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FD3E98" w14:textId="77777777" w:rsidR="00972058" w:rsidRPr="004D1DBF" w:rsidRDefault="00972058">
      <w:pPr>
        <w:rPr>
          <w:sz w:val="36"/>
          <w:szCs w:val="36"/>
        </w:rPr>
      </w:pPr>
      <w:bookmarkStart w:id="0" w:name="_Hlk57883707"/>
    </w:p>
    <w:p w14:paraId="09571467" w14:textId="77777777" w:rsidR="00972058" w:rsidRPr="004D1DBF" w:rsidRDefault="00972058">
      <w:pPr>
        <w:rPr>
          <w:sz w:val="36"/>
          <w:szCs w:val="36"/>
        </w:rPr>
      </w:pPr>
    </w:p>
    <w:p w14:paraId="6CB67C52" w14:textId="77777777" w:rsidR="00972058" w:rsidRPr="004D1DBF" w:rsidRDefault="00972058">
      <w:pPr>
        <w:rPr>
          <w:sz w:val="36"/>
          <w:szCs w:val="36"/>
        </w:rPr>
      </w:pPr>
    </w:p>
    <w:p w14:paraId="2FCC4BE1" w14:textId="77777777" w:rsidR="00972058" w:rsidRPr="004D1DBF" w:rsidRDefault="00972058">
      <w:pPr>
        <w:rPr>
          <w:sz w:val="36"/>
          <w:szCs w:val="36"/>
        </w:rPr>
      </w:pPr>
    </w:p>
    <w:bookmarkEnd w:id="0"/>
    <w:p w14:paraId="4B87B467" w14:textId="77777777" w:rsidR="00972058" w:rsidRPr="004D1DBF" w:rsidRDefault="0009437E">
      <w:pPr>
        <w:adjustRightInd w:val="0"/>
        <w:snapToGrid w:val="0"/>
        <w:jc w:val="center"/>
        <w:outlineLvl w:val="0"/>
        <w:rPr>
          <w:bCs/>
          <w:sz w:val="72"/>
          <w:szCs w:val="72"/>
        </w:rPr>
      </w:pPr>
      <w:r w:rsidRPr="004D1DBF">
        <w:rPr>
          <w:bCs/>
          <w:sz w:val="72"/>
          <w:szCs w:val="72"/>
        </w:rPr>
        <w:t>建设项目环境影响报告表</w:t>
      </w:r>
    </w:p>
    <w:p w14:paraId="3020C011" w14:textId="77777777" w:rsidR="00972058" w:rsidRPr="004D1DBF" w:rsidRDefault="0009437E">
      <w:pPr>
        <w:adjustRightInd w:val="0"/>
        <w:snapToGrid w:val="0"/>
        <w:spacing w:beforeLines="80" w:before="192"/>
        <w:jc w:val="center"/>
        <w:rPr>
          <w:bCs/>
          <w:sz w:val="48"/>
          <w:szCs w:val="48"/>
        </w:rPr>
      </w:pPr>
      <w:r w:rsidRPr="004D1DBF">
        <w:rPr>
          <w:bCs/>
          <w:sz w:val="48"/>
          <w:szCs w:val="48"/>
        </w:rPr>
        <w:t>（生态影响类）</w:t>
      </w:r>
    </w:p>
    <w:p w14:paraId="73750E2F" w14:textId="77777777" w:rsidR="00972058" w:rsidRPr="004D1DBF" w:rsidRDefault="00972058">
      <w:pPr>
        <w:adjustRightInd w:val="0"/>
        <w:snapToGrid w:val="0"/>
        <w:spacing w:line="288" w:lineRule="auto"/>
        <w:jc w:val="center"/>
        <w:rPr>
          <w:kern w:val="44"/>
          <w:sz w:val="44"/>
          <w:szCs w:val="44"/>
        </w:rPr>
      </w:pPr>
      <w:bookmarkStart w:id="1" w:name="_Hlk57883728"/>
    </w:p>
    <w:p w14:paraId="6CAE2240" w14:textId="77777777" w:rsidR="00972058" w:rsidRPr="004D1DBF" w:rsidRDefault="00972058">
      <w:pPr>
        <w:jc w:val="center"/>
        <w:rPr>
          <w:sz w:val="52"/>
          <w:szCs w:val="52"/>
        </w:rPr>
      </w:pPr>
    </w:p>
    <w:p w14:paraId="6F64D0C8" w14:textId="77777777" w:rsidR="00972058" w:rsidRPr="004D1DBF" w:rsidRDefault="00972058">
      <w:pPr>
        <w:ind w:firstLine="1040"/>
        <w:rPr>
          <w:sz w:val="44"/>
          <w:szCs w:val="44"/>
        </w:rPr>
      </w:pPr>
    </w:p>
    <w:p w14:paraId="09AA7947" w14:textId="77777777" w:rsidR="00972058" w:rsidRPr="004D1DBF" w:rsidRDefault="00972058">
      <w:pPr>
        <w:ind w:firstLine="1040"/>
        <w:rPr>
          <w:sz w:val="44"/>
          <w:szCs w:val="44"/>
        </w:rPr>
      </w:pPr>
    </w:p>
    <w:p w14:paraId="22B54439" w14:textId="77777777" w:rsidR="00972058" w:rsidRPr="004D1DBF" w:rsidRDefault="00972058">
      <w:pPr>
        <w:ind w:firstLine="1040"/>
        <w:rPr>
          <w:sz w:val="44"/>
          <w:szCs w:val="44"/>
        </w:rPr>
      </w:pPr>
    </w:p>
    <w:bookmarkEnd w:id="1"/>
    <w:p w14:paraId="1F0707C4" w14:textId="065E53A8" w:rsidR="00972058" w:rsidRPr="004D1DBF" w:rsidRDefault="0009437E" w:rsidP="007C0B26">
      <w:pPr>
        <w:adjustRightInd w:val="0"/>
        <w:snapToGrid w:val="0"/>
        <w:spacing w:line="288" w:lineRule="auto"/>
        <w:ind w:leftChars="300" w:left="2430" w:hangingChars="500" w:hanging="1800"/>
        <w:rPr>
          <w:sz w:val="32"/>
          <w:szCs w:val="32"/>
          <w:u w:val="single"/>
        </w:rPr>
      </w:pPr>
      <w:r w:rsidRPr="004D1DBF">
        <w:rPr>
          <w:sz w:val="36"/>
          <w:szCs w:val="36"/>
        </w:rPr>
        <w:t>项目名称：</w:t>
      </w:r>
      <w:r w:rsidRPr="004D1DBF">
        <w:rPr>
          <w:sz w:val="36"/>
          <w:szCs w:val="36"/>
          <w:u w:val="single"/>
        </w:rPr>
        <w:t>钱泾塘、随塘河护坡修复及光明塘节制</w:t>
      </w:r>
      <w:r w:rsidR="00E76D1F" w:rsidRPr="004D1DBF">
        <w:rPr>
          <w:rFonts w:hint="eastAsia"/>
          <w:sz w:val="36"/>
          <w:szCs w:val="36"/>
          <w:u w:val="single"/>
        </w:rPr>
        <w:t xml:space="preserve"> </w:t>
      </w:r>
      <w:r w:rsidR="00E76D1F" w:rsidRPr="004D1DBF">
        <w:rPr>
          <w:sz w:val="36"/>
          <w:szCs w:val="36"/>
          <w:u w:val="single"/>
        </w:rPr>
        <w:t xml:space="preserve"> </w:t>
      </w:r>
      <w:r w:rsidRPr="004D1DBF">
        <w:rPr>
          <w:sz w:val="36"/>
          <w:szCs w:val="36"/>
          <w:u w:val="single"/>
        </w:rPr>
        <w:t>闸工程项目</w:t>
      </w:r>
      <w:r w:rsidRPr="004D1DBF">
        <w:rPr>
          <w:sz w:val="36"/>
          <w:szCs w:val="36"/>
          <w:u w:val="single"/>
        </w:rPr>
        <w:t xml:space="preserve"> </w:t>
      </w:r>
    </w:p>
    <w:p w14:paraId="6BC1A17F" w14:textId="77777777" w:rsidR="00972058" w:rsidRPr="004D1DBF" w:rsidRDefault="0009437E">
      <w:pPr>
        <w:adjustRightInd w:val="0"/>
        <w:snapToGrid w:val="0"/>
        <w:spacing w:line="288" w:lineRule="auto"/>
        <w:ind w:firstLine="1040"/>
        <w:rPr>
          <w:sz w:val="32"/>
          <w:szCs w:val="32"/>
          <w:u w:val="single"/>
        </w:rPr>
      </w:pPr>
      <w:r w:rsidRPr="004D1DBF">
        <w:rPr>
          <w:sz w:val="36"/>
          <w:szCs w:val="36"/>
        </w:rPr>
        <w:t>建设单位（盖章）：</w:t>
      </w:r>
      <w:r w:rsidRPr="004D1DBF">
        <w:rPr>
          <w:sz w:val="36"/>
          <w:szCs w:val="36"/>
          <w:u w:val="single"/>
        </w:rPr>
        <w:t xml:space="preserve"> </w:t>
      </w:r>
      <w:r w:rsidRPr="004D1DBF">
        <w:rPr>
          <w:sz w:val="36"/>
          <w:szCs w:val="36"/>
          <w:u w:val="single"/>
        </w:rPr>
        <w:t>太仓市水利工程建设管理处</w:t>
      </w:r>
      <w:r w:rsidRPr="004D1DBF">
        <w:rPr>
          <w:sz w:val="36"/>
          <w:szCs w:val="36"/>
          <w:u w:val="single"/>
        </w:rPr>
        <w:t xml:space="preserve">     </w:t>
      </w:r>
    </w:p>
    <w:p w14:paraId="7E5D8749" w14:textId="79F3E667" w:rsidR="00972058" w:rsidRPr="004D1DBF" w:rsidRDefault="0009437E">
      <w:pPr>
        <w:adjustRightInd w:val="0"/>
        <w:snapToGrid w:val="0"/>
        <w:spacing w:line="288" w:lineRule="auto"/>
        <w:ind w:firstLine="1040"/>
        <w:rPr>
          <w:sz w:val="36"/>
          <w:szCs w:val="36"/>
          <w:u w:val="single"/>
        </w:rPr>
      </w:pPr>
      <w:r w:rsidRPr="004D1DBF">
        <w:rPr>
          <w:sz w:val="36"/>
          <w:szCs w:val="36"/>
        </w:rPr>
        <w:t>编制日期：</w:t>
      </w:r>
      <w:r w:rsidRPr="004D1DBF">
        <w:rPr>
          <w:sz w:val="36"/>
          <w:szCs w:val="36"/>
          <w:u w:val="single"/>
        </w:rPr>
        <w:t xml:space="preserve">   </w:t>
      </w:r>
      <w:r w:rsidR="00E76D1F" w:rsidRPr="004D1DBF">
        <w:rPr>
          <w:sz w:val="36"/>
          <w:szCs w:val="36"/>
          <w:u w:val="single"/>
        </w:rPr>
        <w:t>2021</w:t>
      </w:r>
      <w:r w:rsidR="00E76D1F" w:rsidRPr="004D1DBF">
        <w:rPr>
          <w:sz w:val="36"/>
          <w:szCs w:val="36"/>
          <w:u w:val="single"/>
        </w:rPr>
        <w:t>年</w:t>
      </w:r>
      <w:r w:rsidR="00E76D1F" w:rsidRPr="004D1DBF">
        <w:rPr>
          <w:sz w:val="36"/>
          <w:szCs w:val="36"/>
          <w:u w:val="single"/>
        </w:rPr>
        <w:t>8</w:t>
      </w:r>
      <w:r w:rsidRPr="004D1DBF">
        <w:rPr>
          <w:sz w:val="36"/>
          <w:szCs w:val="36"/>
          <w:u w:val="single"/>
        </w:rPr>
        <w:t>月</w:t>
      </w:r>
      <w:r w:rsidRPr="004D1DBF">
        <w:rPr>
          <w:sz w:val="36"/>
          <w:szCs w:val="36"/>
          <w:u w:val="single"/>
        </w:rPr>
        <w:t xml:space="preserve">   </w:t>
      </w:r>
    </w:p>
    <w:p w14:paraId="651BE8FD" w14:textId="77777777" w:rsidR="00972058" w:rsidRPr="004D1DBF" w:rsidRDefault="00972058">
      <w:pPr>
        <w:adjustRightInd w:val="0"/>
        <w:snapToGrid w:val="0"/>
        <w:spacing w:line="288" w:lineRule="auto"/>
        <w:ind w:firstLine="1040"/>
        <w:rPr>
          <w:sz w:val="36"/>
          <w:szCs w:val="36"/>
          <w:u w:val="single"/>
        </w:rPr>
      </w:pPr>
    </w:p>
    <w:p w14:paraId="7AC61A48" w14:textId="77777777" w:rsidR="00972058" w:rsidRPr="004D1DBF" w:rsidRDefault="00972058">
      <w:pPr>
        <w:adjustRightInd w:val="0"/>
        <w:snapToGrid w:val="0"/>
        <w:spacing w:line="288" w:lineRule="auto"/>
        <w:ind w:firstLine="1040"/>
        <w:rPr>
          <w:sz w:val="36"/>
          <w:szCs w:val="36"/>
        </w:rPr>
      </w:pPr>
    </w:p>
    <w:p w14:paraId="1CEB3D56" w14:textId="77777777" w:rsidR="00972058" w:rsidRPr="004D1DBF" w:rsidRDefault="00972058">
      <w:pPr>
        <w:adjustRightInd w:val="0"/>
        <w:snapToGrid w:val="0"/>
        <w:spacing w:line="288" w:lineRule="auto"/>
        <w:ind w:firstLine="1040"/>
        <w:rPr>
          <w:sz w:val="36"/>
          <w:szCs w:val="36"/>
        </w:rPr>
      </w:pPr>
    </w:p>
    <w:p w14:paraId="079CC56B" w14:textId="77777777" w:rsidR="00972058" w:rsidRPr="004D1DBF" w:rsidRDefault="00972058">
      <w:pPr>
        <w:adjustRightInd w:val="0"/>
        <w:snapToGrid w:val="0"/>
        <w:spacing w:line="288" w:lineRule="auto"/>
        <w:ind w:firstLine="1040"/>
        <w:rPr>
          <w:sz w:val="36"/>
          <w:szCs w:val="36"/>
        </w:rPr>
      </w:pPr>
    </w:p>
    <w:p w14:paraId="244E3DB0" w14:textId="77777777" w:rsidR="00972058" w:rsidRPr="004D1DBF" w:rsidRDefault="00972058">
      <w:pPr>
        <w:adjustRightInd w:val="0"/>
        <w:snapToGrid w:val="0"/>
        <w:spacing w:line="288" w:lineRule="auto"/>
        <w:ind w:firstLine="1040"/>
        <w:rPr>
          <w:sz w:val="36"/>
          <w:szCs w:val="36"/>
        </w:rPr>
      </w:pPr>
    </w:p>
    <w:p w14:paraId="68A15C08" w14:textId="77777777" w:rsidR="00972058" w:rsidRPr="004D1DBF" w:rsidRDefault="0009437E">
      <w:pPr>
        <w:adjustRightInd w:val="0"/>
        <w:snapToGrid w:val="0"/>
        <w:spacing w:line="288" w:lineRule="auto"/>
        <w:jc w:val="center"/>
        <w:rPr>
          <w:sz w:val="36"/>
          <w:szCs w:val="36"/>
        </w:rPr>
      </w:pPr>
      <w:r w:rsidRPr="004D1DBF">
        <w:rPr>
          <w:sz w:val="36"/>
          <w:szCs w:val="36"/>
        </w:rPr>
        <w:t>中华人民共和国生态环境部制</w:t>
      </w:r>
    </w:p>
    <w:p w14:paraId="54CCF27E" w14:textId="77777777" w:rsidR="00972058" w:rsidRPr="004D1DBF" w:rsidRDefault="00972058">
      <w:pPr>
        <w:adjustRightInd w:val="0"/>
        <w:snapToGrid w:val="0"/>
        <w:spacing w:line="288" w:lineRule="auto"/>
        <w:ind w:firstLine="1040"/>
        <w:rPr>
          <w:sz w:val="36"/>
          <w:szCs w:val="36"/>
        </w:rPr>
        <w:sectPr w:rsidR="00972058" w:rsidRPr="004D1DBF">
          <w:footerReference w:type="even" r:id="rId9"/>
          <w:footerReference w:type="default" r:id="rId10"/>
          <w:pgSz w:w="11906" w:h="16838"/>
          <w:pgMar w:top="1701" w:right="1531" w:bottom="1701" w:left="1531" w:header="851" w:footer="1077" w:gutter="0"/>
          <w:cols w:space="720"/>
          <w:docGrid w:linePitch="312"/>
        </w:sectPr>
      </w:pPr>
    </w:p>
    <w:p w14:paraId="557FBB0A" w14:textId="77777777" w:rsidR="00972058" w:rsidRPr="004D1DBF" w:rsidRDefault="0009437E">
      <w:pPr>
        <w:pStyle w:val="afffd"/>
        <w:jc w:val="center"/>
        <w:outlineLvl w:val="0"/>
        <w:rPr>
          <w:rFonts w:ascii="Times New Roman" w:hAnsi="Times New Roman"/>
          <w:snapToGrid w:val="0"/>
          <w:sz w:val="30"/>
          <w:szCs w:val="30"/>
        </w:rPr>
      </w:pPr>
      <w:r w:rsidRPr="004D1DBF">
        <w:rPr>
          <w:rFonts w:ascii="Times New Roman" w:hAnsi="Times New Roman"/>
          <w:snapToGrid w:val="0"/>
          <w:sz w:val="30"/>
          <w:szCs w:val="30"/>
        </w:rPr>
        <w:lastRenderedPageBreak/>
        <w:t>一、建设项目基本情况</w:t>
      </w:r>
    </w:p>
    <w:tbl>
      <w:tblPr>
        <w:tblW w:w="9039"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7"/>
        <w:gridCol w:w="1018"/>
        <w:gridCol w:w="2525"/>
        <w:gridCol w:w="1977"/>
        <w:gridCol w:w="10"/>
        <w:gridCol w:w="2542"/>
      </w:tblGrid>
      <w:tr w:rsidR="004D1DBF" w:rsidRPr="004D1DBF" w14:paraId="46B6B9A8" w14:textId="77777777">
        <w:trPr>
          <w:trHeight w:val="362"/>
          <w:jc w:val="center"/>
        </w:trPr>
        <w:tc>
          <w:tcPr>
            <w:tcW w:w="1985" w:type="dxa"/>
            <w:gridSpan w:val="2"/>
            <w:tcMar>
              <w:top w:w="16" w:type="dxa"/>
              <w:left w:w="16" w:type="dxa"/>
              <w:right w:w="16" w:type="dxa"/>
            </w:tcMar>
            <w:vAlign w:val="center"/>
          </w:tcPr>
          <w:p w14:paraId="203764B9" w14:textId="77777777" w:rsidR="00972058" w:rsidRPr="004D1DBF" w:rsidRDefault="0009437E">
            <w:pPr>
              <w:adjustRightInd w:val="0"/>
              <w:snapToGrid w:val="0"/>
              <w:jc w:val="center"/>
              <w:rPr>
                <w:szCs w:val="21"/>
              </w:rPr>
            </w:pPr>
            <w:r w:rsidRPr="004D1DBF">
              <w:rPr>
                <w:szCs w:val="21"/>
              </w:rPr>
              <w:t>建设项目名称</w:t>
            </w:r>
          </w:p>
        </w:tc>
        <w:tc>
          <w:tcPr>
            <w:tcW w:w="7054" w:type="dxa"/>
            <w:gridSpan w:val="4"/>
            <w:vAlign w:val="center"/>
          </w:tcPr>
          <w:p w14:paraId="081FCAE0" w14:textId="77777777" w:rsidR="00972058" w:rsidRPr="004D1DBF" w:rsidRDefault="0009437E">
            <w:pPr>
              <w:adjustRightInd w:val="0"/>
              <w:snapToGrid w:val="0"/>
              <w:jc w:val="center"/>
              <w:rPr>
                <w:szCs w:val="21"/>
              </w:rPr>
            </w:pPr>
            <w:r w:rsidRPr="004D1DBF">
              <w:rPr>
                <w:szCs w:val="21"/>
              </w:rPr>
              <w:t>钱泾塘、随塘河护坡修复及光明塘节制闸工程项目</w:t>
            </w:r>
          </w:p>
        </w:tc>
      </w:tr>
      <w:tr w:rsidR="004D1DBF" w:rsidRPr="004D1DBF" w14:paraId="639970C0" w14:textId="77777777">
        <w:trPr>
          <w:trHeight w:val="355"/>
          <w:jc w:val="center"/>
        </w:trPr>
        <w:tc>
          <w:tcPr>
            <w:tcW w:w="1985" w:type="dxa"/>
            <w:gridSpan w:val="2"/>
            <w:tcMar>
              <w:top w:w="16" w:type="dxa"/>
              <w:left w:w="16" w:type="dxa"/>
              <w:right w:w="16" w:type="dxa"/>
            </w:tcMar>
            <w:vAlign w:val="center"/>
          </w:tcPr>
          <w:p w14:paraId="6AFD4A67" w14:textId="77777777" w:rsidR="00972058" w:rsidRPr="004D1DBF" w:rsidRDefault="0009437E">
            <w:pPr>
              <w:adjustRightInd w:val="0"/>
              <w:snapToGrid w:val="0"/>
              <w:jc w:val="center"/>
              <w:rPr>
                <w:szCs w:val="21"/>
              </w:rPr>
            </w:pPr>
            <w:r w:rsidRPr="004D1DBF">
              <w:rPr>
                <w:szCs w:val="21"/>
              </w:rPr>
              <w:t>项目代码</w:t>
            </w:r>
          </w:p>
        </w:tc>
        <w:tc>
          <w:tcPr>
            <w:tcW w:w="7054" w:type="dxa"/>
            <w:gridSpan w:val="4"/>
            <w:vAlign w:val="center"/>
          </w:tcPr>
          <w:p w14:paraId="121C5299" w14:textId="77777777" w:rsidR="00972058" w:rsidRPr="004D1DBF" w:rsidRDefault="0009437E">
            <w:pPr>
              <w:adjustRightInd w:val="0"/>
              <w:snapToGrid w:val="0"/>
              <w:jc w:val="center"/>
              <w:rPr>
                <w:szCs w:val="21"/>
              </w:rPr>
            </w:pPr>
            <w:r w:rsidRPr="004D1DBF">
              <w:rPr>
                <w:szCs w:val="21"/>
              </w:rPr>
              <w:t>2106-320585-89-01-376616</w:t>
            </w:r>
          </w:p>
        </w:tc>
      </w:tr>
      <w:tr w:rsidR="004D1DBF" w:rsidRPr="004D1DBF" w14:paraId="4E90F2C8" w14:textId="77777777">
        <w:trPr>
          <w:trHeight w:val="362"/>
          <w:jc w:val="center"/>
        </w:trPr>
        <w:tc>
          <w:tcPr>
            <w:tcW w:w="1985" w:type="dxa"/>
            <w:gridSpan w:val="2"/>
            <w:tcMar>
              <w:top w:w="16" w:type="dxa"/>
              <w:left w:w="16" w:type="dxa"/>
              <w:right w:w="16" w:type="dxa"/>
            </w:tcMar>
            <w:vAlign w:val="center"/>
          </w:tcPr>
          <w:p w14:paraId="1087664C" w14:textId="77777777" w:rsidR="00972058" w:rsidRPr="004D1DBF" w:rsidRDefault="0009437E">
            <w:pPr>
              <w:adjustRightInd w:val="0"/>
              <w:snapToGrid w:val="0"/>
              <w:jc w:val="center"/>
              <w:rPr>
                <w:szCs w:val="21"/>
              </w:rPr>
            </w:pPr>
            <w:r w:rsidRPr="004D1DBF">
              <w:rPr>
                <w:szCs w:val="21"/>
              </w:rPr>
              <w:t>建设单位联系人</w:t>
            </w:r>
          </w:p>
        </w:tc>
        <w:tc>
          <w:tcPr>
            <w:tcW w:w="2525" w:type="dxa"/>
            <w:vAlign w:val="center"/>
          </w:tcPr>
          <w:p w14:paraId="356C1E58" w14:textId="4129B9E2" w:rsidR="00972058" w:rsidRPr="004D1DBF" w:rsidRDefault="004D1DBF">
            <w:pPr>
              <w:adjustRightInd w:val="0"/>
              <w:snapToGrid w:val="0"/>
              <w:jc w:val="center"/>
              <w:rPr>
                <w:szCs w:val="21"/>
              </w:rPr>
            </w:pPr>
            <w:r w:rsidRPr="004D1DBF">
              <w:rPr>
                <w:rFonts w:ascii="宋体" w:hAnsi="宋体" w:hint="eastAsia"/>
                <w:szCs w:val="21"/>
              </w:rPr>
              <w:t>***</w:t>
            </w:r>
          </w:p>
        </w:tc>
        <w:tc>
          <w:tcPr>
            <w:tcW w:w="1987" w:type="dxa"/>
            <w:gridSpan w:val="2"/>
            <w:vAlign w:val="center"/>
          </w:tcPr>
          <w:p w14:paraId="0FD4DA4E" w14:textId="77777777" w:rsidR="00972058" w:rsidRPr="004D1DBF" w:rsidRDefault="0009437E">
            <w:pPr>
              <w:adjustRightInd w:val="0"/>
              <w:snapToGrid w:val="0"/>
              <w:jc w:val="center"/>
              <w:rPr>
                <w:szCs w:val="21"/>
              </w:rPr>
            </w:pPr>
            <w:r w:rsidRPr="004D1DBF">
              <w:rPr>
                <w:szCs w:val="21"/>
              </w:rPr>
              <w:t>联系方式</w:t>
            </w:r>
          </w:p>
        </w:tc>
        <w:tc>
          <w:tcPr>
            <w:tcW w:w="2542" w:type="dxa"/>
            <w:vAlign w:val="center"/>
          </w:tcPr>
          <w:p w14:paraId="73C7AEFC" w14:textId="577E5A7E" w:rsidR="00972058" w:rsidRPr="004D1DBF" w:rsidRDefault="004D1DBF">
            <w:pPr>
              <w:adjustRightInd w:val="0"/>
              <w:snapToGrid w:val="0"/>
              <w:jc w:val="center"/>
              <w:rPr>
                <w:szCs w:val="21"/>
              </w:rPr>
            </w:pPr>
            <w:r w:rsidRPr="004D1DBF">
              <w:rPr>
                <w:rFonts w:hint="eastAsia"/>
                <w:szCs w:val="21"/>
              </w:rPr>
              <w:t>****</w:t>
            </w:r>
          </w:p>
        </w:tc>
      </w:tr>
      <w:tr w:rsidR="004D1DBF" w:rsidRPr="004D1DBF" w14:paraId="2533CD47" w14:textId="77777777">
        <w:trPr>
          <w:trHeight w:val="362"/>
          <w:jc w:val="center"/>
        </w:trPr>
        <w:tc>
          <w:tcPr>
            <w:tcW w:w="1985" w:type="dxa"/>
            <w:gridSpan w:val="2"/>
            <w:tcMar>
              <w:top w:w="16" w:type="dxa"/>
              <w:left w:w="16" w:type="dxa"/>
              <w:right w:w="16" w:type="dxa"/>
            </w:tcMar>
            <w:vAlign w:val="center"/>
          </w:tcPr>
          <w:p w14:paraId="29BEB89A" w14:textId="77777777" w:rsidR="00972058" w:rsidRPr="004D1DBF" w:rsidRDefault="0009437E">
            <w:pPr>
              <w:adjustRightInd w:val="0"/>
              <w:snapToGrid w:val="0"/>
              <w:jc w:val="center"/>
              <w:rPr>
                <w:szCs w:val="21"/>
              </w:rPr>
            </w:pPr>
            <w:r w:rsidRPr="004D1DBF">
              <w:rPr>
                <w:szCs w:val="21"/>
              </w:rPr>
              <w:t>建设地点</w:t>
            </w:r>
          </w:p>
        </w:tc>
        <w:tc>
          <w:tcPr>
            <w:tcW w:w="7054" w:type="dxa"/>
            <w:gridSpan w:val="4"/>
            <w:vAlign w:val="center"/>
          </w:tcPr>
          <w:p w14:paraId="14BCAC89" w14:textId="77777777" w:rsidR="00972058" w:rsidRPr="004D1DBF" w:rsidRDefault="0009437E">
            <w:pPr>
              <w:adjustRightInd w:val="0"/>
              <w:snapToGrid w:val="0"/>
              <w:jc w:val="center"/>
              <w:rPr>
                <w:szCs w:val="21"/>
                <w:u w:val="single"/>
              </w:rPr>
            </w:pPr>
            <w:r w:rsidRPr="004D1DBF">
              <w:rPr>
                <w:szCs w:val="21"/>
              </w:rPr>
              <w:t>江苏省太仓市</w:t>
            </w:r>
            <w:r w:rsidRPr="004D1DBF">
              <w:rPr>
                <w:rFonts w:hint="eastAsia"/>
                <w:szCs w:val="21"/>
              </w:rPr>
              <w:t>钱泾塘、随塘河及光明塘</w:t>
            </w:r>
          </w:p>
        </w:tc>
      </w:tr>
      <w:tr w:rsidR="004D1DBF" w:rsidRPr="004D1DBF" w14:paraId="3DEA2372" w14:textId="77777777">
        <w:trPr>
          <w:trHeight w:val="355"/>
          <w:jc w:val="center"/>
        </w:trPr>
        <w:tc>
          <w:tcPr>
            <w:tcW w:w="1985" w:type="dxa"/>
            <w:gridSpan w:val="2"/>
            <w:tcMar>
              <w:top w:w="16" w:type="dxa"/>
              <w:left w:w="16" w:type="dxa"/>
              <w:right w:w="16" w:type="dxa"/>
            </w:tcMar>
            <w:vAlign w:val="center"/>
          </w:tcPr>
          <w:p w14:paraId="4F56D789" w14:textId="77777777" w:rsidR="00972058" w:rsidRPr="004D1DBF" w:rsidRDefault="0009437E">
            <w:pPr>
              <w:adjustRightInd w:val="0"/>
              <w:snapToGrid w:val="0"/>
              <w:jc w:val="center"/>
              <w:rPr>
                <w:szCs w:val="21"/>
              </w:rPr>
            </w:pPr>
            <w:r w:rsidRPr="004D1DBF">
              <w:rPr>
                <w:szCs w:val="21"/>
              </w:rPr>
              <w:t>地理坐标</w:t>
            </w:r>
          </w:p>
        </w:tc>
        <w:tc>
          <w:tcPr>
            <w:tcW w:w="7054" w:type="dxa"/>
            <w:gridSpan w:val="4"/>
            <w:vAlign w:val="center"/>
          </w:tcPr>
          <w:p w14:paraId="3780155C" w14:textId="4DDFA9E1" w:rsidR="00972058" w:rsidRPr="004D1DBF" w:rsidRDefault="00625CA4">
            <w:pPr>
              <w:adjustRightInd w:val="0"/>
              <w:snapToGrid w:val="0"/>
              <w:jc w:val="center"/>
              <w:rPr>
                <w:szCs w:val="21"/>
              </w:rPr>
            </w:pPr>
            <w:r w:rsidRPr="004D1DBF">
              <w:rPr>
                <w:szCs w:val="21"/>
              </w:rPr>
              <w:t>钱泾塘</w:t>
            </w:r>
            <w:r w:rsidRPr="004D1DBF">
              <w:rPr>
                <w:rFonts w:hint="eastAsia"/>
                <w:szCs w:val="21"/>
              </w:rPr>
              <w:t>：</w:t>
            </w:r>
            <w:r w:rsidRPr="004D1DBF">
              <w:rPr>
                <w:rFonts w:hint="eastAsia"/>
              </w:rPr>
              <w:t>起点：</w:t>
            </w:r>
            <w:r w:rsidRPr="004D1DBF">
              <w:rPr>
                <w:szCs w:val="21"/>
              </w:rPr>
              <w:t>（</w:t>
            </w:r>
            <w:r w:rsidR="007F10D7" w:rsidRPr="004D1DBF">
              <w:rPr>
                <w:szCs w:val="21"/>
                <w:u w:val="single"/>
              </w:rPr>
              <w:t>121</w:t>
            </w:r>
            <w:r w:rsidRPr="004D1DBF">
              <w:rPr>
                <w:szCs w:val="21"/>
              </w:rPr>
              <w:t>度</w:t>
            </w:r>
            <w:r w:rsidRPr="004D1DBF">
              <w:rPr>
                <w:rFonts w:hint="eastAsia"/>
                <w:szCs w:val="21"/>
                <w:u w:val="single"/>
              </w:rPr>
              <w:t xml:space="preserve"> </w:t>
            </w:r>
            <w:r w:rsidR="007F10D7" w:rsidRPr="004D1DBF">
              <w:rPr>
                <w:szCs w:val="21"/>
                <w:u w:val="single"/>
              </w:rPr>
              <w:t>5</w:t>
            </w:r>
            <w:r w:rsidRPr="004D1DBF">
              <w:rPr>
                <w:szCs w:val="21"/>
                <w:u w:val="single"/>
              </w:rPr>
              <w:t xml:space="preserve"> </w:t>
            </w:r>
            <w:r w:rsidRPr="004D1DBF">
              <w:rPr>
                <w:szCs w:val="21"/>
              </w:rPr>
              <w:t>分</w:t>
            </w:r>
            <w:r w:rsidR="007F10D7" w:rsidRPr="004D1DBF">
              <w:rPr>
                <w:szCs w:val="21"/>
                <w:u w:val="single"/>
              </w:rPr>
              <w:t>24.272</w:t>
            </w:r>
            <w:r w:rsidRPr="004D1DBF">
              <w:rPr>
                <w:szCs w:val="21"/>
              </w:rPr>
              <w:t>秒，</w:t>
            </w:r>
            <w:r w:rsidRPr="004D1DBF">
              <w:rPr>
                <w:szCs w:val="21"/>
                <w:u w:val="single"/>
              </w:rPr>
              <w:t>31</w:t>
            </w:r>
            <w:r w:rsidRPr="004D1DBF">
              <w:rPr>
                <w:szCs w:val="21"/>
              </w:rPr>
              <w:t>度</w:t>
            </w:r>
            <w:r w:rsidRPr="004D1DBF">
              <w:rPr>
                <w:szCs w:val="21"/>
                <w:u w:val="single"/>
              </w:rPr>
              <w:t>4</w:t>
            </w:r>
            <w:r w:rsidR="007F10D7" w:rsidRPr="004D1DBF">
              <w:rPr>
                <w:szCs w:val="21"/>
                <w:u w:val="single"/>
              </w:rPr>
              <w:t>0</w:t>
            </w:r>
            <w:r w:rsidRPr="004D1DBF">
              <w:rPr>
                <w:szCs w:val="21"/>
              </w:rPr>
              <w:t>分</w:t>
            </w:r>
            <w:r w:rsidR="007F10D7" w:rsidRPr="004D1DBF">
              <w:rPr>
                <w:szCs w:val="21"/>
                <w:u w:val="single"/>
              </w:rPr>
              <w:t>26.098</w:t>
            </w:r>
            <w:r w:rsidRPr="004D1DBF">
              <w:rPr>
                <w:szCs w:val="21"/>
              </w:rPr>
              <w:t>秒）</w:t>
            </w:r>
            <w:r w:rsidR="007F10D7" w:rsidRPr="004D1DBF">
              <w:rPr>
                <w:rFonts w:hint="eastAsia"/>
                <w:szCs w:val="21"/>
              </w:rPr>
              <w:t>，</w:t>
            </w:r>
            <w:r w:rsidRPr="004D1DBF">
              <w:rPr>
                <w:rFonts w:hint="eastAsia"/>
              </w:rPr>
              <w:t>终点</w:t>
            </w:r>
            <w:r w:rsidR="0009437E" w:rsidRPr="004D1DBF">
              <w:rPr>
                <w:szCs w:val="21"/>
              </w:rPr>
              <w:t>（</w:t>
            </w:r>
            <w:r w:rsidR="007F10D7" w:rsidRPr="004D1DBF">
              <w:rPr>
                <w:szCs w:val="21"/>
                <w:u w:val="single"/>
              </w:rPr>
              <w:t>121</w:t>
            </w:r>
            <w:r w:rsidR="0009437E" w:rsidRPr="004D1DBF">
              <w:rPr>
                <w:szCs w:val="21"/>
              </w:rPr>
              <w:t>度</w:t>
            </w:r>
            <w:r w:rsidR="0009437E" w:rsidRPr="004D1DBF">
              <w:rPr>
                <w:rFonts w:hint="eastAsia"/>
                <w:szCs w:val="21"/>
                <w:u w:val="single"/>
              </w:rPr>
              <w:t xml:space="preserve"> </w:t>
            </w:r>
            <w:r w:rsidR="0009437E" w:rsidRPr="004D1DBF">
              <w:rPr>
                <w:szCs w:val="21"/>
                <w:u w:val="single"/>
              </w:rPr>
              <w:t xml:space="preserve">4 </w:t>
            </w:r>
            <w:r w:rsidR="0009437E" w:rsidRPr="004D1DBF">
              <w:rPr>
                <w:szCs w:val="21"/>
              </w:rPr>
              <w:t>分</w:t>
            </w:r>
            <w:r w:rsidR="007F10D7" w:rsidRPr="004D1DBF">
              <w:rPr>
                <w:szCs w:val="21"/>
                <w:u w:val="single"/>
              </w:rPr>
              <w:t>36.089</w:t>
            </w:r>
            <w:r w:rsidR="0009437E" w:rsidRPr="004D1DBF">
              <w:rPr>
                <w:szCs w:val="21"/>
              </w:rPr>
              <w:t>秒，</w:t>
            </w:r>
            <w:r w:rsidR="0009437E" w:rsidRPr="004D1DBF">
              <w:rPr>
                <w:szCs w:val="21"/>
                <w:u w:val="single"/>
              </w:rPr>
              <w:t>31</w:t>
            </w:r>
            <w:r w:rsidR="0009437E" w:rsidRPr="004D1DBF">
              <w:rPr>
                <w:szCs w:val="21"/>
              </w:rPr>
              <w:t>度</w:t>
            </w:r>
            <w:r w:rsidR="007F10D7" w:rsidRPr="004D1DBF">
              <w:rPr>
                <w:szCs w:val="21"/>
                <w:u w:val="single"/>
              </w:rPr>
              <w:t>39</w:t>
            </w:r>
            <w:r w:rsidR="0009437E" w:rsidRPr="004D1DBF">
              <w:rPr>
                <w:szCs w:val="21"/>
              </w:rPr>
              <w:t>分</w:t>
            </w:r>
            <w:r w:rsidR="007F10D7" w:rsidRPr="004D1DBF">
              <w:rPr>
                <w:szCs w:val="21"/>
                <w:u w:val="single"/>
              </w:rPr>
              <w:t>55.252</w:t>
            </w:r>
            <w:r w:rsidR="0009437E" w:rsidRPr="004D1DBF">
              <w:rPr>
                <w:szCs w:val="21"/>
              </w:rPr>
              <w:t>秒）</w:t>
            </w:r>
          </w:p>
          <w:p w14:paraId="4536ADBF" w14:textId="4D34E493" w:rsidR="00625CA4" w:rsidRPr="004D1DBF" w:rsidRDefault="00625CA4">
            <w:pPr>
              <w:adjustRightInd w:val="0"/>
              <w:snapToGrid w:val="0"/>
              <w:jc w:val="center"/>
              <w:rPr>
                <w:szCs w:val="21"/>
              </w:rPr>
            </w:pPr>
            <w:r w:rsidRPr="004D1DBF">
              <w:rPr>
                <w:szCs w:val="21"/>
              </w:rPr>
              <w:t>随塘河</w:t>
            </w:r>
            <w:r w:rsidRPr="004D1DBF">
              <w:rPr>
                <w:rFonts w:hint="eastAsia"/>
                <w:szCs w:val="21"/>
              </w:rPr>
              <w:t>：</w:t>
            </w:r>
            <w:r w:rsidRPr="004D1DBF">
              <w:rPr>
                <w:rFonts w:hint="eastAsia"/>
              </w:rPr>
              <w:t>起点：</w:t>
            </w:r>
            <w:r w:rsidRPr="004D1DBF">
              <w:rPr>
                <w:szCs w:val="21"/>
              </w:rPr>
              <w:t>（</w:t>
            </w:r>
            <w:r w:rsidR="007F10D7" w:rsidRPr="004D1DBF">
              <w:rPr>
                <w:szCs w:val="21"/>
                <w:u w:val="single"/>
              </w:rPr>
              <w:t xml:space="preserve">121 </w:t>
            </w:r>
            <w:r w:rsidRPr="004D1DBF">
              <w:rPr>
                <w:szCs w:val="21"/>
              </w:rPr>
              <w:t>度</w:t>
            </w:r>
            <w:r w:rsidRPr="004D1DBF">
              <w:rPr>
                <w:rFonts w:hint="eastAsia"/>
                <w:szCs w:val="21"/>
                <w:u w:val="single"/>
              </w:rPr>
              <w:t xml:space="preserve"> </w:t>
            </w:r>
            <w:r w:rsidR="007F10D7" w:rsidRPr="004D1DBF">
              <w:rPr>
                <w:szCs w:val="21"/>
                <w:u w:val="single"/>
              </w:rPr>
              <w:t>6</w:t>
            </w:r>
            <w:r w:rsidRPr="004D1DBF">
              <w:rPr>
                <w:szCs w:val="21"/>
                <w:u w:val="single"/>
              </w:rPr>
              <w:t xml:space="preserve"> </w:t>
            </w:r>
            <w:r w:rsidRPr="004D1DBF">
              <w:rPr>
                <w:szCs w:val="21"/>
              </w:rPr>
              <w:t>分</w:t>
            </w:r>
            <w:r w:rsidR="007F10D7" w:rsidRPr="004D1DBF">
              <w:rPr>
                <w:szCs w:val="21"/>
                <w:u w:val="single"/>
              </w:rPr>
              <w:t>32.885</w:t>
            </w:r>
            <w:r w:rsidRPr="004D1DBF">
              <w:rPr>
                <w:szCs w:val="21"/>
              </w:rPr>
              <w:t>秒，</w:t>
            </w:r>
            <w:r w:rsidRPr="004D1DBF">
              <w:rPr>
                <w:szCs w:val="21"/>
                <w:u w:val="single"/>
              </w:rPr>
              <w:t>31</w:t>
            </w:r>
            <w:r w:rsidRPr="004D1DBF">
              <w:rPr>
                <w:szCs w:val="21"/>
              </w:rPr>
              <w:t>度</w:t>
            </w:r>
            <w:r w:rsidRPr="004D1DBF">
              <w:rPr>
                <w:szCs w:val="21"/>
                <w:u w:val="single"/>
              </w:rPr>
              <w:t>42</w:t>
            </w:r>
            <w:r w:rsidRPr="004D1DBF">
              <w:rPr>
                <w:szCs w:val="21"/>
              </w:rPr>
              <w:t>分</w:t>
            </w:r>
            <w:r w:rsidR="007F10D7" w:rsidRPr="004D1DBF">
              <w:rPr>
                <w:szCs w:val="21"/>
                <w:u w:val="single"/>
              </w:rPr>
              <w:t>9.711</w:t>
            </w:r>
            <w:r w:rsidRPr="004D1DBF">
              <w:rPr>
                <w:szCs w:val="21"/>
              </w:rPr>
              <w:t>秒）</w:t>
            </w:r>
            <w:r w:rsidR="007F10D7" w:rsidRPr="004D1DBF">
              <w:rPr>
                <w:rFonts w:hint="eastAsia"/>
                <w:szCs w:val="21"/>
              </w:rPr>
              <w:t>，</w:t>
            </w:r>
            <w:r w:rsidRPr="004D1DBF">
              <w:rPr>
                <w:rFonts w:hint="eastAsia"/>
              </w:rPr>
              <w:t>终点</w:t>
            </w:r>
            <w:r w:rsidRPr="004D1DBF">
              <w:rPr>
                <w:szCs w:val="21"/>
              </w:rPr>
              <w:t>（</w:t>
            </w:r>
            <w:r w:rsidR="00C7250B" w:rsidRPr="004D1DBF">
              <w:rPr>
                <w:szCs w:val="21"/>
                <w:u w:val="single"/>
              </w:rPr>
              <w:t>121</w:t>
            </w:r>
            <w:r w:rsidRPr="004D1DBF">
              <w:rPr>
                <w:szCs w:val="21"/>
              </w:rPr>
              <w:t>度</w:t>
            </w:r>
            <w:r w:rsidRPr="004D1DBF">
              <w:rPr>
                <w:rFonts w:hint="eastAsia"/>
                <w:szCs w:val="21"/>
                <w:u w:val="single"/>
              </w:rPr>
              <w:t xml:space="preserve"> </w:t>
            </w:r>
            <w:r w:rsidR="007F10D7" w:rsidRPr="004D1DBF">
              <w:rPr>
                <w:szCs w:val="21"/>
                <w:u w:val="single"/>
              </w:rPr>
              <w:t>6</w:t>
            </w:r>
            <w:r w:rsidRPr="004D1DBF">
              <w:rPr>
                <w:szCs w:val="21"/>
                <w:u w:val="single"/>
              </w:rPr>
              <w:t xml:space="preserve"> </w:t>
            </w:r>
            <w:r w:rsidRPr="004D1DBF">
              <w:rPr>
                <w:szCs w:val="21"/>
              </w:rPr>
              <w:t>分</w:t>
            </w:r>
            <w:r w:rsidR="007F10D7" w:rsidRPr="004D1DBF">
              <w:rPr>
                <w:szCs w:val="21"/>
                <w:u w:val="single"/>
              </w:rPr>
              <w:t>44.250</w:t>
            </w:r>
            <w:r w:rsidRPr="004D1DBF">
              <w:rPr>
                <w:szCs w:val="21"/>
              </w:rPr>
              <w:t>秒，</w:t>
            </w:r>
            <w:r w:rsidRPr="004D1DBF">
              <w:rPr>
                <w:szCs w:val="21"/>
                <w:u w:val="single"/>
              </w:rPr>
              <w:t>31</w:t>
            </w:r>
            <w:r w:rsidRPr="004D1DBF">
              <w:rPr>
                <w:szCs w:val="21"/>
              </w:rPr>
              <w:t>度</w:t>
            </w:r>
            <w:r w:rsidRPr="004D1DBF">
              <w:rPr>
                <w:szCs w:val="21"/>
                <w:u w:val="single"/>
              </w:rPr>
              <w:t>4</w:t>
            </w:r>
            <w:r w:rsidR="007F10D7" w:rsidRPr="004D1DBF">
              <w:rPr>
                <w:szCs w:val="21"/>
                <w:u w:val="single"/>
              </w:rPr>
              <w:t>1</w:t>
            </w:r>
            <w:r w:rsidRPr="004D1DBF">
              <w:rPr>
                <w:szCs w:val="21"/>
              </w:rPr>
              <w:t>分</w:t>
            </w:r>
            <w:r w:rsidR="007F10D7" w:rsidRPr="004D1DBF">
              <w:rPr>
                <w:szCs w:val="21"/>
                <w:u w:val="single"/>
              </w:rPr>
              <w:t>56.769</w:t>
            </w:r>
            <w:r w:rsidRPr="004D1DBF">
              <w:rPr>
                <w:szCs w:val="21"/>
              </w:rPr>
              <w:t>秒）</w:t>
            </w:r>
          </w:p>
          <w:p w14:paraId="51978C31" w14:textId="203C4595" w:rsidR="00625CA4" w:rsidRPr="004D1DBF" w:rsidRDefault="00625CA4">
            <w:pPr>
              <w:adjustRightInd w:val="0"/>
              <w:snapToGrid w:val="0"/>
              <w:jc w:val="center"/>
              <w:rPr>
                <w:szCs w:val="21"/>
              </w:rPr>
            </w:pPr>
            <w:r w:rsidRPr="004D1DBF">
              <w:rPr>
                <w:szCs w:val="21"/>
              </w:rPr>
              <w:t>光明塘节制闸</w:t>
            </w:r>
            <w:r w:rsidR="007F10D7" w:rsidRPr="004D1DBF">
              <w:rPr>
                <w:rFonts w:hint="eastAsia"/>
                <w:szCs w:val="21"/>
              </w:rPr>
              <w:t>：</w:t>
            </w:r>
            <w:r w:rsidRPr="004D1DBF">
              <w:rPr>
                <w:szCs w:val="21"/>
              </w:rPr>
              <w:t>（</w:t>
            </w:r>
            <w:r w:rsidR="007F10D7" w:rsidRPr="004D1DBF">
              <w:rPr>
                <w:szCs w:val="21"/>
                <w:u w:val="single"/>
              </w:rPr>
              <w:t>121</w:t>
            </w:r>
            <w:r w:rsidRPr="004D1DBF">
              <w:rPr>
                <w:szCs w:val="21"/>
              </w:rPr>
              <w:t>度</w:t>
            </w:r>
            <w:r w:rsidRPr="004D1DBF">
              <w:rPr>
                <w:rFonts w:hint="eastAsia"/>
                <w:szCs w:val="21"/>
                <w:u w:val="single"/>
              </w:rPr>
              <w:t xml:space="preserve"> </w:t>
            </w:r>
            <w:r w:rsidRPr="004D1DBF">
              <w:rPr>
                <w:szCs w:val="21"/>
                <w:u w:val="single"/>
              </w:rPr>
              <w:t xml:space="preserve">4 </w:t>
            </w:r>
            <w:r w:rsidRPr="004D1DBF">
              <w:rPr>
                <w:szCs w:val="21"/>
              </w:rPr>
              <w:t>分</w:t>
            </w:r>
            <w:r w:rsidR="007F10D7" w:rsidRPr="004D1DBF">
              <w:rPr>
                <w:szCs w:val="21"/>
                <w:u w:val="single"/>
              </w:rPr>
              <w:t>43.486</w:t>
            </w:r>
            <w:r w:rsidRPr="004D1DBF">
              <w:rPr>
                <w:szCs w:val="21"/>
              </w:rPr>
              <w:t>秒，</w:t>
            </w:r>
            <w:r w:rsidRPr="004D1DBF">
              <w:rPr>
                <w:szCs w:val="21"/>
                <w:u w:val="single"/>
              </w:rPr>
              <w:t>31</w:t>
            </w:r>
            <w:r w:rsidRPr="004D1DBF">
              <w:rPr>
                <w:szCs w:val="21"/>
              </w:rPr>
              <w:t>度</w:t>
            </w:r>
            <w:r w:rsidRPr="004D1DBF">
              <w:rPr>
                <w:szCs w:val="21"/>
                <w:u w:val="single"/>
              </w:rPr>
              <w:t>42</w:t>
            </w:r>
            <w:r w:rsidRPr="004D1DBF">
              <w:rPr>
                <w:szCs w:val="21"/>
              </w:rPr>
              <w:t>分</w:t>
            </w:r>
            <w:r w:rsidR="007F10D7" w:rsidRPr="004D1DBF">
              <w:rPr>
                <w:szCs w:val="21"/>
                <w:u w:val="single"/>
              </w:rPr>
              <w:t>35.186</w:t>
            </w:r>
            <w:r w:rsidRPr="004D1DBF">
              <w:rPr>
                <w:szCs w:val="21"/>
              </w:rPr>
              <w:t>秒）</w:t>
            </w:r>
          </w:p>
        </w:tc>
      </w:tr>
      <w:tr w:rsidR="004D1DBF" w:rsidRPr="004D1DBF" w14:paraId="7FD47418" w14:textId="77777777">
        <w:trPr>
          <w:trHeight w:val="715"/>
          <w:jc w:val="center"/>
        </w:trPr>
        <w:tc>
          <w:tcPr>
            <w:tcW w:w="1985" w:type="dxa"/>
            <w:gridSpan w:val="2"/>
            <w:tcMar>
              <w:top w:w="16" w:type="dxa"/>
              <w:left w:w="16" w:type="dxa"/>
              <w:right w:w="16" w:type="dxa"/>
            </w:tcMar>
            <w:vAlign w:val="center"/>
          </w:tcPr>
          <w:p w14:paraId="5A5E989D" w14:textId="77777777" w:rsidR="00972058" w:rsidRPr="004D1DBF" w:rsidRDefault="0009437E">
            <w:pPr>
              <w:adjustRightInd w:val="0"/>
              <w:snapToGrid w:val="0"/>
              <w:jc w:val="center"/>
              <w:rPr>
                <w:szCs w:val="21"/>
              </w:rPr>
            </w:pPr>
            <w:r w:rsidRPr="004D1DBF">
              <w:rPr>
                <w:szCs w:val="21"/>
              </w:rPr>
              <w:t>建设项目</w:t>
            </w:r>
          </w:p>
          <w:p w14:paraId="7A11B4D2" w14:textId="77777777" w:rsidR="00972058" w:rsidRPr="004D1DBF" w:rsidRDefault="0009437E">
            <w:pPr>
              <w:adjustRightInd w:val="0"/>
              <w:snapToGrid w:val="0"/>
              <w:jc w:val="center"/>
              <w:rPr>
                <w:szCs w:val="21"/>
              </w:rPr>
            </w:pPr>
            <w:r w:rsidRPr="004D1DBF">
              <w:rPr>
                <w:szCs w:val="21"/>
              </w:rPr>
              <w:t>行业类别</w:t>
            </w:r>
          </w:p>
        </w:tc>
        <w:tc>
          <w:tcPr>
            <w:tcW w:w="2525" w:type="dxa"/>
            <w:vAlign w:val="center"/>
          </w:tcPr>
          <w:p w14:paraId="1452CAD0" w14:textId="72FCD633" w:rsidR="00972058" w:rsidRPr="004D1DBF" w:rsidRDefault="00BD32BA">
            <w:pPr>
              <w:adjustRightInd w:val="0"/>
              <w:snapToGrid w:val="0"/>
              <w:jc w:val="center"/>
              <w:rPr>
                <w:szCs w:val="21"/>
              </w:rPr>
            </w:pPr>
            <w:r w:rsidRPr="004D1DBF">
              <w:rPr>
                <w:rFonts w:hint="eastAsia"/>
                <w:szCs w:val="21"/>
              </w:rPr>
              <w:t>五十一、水利</w:t>
            </w:r>
            <w:r w:rsidRPr="004D1DBF">
              <w:rPr>
                <w:rFonts w:hint="eastAsia"/>
                <w:szCs w:val="21"/>
              </w:rPr>
              <w:t xml:space="preserve"> </w:t>
            </w:r>
            <w:r w:rsidRPr="004D1DBF">
              <w:rPr>
                <w:szCs w:val="21"/>
              </w:rPr>
              <w:t>127</w:t>
            </w:r>
            <w:r w:rsidR="0009437E" w:rsidRPr="004D1DBF">
              <w:rPr>
                <w:szCs w:val="21"/>
              </w:rPr>
              <w:t>防洪除涝设施管理</w:t>
            </w:r>
          </w:p>
        </w:tc>
        <w:tc>
          <w:tcPr>
            <w:tcW w:w="1977" w:type="dxa"/>
            <w:vAlign w:val="center"/>
          </w:tcPr>
          <w:p w14:paraId="473B3E0A" w14:textId="77777777" w:rsidR="00972058" w:rsidRPr="004D1DBF" w:rsidRDefault="0009437E">
            <w:pPr>
              <w:adjustRightInd w:val="0"/>
              <w:snapToGrid w:val="0"/>
              <w:jc w:val="center"/>
              <w:rPr>
                <w:szCs w:val="21"/>
              </w:rPr>
            </w:pPr>
            <w:r w:rsidRPr="004D1DBF">
              <w:rPr>
                <w:szCs w:val="21"/>
              </w:rPr>
              <w:t>用地（用海）面积（亩）</w:t>
            </w:r>
            <w:r w:rsidRPr="004D1DBF">
              <w:rPr>
                <w:szCs w:val="21"/>
              </w:rPr>
              <w:t>/</w:t>
            </w:r>
            <w:r w:rsidRPr="004D1DBF">
              <w:rPr>
                <w:szCs w:val="21"/>
              </w:rPr>
              <w:t>长度（</w:t>
            </w:r>
            <w:r w:rsidRPr="004D1DBF">
              <w:rPr>
                <w:szCs w:val="21"/>
              </w:rPr>
              <w:t>km</w:t>
            </w:r>
            <w:r w:rsidRPr="004D1DBF">
              <w:rPr>
                <w:szCs w:val="21"/>
              </w:rPr>
              <w:t>）</w:t>
            </w:r>
          </w:p>
        </w:tc>
        <w:tc>
          <w:tcPr>
            <w:tcW w:w="2552" w:type="dxa"/>
            <w:gridSpan w:val="2"/>
            <w:vAlign w:val="center"/>
          </w:tcPr>
          <w:p w14:paraId="46C7F37A" w14:textId="77777777" w:rsidR="00972058" w:rsidRPr="004D1DBF" w:rsidRDefault="0009437E">
            <w:pPr>
              <w:adjustRightInd w:val="0"/>
              <w:snapToGrid w:val="0"/>
              <w:jc w:val="center"/>
              <w:rPr>
                <w:sz w:val="24"/>
              </w:rPr>
            </w:pPr>
            <w:r w:rsidRPr="004D1DBF">
              <w:rPr>
                <w:szCs w:val="21"/>
              </w:rPr>
              <w:t>15.8</w:t>
            </w:r>
          </w:p>
        </w:tc>
      </w:tr>
      <w:tr w:rsidR="004D1DBF" w:rsidRPr="004D1DBF" w14:paraId="30D50446" w14:textId="77777777">
        <w:trPr>
          <w:trHeight w:val="104"/>
          <w:jc w:val="center"/>
        </w:trPr>
        <w:tc>
          <w:tcPr>
            <w:tcW w:w="1985" w:type="dxa"/>
            <w:gridSpan w:val="2"/>
            <w:tcMar>
              <w:top w:w="16" w:type="dxa"/>
              <w:left w:w="16" w:type="dxa"/>
              <w:right w:w="16" w:type="dxa"/>
            </w:tcMar>
            <w:vAlign w:val="center"/>
          </w:tcPr>
          <w:p w14:paraId="1476C8B0" w14:textId="77777777" w:rsidR="00972058" w:rsidRPr="004D1DBF" w:rsidRDefault="0009437E">
            <w:pPr>
              <w:adjustRightInd w:val="0"/>
              <w:snapToGrid w:val="0"/>
              <w:jc w:val="center"/>
              <w:rPr>
                <w:szCs w:val="21"/>
              </w:rPr>
            </w:pPr>
            <w:r w:rsidRPr="004D1DBF">
              <w:rPr>
                <w:szCs w:val="21"/>
              </w:rPr>
              <w:t>建设性质</w:t>
            </w:r>
          </w:p>
        </w:tc>
        <w:tc>
          <w:tcPr>
            <w:tcW w:w="2525" w:type="dxa"/>
            <w:vAlign w:val="center"/>
          </w:tcPr>
          <w:p w14:paraId="2BFDC71B" w14:textId="77777777" w:rsidR="00972058" w:rsidRPr="004D1DBF" w:rsidRDefault="0009437E">
            <w:pPr>
              <w:adjustRightInd w:val="0"/>
              <w:snapToGrid w:val="0"/>
              <w:jc w:val="left"/>
              <w:rPr>
                <w:szCs w:val="21"/>
              </w:rPr>
            </w:pPr>
            <w:r w:rsidRPr="004D1DBF">
              <w:rPr>
                <w:szCs w:val="21"/>
              </w:rPr>
              <w:t>□</w:t>
            </w:r>
            <w:r w:rsidRPr="004D1DBF">
              <w:rPr>
                <w:szCs w:val="21"/>
              </w:rPr>
              <w:t>新建（迁建）</w:t>
            </w:r>
          </w:p>
          <w:p w14:paraId="41CC0F01" w14:textId="77777777" w:rsidR="00972058" w:rsidRPr="004D1DBF" w:rsidRDefault="0009437E">
            <w:pPr>
              <w:adjustRightInd w:val="0"/>
              <w:snapToGrid w:val="0"/>
              <w:jc w:val="left"/>
              <w:rPr>
                <w:szCs w:val="21"/>
              </w:rPr>
            </w:pPr>
            <w:r w:rsidRPr="004D1DBF">
              <w:rPr>
                <w:szCs w:val="21"/>
              </w:rPr>
              <w:t>√</w:t>
            </w:r>
            <w:r w:rsidRPr="004D1DBF">
              <w:rPr>
                <w:szCs w:val="21"/>
              </w:rPr>
              <w:t>改建</w:t>
            </w:r>
          </w:p>
          <w:p w14:paraId="4C687C0B" w14:textId="77777777" w:rsidR="00972058" w:rsidRPr="004D1DBF" w:rsidRDefault="0009437E">
            <w:pPr>
              <w:adjustRightInd w:val="0"/>
              <w:snapToGrid w:val="0"/>
              <w:jc w:val="left"/>
              <w:rPr>
                <w:szCs w:val="21"/>
              </w:rPr>
            </w:pPr>
            <w:r w:rsidRPr="004D1DBF">
              <w:rPr>
                <w:szCs w:val="21"/>
              </w:rPr>
              <w:t>□</w:t>
            </w:r>
            <w:r w:rsidRPr="004D1DBF">
              <w:rPr>
                <w:szCs w:val="21"/>
              </w:rPr>
              <w:t>扩建</w:t>
            </w:r>
          </w:p>
          <w:p w14:paraId="5F6B944D" w14:textId="77777777" w:rsidR="00972058" w:rsidRPr="004D1DBF" w:rsidRDefault="0009437E">
            <w:pPr>
              <w:adjustRightInd w:val="0"/>
              <w:snapToGrid w:val="0"/>
              <w:jc w:val="left"/>
              <w:rPr>
                <w:szCs w:val="21"/>
              </w:rPr>
            </w:pPr>
            <w:r w:rsidRPr="004D1DBF">
              <w:rPr>
                <w:szCs w:val="21"/>
              </w:rPr>
              <w:t>□</w:t>
            </w:r>
            <w:r w:rsidRPr="004D1DBF">
              <w:rPr>
                <w:szCs w:val="21"/>
              </w:rPr>
              <w:t>技术改造</w:t>
            </w:r>
          </w:p>
        </w:tc>
        <w:tc>
          <w:tcPr>
            <w:tcW w:w="1977" w:type="dxa"/>
            <w:vAlign w:val="center"/>
          </w:tcPr>
          <w:p w14:paraId="3D2533CD" w14:textId="77777777" w:rsidR="00972058" w:rsidRPr="004D1DBF" w:rsidRDefault="0009437E">
            <w:pPr>
              <w:adjustRightInd w:val="0"/>
              <w:snapToGrid w:val="0"/>
              <w:jc w:val="center"/>
              <w:rPr>
                <w:szCs w:val="21"/>
              </w:rPr>
            </w:pPr>
            <w:r w:rsidRPr="004D1DBF">
              <w:rPr>
                <w:szCs w:val="21"/>
              </w:rPr>
              <w:t>建设项目</w:t>
            </w:r>
          </w:p>
          <w:p w14:paraId="5741138B" w14:textId="77777777" w:rsidR="00972058" w:rsidRPr="004D1DBF" w:rsidRDefault="0009437E">
            <w:pPr>
              <w:adjustRightInd w:val="0"/>
              <w:snapToGrid w:val="0"/>
              <w:jc w:val="center"/>
              <w:rPr>
                <w:szCs w:val="21"/>
              </w:rPr>
            </w:pPr>
            <w:r w:rsidRPr="004D1DBF">
              <w:rPr>
                <w:szCs w:val="21"/>
              </w:rPr>
              <w:t>申报情形</w:t>
            </w:r>
          </w:p>
        </w:tc>
        <w:tc>
          <w:tcPr>
            <w:tcW w:w="2552" w:type="dxa"/>
            <w:gridSpan w:val="2"/>
            <w:vAlign w:val="center"/>
          </w:tcPr>
          <w:p w14:paraId="76978DB0" w14:textId="77777777" w:rsidR="00972058" w:rsidRPr="004D1DBF" w:rsidRDefault="0009437E">
            <w:pPr>
              <w:adjustRightInd w:val="0"/>
              <w:snapToGrid w:val="0"/>
              <w:jc w:val="left"/>
              <w:rPr>
                <w:szCs w:val="21"/>
              </w:rPr>
            </w:pPr>
            <w:r w:rsidRPr="004D1DBF">
              <w:rPr>
                <w:szCs w:val="21"/>
              </w:rPr>
              <w:t>√</w:t>
            </w:r>
            <w:r w:rsidRPr="004D1DBF">
              <w:rPr>
                <w:szCs w:val="21"/>
              </w:rPr>
              <w:t>首次申报项目</w:t>
            </w:r>
          </w:p>
          <w:p w14:paraId="2F23A31B" w14:textId="77777777" w:rsidR="00972058" w:rsidRPr="004D1DBF" w:rsidRDefault="0009437E">
            <w:pPr>
              <w:adjustRightInd w:val="0"/>
              <w:snapToGrid w:val="0"/>
              <w:jc w:val="left"/>
              <w:rPr>
                <w:szCs w:val="21"/>
              </w:rPr>
            </w:pPr>
            <w:r w:rsidRPr="004D1DBF">
              <w:rPr>
                <w:szCs w:val="21"/>
              </w:rPr>
              <w:t>□</w:t>
            </w:r>
            <w:r w:rsidRPr="004D1DBF">
              <w:rPr>
                <w:szCs w:val="21"/>
              </w:rPr>
              <w:t>不予批准后再次申报项目</w:t>
            </w:r>
          </w:p>
          <w:p w14:paraId="05351A8E" w14:textId="77777777" w:rsidR="00972058" w:rsidRPr="004D1DBF" w:rsidRDefault="0009437E">
            <w:pPr>
              <w:adjustRightInd w:val="0"/>
              <w:snapToGrid w:val="0"/>
              <w:jc w:val="left"/>
              <w:rPr>
                <w:szCs w:val="21"/>
              </w:rPr>
            </w:pPr>
            <w:r w:rsidRPr="004D1DBF">
              <w:rPr>
                <w:szCs w:val="21"/>
              </w:rPr>
              <w:t>□</w:t>
            </w:r>
            <w:r w:rsidRPr="004D1DBF">
              <w:rPr>
                <w:szCs w:val="21"/>
              </w:rPr>
              <w:t>超五年重新审核项目</w:t>
            </w:r>
          </w:p>
          <w:p w14:paraId="61486199" w14:textId="77777777" w:rsidR="00972058" w:rsidRPr="004D1DBF" w:rsidRDefault="0009437E">
            <w:pPr>
              <w:adjustRightInd w:val="0"/>
              <w:snapToGrid w:val="0"/>
              <w:rPr>
                <w:szCs w:val="21"/>
              </w:rPr>
            </w:pPr>
            <w:r w:rsidRPr="004D1DBF">
              <w:rPr>
                <w:szCs w:val="21"/>
              </w:rPr>
              <w:t>□</w:t>
            </w:r>
            <w:r w:rsidRPr="004D1DBF">
              <w:rPr>
                <w:szCs w:val="21"/>
              </w:rPr>
              <w:t>重大变动重新报批项目</w:t>
            </w:r>
          </w:p>
        </w:tc>
      </w:tr>
      <w:tr w:rsidR="004D1DBF" w:rsidRPr="004D1DBF" w14:paraId="0D94ABFF" w14:textId="77777777">
        <w:trPr>
          <w:trHeight w:val="762"/>
          <w:jc w:val="center"/>
        </w:trPr>
        <w:tc>
          <w:tcPr>
            <w:tcW w:w="1985" w:type="dxa"/>
            <w:gridSpan w:val="2"/>
            <w:tcMar>
              <w:top w:w="16" w:type="dxa"/>
              <w:left w:w="16" w:type="dxa"/>
              <w:right w:w="16" w:type="dxa"/>
            </w:tcMar>
            <w:vAlign w:val="center"/>
          </w:tcPr>
          <w:p w14:paraId="7711B529" w14:textId="77777777" w:rsidR="00972058" w:rsidRPr="004D1DBF" w:rsidRDefault="0009437E">
            <w:pPr>
              <w:adjustRightInd w:val="0"/>
              <w:snapToGrid w:val="0"/>
              <w:jc w:val="center"/>
              <w:rPr>
                <w:szCs w:val="21"/>
              </w:rPr>
            </w:pPr>
            <w:r w:rsidRPr="004D1DBF">
              <w:rPr>
                <w:szCs w:val="21"/>
              </w:rPr>
              <w:t>项目审批（核准</w:t>
            </w:r>
            <w:r w:rsidRPr="004D1DBF">
              <w:rPr>
                <w:szCs w:val="21"/>
              </w:rPr>
              <w:t>/</w:t>
            </w:r>
          </w:p>
          <w:p w14:paraId="7D5FEDE3" w14:textId="77777777" w:rsidR="00972058" w:rsidRPr="004D1DBF" w:rsidRDefault="0009437E">
            <w:pPr>
              <w:adjustRightInd w:val="0"/>
              <w:snapToGrid w:val="0"/>
              <w:jc w:val="center"/>
              <w:rPr>
                <w:szCs w:val="21"/>
              </w:rPr>
            </w:pPr>
            <w:r w:rsidRPr="004D1DBF">
              <w:rPr>
                <w:szCs w:val="21"/>
              </w:rPr>
              <w:t>备案）部门（选填）</w:t>
            </w:r>
          </w:p>
        </w:tc>
        <w:tc>
          <w:tcPr>
            <w:tcW w:w="2525" w:type="dxa"/>
            <w:vAlign w:val="center"/>
          </w:tcPr>
          <w:p w14:paraId="64361161" w14:textId="77777777" w:rsidR="00972058" w:rsidRPr="004D1DBF" w:rsidRDefault="0009437E">
            <w:pPr>
              <w:adjustRightInd w:val="0"/>
              <w:snapToGrid w:val="0"/>
              <w:jc w:val="center"/>
              <w:rPr>
                <w:szCs w:val="21"/>
              </w:rPr>
            </w:pPr>
            <w:r w:rsidRPr="004D1DBF">
              <w:rPr>
                <w:szCs w:val="21"/>
              </w:rPr>
              <w:t>太仓市行政审批局</w:t>
            </w:r>
          </w:p>
        </w:tc>
        <w:tc>
          <w:tcPr>
            <w:tcW w:w="1977" w:type="dxa"/>
            <w:vAlign w:val="center"/>
          </w:tcPr>
          <w:p w14:paraId="09459015" w14:textId="77777777" w:rsidR="00972058" w:rsidRPr="004D1DBF" w:rsidRDefault="0009437E">
            <w:pPr>
              <w:adjustRightInd w:val="0"/>
              <w:snapToGrid w:val="0"/>
              <w:jc w:val="center"/>
              <w:rPr>
                <w:szCs w:val="21"/>
              </w:rPr>
            </w:pPr>
            <w:r w:rsidRPr="004D1DBF">
              <w:rPr>
                <w:szCs w:val="21"/>
              </w:rPr>
              <w:t>项目审批（核准</w:t>
            </w:r>
            <w:r w:rsidRPr="004D1DBF">
              <w:rPr>
                <w:szCs w:val="21"/>
              </w:rPr>
              <w:t>/</w:t>
            </w:r>
          </w:p>
          <w:p w14:paraId="4CB520F0" w14:textId="77777777" w:rsidR="00972058" w:rsidRPr="004D1DBF" w:rsidRDefault="0009437E">
            <w:pPr>
              <w:adjustRightInd w:val="0"/>
              <w:snapToGrid w:val="0"/>
              <w:jc w:val="center"/>
              <w:rPr>
                <w:szCs w:val="21"/>
              </w:rPr>
            </w:pPr>
            <w:r w:rsidRPr="004D1DBF">
              <w:rPr>
                <w:szCs w:val="21"/>
              </w:rPr>
              <w:t>备案）文号（选填）</w:t>
            </w:r>
          </w:p>
        </w:tc>
        <w:tc>
          <w:tcPr>
            <w:tcW w:w="2552" w:type="dxa"/>
            <w:gridSpan w:val="2"/>
            <w:vAlign w:val="center"/>
          </w:tcPr>
          <w:p w14:paraId="5BBD7093" w14:textId="77777777" w:rsidR="00972058" w:rsidRPr="004D1DBF" w:rsidRDefault="0009437E">
            <w:pPr>
              <w:adjustRightInd w:val="0"/>
              <w:snapToGrid w:val="0"/>
              <w:jc w:val="center"/>
              <w:rPr>
                <w:szCs w:val="21"/>
              </w:rPr>
            </w:pPr>
            <w:r w:rsidRPr="004D1DBF">
              <w:rPr>
                <w:szCs w:val="21"/>
              </w:rPr>
              <w:t>太行审投审〔</w:t>
            </w:r>
            <w:r w:rsidRPr="004D1DBF">
              <w:rPr>
                <w:szCs w:val="21"/>
              </w:rPr>
              <w:t>2021</w:t>
            </w:r>
            <w:r w:rsidRPr="004D1DBF">
              <w:rPr>
                <w:szCs w:val="21"/>
              </w:rPr>
              <w:t>〕</w:t>
            </w:r>
            <w:r w:rsidRPr="004D1DBF">
              <w:rPr>
                <w:szCs w:val="21"/>
              </w:rPr>
              <w:t xml:space="preserve">187 </w:t>
            </w:r>
            <w:r w:rsidRPr="004D1DBF">
              <w:rPr>
                <w:szCs w:val="21"/>
              </w:rPr>
              <w:t>号</w:t>
            </w:r>
          </w:p>
        </w:tc>
      </w:tr>
      <w:tr w:rsidR="004D1DBF" w:rsidRPr="004D1DBF" w14:paraId="774F4100" w14:textId="77777777">
        <w:trPr>
          <w:trHeight w:val="355"/>
          <w:jc w:val="center"/>
        </w:trPr>
        <w:tc>
          <w:tcPr>
            <w:tcW w:w="1985" w:type="dxa"/>
            <w:gridSpan w:val="2"/>
            <w:tcMar>
              <w:top w:w="16" w:type="dxa"/>
              <w:left w:w="16" w:type="dxa"/>
              <w:right w:w="16" w:type="dxa"/>
            </w:tcMar>
            <w:vAlign w:val="center"/>
          </w:tcPr>
          <w:p w14:paraId="1B96FB07" w14:textId="77777777" w:rsidR="00972058" w:rsidRPr="004D1DBF" w:rsidRDefault="0009437E">
            <w:pPr>
              <w:adjustRightInd w:val="0"/>
              <w:snapToGrid w:val="0"/>
              <w:jc w:val="center"/>
              <w:rPr>
                <w:szCs w:val="21"/>
              </w:rPr>
            </w:pPr>
            <w:r w:rsidRPr="004D1DBF">
              <w:rPr>
                <w:szCs w:val="21"/>
              </w:rPr>
              <w:t>总投资（万元）</w:t>
            </w:r>
          </w:p>
        </w:tc>
        <w:tc>
          <w:tcPr>
            <w:tcW w:w="2525" w:type="dxa"/>
            <w:vAlign w:val="center"/>
          </w:tcPr>
          <w:p w14:paraId="0A290786" w14:textId="77777777" w:rsidR="00972058" w:rsidRPr="004D1DBF" w:rsidRDefault="0009437E">
            <w:pPr>
              <w:adjustRightInd w:val="0"/>
              <w:snapToGrid w:val="0"/>
              <w:jc w:val="center"/>
              <w:rPr>
                <w:szCs w:val="21"/>
              </w:rPr>
            </w:pPr>
            <w:r w:rsidRPr="004D1DBF">
              <w:rPr>
                <w:szCs w:val="21"/>
              </w:rPr>
              <w:t>1261.59</w:t>
            </w:r>
          </w:p>
        </w:tc>
        <w:tc>
          <w:tcPr>
            <w:tcW w:w="1977" w:type="dxa"/>
            <w:tcMar>
              <w:top w:w="16" w:type="dxa"/>
              <w:left w:w="16" w:type="dxa"/>
              <w:right w:w="16" w:type="dxa"/>
            </w:tcMar>
            <w:vAlign w:val="center"/>
          </w:tcPr>
          <w:p w14:paraId="63125A32" w14:textId="77777777" w:rsidR="00972058" w:rsidRPr="004D1DBF" w:rsidRDefault="0009437E">
            <w:pPr>
              <w:adjustRightInd w:val="0"/>
              <w:snapToGrid w:val="0"/>
              <w:jc w:val="center"/>
              <w:rPr>
                <w:szCs w:val="21"/>
              </w:rPr>
            </w:pPr>
            <w:r w:rsidRPr="004D1DBF">
              <w:rPr>
                <w:szCs w:val="21"/>
              </w:rPr>
              <w:t>环保投资（万元）</w:t>
            </w:r>
          </w:p>
        </w:tc>
        <w:tc>
          <w:tcPr>
            <w:tcW w:w="2552" w:type="dxa"/>
            <w:gridSpan w:val="2"/>
            <w:vAlign w:val="center"/>
          </w:tcPr>
          <w:p w14:paraId="521B2B0C" w14:textId="77777777" w:rsidR="00972058" w:rsidRPr="004D1DBF" w:rsidRDefault="0009437E">
            <w:pPr>
              <w:adjustRightInd w:val="0"/>
              <w:snapToGrid w:val="0"/>
              <w:jc w:val="center"/>
              <w:rPr>
                <w:szCs w:val="21"/>
              </w:rPr>
            </w:pPr>
            <w:r w:rsidRPr="004D1DBF">
              <w:rPr>
                <w:szCs w:val="21"/>
              </w:rPr>
              <w:t>13.98</w:t>
            </w:r>
          </w:p>
        </w:tc>
      </w:tr>
      <w:tr w:rsidR="004D1DBF" w:rsidRPr="004D1DBF" w14:paraId="347476DE" w14:textId="77777777">
        <w:trPr>
          <w:trHeight w:val="364"/>
          <w:jc w:val="center"/>
        </w:trPr>
        <w:tc>
          <w:tcPr>
            <w:tcW w:w="1985" w:type="dxa"/>
            <w:gridSpan w:val="2"/>
            <w:tcMar>
              <w:top w:w="16" w:type="dxa"/>
              <w:left w:w="16" w:type="dxa"/>
              <w:right w:w="16" w:type="dxa"/>
            </w:tcMar>
            <w:vAlign w:val="center"/>
          </w:tcPr>
          <w:p w14:paraId="367D8E71" w14:textId="77777777" w:rsidR="00972058" w:rsidRPr="004D1DBF" w:rsidRDefault="0009437E">
            <w:pPr>
              <w:adjustRightInd w:val="0"/>
              <w:snapToGrid w:val="0"/>
              <w:jc w:val="center"/>
              <w:rPr>
                <w:szCs w:val="21"/>
              </w:rPr>
            </w:pPr>
            <w:r w:rsidRPr="004D1DBF">
              <w:rPr>
                <w:szCs w:val="21"/>
              </w:rPr>
              <w:t>环保投资占比（</w:t>
            </w:r>
            <w:r w:rsidRPr="004D1DBF">
              <w:rPr>
                <w:szCs w:val="21"/>
              </w:rPr>
              <w:t>%</w:t>
            </w:r>
            <w:r w:rsidRPr="004D1DBF">
              <w:rPr>
                <w:szCs w:val="21"/>
              </w:rPr>
              <w:t>）</w:t>
            </w:r>
          </w:p>
        </w:tc>
        <w:tc>
          <w:tcPr>
            <w:tcW w:w="2525" w:type="dxa"/>
            <w:vAlign w:val="center"/>
          </w:tcPr>
          <w:p w14:paraId="09CE5F31" w14:textId="77777777" w:rsidR="00972058" w:rsidRPr="004D1DBF" w:rsidRDefault="0009437E">
            <w:pPr>
              <w:adjustRightInd w:val="0"/>
              <w:snapToGrid w:val="0"/>
              <w:jc w:val="center"/>
              <w:rPr>
                <w:szCs w:val="21"/>
              </w:rPr>
            </w:pPr>
            <w:r w:rsidRPr="004D1DBF">
              <w:rPr>
                <w:szCs w:val="21"/>
              </w:rPr>
              <w:t>1.10</w:t>
            </w:r>
            <w:r w:rsidRPr="004D1DBF">
              <w:rPr>
                <w:rFonts w:hint="eastAsia"/>
                <w:szCs w:val="21"/>
              </w:rPr>
              <w:t>8</w:t>
            </w:r>
          </w:p>
        </w:tc>
        <w:tc>
          <w:tcPr>
            <w:tcW w:w="1977" w:type="dxa"/>
            <w:tcMar>
              <w:top w:w="16" w:type="dxa"/>
              <w:left w:w="16" w:type="dxa"/>
              <w:right w:w="16" w:type="dxa"/>
            </w:tcMar>
            <w:vAlign w:val="center"/>
          </w:tcPr>
          <w:p w14:paraId="4D26A1FB" w14:textId="77777777" w:rsidR="00972058" w:rsidRPr="004D1DBF" w:rsidRDefault="0009437E">
            <w:pPr>
              <w:adjustRightInd w:val="0"/>
              <w:snapToGrid w:val="0"/>
              <w:jc w:val="center"/>
              <w:rPr>
                <w:szCs w:val="21"/>
              </w:rPr>
            </w:pPr>
            <w:r w:rsidRPr="004D1DBF">
              <w:rPr>
                <w:szCs w:val="21"/>
              </w:rPr>
              <w:t>施工工期</w:t>
            </w:r>
          </w:p>
        </w:tc>
        <w:tc>
          <w:tcPr>
            <w:tcW w:w="2552" w:type="dxa"/>
            <w:gridSpan w:val="2"/>
            <w:vAlign w:val="center"/>
          </w:tcPr>
          <w:p w14:paraId="5E210973" w14:textId="77777777" w:rsidR="00972058" w:rsidRPr="004D1DBF" w:rsidRDefault="0009437E">
            <w:pPr>
              <w:adjustRightInd w:val="0"/>
              <w:snapToGrid w:val="0"/>
              <w:jc w:val="center"/>
              <w:rPr>
                <w:szCs w:val="21"/>
              </w:rPr>
            </w:pPr>
            <w:r w:rsidRPr="004D1DBF">
              <w:rPr>
                <w:szCs w:val="21"/>
              </w:rPr>
              <w:t>10</w:t>
            </w:r>
            <w:r w:rsidRPr="004D1DBF">
              <w:rPr>
                <w:rFonts w:hint="eastAsia"/>
                <w:szCs w:val="21"/>
              </w:rPr>
              <w:t>个月</w:t>
            </w:r>
          </w:p>
        </w:tc>
      </w:tr>
      <w:tr w:rsidR="004D1DBF" w:rsidRPr="004D1DBF" w14:paraId="796AC58A" w14:textId="77777777">
        <w:trPr>
          <w:trHeight w:val="911"/>
          <w:jc w:val="center"/>
        </w:trPr>
        <w:tc>
          <w:tcPr>
            <w:tcW w:w="1985" w:type="dxa"/>
            <w:gridSpan w:val="2"/>
            <w:tcMar>
              <w:top w:w="16" w:type="dxa"/>
              <w:left w:w="16" w:type="dxa"/>
              <w:right w:w="16" w:type="dxa"/>
            </w:tcMar>
            <w:vAlign w:val="center"/>
          </w:tcPr>
          <w:p w14:paraId="7300E050" w14:textId="77777777" w:rsidR="00972058" w:rsidRPr="004D1DBF" w:rsidRDefault="0009437E">
            <w:pPr>
              <w:adjustRightInd w:val="0"/>
              <w:snapToGrid w:val="0"/>
              <w:jc w:val="center"/>
              <w:rPr>
                <w:szCs w:val="21"/>
              </w:rPr>
            </w:pPr>
            <w:r w:rsidRPr="004D1DBF">
              <w:rPr>
                <w:szCs w:val="21"/>
              </w:rPr>
              <w:t>是否开工建设</w:t>
            </w:r>
          </w:p>
        </w:tc>
        <w:tc>
          <w:tcPr>
            <w:tcW w:w="7054" w:type="dxa"/>
            <w:gridSpan w:val="4"/>
            <w:vAlign w:val="center"/>
          </w:tcPr>
          <w:p w14:paraId="03AA49B6" w14:textId="77777777" w:rsidR="00972058" w:rsidRPr="004D1DBF" w:rsidRDefault="0009437E">
            <w:pPr>
              <w:adjustRightInd w:val="0"/>
              <w:snapToGrid w:val="0"/>
              <w:ind w:firstLine="105"/>
              <w:jc w:val="left"/>
              <w:rPr>
                <w:szCs w:val="21"/>
              </w:rPr>
            </w:pPr>
            <w:r w:rsidRPr="004D1DBF">
              <w:rPr>
                <w:szCs w:val="21"/>
              </w:rPr>
              <w:t>√</w:t>
            </w:r>
            <w:r w:rsidRPr="004D1DBF">
              <w:rPr>
                <w:szCs w:val="21"/>
              </w:rPr>
              <w:t>否</w:t>
            </w:r>
          </w:p>
          <w:p w14:paraId="36DA8D48" w14:textId="77777777" w:rsidR="00972058" w:rsidRPr="004D1DBF" w:rsidRDefault="0009437E">
            <w:pPr>
              <w:adjustRightInd w:val="0"/>
              <w:snapToGrid w:val="0"/>
              <w:ind w:firstLine="92"/>
              <w:jc w:val="left"/>
              <w:rPr>
                <w:szCs w:val="21"/>
              </w:rPr>
            </w:pPr>
            <w:r w:rsidRPr="004D1DBF">
              <w:rPr>
                <w:szCs w:val="21"/>
              </w:rPr>
              <w:t>□</w:t>
            </w:r>
            <w:r w:rsidRPr="004D1DBF">
              <w:rPr>
                <w:szCs w:val="21"/>
              </w:rPr>
              <w:t>是：</w:t>
            </w:r>
            <w:r w:rsidRPr="004D1DBF">
              <w:rPr>
                <w:szCs w:val="21"/>
                <w:u w:val="single"/>
              </w:rPr>
              <w:t xml:space="preserve">                             </w:t>
            </w:r>
          </w:p>
        </w:tc>
      </w:tr>
      <w:tr w:rsidR="004D1DBF" w:rsidRPr="004D1DBF" w14:paraId="43CC94FC" w14:textId="77777777">
        <w:trPr>
          <w:trHeight w:val="911"/>
          <w:jc w:val="center"/>
        </w:trPr>
        <w:tc>
          <w:tcPr>
            <w:tcW w:w="1985" w:type="dxa"/>
            <w:gridSpan w:val="2"/>
            <w:tcMar>
              <w:top w:w="16" w:type="dxa"/>
              <w:left w:w="16" w:type="dxa"/>
              <w:right w:w="16" w:type="dxa"/>
            </w:tcMar>
            <w:vAlign w:val="center"/>
          </w:tcPr>
          <w:p w14:paraId="10293CCA" w14:textId="77777777" w:rsidR="00972058" w:rsidRPr="004D1DBF" w:rsidRDefault="0009437E">
            <w:pPr>
              <w:autoSpaceDE w:val="0"/>
              <w:autoSpaceDN w:val="0"/>
              <w:adjustRightInd w:val="0"/>
              <w:snapToGrid w:val="0"/>
              <w:jc w:val="center"/>
              <w:rPr>
                <w:kern w:val="0"/>
                <w:szCs w:val="21"/>
              </w:rPr>
            </w:pPr>
            <w:r w:rsidRPr="004D1DBF">
              <w:rPr>
                <w:kern w:val="0"/>
                <w:szCs w:val="21"/>
              </w:rPr>
              <w:t>专项评价设置情况</w:t>
            </w:r>
          </w:p>
        </w:tc>
        <w:tc>
          <w:tcPr>
            <w:tcW w:w="7054" w:type="dxa"/>
            <w:gridSpan w:val="4"/>
            <w:tcMar>
              <w:top w:w="16" w:type="dxa"/>
              <w:left w:w="16" w:type="dxa"/>
              <w:right w:w="16" w:type="dxa"/>
            </w:tcMar>
            <w:vAlign w:val="center"/>
          </w:tcPr>
          <w:p w14:paraId="190DDC64" w14:textId="77777777" w:rsidR="00972058" w:rsidRPr="004D1DBF" w:rsidRDefault="0009437E">
            <w:pPr>
              <w:autoSpaceDE w:val="0"/>
              <w:autoSpaceDN w:val="0"/>
              <w:adjustRightInd w:val="0"/>
              <w:snapToGrid w:val="0"/>
              <w:spacing w:line="480" w:lineRule="exact"/>
              <w:ind w:firstLineChars="200" w:firstLine="420"/>
              <w:rPr>
                <w:kern w:val="0"/>
                <w:szCs w:val="21"/>
              </w:rPr>
            </w:pPr>
            <w:r w:rsidRPr="004D1DBF">
              <w:rPr>
                <w:kern w:val="0"/>
                <w:szCs w:val="21"/>
              </w:rPr>
              <w:t>无。</w:t>
            </w:r>
          </w:p>
        </w:tc>
      </w:tr>
      <w:tr w:rsidR="004D1DBF" w:rsidRPr="004D1DBF" w14:paraId="698EB42B" w14:textId="77777777">
        <w:trPr>
          <w:trHeight w:val="911"/>
          <w:jc w:val="center"/>
        </w:trPr>
        <w:tc>
          <w:tcPr>
            <w:tcW w:w="1985" w:type="dxa"/>
            <w:gridSpan w:val="2"/>
            <w:tcMar>
              <w:top w:w="16" w:type="dxa"/>
              <w:left w:w="16" w:type="dxa"/>
              <w:right w:w="16" w:type="dxa"/>
            </w:tcMar>
            <w:vAlign w:val="center"/>
          </w:tcPr>
          <w:p w14:paraId="1A7C6B47" w14:textId="77777777" w:rsidR="00972058" w:rsidRPr="004D1DBF" w:rsidRDefault="0009437E">
            <w:pPr>
              <w:autoSpaceDE w:val="0"/>
              <w:autoSpaceDN w:val="0"/>
              <w:adjustRightInd w:val="0"/>
              <w:snapToGrid w:val="0"/>
              <w:jc w:val="center"/>
              <w:rPr>
                <w:kern w:val="0"/>
                <w:szCs w:val="21"/>
              </w:rPr>
            </w:pPr>
            <w:r w:rsidRPr="004D1DBF">
              <w:rPr>
                <w:szCs w:val="21"/>
              </w:rPr>
              <w:t>规划情况</w:t>
            </w:r>
          </w:p>
        </w:tc>
        <w:tc>
          <w:tcPr>
            <w:tcW w:w="7054" w:type="dxa"/>
            <w:gridSpan w:val="4"/>
            <w:tcMar>
              <w:top w:w="16" w:type="dxa"/>
              <w:left w:w="16" w:type="dxa"/>
              <w:right w:w="16" w:type="dxa"/>
            </w:tcMar>
            <w:vAlign w:val="center"/>
          </w:tcPr>
          <w:p w14:paraId="322C5391" w14:textId="77777777" w:rsidR="00972058" w:rsidRPr="004D1DBF" w:rsidRDefault="0009437E">
            <w:pPr>
              <w:autoSpaceDE w:val="0"/>
              <w:autoSpaceDN w:val="0"/>
              <w:adjustRightInd w:val="0"/>
              <w:snapToGrid w:val="0"/>
              <w:spacing w:line="480" w:lineRule="exact"/>
              <w:ind w:firstLineChars="200" w:firstLine="420"/>
              <w:rPr>
                <w:kern w:val="0"/>
                <w:szCs w:val="21"/>
              </w:rPr>
            </w:pPr>
            <w:r w:rsidRPr="004D1DBF">
              <w:rPr>
                <w:szCs w:val="21"/>
              </w:rPr>
              <w:t>《太仓市城市总体规划（</w:t>
            </w:r>
            <w:r w:rsidRPr="004D1DBF">
              <w:rPr>
                <w:szCs w:val="21"/>
              </w:rPr>
              <w:t>2010-2030</w:t>
            </w:r>
            <w:r w:rsidRPr="004D1DBF">
              <w:rPr>
                <w:szCs w:val="21"/>
              </w:rPr>
              <w:t>年）（</w:t>
            </w:r>
            <w:r w:rsidRPr="004D1DBF">
              <w:rPr>
                <w:szCs w:val="21"/>
              </w:rPr>
              <w:t>2017</w:t>
            </w:r>
            <w:r w:rsidRPr="004D1DBF">
              <w:rPr>
                <w:szCs w:val="21"/>
              </w:rPr>
              <w:t>年修改版）》</w:t>
            </w:r>
          </w:p>
        </w:tc>
      </w:tr>
      <w:tr w:rsidR="004D1DBF" w:rsidRPr="004D1DBF" w14:paraId="443B0F4D" w14:textId="77777777">
        <w:trPr>
          <w:trHeight w:val="911"/>
          <w:jc w:val="center"/>
        </w:trPr>
        <w:tc>
          <w:tcPr>
            <w:tcW w:w="1985" w:type="dxa"/>
            <w:gridSpan w:val="2"/>
            <w:tcMar>
              <w:top w:w="16" w:type="dxa"/>
              <w:left w:w="16" w:type="dxa"/>
              <w:right w:w="16" w:type="dxa"/>
            </w:tcMar>
            <w:vAlign w:val="center"/>
          </w:tcPr>
          <w:p w14:paraId="22A2D54D" w14:textId="77777777" w:rsidR="00972058" w:rsidRPr="004D1DBF" w:rsidRDefault="0009437E">
            <w:pPr>
              <w:autoSpaceDE w:val="0"/>
              <w:autoSpaceDN w:val="0"/>
              <w:adjustRightInd w:val="0"/>
              <w:snapToGrid w:val="0"/>
              <w:jc w:val="center"/>
              <w:rPr>
                <w:szCs w:val="21"/>
              </w:rPr>
            </w:pPr>
            <w:r w:rsidRPr="004D1DBF">
              <w:rPr>
                <w:szCs w:val="21"/>
              </w:rPr>
              <w:t>规划环境影响</w:t>
            </w:r>
          </w:p>
          <w:p w14:paraId="5BDDB23A" w14:textId="77777777" w:rsidR="00972058" w:rsidRPr="004D1DBF" w:rsidRDefault="0009437E">
            <w:pPr>
              <w:autoSpaceDE w:val="0"/>
              <w:autoSpaceDN w:val="0"/>
              <w:adjustRightInd w:val="0"/>
              <w:snapToGrid w:val="0"/>
              <w:jc w:val="center"/>
              <w:rPr>
                <w:kern w:val="0"/>
                <w:szCs w:val="21"/>
              </w:rPr>
            </w:pPr>
            <w:r w:rsidRPr="004D1DBF">
              <w:rPr>
                <w:szCs w:val="21"/>
              </w:rPr>
              <w:t>评价情况</w:t>
            </w:r>
          </w:p>
        </w:tc>
        <w:tc>
          <w:tcPr>
            <w:tcW w:w="7054" w:type="dxa"/>
            <w:gridSpan w:val="4"/>
            <w:tcMar>
              <w:top w:w="16" w:type="dxa"/>
              <w:left w:w="16" w:type="dxa"/>
              <w:right w:w="16" w:type="dxa"/>
            </w:tcMar>
            <w:vAlign w:val="center"/>
          </w:tcPr>
          <w:p w14:paraId="630B514E" w14:textId="77777777" w:rsidR="00972058" w:rsidRPr="004D1DBF" w:rsidRDefault="0009437E">
            <w:pPr>
              <w:adjustRightInd w:val="0"/>
              <w:snapToGrid w:val="0"/>
              <w:spacing w:line="480" w:lineRule="exact"/>
              <w:ind w:firstLineChars="200" w:firstLine="420"/>
              <w:jc w:val="left"/>
              <w:rPr>
                <w:kern w:val="0"/>
                <w:szCs w:val="21"/>
              </w:rPr>
            </w:pPr>
            <w:r w:rsidRPr="004D1DBF">
              <w:rPr>
                <w:kern w:val="0"/>
                <w:szCs w:val="21"/>
              </w:rPr>
              <w:t>无。</w:t>
            </w:r>
          </w:p>
        </w:tc>
      </w:tr>
      <w:tr w:rsidR="004D1DBF" w:rsidRPr="004D1DBF" w14:paraId="4C1F24BE" w14:textId="77777777">
        <w:trPr>
          <w:trHeight w:val="967"/>
          <w:jc w:val="center"/>
        </w:trPr>
        <w:tc>
          <w:tcPr>
            <w:tcW w:w="967" w:type="dxa"/>
            <w:tcMar>
              <w:top w:w="16" w:type="dxa"/>
              <w:left w:w="16" w:type="dxa"/>
              <w:right w:w="16" w:type="dxa"/>
            </w:tcMar>
            <w:vAlign w:val="center"/>
          </w:tcPr>
          <w:p w14:paraId="28C6E161" w14:textId="77777777" w:rsidR="00972058" w:rsidRPr="004D1DBF" w:rsidRDefault="0009437E">
            <w:pPr>
              <w:autoSpaceDE w:val="0"/>
              <w:autoSpaceDN w:val="0"/>
              <w:adjustRightInd w:val="0"/>
              <w:snapToGrid w:val="0"/>
              <w:jc w:val="center"/>
              <w:rPr>
                <w:kern w:val="0"/>
                <w:szCs w:val="21"/>
              </w:rPr>
            </w:pPr>
            <w:r w:rsidRPr="004D1DBF">
              <w:rPr>
                <w:kern w:val="0"/>
                <w:szCs w:val="21"/>
              </w:rPr>
              <w:t>规划及</w:t>
            </w:r>
            <w:r w:rsidRPr="004D1DBF">
              <w:rPr>
                <w:szCs w:val="21"/>
              </w:rPr>
              <w:t>规划环境影响评价</w:t>
            </w:r>
            <w:r w:rsidRPr="004D1DBF">
              <w:rPr>
                <w:kern w:val="0"/>
                <w:szCs w:val="21"/>
              </w:rPr>
              <w:t>符合性分析</w:t>
            </w:r>
          </w:p>
        </w:tc>
        <w:tc>
          <w:tcPr>
            <w:tcW w:w="8072" w:type="dxa"/>
            <w:gridSpan w:val="5"/>
            <w:tcMar>
              <w:top w:w="16" w:type="dxa"/>
              <w:left w:w="16" w:type="dxa"/>
              <w:right w:w="16" w:type="dxa"/>
            </w:tcMar>
            <w:vAlign w:val="center"/>
          </w:tcPr>
          <w:p w14:paraId="70C108FF" w14:textId="77777777" w:rsidR="00972058" w:rsidRPr="004D1DBF" w:rsidRDefault="0009437E">
            <w:pPr>
              <w:autoSpaceDE w:val="0"/>
              <w:autoSpaceDN w:val="0"/>
              <w:adjustRightInd w:val="0"/>
              <w:snapToGrid w:val="0"/>
              <w:spacing w:line="360" w:lineRule="auto"/>
              <w:ind w:firstLineChars="200" w:firstLine="422"/>
              <w:rPr>
                <w:szCs w:val="21"/>
              </w:rPr>
            </w:pPr>
            <w:r w:rsidRPr="004D1DBF">
              <w:rPr>
                <w:b/>
                <w:szCs w:val="21"/>
              </w:rPr>
              <w:t>一、与《太仓市城市总体规划（</w:t>
            </w:r>
            <w:r w:rsidRPr="004D1DBF">
              <w:rPr>
                <w:b/>
                <w:szCs w:val="21"/>
              </w:rPr>
              <w:t>2010-2030</w:t>
            </w:r>
            <w:r w:rsidRPr="004D1DBF">
              <w:rPr>
                <w:b/>
                <w:szCs w:val="21"/>
              </w:rPr>
              <w:t>年）（</w:t>
            </w:r>
            <w:r w:rsidRPr="004D1DBF">
              <w:rPr>
                <w:b/>
                <w:szCs w:val="21"/>
              </w:rPr>
              <w:t>2017</w:t>
            </w:r>
            <w:r w:rsidRPr="004D1DBF">
              <w:rPr>
                <w:b/>
                <w:szCs w:val="21"/>
              </w:rPr>
              <w:t>年修改版）》相符性分析</w:t>
            </w:r>
          </w:p>
          <w:p w14:paraId="388318C5" w14:textId="77777777" w:rsidR="00972058" w:rsidRPr="004D1DBF" w:rsidRDefault="0009437E">
            <w:pPr>
              <w:adjustRightInd w:val="0"/>
              <w:snapToGrid w:val="0"/>
              <w:spacing w:line="360" w:lineRule="auto"/>
              <w:ind w:firstLineChars="200" w:firstLine="420"/>
              <w:rPr>
                <w:spacing w:val="8"/>
                <w:kern w:val="24"/>
                <w:szCs w:val="21"/>
              </w:rPr>
            </w:pPr>
            <w:r w:rsidRPr="004D1DBF">
              <w:rPr>
                <w:szCs w:val="21"/>
              </w:rPr>
              <w:t>根据《太仓市城市总体规划（</w:t>
            </w:r>
            <w:r w:rsidRPr="004D1DBF">
              <w:rPr>
                <w:szCs w:val="21"/>
              </w:rPr>
              <w:t>2010-2030</w:t>
            </w:r>
            <w:r w:rsidRPr="004D1DBF">
              <w:rPr>
                <w:szCs w:val="21"/>
              </w:rPr>
              <w:t>年）（</w:t>
            </w:r>
            <w:r w:rsidRPr="004D1DBF">
              <w:rPr>
                <w:szCs w:val="21"/>
              </w:rPr>
              <w:t>2017</w:t>
            </w:r>
            <w:r w:rsidRPr="004D1DBF">
              <w:rPr>
                <w:szCs w:val="21"/>
              </w:rPr>
              <w:t>年修改版）》，</w:t>
            </w:r>
            <w:r w:rsidRPr="004D1DBF">
              <w:rPr>
                <w:spacing w:val="8"/>
                <w:kern w:val="24"/>
                <w:szCs w:val="21"/>
              </w:rPr>
              <w:t>规划太仓市域形成</w:t>
            </w:r>
            <w:r w:rsidRPr="004D1DBF">
              <w:rPr>
                <w:spacing w:val="8"/>
                <w:kern w:val="24"/>
                <w:szCs w:val="21"/>
              </w:rPr>
              <w:t>“</w:t>
            </w:r>
            <w:r w:rsidRPr="004D1DBF">
              <w:rPr>
                <w:spacing w:val="8"/>
                <w:kern w:val="24"/>
                <w:szCs w:val="21"/>
              </w:rPr>
              <w:t>一核、四廊、五片、七湖、多轴多节点</w:t>
            </w:r>
            <w:r w:rsidRPr="004D1DBF">
              <w:rPr>
                <w:spacing w:val="8"/>
                <w:kern w:val="24"/>
                <w:szCs w:val="21"/>
              </w:rPr>
              <w:t>”</w:t>
            </w:r>
            <w:r w:rsidRPr="004D1DBF">
              <w:rPr>
                <w:spacing w:val="8"/>
                <w:kern w:val="24"/>
                <w:szCs w:val="21"/>
              </w:rPr>
              <w:t>的特色空间结构，建设</w:t>
            </w:r>
            <w:r w:rsidRPr="004D1DBF">
              <w:rPr>
                <w:spacing w:val="8"/>
                <w:kern w:val="24"/>
                <w:szCs w:val="21"/>
              </w:rPr>
              <w:t>“</w:t>
            </w:r>
            <w:r w:rsidRPr="004D1DBF">
              <w:rPr>
                <w:spacing w:val="8"/>
                <w:kern w:val="24"/>
                <w:szCs w:val="21"/>
              </w:rPr>
              <w:t>水绿太仓</w:t>
            </w:r>
            <w:r w:rsidRPr="004D1DBF">
              <w:rPr>
                <w:spacing w:val="8"/>
                <w:kern w:val="24"/>
                <w:szCs w:val="21"/>
              </w:rPr>
              <w:t>”</w:t>
            </w:r>
            <w:r w:rsidRPr="004D1DBF">
              <w:rPr>
                <w:spacing w:val="8"/>
                <w:kern w:val="24"/>
                <w:szCs w:val="21"/>
              </w:rPr>
              <w:t>、</w:t>
            </w:r>
            <w:r w:rsidRPr="004D1DBF">
              <w:rPr>
                <w:spacing w:val="8"/>
                <w:kern w:val="24"/>
                <w:szCs w:val="21"/>
              </w:rPr>
              <w:t>“</w:t>
            </w:r>
            <w:r w:rsidRPr="004D1DBF">
              <w:rPr>
                <w:spacing w:val="8"/>
                <w:kern w:val="24"/>
                <w:szCs w:val="21"/>
              </w:rPr>
              <w:t>人文太仓</w:t>
            </w:r>
            <w:r w:rsidRPr="004D1DBF">
              <w:rPr>
                <w:spacing w:val="8"/>
                <w:kern w:val="24"/>
                <w:szCs w:val="21"/>
              </w:rPr>
              <w:t>”</w:t>
            </w:r>
            <w:r w:rsidRPr="004D1DBF">
              <w:rPr>
                <w:spacing w:val="8"/>
                <w:kern w:val="24"/>
                <w:szCs w:val="21"/>
              </w:rPr>
              <w:t>。对于太仓市域范围内的主要河道，根据河道本身承担的不同功能和两侧不同用地性质，分为生态河道、景观河道和航道，提出不同控制要求。构建</w:t>
            </w:r>
            <w:r w:rsidRPr="004D1DBF">
              <w:rPr>
                <w:spacing w:val="8"/>
                <w:kern w:val="24"/>
                <w:szCs w:val="21"/>
              </w:rPr>
              <w:t>“</w:t>
            </w:r>
            <w:r w:rsidRPr="004D1DBF">
              <w:rPr>
                <w:spacing w:val="8"/>
                <w:kern w:val="24"/>
                <w:szCs w:val="21"/>
              </w:rPr>
              <w:t>一</w:t>
            </w:r>
            <w:r w:rsidRPr="004D1DBF">
              <w:rPr>
                <w:spacing w:val="8"/>
                <w:kern w:val="24"/>
                <w:szCs w:val="21"/>
              </w:rPr>
              <w:lastRenderedPageBreak/>
              <w:t>江一古镇，一城多节点</w:t>
            </w:r>
            <w:r w:rsidRPr="004D1DBF">
              <w:rPr>
                <w:spacing w:val="8"/>
                <w:kern w:val="24"/>
                <w:szCs w:val="21"/>
              </w:rPr>
              <w:t>”</w:t>
            </w:r>
            <w:r w:rsidRPr="004D1DBF">
              <w:rPr>
                <w:spacing w:val="8"/>
                <w:kern w:val="24"/>
                <w:szCs w:val="21"/>
              </w:rPr>
              <w:t>的旅游空间结构，以此为框架，组织</w:t>
            </w:r>
            <w:r w:rsidRPr="004D1DBF">
              <w:rPr>
                <w:spacing w:val="8"/>
                <w:kern w:val="24"/>
                <w:szCs w:val="21"/>
              </w:rPr>
              <w:t>“</w:t>
            </w:r>
            <w:r w:rsidRPr="004D1DBF">
              <w:rPr>
                <w:spacing w:val="8"/>
                <w:kern w:val="24"/>
                <w:szCs w:val="21"/>
              </w:rPr>
              <w:t>一带双环</w:t>
            </w:r>
            <w:r w:rsidRPr="004D1DBF">
              <w:rPr>
                <w:spacing w:val="8"/>
                <w:kern w:val="24"/>
                <w:szCs w:val="21"/>
              </w:rPr>
              <w:t>”</w:t>
            </w:r>
            <w:r w:rsidRPr="004D1DBF">
              <w:rPr>
                <w:spacing w:val="8"/>
                <w:kern w:val="24"/>
                <w:szCs w:val="21"/>
              </w:rPr>
              <w:t>的旅游线路，</w:t>
            </w:r>
            <w:r w:rsidRPr="004D1DBF">
              <w:rPr>
                <w:spacing w:val="8"/>
                <w:kern w:val="24"/>
                <w:szCs w:val="21"/>
              </w:rPr>
              <w:t>“</w:t>
            </w:r>
            <w:r w:rsidRPr="004D1DBF">
              <w:rPr>
                <w:spacing w:val="8"/>
                <w:kern w:val="24"/>
                <w:szCs w:val="21"/>
              </w:rPr>
              <w:t>一带</w:t>
            </w:r>
            <w:r w:rsidRPr="004D1DBF">
              <w:rPr>
                <w:spacing w:val="8"/>
                <w:kern w:val="24"/>
                <w:szCs w:val="21"/>
              </w:rPr>
              <w:t>”</w:t>
            </w:r>
            <w:r w:rsidRPr="004D1DBF">
              <w:rPr>
                <w:spacing w:val="8"/>
                <w:kern w:val="24"/>
                <w:szCs w:val="21"/>
              </w:rPr>
              <w:t>指滨江旅游带，</w:t>
            </w:r>
            <w:r w:rsidRPr="004D1DBF">
              <w:rPr>
                <w:spacing w:val="8"/>
                <w:kern w:val="24"/>
                <w:szCs w:val="21"/>
              </w:rPr>
              <w:t>“</w:t>
            </w:r>
            <w:r w:rsidRPr="004D1DBF">
              <w:rPr>
                <w:spacing w:val="8"/>
                <w:kern w:val="24"/>
                <w:szCs w:val="21"/>
              </w:rPr>
              <w:t>双环</w:t>
            </w:r>
            <w:r w:rsidRPr="004D1DBF">
              <w:rPr>
                <w:spacing w:val="8"/>
                <w:kern w:val="24"/>
                <w:szCs w:val="21"/>
              </w:rPr>
              <w:t>”</w:t>
            </w:r>
            <w:r w:rsidRPr="004D1DBF">
              <w:rPr>
                <w:spacing w:val="8"/>
                <w:kern w:val="24"/>
                <w:szCs w:val="21"/>
              </w:rPr>
              <w:t>之一为由新浏河、石头塘、七浦塘、盐铁塘围合而成的水上旅游交通环。</w:t>
            </w:r>
          </w:p>
          <w:p w14:paraId="185A1A68" w14:textId="77777777" w:rsidR="00972058" w:rsidRPr="004D1DBF" w:rsidRDefault="0009437E" w:rsidP="00C8204B">
            <w:pPr>
              <w:adjustRightInd w:val="0"/>
              <w:snapToGrid w:val="0"/>
              <w:spacing w:line="360" w:lineRule="auto"/>
              <w:ind w:firstLineChars="200" w:firstLine="452"/>
              <w:rPr>
                <w:spacing w:val="8"/>
                <w:kern w:val="24"/>
                <w:szCs w:val="21"/>
              </w:rPr>
            </w:pPr>
            <w:r w:rsidRPr="004D1DBF">
              <w:rPr>
                <w:spacing w:val="8"/>
                <w:kern w:val="24"/>
                <w:szCs w:val="21"/>
              </w:rPr>
              <w:t>规划要求加强市域范围内的</w:t>
            </w:r>
            <w:r w:rsidRPr="004D1DBF">
              <w:rPr>
                <w:spacing w:val="8"/>
                <w:kern w:val="24"/>
                <w:szCs w:val="21"/>
              </w:rPr>
              <w:t>“</w:t>
            </w:r>
            <w:r w:rsidRPr="004D1DBF">
              <w:rPr>
                <w:spacing w:val="8"/>
                <w:kern w:val="24"/>
                <w:szCs w:val="21"/>
              </w:rPr>
              <w:t>九纵九横</w:t>
            </w:r>
            <w:r w:rsidRPr="004D1DBF">
              <w:rPr>
                <w:spacing w:val="8"/>
                <w:kern w:val="24"/>
                <w:szCs w:val="21"/>
              </w:rPr>
              <w:t>”</w:t>
            </w:r>
            <w:r w:rsidRPr="004D1DBF">
              <w:rPr>
                <w:spacing w:val="8"/>
                <w:kern w:val="24"/>
                <w:szCs w:val="21"/>
              </w:rPr>
              <w:t>骨干河道的综合整治，完善中心城区防洪排涝体系，提高排涝能力。中心城区及沿江的浏河片、璜泾片防洪标准达到</w:t>
            </w:r>
            <w:r w:rsidRPr="004D1DBF">
              <w:rPr>
                <w:spacing w:val="8"/>
                <w:kern w:val="24"/>
                <w:szCs w:val="21"/>
              </w:rPr>
              <w:t xml:space="preserve">100 </w:t>
            </w:r>
            <w:r w:rsidRPr="004D1DBF">
              <w:rPr>
                <w:spacing w:val="8"/>
                <w:kern w:val="24"/>
                <w:szCs w:val="21"/>
              </w:rPr>
              <w:t>年一遇，沙溪片及其它地区防洪标准达到</w:t>
            </w:r>
            <w:r w:rsidRPr="004D1DBF">
              <w:rPr>
                <w:spacing w:val="8"/>
                <w:kern w:val="24"/>
                <w:szCs w:val="21"/>
              </w:rPr>
              <w:t>50</w:t>
            </w:r>
            <w:r w:rsidRPr="004D1DBF">
              <w:rPr>
                <w:spacing w:val="8"/>
                <w:kern w:val="24"/>
                <w:szCs w:val="21"/>
              </w:rPr>
              <w:t>年一遇。</w:t>
            </w:r>
          </w:p>
          <w:p w14:paraId="53B3BD47" w14:textId="77777777" w:rsidR="00972058" w:rsidRPr="004D1DBF" w:rsidRDefault="0009437E" w:rsidP="00C8204B">
            <w:pPr>
              <w:widowControl/>
              <w:adjustRightInd w:val="0"/>
              <w:snapToGrid w:val="0"/>
              <w:spacing w:line="360" w:lineRule="auto"/>
              <w:ind w:firstLineChars="200" w:firstLine="452"/>
              <w:jc w:val="left"/>
              <w:rPr>
                <w:bCs/>
                <w:spacing w:val="8"/>
                <w:kern w:val="24"/>
                <w:szCs w:val="21"/>
              </w:rPr>
            </w:pPr>
            <w:r w:rsidRPr="004D1DBF">
              <w:rPr>
                <w:bCs/>
                <w:spacing w:val="8"/>
                <w:kern w:val="24"/>
                <w:szCs w:val="21"/>
              </w:rPr>
              <w:t>本项目为</w:t>
            </w:r>
            <w:r w:rsidRPr="004D1DBF">
              <w:rPr>
                <w:bCs/>
                <w:szCs w:val="21"/>
              </w:rPr>
              <w:t>光明塘节</w:t>
            </w:r>
            <w:r w:rsidRPr="004D1DBF">
              <w:rPr>
                <w:bCs/>
                <w:spacing w:val="8"/>
                <w:kern w:val="24"/>
                <w:szCs w:val="21"/>
              </w:rPr>
              <w:t>制闸站工程项目，</w:t>
            </w:r>
            <w:r w:rsidRPr="004D1DBF">
              <w:rPr>
                <w:bCs/>
                <w:kern w:val="0"/>
                <w:szCs w:val="21"/>
              </w:rPr>
              <w:t>本工程防洪标准为</w:t>
            </w:r>
            <w:r w:rsidRPr="004D1DBF">
              <w:rPr>
                <w:bCs/>
                <w:kern w:val="0"/>
                <w:szCs w:val="21"/>
              </w:rPr>
              <w:t>50</w:t>
            </w:r>
            <w:r w:rsidRPr="004D1DBF">
              <w:rPr>
                <w:bCs/>
                <w:kern w:val="0"/>
                <w:szCs w:val="21"/>
              </w:rPr>
              <w:t>年一遇，治涝标准为</w:t>
            </w:r>
            <w:r w:rsidRPr="004D1DBF">
              <w:rPr>
                <w:bCs/>
                <w:kern w:val="0"/>
                <w:szCs w:val="21"/>
              </w:rPr>
              <w:t>20</w:t>
            </w:r>
            <w:r w:rsidRPr="004D1DBF">
              <w:rPr>
                <w:bCs/>
                <w:kern w:val="0"/>
                <w:szCs w:val="21"/>
              </w:rPr>
              <w:t>年一遇；施工临时围堰洪水标准为</w:t>
            </w:r>
            <w:r w:rsidRPr="004D1DBF">
              <w:rPr>
                <w:bCs/>
                <w:kern w:val="0"/>
                <w:szCs w:val="21"/>
              </w:rPr>
              <w:t>5</w:t>
            </w:r>
            <w:r w:rsidRPr="004D1DBF">
              <w:rPr>
                <w:bCs/>
                <w:kern w:val="0"/>
                <w:szCs w:val="21"/>
              </w:rPr>
              <w:t>年一遇</w:t>
            </w:r>
            <w:r w:rsidRPr="004D1DBF">
              <w:rPr>
                <w:bCs/>
                <w:spacing w:val="8"/>
                <w:kern w:val="24"/>
                <w:szCs w:val="21"/>
              </w:rPr>
              <w:t>，与《太仓市城市总体规划（</w:t>
            </w:r>
            <w:r w:rsidRPr="004D1DBF">
              <w:rPr>
                <w:bCs/>
                <w:spacing w:val="8"/>
                <w:kern w:val="24"/>
                <w:szCs w:val="21"/>
              </w:rPr>
              <w:t>2010-2030</w:t>
            </w:r>
            <w:r w:rsidRPr="004D1DBF">
              <w:rPr>
                <w:bCs/>
                <w:spacing w:val="8"/>
                <w:kern w:val="24"/>
                <w:szCs w:val="21"/>
              </w:rPr>
              <w:t>年）（</w:t>
            </w:r>
            <w:r w:rsidRPr="004D1DBF">
              <w:rPr>
                <w:bCs/>
                <w:spacing w:val="8"/>
                <w:kern w:val="24"/>
                <w:szCs w:val="21"/>
              </w:rPr>
              <w:t>2017</w:t>
            </w:r>
            <w:r w:rsidRPr="004D1DBF">
              <w:rPr>
                <w:bCs/>
                <w:spacing w:val="8"/>
                <w:kern w:val="24"/>
                <w:szCs w:val="21"/>
              </w:rPr>
              <w:t>年修改版）》相符</w:t>
            </w:r>
            <w:r w:rsidRPr="004D1DBF">
              <w:rPr>
                <w:bCs/>
                <w:szCs w:val="21"/>
              </w:rPr>
              <w:t>。</w:t>
            </w:r>
          </w:p>
          <w:p w14:paraId="31714128" w14:textId="77777777" w:rsidR="00972058" w:rsidRPr="004D1DBF" w:rsidRDefault="0009437E" w:rsidP="00C8204B">
            <w:pPr>
              <w:widowControl/>
              <w:adjustRightInd w:val="0"/>
              <w:snapToGrid w:val="0"/>
              <w:spacing w:line="360" w:lineRule="auto"/>
              <w:ind w:firstLineChars="200" w:firstLine="454"/>
              <w:jc w:val="left"/>
              <w:rPr>
                <w:bCs/>
                <w:spacing w:val="8"/>
                <w:kern w:val="24"/>
                <w:szCs w:val="21"/>
              </w:rPr>
            </w:pPr>
            <w:r w:rsidRPr="004D1DBF">
              <w:rPr>
                <w:b/>
                <w:spacing w:val="8"/>
                <w:szCs w:val="21"/>
              </w:rPr>
              <w:t>二、与《太仓市水资源综合规划修编报告》相符性分析</w:t>
            </w:r>
          </w:p>
          <w:p w14:paraId="60DD78BE" w14:textId="77777777" w:rsidR="00972058" w:rsidRPr="004D1DBF" w:rsidRDefault="0009437E" w:rsidP="00C8204B">
            <w:pPr>
              <w:adjustRightInd w:val="0"/>
              <w:snapToGrid w:val="0"/>
              <w:spacing w:line="360" w:lineRule="auto"/>
              <w:ind w:firstLineChars="200" w:firstLine="420"/>
              <w:jc w:val="left"/>
              <w:rPr>
                <w:b/>
                <w:spacing w:val="8"/>
                <w:kern w:val="24"/>
                <w:szCs w:val="21"/>
              </w:rPr>
            </w:pPr>
            <w:r w:rsidRPr="004D1DBF">
              <w:rPr>
                <w:szCs w:val="21"/>
              </w:rPr>
              <w:t>根据《太仓市水资源综合规划修编报告》，规划总体目标：到</w:t>
            </w:r>
            <w:r w:rsidRPr="004D1DBF">
              <w:rPr>
                <w:szCs w:val="21"/>
              </w:rPr>
              <w:t>2030</w:t>
            </w:r>
            <w:r w:rsidRPr="004D1DBF">
              <w:rPr>
                <w:szCs w:val="21"/>
              </w:rPr>
              <w:t>年建立健全适应太仓市经济社会发展要求、标准较高、应急有序的防洪减灾体系，建成配置优化、量质并重、利用高效的水资源保障体系，河湖通畅、水源安全、环境优美的水环境保护体系，有效支撑太仓市经济社会可持续发展。</w:t>
            </w:r>
          </w:p>
          <w:p w14:paraId="2B6DE95E" w14:textId="77777777" w:rsidR="00972058" w:rsidRPr="004D1DBF" w:rsidRDefault="0009437E" w:rsidP="00C8204B">
            <w:pPr>
              <w:adjustRightInd w:val="0"/>
              <w:snapToGrid w:val="0"/>
              <w:spacing w:line="360" w:lineRule="auto"/>
              <w:ind w:firstLineChars="200" w:firstLine="420"/>
              <w:jc w:val="left"/>
              <w:rPr>
                <w:szCs w:val="21"/>
              </w:rPr>
            </w:pPr>
            <w:r w:rsidRPr="004D1DBF">
              <w:rPr>
                <w:szCs w:val="21"/>
              </w:rPr>
              <w:t>水系方面，优化和调整全市九横九纵骨干河网布局。其中，规划在浏河与杨林塘之间，以原有河道为基础完善两条通江河道：长江口</w:t>
            </w:r>
            <w:r w:rsidRPr="004D1DBF">
              <w:rPr>
                <w:szCs w:val="21"/>
              </w:rPr>
              <w:t>-</w:t>
            </w:r>
            <w:r w:rsidRPr="004D1DBF">
              <w:rPr>
                <w:szCs w:val="21"/>
              </w:rPr>
              <w:t>新塘河</w:t>
            </w:r>
            <w:r w:rsidRPr="004D1DBF">
              <w:rPr>
                <w:szCs w:val="21"/>
              </w:rPr>
              <w:t>-</w:t>
            </w:r>
            <w:r w:rsidRPr="004D1DBF">
              <w:rPr>
                <w:szCs w:val="21"/>
              </w:rPr>
              <w:t>塘泾河</w:t>
            </w:r>
            <w:r w:rsidRPr="004D1DBF">
              <w:rPr>
                <w:szCs w:val="21"/>
              </w:rPr>
              <w:t>-</w:t>
            </w:r>
            <w:r w:rsidRPr="004D1DBF">
              <w:rPr>
                <w:szCs w:val="21"/>
              </w:rPr>
              <w:t>湖川塘（横三），总长</w:t>
            </w:r>
            <w:r w:rsidRPr="004D1DBF">
              <w:rPr>
                <w:szCs w:val="21"/>
              </w:rPr>
              <w:t>29.2km</w:t>
            </w:r>
            <w:r w:rsidRPr="004D1DBF">
              <w:rPr>
                <w:szCs w:val="21"/>
              </w:rPr>
              <w:t>；浏河口</w:t>
            </w:r>
            <w:r w:rsidRPr="004D1DBF">
              <w:rPr>
                <w:szCs w:val="21"/>
              </w:rPr>
              <w:t>-</w:t>
            </w:r>
            <w:r w:rsidRPr="004D1DBF">
              <w:rPr>
                <w:szCs w:val="21"/>
              </w:rPr>
              <w:t>汤泾河</w:t>
            </w:r>
            <w:r w:rsidRPr="004D1DBF">
              <w:rPr>
                <w:szCs w:val="21"/>
              </w:rPr>
              <w:t>-</w:t>
            </w:r>
            <w:r w:rsidRPr="004D1DBF">
              <w:rPr>
                <w:szCs w:val="21"/>
              </w:rPr>
              <w:t>五号河</w:t>
            </w:r>
            <w:r w:rsidRPr="004D1DBF">
              <w:rPr>
                <w:szCs w:val="21"/>
              </w:rPr>
              <w:t>-</w:t>
            </w:r>
            <w:r w:rsidRPr="004D1DBF">
              <w:rPr>
                <w:szCs w:val="21"/>
              </w:rPr>
              <w:t>洙泾</w:t>
            </w:r>
            <w:r w:rsidRPr="004D1DBF">
              <w:rPr>
                <w:szCs w:val="21"/>
              </w:rPr>
              <w:t>-</w:t>
            </w:r>
            <w:r w:rsidRPr="004D1DBF">
              <w:rPr>
                <w:szCs w:val="21"/>
              </w:rPr>
              <w:t>新开河</w:t>
            </w:r>
            <w:r w:rsidRPr="004D1DBF">
              <w:rPr>
                <w:szCs w:val="21"/>
              </w:rPr>
              <w:t>-</w:t>
            </w:r>
            <w:r w:rsidRPr="004D1DBF">
              <w:rPr>
                <w:szCs w:val="21"/>
              </w:rPr>
              <w:t>洙泾</w:t>
            </w:r>
            <w:r w:rsidRPr="004D1DBF">
              <w:rPr>
                <w:szCs w:val="21"/>
              </w:rPr>
              <w:t>-</w:t>
            </w:r>
            <w:r w:rsidRPr="004D1DBF">
              <w:rPr>
                <w:szCs w:val="21"/>
              </w:rPr>
              <w:t>老洙泾</w:t>
            </w:r>
            <w:r w:rsidRPr="004D1DBF">
              <w:rPr>
                <w:szCs w:val="21"/>
              </w:rPr>
              <w:t>-</w:t>
            </w:r>
            <w:r w:rsidRPr="004D1DBF">
              <w:rPr>
                <w:szCs w:val="21"/>
              </w:rPr>
              <w:t>界河</w:t>
            </w:r>
            <w:r w:rsidRPr="004D1DBF">
              <w:rPr>
                <w:szCs w:val="21"/>
              </w:rPr>
              <w:t>-</w:t>
            </w:r>
            <w:r w:rsidRPr="004D1DBF">
              <w:rPr>
                <w:szCs w:val="21"/>
              </w:rPr>
              <w:t>致和塘（横二），总长</w:t>
            </w:r>
            <w:r w:rsidRPr="004D1DBF">
              <w:rPr>
                <w:szCs w:val="21"/>
              </w:rPr>
              <w:t>28.3km</w:t>
            </w:r>
            <w:r w:rsidRPr="004D1DBF">
              <w:rPr>
                <w:szCs w:val="21"/>
              </w:rPr>
              <w:t>。两条河道均为东西向通江引排骨干河道，其中横三河道规划河口宽</w:t>
            </w:r>
            <w:r w:rsidRPr="004D1DBF">
              <w:rPr>
                <w:szCs w:val="21"/>
              </w:rPr>
              <w:t>40m</w:t>
            </w:r>
            <w:r w:rsidRPr="004D1DBF">
              <w:rPr>
                <w:szCs w:val="21"/>
              </w:rPr>
              <w:t>，横二河道规划河口宽</w:t>
            </w:r>
            <w:r w:rsidRPr="004D1DBF">
              <w:rPr>
                <w:szCs w:val="21"/>
              </w:rPr>
              <w:t>40~25m</w:t>
            </w:r>
            <w:r w:rsidRPr="004D1DBF">
              <w:rPr>
                <w:szCs w:val="21"/>
              </w:rPr>
              <w:t>。</w:t>
            </w:r>
          </w:p>
          <w:p w14:paraId="329E748B" w14:textId="77777777" w:rsidR="00972058" w:rsidRPr="004D1DBF" w:rsidRDefault="0009437E" w:rsidP="00C8204B">
            <w:pPr>
              <w:adjustRightInd w:val="0"/>
              <w:snapToGrid w:val="0"/>
              <w:spacing w:line="360" w:lineRule="auto"/>
              <w:ind w:firstLineChars="200" w:firstLine="420"/>
              <w:jc w:val="left"/>
              <w:rPr>
                <w:szCs w:val="21"/>
              </w:rPr>
            </w:pPr>
            <w:r w:rsidRPr="004D1DBF">
              <w:rPr>
                <w:szCs w:val="21"/>
              </w:rPr>
              <w:t>防洪排涝方面，全市划分为五个防洪分区，到</w:t>
            </w:r>
            <w:r w:rsidRPr="004D1DBF">
              <w:rPr>
                <w:szCs w:val="21"/>
              </w:rPr>
              <w:t>2030</w:t>
            </w:r>
            <w:r w:rsidRPr="004D1DBF">
              <w:rPr>
                <w:szCs w:val="21"/>
              </w:rPr>
              <w:t>年，太仓市防洪全面达到</w:t>
            </w:r>
            <w:r w:rsidRPr="004D1DBF">
              <w:rPr>
                <w:szCs w:val="21"/>
              </w:rPr>
              <w:t>100</w:t>
            </w:r>
            <w:r w:rsidRPr="004D1DBF">
              <w:rPr>
                <w:szCs w:val="21"/>
              </w:rPr>
              <w:t>年一遇标准。控制性水工建筑物规划中，综合全市引排水的要求，确定了通江水闸、泵站与涵洞的布局和规模。其中为解决浏河、杨林塘、七浦塘三大引排河道造成的太仓东部沿江区灌排矛盾，完善沿线配套控制建筑物，规划杨林塘南侧的盐铁塘、十八港、石头塘口新建或改建控制建筑物，浏河北规划在盐铁塘、娄江、十八港、向阳河上新建或改建控制建筑物；规划南部片区内新塘河口新建新塘河枢纽，汤泾河口改建汤泾河节制闸，吴塘东在湖川塘上建闸控制等。</w:t>
            </w:r>
          </w:p>
          <w:p w14:paraId="03E9D796" w14:textId="77777777" w:rsidR="00972058" w:rsidRPr="004D1DBF" w:rsidRDefault="0009437E" w:rsidP="00C8204B">
            <w:pPr>
              <w:adjustRightInd w:val="0"/>
              <w:snapToGrid w:val="0"/>
              <w:spacing w:line="360" w:lineRule="auto"/>
              <w:ind w:firstLineChars="200" w:firstLine="420"/>
              <w:jc w:val="left"/>
              <w:rPr>
                <w:szCs w:val="21"/>
              </w:rPr>
            </w:pPr>
            <w:r w:rsidRPr="004D1DBF">
              <w:rPr>
                <w:szCs w:val="21"/>
              </w:rPr>
              <w:t>水资源利用与保护方面，提出了城区河道整治、污水治理、引水活水、水生态修复等措施。规划通过清淤、护岸、截污、疏浚、引水等工程措施对城区部分河道进行整治；配合引水活水工程，规划引水线路从北侧杨林塘开始，清水由北向南进入城区，浏河为退水河道，城区河道水环境明显改善。</w:t>
            </w:r>
          </w:p>
          <w:p w14:paraId="3D0035DD" w14:textId="77777777" w:rsidR="00972058" w:rsidRPr="004D1DBF" w:rsidRDefault="0009437E" w:rsidP="00C8204B">
            <w:pPr>
              <w:adjustRightInd w:val="0"/>
              <w:snapToGrid w:val="0"/>
              <w:spacing w:line="360" w:lineRule="auto"/>
              <w:ind w:firstLineChars="200" w:firstLine="420"/>
              <w:jc w:val="left"/>
              <w:rPr>
                <w:kern w:val="0"/>
                <w:szCs w:val="21"/>
              </w:rPr>
            </w:pPr>
            <w:r w:rsidRPr="004D1DBF">
              <w:t>钱泾塘、随塘河护坡修复及光明塘节制闸工程位于璜泾镇北片</w:t>
            </w:r>
            <w:r w:rsidRPr="004D1DBF">
              <w:rPr>
                <w:b/>
                <w:spacing w:val="8"/>
                <w:kern w:val="24"/>
                <w:szCs w:val="21"/>
              </w:rPr>
              <w:t>，</w:t>
            </w:r>
            <w:r w:rsidRPr="004D1DBF">
              <w:rPr>
                <w:kern w:val="0"/>
                <w:szCs w:val="21"/>
              </w:rPr>
              <w:t>本工程的任务是通过河道护坡修复及光明塘节制闸的建设，稳定河道岸坡，减少水土流失，改善了沿线生</w:t>
            </w:r>
            <w:r w:rsidRPr="004D1DBF">
              <w:rPr>
                <w:kern w:val="0"/>
                <w:szCs w:val="21"/>
              </w:rPr>
              <w:lastRenderedPageBreak/>
              <w:t>态环境，拆除重建病险节制闸，保障了沿线人民群众的生命财产安全，促进当地经济的发展，</w:t>
            </w:r>
            <w:r w:rsidRPr="004D1DBF">
              <w:rPr>
                <w:bCs/>
                <w:spacing w:val="8"/>
                <w:kern w:val="24"/>
                <w:szCs w:val="21"/>
              </w:rPr>
              <w:t>与</w:t>
            </w:r>
            <w:r w:rsidRPr="004D1DBF">
              <w:rPr>
                <w:bCs/>
                <w:spacing w:val="8"/>
                <w:szCs w:val="21"/>
              </w:rPr>
              <w:t>《太仓市水资源综合规划修编报告》</w:t>
            </w:r>
            <w:r w:rsidRPr="004D1DBF">
              <w:rPr>
                <w:bCs/>
                <w:spacing w:val="8"/>
                <w:kern w:val="24"/>
                <w:szCs w:val="21"/>
              </w:rPr>
              <w:t>相符</w:t>
            </w:r>
            <w:r w:rsidRPr="004D1DBF">
              <w:rPr>
                <w:bCs/>
                <w:szCs w:val="21"/>
              </w:rPr>
              <w:t>。</w:t>
            </w:r>
          </w:p>
        </w:tc>
      </w:tr>
      <w:tr w:rsidR="004D1DBF" w:rsidRPr="004D1DBF" w14:paraId="7A90EF55" w14:textId="77777777">
        <w:trPr>
          <w:trHeight w:val="1431"/>
          <w:jc w:val="center"/>
        </w:trPr>
        <w:tc>
          <w:tcPr>
            <w:tcW w:w="967" w:type="dxa"/>
            <w:tcMar>
              <w:top w:w="16" w:type="dxa"/>
              <w:left w:w="16" w:type="dxa"/>
              <w:right w:w="16" w:type="dxa"/>
            </w:tcMar>
            <w:vAlign w:val="center"/>
          </w:tcPr>
          <w:p w14:paraId="61D17579" w14:textId="77777777" w:rsidR="00972058" w:rsidRPr="004D1DBF" w:rsidRDefault="0009437E">
            <w:pPr>
              <w:autoSpaceDE w:val="0"/>
              <w:autoSpaceDN w:val="0"/>
              <w:adjustRightInd w:val="0"/>
              <w:snapToGrid w:val="0"/>
              <w:jc w:val="center"/>
              <w:rPr>
                <w:kern w:val="0"/>
                <w:szCs w:val="21"/>
              </w:rPr>
            </w:pPr>
            <w:bookmarkStart w:id="2" w:name="_Hlk56690880"/>
            <w:r w:rsidRPr="004D1DBF">
              <w:rPr>
                <w:kern w:val="0"/>
                <w:szCs w:val="21"/>
              </w:rPr>
              <w:lastRenderedPageBreak/>
              <w:t>其他符合性分析</w:t>
            </w:r>
            <w:bookmarkEnd w:id="2"/>
          </w:p>
        </w:tc>
        <w:tc>
          <w:tcPr>
            <w:tcW w:w="8072" w:type="dxa"/>
            <w:gridSpan w:val="5"/>
            <w:tcMar>
              <w:top w:w="16" w:type="dxa"/>
              <w:left w:w="16" w:type="dxa"/>
              <w:right w:w="16" w:type="dxa"/>
            </w:tcMar>
            <w:vAlign w:val="center"/>
          </w:tcPr>
          <w:p w14:paraId="3B9484BD" w14:textId="77777777" w:rsidR="00972058" w:rsidRPr="004D1DBF" w:rsidRDefault="0009437E">
            <w:pPr>
              <w:adjustRightInd w:val="0"/>
              <w:snapToGrid w:val="0"/>
              <w:spacing w:line="360" w:lineRule="auto"/>
              <w:ind w:firstLineChars="200" w:firstLine="422"/>
              <w:rPr>
                <w:szCs w:val="21"/>
              </w:rPr>
            </w:pPr>
            <w:r w:rsidRPr="004D1DBF">
              <w:rPr>
                <w:rFonts w:hint="eastAsia"/>
                <w:b/>
                <w:szCs w:val="21"/>
              </w:rPr>
              <w:t>一</w:t>
            </w:r>
            <w:r w:rsidRPr="004D1DBF">
              <w:rPr>
                <w:b/>
                <w:szCs w:val="21"/>
              </w:rPr>
              <w:t>、与《长江经济带发展负面清单指南》（试行）相符性分析</w:t>
            </w:r>
          </w:p>
          <w:p w14:paraId="4BB52213" w14:textId="77777777" w:rsidR="00972058" w:rsidRPr="004D1DBF" w:rsidRDefault="0009437E">
            <w:pPr>
              <w:pStyle w:val="305"/>
              <w:numPr>
                <w:ilvl w:val="0"/>
                <w:numId w:val="0"/>
              </w:numPr>
              <w:tabs>
                <w:tab w:val="clear" w:pos="1080"/>
              </w:tabs>
              <w:spacing w:beforeLines="0" w:before="0"/>
              <w:ind w:firstLineChars="200" w:firstLine="420"/>
              <w:rPr>
                <w:rFonts w:ascii="Times New Roman" w:eastAsia="宋体" w:hAnsi="Times New Roman" w:cs="Times New Roman"/>
                <w:snapToGrid/>
                <w:sz w:val="21"/>
                <w:szCs w:val="21"/>
              </w:rPr>
            </w:pPr>
            <w:r w:rsidRPr="004D1DBF">
              <w:rPr>
                <w:rFonts w:ascii="Times New Roman" w:eastAsia="宋体" w:hAnsi="Times New Roman" w:cs="Times New Roman"/>
                <w:snapToGrid/>
                <w:sz w:val="21"/>
                <w:szCs w:val="21"/>
              </w:rPr>
              <w:t>《关于发布长江经济带发展负面清单（试行）的通知》涉及岸线、河段、区域和产业四个方面共</w:t>
            </w:r>
            <w:r w:rsidRPr="004D1DBF">
              <w:rPr>
                <w:rFonts w:ascii="Times New Roman" w:eastAsia="宋体" w:hAnsi="Times New Roman" w:cs="Times New Roman"/>
                <w:snapToGrid/>
                <w:sz w:val="21"/>
                <w:szCs w:val="21"/>
              </w:rPr>
              <w:t>10</w:t>
            </w:r>
            <w:r w:rsidRPr="004D1DBF">
              <w:rPr>
                <w:rFonts w:ascii="Times New Roman" w:eastAsia="宋体" w:hAnsi="Times New Roman" w:cs="Times New Roman"/>
                <w:snapToGrid/>
                <w:sz w:val="21"/>
                <w:szCs w:val="21"/>
              </w:rPr>
              <w:t>条，适用于长江经济带</w:t>
            </w:r>
            <w:r w:rsidRPr="004D1DBF">
              <w:rPr>
                <w:rFonts w:ascii="Times New Roman" w:eastAsia="宋体" w:hAnsi="Times New Roman" w:cs="Times New Roman"/>
                <w:snapToGrid/>
                <w:sz w:val="21"/>
                <w:szCs w:val="21"/>
              </w:rPr>
              <w:t>11</w:t>
            </w:r>
            <w:r w:rsidRPr="004D1DBF">
              <w:rPr>
                <w:rFonts w:ascii="Times New Roman" w:eastAsia="宋体" w:hAnsi="Times New Roman" w:cs="Times New Roman"/>
                <w:snapToGrid/>
                <w:sz w:val="21"/>
                <w:szCs w:val="21"/>
              </w:rPr>
              <w:t>省（市）。</w:t>
            </w:r>
          </w:p>
          <w:p w14:paraId="7EE8FD74" w14:textId="77777777" w:rsidR="00972058" w:rsidRPr="004D1DBF" w:rsidRDefault="0009437E">
            <w:pPr>
              <w:jc w:val="center"/>
              <w:rPr>
                <w:b/>
                <w:bCs/>
                <w:szCs w:val="21"/>
              </w:rPr>
            </w:pPr>
            <w:r w:rsidRPr="004D1DBF">
              <w:rPr>
                <w:b/>
                <w:bCs/>
                <w:szCs w:val="21"/>
              </w:rPr>
              <w:t>表</w:t>
            </w:r>
            <w:r w:rsidRPr="004D1DBF">
              <w:rPr>
                <w:b/>
                <w:bCs/>
                <w:szCs w:val="21"/>
              </w:rPr>
              <w:t xml:space="preserve">1-1  </w:t>
            </w:r>
            <w:r w:rsidRPr="004D1DBF">
              <w:rPr>
                <w:b/>
                <w:bCs/>
                <w:szCs w:val="21"/>
              </w:rPr>
              <w:t>长江经济带发展负面清单相符性分析</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6"/>
              <w:gridCol w:w="5065"/>
              <w:gridCol w:w="2410"/>
            </w:tblGrid>
            <w:tr w:rsidR="004D1DBF" w:rsidRPr="004D1DBF" w14:paraId="5BD95C52" w14:textId="77777777">
              <w:trPr>
                <w:jc w:val="center"/>
              </w:trPr>
              <w:tc>
                <w:tcPr>
                  <w:tcW w:w="446" w:type="dxa"/>
                  <w:vAlign w:val="center"/>
                </w:tcPr>
                <w:p w14:paraId="4B504114" w14:textId="77777777" w:rsidR="00972058" w:rsidRPr="004D1DBF" w:rsidRDefault="0009437E">
                  <w:pPr>
                    <w:spacing w:line="240" w:lineRule="atLeast"/>
                    <w:jc w:val="center"/>
                    <w:rPr>
                      <w:b/>
                      <w:bCs/>
                      <w:sz w:val="18"/>
                      <w:szCs w:val="18"/>
                    </w:rPr>
                  </w:pPr>
                  <w:r w:rsidRPr="004D1DBF">
                    <w:rPr>
                      <w:b/>
                      <w:bCs/>
                      <w:sz w:val="18"/>
                      <w:szCs w:val="18"/>
                    </w:rPr>
                    <w:t>序号</w:t>
                  </w:r>
                </w:p>
              </w:tc>
              <w:tc>
                <w:tcPr>
                  <w:tcW w:w="5065" w:type="dxa"/>
                  <w:vAlign w:val="center"/>
                </w:tcPr>
                <w:p w14:paraId="60DD7282" w14:textId="77777777" w:rsidR="00972058" w:rsidRPr="004D1DBF" w:rsidRDefault="0009437E">
                  <w:pPr>
                    <w:spacing w:line="240" w:lineRule="atLeast"/>
                    <w:jc w:val="center"/>
                    <w:rPr>
                      <w:b/>
                      <w:bCs/>
                      <w:sz w:val="18"/>
                      <w:szCs w:val="18"/>
                    </w:rPr>
                  </w:pPr>
                  <w:r w:rsidRPr="004D1DBF">
                    <w:rPr>
                      <w:b/>
                      <w:bCs/>
                      <w:sz w:val="18"/>
                      <w:szCs w:val="18"/>
                    </w:rPr>
                    <w:t>负面清单</w:t>
                  </w:r>
                </w:p>
              </w:tc>
              <w:tc>
                <w:tcPr>
                  <w:tcW w:w="2410" w:type="dxa"/>
                  <w:vAlign w:val="center"/>
                </w:tcPr>
                <w:p w14:paraId="2A7EC1B1" w14:textId="77777777" w:rsidR="00972058" w:rsidRPr="004D1DBF" w:rsidRDefault="0009437E">
                  <w:pPr>
                    <w:spacing w:line="240" w:lineRule="atLeast"/>
                    <w:jc w:val="center"/>
                    <w:rPr>
                      <w:b/>
                      <w:bCs/>
                      <w:sz w:val="18"/>
                      <w:szCs w:val="18"/>
                    </w:rPr>
                  </w:pPr>
                  <w:r w:rsidRPr="004D1DBF">
                    <w:rPr>
                      <w:b/>
                      <w:bCs/>
                      <w:sz w:val="18"/>
                      <w:szCs w:val="18"/>
                    </w:rPr>
                    <w:t>相符性分析</w:t>
                  </w:r>
                </w:p>
              </w:tc>
            </w:tr>
            <w:tr w:rsidR="004D1DBF" w:rsidRPr="004D1DBF" w14:paraId="5D8C7978" w14:textId="77777777">
              <w:trPr>
                <w:jc w:val="center"/>
              </w:trPr>
              <w:tc>
                <w:tcPr>
                  <w:tcW w:w="446" w:type="dxa"/>
                  <w:vAlign w:val="center"/>
                </w:tcPr>
                <w:p w14:paraId="3CB79865" w14:textId="77777777" w:rsidR="00972058" w:rsidRPr="004D1DBF" w:rsidRDefault="0009437E">
                  <w:pPr>
                    <w:spacing w:line="240" w:lineRule="atLeast"/>
                    <w:jc w:val="center"/>
                    <w:rPr>
                      <w:sz w:val="18"/>
                      <w:szCs w:val="18"/>
                    </w:rPr>
                  </w:pPr>
                  <w:r w:rsidRPr="004D1DBF">
                    <w:rPr>
                      <w:sz w:val="18"/>
                      <w:szCs w:val="18"/>
                    </w:rPr>
                    <w:t>1</w:t>
                  </w:r>
                </w:p>
              </w:tc>
              <w:tc>
                <w:tcPr>
                  <w:tcW w:w="5065" w:type="dxa"/>
                  <w:vAlign w:val="center"/>
                </w:tcPr>
                <w:p w14:paraId="6A5E3607" w14:textId="77777777" w:rsidR="00972058" w:rsidRPr="004D1DBF" w:rsidRDefault="0009437E">
                  <w:pPr>
                    <w:spacing w:line="240" w:lineRule="atLeast"/>
                    <w:jc w:val="center"/>
                    <w:rPr>
                      <w:sz w:val="18"/>
                      <w:szCs w:val="18"/>
                    </w:rPr>
                  </w:pPr>
                  <w:r w:rsidRPr="004D1DBF">
                    <w:rPr>
                      <w:sz w:val="18"/>
                      <w:szCs w:val="18"/>
                    </w:rPr>
                    <w:t>禁止建设不符合全国和省级港口布局规划以及港口总体规划的码头项目，禁止建设不符合《长江干线过江通道布局规划》的过长江通道项目。</w:t>
                  </w:r>
                </w:p>
              </w:tc>
              <w:tc>
                <w:tcPr>
                  <w:tcW w:w="2410" w:type="dxa"/>
                  <w:vAlign w:val="center"/>
                </w:tcPr>
                <w:p w14:paraId="3B4B947E" w14:textId="77777777" w:rsidR="00972058" w:rsidRPr="004D1DBF" w:rsidRDefault="0009437E">
                  <w:pPr>
                    <w:spacing w:line="240" w:lineRule="atLeast"/>
                    <w:jc w:val="center"/>
                    <w:rPr>
                      <w:sz w:val="18"/>
                      <w:szCs w:val="18"/>
                    </w:rPr>
                  </w:pPr>
                  <w:r w:rsidRPr="004D1DBF">
                    <w:rPr>
                      <w:sz w:val="18"/>
                      <w:szCs w:val="18"/>
                    </w:rPr>
                    <w:t>相符。本项目钱泾塘、随塘河护坡修复及光明塘节制闸工程项目，不涉及过长江通道。</w:t>
                  </w:r>
                </w:p>
              </w:tc>
            </w:tr>
            <w:tr w:rsidR="004D1DBF" w:rsidRPr="004D1DBF" w14:paraId="61FE8C8F" w14:textId="77777777">
              <w:trPr>
                <w:jc w:val="center"/>
              </w:trPr>
              <w:tc>
                <w:tcPr>
                  <w:tcW w:w="446" w:type="dxa"/>
                  <w:vAlign w:val="center"/>
                </w:tcPr>
                <w:p w14:paraId="711CC64F" w14:textId="77777777" w:rsidR="00972058" w:rsidRPr="004D1DBF" w:rsidRDefault="0009437E">
                  <w:pPr>
                    <w:spacing w:line="240" w:lineRule="atLeast"/>
                    <w:jc w:val="center"/>
                    <w:rPr>
                      <w:sz w:val="18"/>
                      <w:szCs w:val="18"/>
                    </w:rPr>
                  </w:pPr>
                  <w:r w:rsidRPr="004D1DBF">
                    <w:rPr>
                      <w:sz w:val="18"/>
                      <w:szCs w:val="18"/>
                    </w:rPr>
                    <w:t>2</w:t>
                  </w:r>
                </w:p>
              </w:tc>
              <w:tc>
                <w:tcPr>
                  <w:tcW w:w="5065" w:type="dxa"/>
                  <w:vAlign w:val="center"/>
                </w:tcPr>
                <w:p w14:paraId="77F0BD1B" w14:textId="77777777" w:rsidR="00972058" w:rsidRPr="004D1DBF" w:rsidRDefault="0009437E">
                  <w:pPr>
                    <w:spacing w:line="240" w:lineRule="atLeast"/>
                    <w:jc w:val="center"/>
                    <w:rPr>
                      <w:sz w:val="18"/>
                      <w:szCs w:val="18"/>
                    </w:rPr>
                  </w:pPr>
                  <w:r w:rsidRPr="004D1DBF">
                    <w:rPr>
                      <w:sz w:val="18"/>
                      <w:szCs w:val="18"/>
                    </w:rPr>
                    <w:t>禁止在自然保护区核心区、缓冲区的岸线和河段范围内投资建设旅游和生产经营项目。禁止在风景名胜区核心景区的岸线和河段范围内投资建设与风景名胜资源保护无关的项目。</w:t>
                  </w:r>
                </w:p>
              </w:tc>
              <w:tc>
                <w:tcPr>
                  <w:tcW w:w="2410" w:type="dxa"/>
                  <w:vAlign w:val="center"/>
                </w:tcPr>
                <w:p w14:paraId="6993B11D" w14:textId="77777777" w:rsidR="00972058" w:rsidRPr="004D1DBF" w:rsidRDefault="0009437E">
                  <w:pPr>
                    <w:spacing w:line="240" w:lineRule="atLeast"/>
                    <w:jc w:val="center"/>
                    <w:rPr>
                      <w:sz w:val="18"/>
                      <w:szCs w:val="18"/>
                    </w:rPr>
                  </w:pPr>
                  <w:r w:rsidRPr="004D1DBF">
                    <w:rPr>
                      <w:sz w:val="18"/>
                      <w:szCs w:val="18"/>
                    </w:rPr>
                    <w:t>相符。本项目不涉及自然保护区、风景名胜区等敏感区。</w:t>
                  </w:r>
                </w:p>
              </w:tc>
            </w:tr>
            <w:tr w:rsidR="004D1DBF" w:rsidRPr="004D1DBF" w14:paraId="30F0DCE3" w14:textId="77777777">
              <w:trPr>
                <w:jc w:val="center"/>
              </w:trPr>
              <w:tc>
                <w:tcPr>
                  <w:tcW w:w="446" w:type="dxa"/>
                  <w:vAlign w:val="center"/>
                </w:tcPr>
                <w:p w14:paraId="7D6340C8" w14:textId="77777777" w:rsidR="00972058" w:rsidRPr="004D1DBF" w:rsidRDefault="0009437E">
                  <w:pPr>
                    <w:spacing w:line="240" w:lineRule="atLeast"/>
                    <w:jc w:val="center"/>
                    <w:rPr>
                      <w:sz w:val="18"/>
                      <w:szCs w:val="18"/>
                    </w:rPr>
                  </w:pPr>
                  <w:r w:rsidRPr="004D1DBF">
                    <w:rPr>
                      <w:sz w:val="18"/>
                      <w:szCs w:val="18"/>
                    </w:rPr>
                    <w:t>3</w:t>
                  </w:r>
                </w:p>
              </w:tc>
              <w:tc>
                <w:tcPr>
                  <w:tcW w:w="5065" w:type="dxa"/>
                  <w:vAlign w:val="center"/>
                </w:tcPr>
                <w:p w14:paraId="63B93C01" w14:textId="77777777" w:rsidR="00972058" w:rsidRPr="004D1DBF" w:rsidRDefault="0009437E">
                  <w:pPr>
                    <w:spacing w:line="240" w:lineRule="atLeast"/>
                    <w:jc w:val="center"/>
                    <w:rPr>
                      <w:sz w:val="18"/>
                      <w:szCs w:val="18"/>
                    </w:rPr>
                  </w:pPr>
                  <w:r w:rsidRPr="004D1DBF">
                    <w:rPr>
                      <w:sz w:val="18"/>
                      <w:szCs w:val="18"/>
                    </w:rPr>
                    <w:t>禁止在饮用水水源一级保护区的岸线和河段范围内新建、改建、扩建与供水设施和保护水源无关的项目，以及网箱养殖、旅游等可能污染饮用水水体的投资建设项目。禁止在饮用水水源二级保护区的岸线和河段范围内新建、改建、扩建排放污染物的投资建设项目。</w:t>
                  </w:r>
                </w:p>
              </w:tc>
              <w:tc>
                <w:tcPr>
                  <w:tcW w:w="2410" w:type="dxa"/>
                  <w:vAlign w:val="center"/>
                </w:tcPr>
                <w:p w14:paraId="543FDC3C" w14:textId="77777777" w:rsidR="00972058" w:rsidRPr="004D1DBF" w:rsidRDefault="0009437E">
                  <w:pPr>
                    <w:spacing w:line="240" w:lineRule="atLeast"/>
                    <w:jc w:val="center"/>
                    <w:rPr>
                      <w:sz w:val="18"/>
                      <w:szCs w:val="18"/>
                    </w:rPr>
                  </w:pPr>
                  <w:r w:rsidRPr="004D1DBF">
                    <w:rPr>
                      <w:sz w:val="18"/>
                      <w:szCs w:val="18"/>
                    </w:rPr>
                    <w:t>相符。本项目不涉及饮用水水源一级保护区和二级保护区。</w:t>
                  </w:r>
                </w:p>
              </w:tc>
            </w:tr>
            <w:tr w:rsidR="004D1DBF" w:rsidRPr="004D1DBF" w14:paraId="3B361F20" w14:textId="77777777">
              <w:trPr>
                <w:jc w:val="center"/>
              </w:trPr>
              <w:tc>
                <w:tcPr>
                  <w:tcW w:w="446" w:type="dxa"/>
                  <w:vAlign w:val="center"/>
                </w:tcPr>
                <w:p w14:paraId="2356CA4E" w14:textId="77777777" w:rsidR="00972058" w:rsidRPr="004D1DBF" w:rsidRDefault="0009437E">
                  <w:pPr>
                    <w:spacing w:line="240" w:lineRule="atLeast"/>
                    <w:jc w:val="center"/>
                    <w:rPr>
                      <w:sz w:val="18"/>
                      <w:szCs w:val="18"/>
                    </w:rPr>
                  </w:pPr>
                  <w:r w:rsidRPr="004D1DBF">
                    <w:rPr>
                      <w:sz w:val="18"/>
                      <w:szCs w:val="18"/>
                    </w:rPr>
                    <w:t>4</w:t>
                  </w:r>
                </w:p>
              </w:tc>
              <w:tc>
                <w:tcPr>
                  <w:tcW w:w="5065" w:type="dxa"/>
                  <w:vAlign w:val="center"/>
                </w:tcPr>
                <w:p w14:paraId="539BE402" w14:textId="77777777" w:rsidR="00972058" w:rsidRPr="004D1DBF" w:rsidRDefault="0009437E">
                  <w:pPr>
                    <w:spacing w:line="240" w:lineRule="atLeast"/>
                    <w:jc w:val="center"/>
                    <w:rPr>
                      <w:sz w:val="18"/>
                      <w:szCs w:val="18"/>
                    </w:rPr>
                  </w:pPr>
                  <w:r w:rsidRPr="004D1DBF">
                    <w:rPr>
                      <w:sz w:val="18"/>
                      <w:szCs w:val="18"/>
                    </w:rPr>
                    <w:t>禁止在水产种质资源保护区的岸线和河段范围内新建排污口，以及围湖边田、围海造地或围填海等投资建设项目。禁止在国家湿地公园的岸线和河段范围内挖沙采矿，以及任何不符合主体功能定位的投资建设项目。</w:t>
                  </w:r>
                </w:p>
              </w:tc>
              <w:tc>
                <w:tcPr>
                  <w:tcW w:w="2410" w:type="dxa"/>
                  <w:vAlign w:val="center"/>
                </w:tcPr>
                <w:p w14:paraId="1E86FA1E" w14:textId="77777777" w:rsidR="00972058" w:rsidRPr="004D1DBF" w:rsidRDefault="0009437E">
                  <w:pPr>
                    <w:spacing w:line="240" w:lineRule="atLeast"/>
                    <w:jc w:val="center"/>
                    <w:rPr>
                      <w:sz w:val="18"/>
                      <w:szCs w:val="18"/>
                    </w:rPr>
                  </w:pPr>
                  <w:r w:rsidRPr="004D1DBF">
                    <w:rPr>
                      <w:sz w:val="18"/>
                      <w:szCs w:val="18"/>
                    </w:rPr>
                    <w:t>相符。本项目不涉及水产种质资源保护区、国家湿地公园等敏感区。</w:t>
                  </w:r>
                </w:p>
              </w:tc>
            </w:tr>
            <w:tr w:rsidR="004D1DBF" w:rsidRPr="004D1DBF" w14:paraId="2D7CD7CE" w14:textId="77777777">
              <w:trPr>
                <w:jc w:val="center"/>
              </w:trPr>
              <w:tc>
                <w:tcPr>
                  <w:tcW w:w="446" w:type="dxa"/>
                  <w:vAlign w:val="center"/>
                </w:tcPr>
                <w:p w14:paraId="2654DA61" w14:textId="77777777" w:rsidR="00972058" w:rsidRPr="004D1DBF" w:rsidRDefault="0009437E">
                  <w:pPr>
                    <w:spacing w:line="240" w:lineRule="atLeast"/>
                    <w:jc w:val="center"/>
                    <w:rPr>
                      <w:sz w:val="18"/>
                      <w:szCs w:val="18"/>
                    </w:rPr>
                  </w:pPr>
                  <w:r w:rsidRPr="004D1DBF">
                    <w:rPr>
                      <w:sz w:val="18"/>
                      <w:szCs w:val="18"/>
                    </w:rPr>
                    <w:t>5</w:t>
                  </w:r>
                </w:p>
              </w:tc>
              <w:tc>
                <w:tcPr>
                  <w:tcW w:w="5065" w:type="dxa"/>
                  <w:vAlign w:val="center"/>
                </w:tcPr>
                <w:p w14:paraId="204A8738" w14:textId="77777777" w:rsidR="00972058" w:rsidRPr="004D1DBF" w:rsidRDefault="0009437E">
                  <w:pPr>
                    <w:spacing w:line="240" w:lineRule="atLeast"/>
                    <w:jc w:val="center"/>
                    <w:rPr>
                      <w:sz w:val="18"/>
                      <w:szCs w:val="18"/>
                    </w:rPr>
                  </w:pPr>
                  <w:r w:rsidRPr="004D1DBF">
                    <w:rPr>
                      <w:sz w:val="18"/>
                      <w:szCs w:val="18"/>
                    </w:rPr>
                    <w:t>禁止在《长江岸线保护和开发利用总体规划》划定的岸线保护区内投资建设除保障防洪安全、河势稳定、供水安全以及保护生态环境、已建重要枢纽工程以外的项目，禁止在岸线保留区内投资建设除保障防洪安全、河势稳定、供水安全、航道稳定以及保护生态环境以外的项目。禁止在《全国重要江河湖泊水功能区划》划定的河段保护区、保留区内投资建设不利于水资源及自然生态保护的项目。</w:t>
                  </w:r>
                </w:p>
              </w:tc>
              <w:tc>
                <w:tcPr>
                  <w:tcW w:w="2410" w:type="dxa"/>
                  <w:vAlign w:val="center"/>
                </w:tcPr>
                <w:p w14:paraId="663229DC" w14:textId="77777777" w:rsidR="00972058" w:rsidRPr="004D1DBF" w:rsidRDefault="0009437E">
                  <w:pPr>
                    <w:spacing w:line="240" w:lineRule="atLeast"/>
                    <w:jc w:val="center"/>
                    <w:rPr>
                      <w:sz w:val="18"/>
                      <w:szCs w:val="18"/>
                    </w:rPr>
                  </w:pPr>
                  <w:r w:rsidRPr="004D1DBF">
                    <w:rPr>
                      <w:sz w:val="18"/>
                      <w:szCs w:val="18"/>
                    </w:rPr>
                    <w:t>相符。本项目不涉及长江岸线保护区和岸线保留区，不涉及《全国重要江河湖泊水功能区划》划定的河段保护区和保留区。本项目为保障防洪安全项目。</w:t>
                  </w:r>
                </w:p>
              </w:tc>
            </w:tr>
            <w:tr w:rsidR="004D1DBF" w:rsidRPr="004D1DBF" w14:paraId="5DA0FA9F" w14:textId="77777777">
              <w:trPr>
                <w:jc w:val="center"/>
              </w:trPr>
              <w:tc>
                <w:tcPr>
                  <w:tcW w:w="446" w:type="dxa"/>
                  <w:vAlign w:val="center"/>
                </w:tcPr>
                <w:p w14:paraId="296FCF7B" w14:textId="77777777" w:rsidR="00972058" w:rsidRPr="004D1DBF" w:rsidRDefault="0009437E">
                  <w:pPr>
                    <w:spacing w:line="240" w:lineRule="atLeast"/>
                    <w:jc w:val="center"/>
                    <w:rPr>
                      <w:sz w:val="18"/>
                      <w:szCs w:val="18"/>
                    </w:rPr>
                  </w:pPr>
                  <w:r w:rsidRPr="004D1DBF">
                    <w:rPr>
                      <w:sz w:val="18"/>
                      <w:szCs w:val="18"/>
                    </w:rPr>
                    <w:t>6</w:t>
                  </w:r>
                </w:p>
              </w:tc>
              <w:tc>
                <w:tcPr>
                  <w:tcW w:w="5065" w:type="dxa"/>
                  <w:vAlign w:val="center"/>
                </w:tcPr>
                <w:p w14:paraId="41776CC3" w14:textId="77777777" w:rsidR="00972058" w:rsidRPr="004D1DBF" w:rsidRDefault="0009437E">
                  <w:pPr>
                    <w:spacing w:line="240" w:lineRule="atLeast"/>
                    <w:jc w:val="center"/>
                    <w:rPr>
                      <w:sz w:val="18"/>
                      <w:szCs w:val="18"/>
                    </w:rPr>
                  </w:pPr>
                  <w:r w:rsidRPr="004D1DBF">
                    <w:rPr>
                      <w:sz w:val="18"/>
                      <w:szCs w:val="18"/>
                    </w:rPr>
                    <w:t>禁止往生态保护红线和永久基本农田范围内投资建设除国家重大战略资源勘查项目、生态保护修复和环境治理项目、重大基础设施项目、军事国防项目以及农牧民基本生产生活等必要的民生项目以外的项目。</w:t>
                  </w:r>
                </w:p>
              </w:tc>
              <w:tc>
                <w:tcPr>
                  <w:tcW w:w="2410" w:type="dxa"/>
                  <w:vAlign w:val="center"/>
                </w:tcPr>
                <w:p w14:paraId="1D944ED5" w14:textId="77777777" w:rsidR="00972058" w:rsidRPr="004D1DBF" w:rsidRDefault="0009437E">
                  <w:pPr>
                    <w:spacing w:line="240" w:lineRule="atLeast"/>
                    <w:jc w:val="center"/>
                    <w:rPr>
                      <w:sz w:val="18"/>
                      <w:szCs w:val="18"/>
                    </w:rPr>
                  </w:pPr>
                  <w:r w:rsidRPr="004D1DBF">
                    <w:rPr>
                      <w:sz w:val="18"/>
                      <w:szCs w:val="18"/>
                    </w:rPr>
                    <w:t>相符。本项目不涉及占用国家级生态保护红线，不占用永久基本农田。</w:t>
                  </w:r>
                </w:p>
              </w:tc>
            </w:tr>
            <w:tr w:rsidR="004D1DBF" w:rsidRPr="004D1DBF" w14:paraId="628119E7" w14:textId="77777777">
              <w:trPr>
                <w:jc w:val="center"/>
              </w:trPr>
              <w:tc>
                <w:tcPr>
                  <w:tcW w:w="446" w:type="dxa"/>
                  <w:vAlign w:val="center"/>
                </w:tcPr>
                <w:p w14:paraId="03BB9D47" w14:textId="77777777" w:rsidR="00972058" w:rsidRPr="004D1DBF" w:rsidRDefault="0009437E">
                  <w:pPr>
                    <w:spacing w:line="240" w:lineRule="atLeast"/>
                    <w:jc w:val="center"/>
                    <w:rPr>
                      <w:sz w:val="18"/>
                      <w:szCs w:val="18"/>
                    </w:rPr>
                  </w:pPr>
                  <w:r w:rsidRPr="004D1DBF">
                    <w:rPr>
                      <w:sz w:val="18"/>
                      <w:szCs w:val="18"/>
                    </w:rPr>
                    <w:t>7</w:t>
                  </w:r>
                </w:p>
              </w:tc>
              <w:tc>
                <w:tcPr>
                  <w:tcW w:w="5065" w:type="dxa"/>
                  <w:vAlign w:val="center"/>
                </w:tcPr>
                <w:p w14:paraId="4F8D5567" w14:textId="77777777" w:rsidR="00972058" w:rsidRPr="004D1DBF" w:rsidRDefault="0009437E">
                  <w:pPr>
                    <w:spacing w:line="240" w:lineRule="atLeast"/>
                    <w:jc w:val="center"/>
                    <w:rPr>
                      <w:sz w:val="18"/>
                      <w:szCs w:val="18"/>
                    </w:rPr>
                  </w:pPr>
                  <w:r w:rsidRPr="004D1DBF">
                    <w:rPr>
                      <w:sz w:val="18"/>
                      <w:szCs w:val="18"/>
                    </w:rPr>
                    <w:t>禁止在长江干支流</w:t>
                  </w:r>
                  <w:r w:rsidRPr="004D1DBF">
                    <w:rPr>
                      <w:sz w:val="18"/>
                      <w:szCs w:val="18"/>
                    </w:rPr>
                    <w:t>1</w:t>
                  </w:r>
                  <w:r w:rsidRPr="004D1DBF">
                    <w:rPr>
                      <w:sz w:val="18"/>
                      <w:szCs w:val="18"/>
                    </w:rPr>
                    <w:t>公里范围内新建、扩建化工园区和化工项目。禁止在合规园区外新建、扩建钢铁、石化、化工、焦化、建材、有色等高污染项目。</w:t>
                  </w:r>
                </w:p>
              </w:tc>
              <w:tc>
                <w:tcPr>
                  <w:tcW w:w="2410" w:type="dxa"/>
                  <w:vAlign w:val="center"/>
                </w:tcPr>
                <w:p w14:paraId="7C123B7D" w14:textId="77777777" w:rsidR="00972058" w:rsidRPr="004D1DBF" w:rsidRDefault="0009437E">
                  <w:pPr>
                    <w:spacing w:line="240" w:lineRule="atLeast"/>
                    <w:jc w:val="center"/>
                    <w:rPr>
                      <w:sz w:val="18"/>
                      <w:szCs w:val="18"/>
                    </w:rPr>
                  </w:pPr>
                  <w:r w:rsidRPr="004D1DBF">
                    <w:rPr>
                      <w:sz w:val="18"/>
                      <w:szCs w:val="18"/>
                    </w:rPr>
                    <w:t>相符</w:t>
                  </w:r>
                </w:p>
              </w:tc>
            </w:tr>
            <w:tr w:rsidR="004D1DBF" w:rsidRPr="004D1DBF" w14:paraId="17F1A897" w14:textId="77777777">
              <w:trPr>
                <w:jc w:val="center"/>
              </w:trPr>
              <w:tc>
                <w:tcPr>
                  <w:tcW w:w="446" w:type="dxa"/>
                  <w:vAlign w:val="center"/>
                </w:tcPr>
                <w:p w14:paraId="0DCB978D" w14:textId="77777777" w:rsidR="00972058" w:rsidRPr="004D1DBF" w:rsidRDefault="0009437E">
                  <w:pPr>
                    <w:spacing w:line="240" w:lineRule="atLeast"/>
                    <w:jc w:val="center"/>
                    <w:rPr>
                      <w:sz w:val="18"/>
                      <w:szCs w:val="18"/>
                    </w:rPr>
                  </w:pPr>
                  <w:r w:rsidRPr="004D1DBF">
                    <w:rPr>
                      <w:sz w:val="18"/>
                      <w:szCs w:val="18"/>
                    </w:rPr>
                    <w:t>8</w:t>
                  </w:r>
                </w:p>
              </w:tc>
              <w:tc>
                <w:tcPr>
                  <w:tcW w:w="5065" w:type="dxa"/>
                  <w:vAlign w:val="center"/>
                </w:tcPr>
                <w:p w14:paraId="5681AD86" w14:textId="77777777" w:rsidR="00972058" w:rsidRPr="004D1DBF" w:rsidRDefault="0009437E">
                  <w:pPr>
                    <w:spacing w:line="240" w:lineRule="atLeast"/>
                    <w:jc w:val="center"/>
                    <w:rPr>
                      <w:sz w:val="18"/>
                      <w:szCs w:val="18"/>
                    </w:rPr>
                  </w:pPr>
                  <w:r w:rsidRPr="004D1DBF">
                    <w:rPr>
                      <w:sz w:val="18"/>
                      <w:szCs w:val="18"/>
                    </w:rPr>
                    <w:t>禁止新建、扩建不符合国家石化、现代煤化工等产业布局规划的项目。</w:t>
                  </w:r>
                </w:p>
              </w:tc>
              <w:tc>
                <w:tcPr>
                  <w:tcW w:w="2410" w:type="dxa"/>
                  <w:vAlign w:val="center"/>
                </w:tcPr>
                <w:p w14:paraId="47EADB73" w14:textId="77777777" w:rsidR="00972058" w:rsidRPr="004D1DBF" w:rsidRDefault="0009437E">
                  <w:pPr>
                    <w:spacing w:line="240" w:lineRule="atLeast"/>
                    <w:jc w:val="center"/>
                    <w:rPr>
                      <w:sz w:val="18"/>
                      <w:szCs w:val="18"/>
                    </w:rPr>
                  </w:pPr>
                  <w:r w:rsidRPr="004D1DBF">
                    <w:rPr>
                      <w:sz w:val="18"/>
                      <w:szCs w:val="18"/>
                    </w:rPr>
                    <w:t>相符</w:t>
                  </w:r>
                </w:p>
              </w:tc>
            </w:tr>
            <w:tr w:rsidR="004D1DBF" w:rsidRPr="004D1DBF" w14:paraId="77E3DC3E" w14:textId="77777777">
              <w:trPr>
                <w:jc w:val="center"/>
              </w:trPr>
              <w:tc>
                <w:tcPr>
                  <w:tcW w:w="446" w:type="dxa"/>
                  <w:vAlign w:val="center"/>
                </w:tcPr>
                <w:p w14:paraId="2CDD6C38" w14:textId="77777777" w:rsidR="00972058" w:rsidRPr="004D1DBF" w:rsidRDefault="0009437E">
                  <w:pPr>
                    <w:spacing w:line="240" w:lineRule="atLeast"/>
                    <w:jc w:val="center"/>
                    <w:rPr>
                      <w:sz w:val="18"/>
                      <w:szCs w:val="18"/>
                    </w:rPr>
                  </w:pPr>
                  <w:r w:rsidRPr="004D1DBF">
                    <w:rPr>
                      <w:sz w:val="18"/>
                      <w:szCs w:val="18"/>
                    </w:rPr>
                    <w:t>9</w:t>
                  </w:r>
                </w:p>
              </w:tc>
              <w:tc>
                <w:tcPr>
                  <w:tcW w:w="5065" w:type="dxa"/>
                  <w:vAlign w:val="center"/>
                </w:tcPr>
                <w:p w14:paraId="458D5F22" w14:textId="77777777" w:rsidR="00972058" w:rsidRPr="004D1DBF" w:rsidRDefault="0009437E">
                  <w:pPr>
                    <w:spacing w:line="240" w:lineRule="atLeast"/>
                    <w:jc w:val="center"/>
                    <w:rPr>
                      <w:sz w:val="18"/>
                      <w:szCs w:val="18"/>
                    </w:rPr>
                  </w:pPr>
                  <w:r w:rsidRPr="004D1DBF">
                    <w:rPr>
                      <w:sz w:val="18"/>
                      <w:szCs w:val="18"/>
                    </w:rPr>
                    <w:t>禁止新建、扩建法律法规和相关政策明令禁止的落后产能项目。</w:t>
                  </w:r>
                </w:p>
              </w:tc>
              <w:tc>
                <w:tcPr>
                  <w:tcW w:w="2410" w:type="dxa"/>
                  <w:vAlign w:val="center"/>
                </w:tcPr>
                <w:p w14:paraId="5B877D6E" w14:textId="77777777" w:rsidR="00972058" w:rsidRPr="004D1DBF" w:rsidRDefault="0009437E">
                  <w:pPr>
                    <w:spacing w:line="240" w:lineRule="atLeast"/>
                    <w:jc w:val="center"/>
                    <w:rPr>
                      <w:sz w:val="18"/>
                      <w:szCs w:val="18"/>
                    </w:rPr>
                  </w:pPr>
                  <w:r w:rsidRPr="004D1DBF">
                    <w:rPr>
                      <w:sz w:val="18"/>
                      <w:szCs w:val="18"/>
                    </w:rPr>
                    <w:t>相符</w:t>
                  </w:r>
                </w:p>
              </w:tc>
            </w:tr>
            <w:tr w:rsidR="004D1DBF" w:rsidRPr="004D1DBF" w14:paraId="365B78D7" w14:textId="77777777">
              <w:trPr>
                <w:jc w:val="center"/>
              </w:trPr>
              <w:tc>
                <w:tcPr>
                  <w:tcW w:w="446" w:type="dxa"/>
                  <w:vAlign w:val="center"/>
                </w:tcPr>
                <w:p w14:paraId="7B853D51" w14:textId="77777777" w:rsidR="00972058" w:rsidRPr="004D1DBF" w:rsidRDefault="0009437E">
                  <w:pPr>
                    <w:spacing w:line="240" w:lineRule="atLeast"/>
                    <w:jc w:val="center"/>
                    <w:rPr>
                      <w:sz w:val="18"/>
                      <w:szCs w:val="18"/>
                    </w:rPr>
                  </w:pPr>
                  <w:r w:rsidRPr="004D1DBF">
                    <w:rPr>
                      <w:sz w:val="18"/>
                      <w:szCs w:val="18"/>
                    </w:rPr>
                    <w:t>10</w:t>
                  </w:r>
                </w:p>
              </w:tc>
              <w:tc>
                <w:tcPr>
                  <w:tcW w:w="5065" w:type="dxa"/>
                  <w:vAlign w:val="center"/>
                </w:tcPr>
                <w:p w14:paraId="418E43F0" w14:textId="77777777" w:rsidR="00972058" w:rsidRPr="004D1DBF" w:rsidRDefault="0009437E">
                  <w:pPr>
                    <w:spacing w:line="240" w:lineRule="atLeast"/>
                    <w:jc w:val="center"/>
                    <w:rPr>
                      <w:sz w:val="18"/>
                      <w:szCs w:val="18"/>
                    </w:rPr>
                  </w:pPr>
                  <w:r w:rsidRPr="004D1DBF">
                    <w:rPr>
                      <w:sz w:val="18"/>
                      <w:szCs w:val="18"/>
                    </w:rPr>
                    <w:t>禁止新建、扩建不符合国家产能置换要求的严重过剩产能行业的项目。</w:t>
                  </w:r>
                </w:p>
              </w:tc>
              <w:tc>
                <w:tcPr>
                  <w:tcW w:w="2410" w:type="dxa"/>
                  <w:vAlign w:val="center"/>
                </w:tcPr>
                <w:p w14:paraId="09D11D3E" w14:textId="77777777" w:rsidR="00972058" w:rsidRPr="004D1DBF" w:rsidRDefault="0009437E">
                  <w:pPr>
                    <w:spacing w:line="240" w:lineRule="atLeast"/>
                    <w:jc w:val="center"/>
                    <w:rPr>
                      <w:sz w:val="18"/>
                      <w:szCs w:val="18"/>
                    </w:rPr>
                  </w:pPr>
                  <w:r w:rsidRPr="004D1DBF">
                    <w:rPr>
                      <w:sz w:val="18"/>
                      <w:szCs w:val="18"/>
                    </w:rPr>
                    <w:t>相符</w:t>
                  </w:r>
                </w:p>
              </w:tc>
            </w:tr>
          </w:tbl>
          <w:p w14:paraId="6E37951D" w14:textId="77777777" w:rsidR="00972058" w:rsidRPr="004D1DBF" w:rsidRDefault="00972058">
            <w:pPr>
              <w:adjustRightInd w:val="0"/>
              <w:snapToGrid w:val="0"/>
              <w:spacing w:line="360" w:lineRule="auto"/>
              <w:ind w:firstLineChars="200" w:firstLine="422"/>
              <w:rPr>
                <w:b/>
                <w:szCs w:val="21"/>
              </w:rPr>
            </w:pPr>
          </w:p>
          <w:p w14:paraId="65605E89" w14:textId="77777777" w:rsidR="00972058" w:rsidRPr="004D1DBF" w:rsidRDefault="0009437E">
            <w:pPr>
              <w:adjustRightInd w:val="0"/>
              <w:snapToGrid w:val="0"/>
              <w:spacing w:line="360" w:lineRule="auto"/>
              <w:ind w:firstLineChars="200" w:firstLine="422"/>
              <w:rPr>
                <w:b/>
                <w:szCs w:val="21"/>
              </w:rPr>
            </w:pPr>
            <w:r w:rsidRPr="004D1DBF">
              <w:rPr>
                <w:rFonts w:hint="eastAsia"/>
                <w:b/>
                <w:szCs w:val="21"/>
              </w:rPr>
              <w:t>二</w:t>
            </w:r>
            <w:r w:rsidRPr="004D1DBF">
              <w:rPr>
                <w:b/>
                <w:szCs w:val="21"/>
              </w:rPr>
              <w:t>、与《</w:t>
            </w:r>
            <w:r w:rsidRPr="004D1DBF">
              <w:rPr>
                <w:b/>
                <w:szCs w:val="21"/>
              </w:rPr>
              <w:t>&lt;</w:t>
            </w:r>
            <w:r w:rsidRPr="004D1DBF">
              <w:rPr>
                <w:b/>
                <w:szCs w:val="21"/>
              </w:rPr>
              <w:t>长江经济带发展负面清单指南</w:t>
            </w:r>
            <w:r w:rsidRPr="004D1DBF">
              <w:rPr>
                <w:b/>
                <w:szCs w:val="21"/>
              </w:rPr>
              <w:t>&gt;</w:t>
            </w:r>
            <w:r w:rsidRPr="004D1DBF">
              <w:rPr>
                <w:b/>
                <w:szCs w:val="21"/>
              </w:rPr>
              <w:t>江苏省实施细则（试行）》相符性分析</w:t>
            </w:r>
          </w:p>
          <w:p w14:paraId="3D17A847" w14:textId="77777777" w:rsidR="00972058" w:rsidRPr="004D1DBF" w:rsidRDefault="0009437E">
            <w:pPr>
              <w:pStyle w:val="305"/>
              <w:numPr>
                <w:ilvl w:val="0"/>
                <w:numId w:val="0"/>
              </w:numPr>
              <w:tabs>
                <w:tab w:val="clear" w:pos="1080"/>
              </w:tabs>
              <w:spacing w:beforeLines="0" w:before="0"/>
              <w:ind w:firstLineChars="200" w:firstLine="420"/>
              <w:rPr>
                <w:rFonts w:ascii="Times New Roman" w:eastAsia="宋体" w:hAnsi="Times New Roman" w:cs="Times New Roman"/>
                <w:sz w:val="21"/>
                <w:szCs w:val="21"/>
              </w:rPr>
            </w:pPr>
            <w:r w:rsidRPr="004D1DBF">
              <w:rPr>
                <w:rFonts w:ascii="Times New Roman" w:eastAsia="宋体" w:hAnsi="Times New Roman" w:cs="Times New Roman"/>
                <w:snapToGrid/>
                <w:sz w:val="21"/>
                <w:szCs w:val="21"/>
              </w:rPr>
              <w:t>对照</w:t>
            </w:r>
            <w:r w:rsidRPr="004D1DBF">
              <w:rPr>
                <w:rFonts w:ascii="Times New Roman" w:eastAsia="宋体" w:hAnsi="Times New Roman" w:cs="Times New Roman"/>
                <w:sz w:val="21"/>
                <w:szCs w:val="21"/>
              </w:rPr>
              <w:t>《</w:t>
            </w:r>
            <w:r w:rsidRPr="004D1DBF">
              <w:rPr>
                <w:rFonts w:ascii="Times New Roman" w:eastAsia="宋体" w:hAnsi="Times New Roman" w:cs="Times New Roman"/>
                <w:sz w:val="21"/>
                <w:szCs w:val="21"/>
              </w:rPr>
              <w:t>&lt;</w:t>
            </w:r>
            <w:r w:rsidRPr="004D1DBF">
              <w:rPr>
                <w:rFonts w:ascii="Times New Roman" w:eastAsia="宋体" w:hAnsi="Times New Roman" w:cs="Times New Roman"/>
                <w:sz w:val="21"/>
                <w:szCs w:val="21"/>
              </w:rPr>
              <w:t>长江经济带发展负面清单指南</w:t>
            </w:r>
            <w:r w:rsidRPr="004D1DBF">
              <w:rPr>
                <w:rFonts w:ascii="Times New Roman" w:eastAsia="宋体" w:hAnsi="Times New Roman" w:cs="Times New Roman"/>
                <w:sz w:val="21"/>
                <w:szCs w:val="21"/>
              </w:rPr>
              <w:t>&gt;</w:t>
            </w:r>
            <w:r w:rsidRPr="004D1DBF">
              <w:rPr>
                <w:rFonts w:ascii="Times New Roman" w:eastAsia="宋体" w:hAnsi="Times New Roman" w:cs="Times New Roman"/>
                <w:sz w:val="21"/>
                <w:szCs w:val="21"/>
              </w:rPr>
              <w:t>江苏省实施细则（试行）》（苏长江办〔</w:t>
            </w:r>
            <w:r w:rsidRPr="004D1DBF">
              <w:rPr>
                <w:rFonts w:ascii="Times New Roman" w:eastAsia="宋体" w:hAnsi="Times New Roman" w:cs="Times New Roman"/>
                <w:sz w:val="21"/>
                <w:szCs w:val="21"/>
              </w:rPr>
              <w:t>2019</w:t>
            </w:r>
            <w:r w:rsidRPr="004D1DBF">
              <w:rPr>
                <w:rFonts w:ascii="Times New Roman" w:eastAsia="宋体" w:hAnsi="Times New Roman" w:cs="Times New Roman"/>
                <w:sz w:val="21"/>
                <w:szCs w:val="21"/>
              </w:rPr>
              <w:t>〕</w:t>
            </w:r>
            <w:r w:rsidRPr="004D1DBF">
              <w:rPr>
                <w:rFonts w:ascii="Times New Roman" w:eastAsia="宋体" w:hAnsi="Times New Roman" w:cs="Times New Roman"/>
                <w:sz w:val="21"/>
                <w:szCs w:val="21"/>
              </w:rPr>
              <w:t>136</w:t>
            </w:r>
            <w:r w:rsidRPr="004D1DBF">
              <w:rPr>
                <w:rFonts w:ascii="Times New Roman" w:eastAsia="宋体" w:hAnsi="Times New Roman" w:cs="Times New Roman"/>
                <w:sz w:val="21"/>
                <w:szCs w:val="21"/>
              </w:rPr>
              <w:t>号），本项目不属于负面清单中所列项目，具体见下表。</w:t>
            </w:r>
          </w:p>
          <w:p w14:paraId="4F9F84F5" w14:textId="77777777" w:rsidR="00972058" w:rsidRPr="004D1DBF" w:rsidRDefault="0009437E">
            <w:pPr>
              <w:jc w:val="center"/>
              <w:rPr>
                <w:szCs w:val="21"/>
              </w:rPr>
            </w:pPr>
            <w:r w:rsidRPr="004D1DBF">
              <w:rPr>
                <w:b/>
                <w:bCs/>
                <w:szCs w:val="21"/>
              </w:rPr>
              <w:lastRenderedPageBreak/>
              <w:t>表</w:t>
            </w:r>
            <w:r w:rsidRPr="004D1DBF">
              <w:rPr>
                <w:b/>
                <w:bCs/>
                <w:szCs w:val="21"/>
              </w:rPr>
              <w:t xml:space="preserve">1-2  </w:t>
            </w:r>
            <w:r w:rsidRPr="004D1DBF">
              <w:rPr>
                <w:b/>
                <w:bCs/>
                <w:szCs w:val="21"/>
              </w:rPr>
              <w:t>长江经济带发展负面清单江苏省实施细则相符性分析</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5292"/>
              <w:gridCol w:w="1921"/>
            </w:tblGrid>
            <w:tr w:rsidR="004D1DBF" w:rsidRPr="004D1DBF" w14:paraId="49ED03A2" w14:textId="77777777">
              <w:trPr>
                <w:jc w:val="center"/>
              </w:trPr>
              <w:tc>
                <w:tcPr>
                  <w:tcW w:w="756" w:type="dxa"/>
                  <w:vAlign w:val="center"/>
                </w:tcPr>
                <w:p w14:paraId="35BC8AB0" w14:textId="77777777" w:rsidR="00972058" w:rsidRPr="004D1DBF" w:rsidRDefault="0009437E">
                  <w:pPr>
                    <w:spacing w:line="240" w:lineRule="atLeast"/>
                    <w:jc w:val="center"/>
                    <w:rPr>
                      <w:b/>
                      <w:bCs/>
                      <w:sz w:val="18"/>
                      <w:szCs w:val="18"/>
                    </w:rPr>
                  </w:pPr>
                  <w:r w:rsidRPr="004D1DBF">
                    <w:rPr>
                      <w:b/>
                      <w:bCs/>
                      <w:sz w:val="18"/>
                      <w:szCs w:val="18"/>
                    </w:rPr>
                    <w:t>序号</w:t>
                  </w:r>
                </w:p>
              </w:tc>
              <w:tc>
                <w:tcPr>
                  <w:tcW w:w="5292" w:type="dxa"/>
                  <w:vAlign w:val="center"/>
                </w:tcPr>
                <w:p w14:paraId="1D215A0E" w14:textId="77777777" w:rsidR="00972058" w:rsidRPr="004D1DBF" w:rsidRDefault="0009437E">
                  <w:pPr>
                    <w:spacing w:line="240" w:lineRule="atLeast"/>
                    <w:jc w:val="center"/>
                    <w:rPr>
                      <w:b/>
                      <w:bCs/>
                      <w:sz w:val="18"/>
                      <w:szCs w:val="18"/>
                    </w:rPr>
                  </w:pPr>
                  <w:r w:rsidRPr="004D1DBF">
                    <w:rPr>
                      <w:b/>
                      <w:bCs/>
                      <w:sz w:val="18"/>
                      <w:szCs w:val="18"/>
                    </w:rPr>
                    <w:t>负面清单</w:t>
                  </w:r>
                </w:p>
              </w:tc>
              <w:tc>
                <w:tcPr>
                  <w:tcW w:w="1921" w:type="dxa"/>
                  <w:vAlign w:val="center"/>
                </w:tcPr>
                <w:p w14:paraId="238895F1" w14:textId="77777777" w:rsidR="00972058" w:rsidRPr="004D1DBF" w:rsidRDefault="0009437E">
                  <w:pPr>
                    <w:spacing w:line="240" w:lineRule="atLeast"/>
                    <w:jc w:val="center"/>
                    <w:rPr>
                      <w:b/>
                      <w:bCs/>
                      <w:sz w:val="18"/>
                      <w:szCs w:val="18"/>
                    </w:rPr>
                  </w:pPr>
                  <w:r w:rsidRPr="004D1DBF">
                    <w:rPr>
                      <w:b/>
                      <w:bCs/>
                      <w:sz w:val="18"/>
                      <w:szCs w:val="18"/>
                    </w:rPr>
                    <w:t>相符性分析</w:t>
                  </w:r>
                </w:p>
              </w:tc>
            </w:tr>
            <w:tr w:rsidR="004D1DBF" w:rsidRPr="004D1DBF" w14:paraId="522C6B20" w14:textId="77777777">
              <w:trPr>
                <w:jc w:val="center"/>
              </w:trPr>
              <w:tc>
                <w:tcPr>
                  <w:tcW w:w="756" w:type="dxa"/>
                  <w:vAlign w:val="center"/>
                </w:tcPr>
                <w:p w14:paraId="24B149D3" w14:textId="77777777" w:rsidR="00972058" w:rsidRPr="004D1DBF" w:rsidRDefault="0009437E">
                  <w:pPr>
                    <w:spacing w:line="240" w:lineRule="atLeast"/>
                    <w:jc w:val="center"/>
                    <w:rPr>
                      <w:sz w:val="18"/>
                      <w:szCs w:val="18"/>
                    </w:rPr>
                  </w:pPr>
                  <w:r w:rsidRPr="004D1DBF">
                    <w:rPr>
                      <w:sz w:val="18"/>
                      <w:szCs w:val="18"/>
                    </w:rPr>
                    <w:t>（六）</w:t>
                  </w:r>
                </w:p>
              </w:tc>
              <w:tc>
                <w:tcPr>
                  <w:tcW w:w="5292" w:type="dxa"/>
                  <w:vAlign w:val="center"/>
                </w:tcPr>
                <w:p w14:paraId="4069F3AD" w14:textId="77777777" w:rsidR="00972058" w:rsidRPr="004D1DBF" w:rsidRDefault="0009437E">
                  <w:pPr>
                    <w:spacing w:line="240" w:lineRule="atLeast"/>
                    <w:jc w:val="center"/>
                    <w:rPr>
                      <w:sz w:val="18"/>
                      <w:szCs w:val="18"/>
                    </w:rPr>
                  </w:pPr>
                  <w:r w:rsidRPr="004D1DBF">
                    <w:rPr>
                      <w:sz w:val="18"/>
                      <w:szCs w:val="18"/>
                    </w:rPr>
                    <w:t>禁止在国家确定的生态保护红线和永久基本农田范围内，投资建设除国家重大战略资源勘查项目、生态保护修复和环境及地质灾害治理项目、重大基础设施项目、军事国防项目以及农民基本生产生活等必要的民生项目以外的项目。</w:t>
                  </w:r>
                </w:p>
              </w:tc>
              <w:tc>
                <w:tcPr>
                  <w:tcW w:w="1921" w:type="dxa"/>
                  <w:vAlign w:val="center"/>
                </w:tcPr>
                <w:p w14:paraId="3BB60D63" w14:textId="77777777" w:rsidR="00972058" w:rsidRPr="004D1DBF" w:rsidRDefault="0009437E">
                  <w:pPr>
                    <w:spacing w:line="240" w:lineRule="atLeast"/>
                    <w:jc w:val="center"/>
                    <w:rPr>
                      <w:sz w:val="18"/>
                      <w:szCs w:val="18"/>
                    </w:rPr>
                  </w:pPr>
                  <w:r w:rsidRPr="004D1DBF">
                    <w:rPr>
                      <w:sz w:val="18"/>
                      <w:szCs w:val="18"/>
                    </w:rPr>
                    <w:t>相符。本项目不涉及占用国家级生态保护红线，不占用永久基本农田。</w:t>
                  </w:r>
                </w:p>
              </w:tc>
            </w:tr>
            <w:tr w:rsidR="004D1DBF" w:rsidRPr="004D1DBF" w14:paraId="32FAD551" w14:textId="77777777">
              <w:trPr>
                <w:jc w:val="center"/>
              </w:trPr>
              <w:tc>
                <w:tcPr>
                  <w:tcW w:w="756" w:type="dxa"/>
                  <w:vAlign w:val="center"/>
                </w:tcPr>
                <w:p w14:paraId="0D169481" w14:textId="77777777" w:rsidR="00972058" w:rsidRPr="004D1DBF" w:rsidRDefault="0009437E">
                  <w:pPr>
                    <w:spacing w:line="240" w:lineRule="atLeast"/>
                    <w:jc w:val="center"/>
                    <w:rPr>
                      <w:sz w:val="18"/>
                      <w:szCs w:val="18"/>
                    </w:rPr>
                  </w:pPr>
                  <w:r w:rsidRPr="004D1DBF">
                    <w:rPr>
                      <w:sz w:val="18"/>
                      <w:szCs w:val="18"/>
                    </w:rPr>
                    <w:t>（七）</w:t>
                  </w:r>
                </w:p>
              </w:tc>
              <w:tc>
                <w:tcPr>
                  <w:tcW w:w="5292" w:type="dxa"/>
                  <w:vAlign w:val="center"/>
                </w:tcPr>
                <w:p w14:paraId="364BBF3A" w14:textId="77777777" w:rsidR="00972058" w:rsidRPr="004D1DBF" w:rsidRDefault="0009437E">
                  <w:pPr>
                    <w:spacing w:line="240" w:lineRule="atLeast"/>
                    <w:jc w:val="center"/>
                    <w:rPr>
                      <w:sz w:val="18"/>
                      <w:szCs w:val="18"/>
                    </w:rPr>
                  </w:pPr>
                  <w:r w:rsidRPr="004D1DBF">
                    <w:rPr>
                      <w:sz w:val="18"/>
                      <w:szCs w:val="18"/>
                    </w:rPr>
                    <w:t>禁止在距离长江干流和京杭大运河（南水北调东线江苏段）、新沟河、新孟河、走马塘、望虞河、</w:t>
                  </w:r>
                  <w:r w:rsidRPr="004D1DBF">
                    <w:rPr>
                      <w:sz w:val="18"/>
                      <w:szCs w:val="18"/>
                    </w:rPr>
                    <w:t xml:space="preserve"> </w:t>
                  </w:r>
                  <w:r w:rsidRPr="004D1DBF">
                    <w:rPr>
                      <w:sz w:val="18"/>
                      <w:szCs w:val="18"/>
                    </w:rPr>
                    <w:t>秦淮新河、城南河、德胜河、</w:t>
                  </w:r>
                  <w:r w:rsidRPr="004D1DBF">
                    <w:rPr>
                      <w:sz w:val="18"/>
                      <w:szCs w:val="18"/>
                    </w:rPr>
                    <w:t xml:space="preserve"> </w:t>
                  </w:r>
                  <w:r w:rsidRPr="004D1DBF">
                    <w:rPr>
                      <w:sz w:val="18"/>
                      <w:szCs w:val="18"/>
                    </w:rPr>
                    <w:t>三茅大港、夹江（扬州）、润扬河、潘家河、膨蟆港、泰州引江河</w:t>
                  </w:r>
                  <w:r w:rsidRPr="004D1DBF">
                    <w:rPr>
                      <w:sz w:val="18"/>
                      <w:szCs w:val="18"/>
                    </w:rPr>
                    <w:t>1</w:t>
                  </w:r>
                  <w:r w:rsidRPr="004D1DBF">
                    <w:rPr>
                      <w:sz w:val="18"/>
                      <w:szCs w:val="18"/>
                    </w:rPr>
                    <w:t>公里范围内新建、扩建化工园区和化工项目。长江干支流</w:t>
                  </w:r>
                  <w:r w:rsidRPr="004D1DBF">
                    <w:rPr>
                      <w:sz w:val="18"/>
                      <w:szCs w:val="18"/>
                    </w:rPr>
                    <w:t>1</w:t>
                  </w:r>
                  <w:r w:rsidRPr="004D1DBF">
                    <w:rPr>
                      <w:sz w:val="18"/>
                      <w:szCs w:val="18"/>
                    </w:rPr>
                    <w:t>公里按照长江干支流岸线边界（即水利部门河道管理范围边界）向陆域纵深</w:t>
                  </w:r>
                  <w:r w:rsidRPr="004D1DBF">
                    <w:rPr>
                      <w:sz w:val="18"/>
                      <w:szCs w:val="18"/>
                    </w:rPr>
                    <w:t>1</w:t>
                  </w:r>
                  <w:r w:rsidRPr="004D1DBF">
                    <w:rPr>
                      <w:sz w:val="18"/>
                      <w:szCs w:val="18"/>
                    </w:rPr>
                    <w:t>公里执行严格落实国家和省关于水源地保护、岸线利用项目清理整治、沿江重化产能转型升级等相关政策文件要求，对长江干支流两岸排污行为实行严格监管，对违法违规工业园区和企业依法淘汰取缔。</w:t>
                  </w:r>
                </w:p>
              </w:tc>
              <w:tc>
                <w:tcPr>
                  <w:tcW w:w="1921" w:type="dxa"/>
                  <w:vAlign w:val="center"/>
                </w:tcPr>
                <w:p w14:paraId="12F3EDEA" w14:textId="77777777" w:rsidR="00972058" w:rsidRPr="004D1DBF" w:rsidRDefault="0009437E">
                  <w:pPr>
                    <w:spacing w:line="240" w:lineRule="atLeast"/>
                    <w:jc w:val="center"/>
                    <w:rPr>
                      <w:sz w:val="18"/>
                      <w:szCs w:val="18"/>
                    </w:rPr>
                  </w:pPr>
                  <w:r w:rsidRPr="004D1DBF">
                    <w:rPr>
                      <w:sz w:val="18"/>
                      <w:szCs w:val="18"/>
                    </w:rPr>
                    <w:t>相符。</w:t>
                  </w:r>
                  <w:r w:rsidRPr="004D1DBF">
                    <w:rPr>
                      <w:rFonts w:hint="eastAsia"/>
                      <w:sz w:val="18"/>
                      <w:szCs w:val="18"/>
                    </w:rPr>
                    <w:t>本项目不涉及</w:t>
                  </w:r>
                  <w:r w:rsidRPr="004D1DBF">
                    <w:rPr>
                      <w:sz w:val="18"/>
                      <w:szCs w:val="18"/>
                    </w:rPr>
                    <w:t>化工园区和化工项目</w:t>
                  </w:r>
                  <w:r w:rsidRPr="004D1DBF">
                    <w:rPr>
                      <w:rFonts w:hint="eastAsia"/>
                      <w:sz w:val="18"/>
                      <w:szCs w:val="18"/>
                    </w:rPr>
                    <w:t>。</w:t>
                  </w:r>
                </w:p>
              </w:tc>
            </w:tr>
            <w:tr w:rsidR="004D1DBF" w:rsidRPr="004D1DBF" w14:paraId="694451B6" w14:textId="77777777">
              <w:trPr>
                <w:jc w:val="center"/>
              </w:trPr>
              <w:tc>
                <w:tcPr>
                  <w:tcW w:w="756" w:type="dxa"/>
                  <w:vAlign w:val="center"/>
                </w:tcPr>
                <w:p w14:paraId="5BD65DD0" w14:textId="77777777" w:rsidR="00972058" w:rsidRPr="004D1DBF" w:rsidRDefault="0009437E">
                  <w:pPr>
                    <w:spacing w:line="240" w:lineRule="atLeast"/>
                    <w:jc w:val="center"/>
                    <w:rPr>
                      <w:sz w:val="18"/>
                      <w:szCs w:val="18"/>
                    </w:rPr>
                  </w:pPr>
                  <w:r w:rsidRPr="004D1DBF">
                    <w:rPr>
                      <w:sz w:val="18"/>
                      <w:szCs w:val="18"/>
                    </w:rPr>
                    <w:t>（八）</w:t>
                  </w:r>
                </w:p>
              </w:tc>
              <w:tc>
                <w:tcPr>
                  <w:tcW w:w="5292" w:type="dxa"/>
                  <w:vAlign w:val="center"/>
                </w:tcPr>
                <w:p w14:paraId="49D9E927" w14:textId="77777777" w:rsidR="00972058" w:rsidRPr="004D1DBF" w:rsidRDefault="0009437E">
                  <w:pPr>
                    <w:spacing w:line="240" w:lineRule="atLeast"/>
                    <w:jc w:val="center"/>
                    <w:rPr>
                      <w:sz w:val="18"/>
                      <w:szCs w:val="18"/>
                    </w:rPr>
                  </w:pPr>
                  <w:r w:rsidRPr="004D1DBF">
                    <w:rPr>
                      <w:sz w:val="18"/>
                      <w:szCs w:val="18"/>
                    </w:rPr>
                    <w:t>禁止在距离长江干流岸线</w:t>
                  </w:r>
                  <w:r w:rsidRPr="004D1DBF">
                    <w:rPr>
                      <w:sz w:val="18"/>
                      <w:szCs w:val="18"/>
                    </w:rPr>
                    <w:t>3</w:t>
                  </w:r>
                  <w:r w:rsidRPr="004D1DBF">
                    <w:rPr>
                      <w:sz w:val="18"/>
                      <w:szCs w:val="18"/>
                    </w:rPr>
                    <w:t>公里范围内新建、改建、扩建尾矿库。</w:t>
                  </w:r>
                </w:p>
              </w:tc>
              <w:tc>
                <w:tcPr>
                  <w:tcW w:w="1921" w:type="dxa"/>
                  <w:vAlign w:val="center"/>
                </w:tcPr>
                <w:p w14:paraId="47D248EC" w14:textId="77777777" w:rsidR="00972058" w:rsidRPr="004D1DBF" w:rsidRDefault="0009437E">
                  <w:pPr>
                    <w:spacing w:line="240" w:lineRule="atLeast"/>
                    <w:jc w:val="center"/>
                    <w:rPr>
                      <w:sz w:val="18"/>
                      <w:szCs w:val="18"/>
                    </w:rPr>
                  </w:pPr>
                  <w:r w:rsidRPr="004D1DBF">
                    <w:rPr>
                      <w:sz w:val="18"/>
                      <w:szCs w:val="18"/>
                    </w:rPr>
                    <w:t>相符。</w:t>
                  </w:r>
                  <w:r w:rsidRPr="004D1DBF">
                    <w:rPr>
                      <w:rFonts w:hint="eastAsia"/>
                      <w:sz w:val="18"/>
                      <w:szCs w:val="18"/>
                    </w:rPr>
                    <w:t>本项目不涉及</w:t>
                  </w:r>
                  <w:r w:rsidRPr="004D1DBF">
                    <w:rPr>
                      <w:sz w:val="18"/>
                      <w:szCs w:val="18"/>
                    </w:rPr>
                    <w:t>内新建、改建、扩建尾矿库</w:t>
                  </w:r>
                  <w:r w:rsidRPr="004D1DBF">
                    <w:rPr>
                      <w:rFonts w:hint="eastAsia"/>
                      <w:sz w:val="18"/>
                      <w:szCs w:val="18"/>
                    </w:rPr>
                    <w:t>。</w:t>
                  </w:r>
                </w:p>
              </w:tc>
            </w:tr>
            <w:tr w:rsidR="004D1DBF" w:rsidRPr="004D1DBF" w14:paraId="4D3ED785" w14:textId="77777777">
              <w:trPr>
                <w:jc w:val="center"/>
              </w:trPr>
              <w:tc>
                <w:tcPr>
                  <w:tcW w:w="756" w:type="dxa"/>
                  <w:vAlign w:val="center"/>
                </w:tcPr>
                <w:p w14:paraId="7CFF93FF" w14:textId="77777777" w:rsidR="00972058" w:rsidRPr="004D1DBF" w:rsidRDefault="0009437E">
                  <w:pPr>
                    <w:spacing w:line="240" w:lineRule="atLeast"/>
                    <w:jc w:val="center"/>
                    <w:rPr>
                      <w:sz w:val="18"/>
                      <w:szCs w:val="18"/>
                    </w:rPr>
                  </w:pPr>
                  <w:r w:rsidRPr="004D1DBF">
                    <w:rPr>
                      <w:sz w:val="18"/>
                      <w:szCs w:val="18"/>
                    </w:rPr>
                    <w:t>（九）</w:t>
                  </w:r>
                </w:p>
              </w:tc>
              <w:tc>
                <w:tcPr>
                  <w:tcW w:w="5292" w:type="dxa"/>
                  <w:vAlign w:val="center"/>
                </w:tcPr>
                <w:p w14:paraId="73DD9884" w14:textId="77777777" w:rsidR="00972058" w:rsidRPr="004D1DBF" w:rsidRDefault="0009437E">
                  <w:pPr>
                    <w:spacing w:line="240" w:lineRule="atLeast"/>
                    <w:jc w:val="center"/>
                    <w:rPr>
                      <w:sz w:val="18"/>
                      <w:szCs w:val="18"/>
                    </w:rPr>
                  </w:pPr>
                  <w:r w:rsidRPr="004D1DBF">
                    <w:rPr>
                      <w:sz w:val="18"/>
                      <w:szCs w:val="18"/>
                    </w:rPr>
                    <w:t>禁止在沿江地区新建、扩建未纳入国家和省布局规划的燃煤发电项目。</w:t>
                  </w:r>
                </w:p>
              </w:tc>
              <w:tc>
                <w:tcPr>
                  <w:tcW w:w="1921" w:type="dxa"/>
                  <w:vAlign w:val="center"/>
                </w:tcPr>
                <w:p w14:paraId="1730FBF6" w14:textId="77777777" w:rsidR="00972058" w:rsidRPr="004D1DBF" w:rsidRDefault="0009437E">
                  <w:pPr>
                    <w:spacing w:line="240" w:lineRule="atLeast"/>
                    <w:jc w:val="center"/>
                    <w:rPr>
                      <w:sz w:val="18"/>
                      <w:szCs w:val="18"/>
                    </w:rPr>
                  </w:pPr>
                  <w:r w:rsidRPr="004D1DBF">
                    <w:rPr>
                      <w:sz w:val="18"/>
                      <w:szCs w:val="18"/>
                    </w:rPr>
                    <w:t>相符。</w:t>
                  </w:r>
                  <w:r w:rsidRPr="004D1DBF">
                    <w:rPr>
                      <w:rFonts w:hint="eastAsia"/>
                      <w:sz w:val="18"/>
                      <w:szCs w:val="18"/>
                    </w:rPr>
                    <w:t>本项目不涉及</w:t>
                  </w:r>
                  <w:r w:rsidRPr="004D1DBF">
                    <w:rPr>
                      <w:sz w:val="18"/>
                      <w:szCs w:val="18"/>
                    </w:rPr>
                    <w:t>燃煤发电项目</w:t>
                  </w:r>
                  <w:r w:rsidRPr="004D1DBF">
                    <w:rPr>
                      <w:rFonts w:hint="eastAsia"/>
                      <w:sz w:val="18"/>
                      <w:szCs w:val="18"/>
                    </w:rPr>
                    <w:t>。</w:t>
                  </w:r>
                </w:p>
              </w:tc>
            </w:tr>
            <w:tr w:rsidR="004D1DBF" w:rsidRPr="004D1DBF" w14:paraId="454B8E84" w14:textId="77777777">
              <w:trPr>
                <w:jc w:val="center"/>
              </w:trPr>
              <w:tc>
                <w:tcPr>
                  <w:tcW w:w="756" w:type="dxa"/>
                  <w:vAlign w:val="center"/>
                </w:tcPr>
                <w:p w14:paraId="7EDEEA45" w14:textId="77777777" w:rsidR="00972058" w:rsidRPr="004D1DBF" w:rsidRDefault="0009437E">
                  <w:pPr>
                    <w:spacing w:line="240" w:lineRule="atLeast"/>
                    <w:jc w:val="center"/>
                    <w:rPr>
                      <w:sz w:val="18"/>
                      <w:szCs w:val="18"/>
                    </w:rPr>
                  </w:pPr>
                  <w:r w:rsidRPr="004D1DBF">
                    <w:rPr>
                      <w:sz w:val="18"/>
                      <w:szCs w:val="18"/>
                    </w:rPr>
                    <w:t>（十）</w:t>
                  </w:r>
                </w:p>
              </w:tc>
              <w:tc>
                <w:tcPr>
                  <w:tcW w:w="5292" w:type="dxa"/>
                  <w:vAlign w:val="center"/>
                </w:tcPr>
                <w:p w14:paraId="48CE5AEB" w14:textId="77777777" w:rsidR="00972058" w:rsidRPr="004D1DBF" w:rsidRDefault="0009437E">
                  <w:pPr>
                    <w:spacing w:line="240" w:lineRule="atLeast"/>
                    <w:jc w:val="center"/>
                    <w:rPr>
                      <w:sz w:val="18"/>
                      <w:szCs w:val="18"/>
                    </w:rPr>
                  </w:pPr>
                  <w:r w:rsidRPr="004D1DBF">
                    <w:rPr>
                      <w:sz w:val="18"/>
                      <w:szCs w:val="18"/>
                    </w:rPr>
                    <w:t>禁止在合规园区外新建、扩建钢铁、石化、化工、焦化、建材、有色等高污染项目。合规园区名录按照《江苏省长江经济带发展负面清单实施细则（试行）合规园区名录》执行。高污染项目应严格按照《环境保护综合名录》等有关要求执行。</w:t>
                  </w:r>
                </w:p>
              </w:tc>
              <w:tc>
                <w:tcPr>
                  <w:tcW w:w="1921" w:type="dxa"/>
                  <w:vAlign w:val="center"/>
                </w:tcPr>
                <w:p w14:paraId="2F82BAF8" w14:textId="77777777" w:rsidR="00972058" w:rsidRPr="004D1DBF" w:rsidRDefault="0009437E">
                  <w:pPr>
                    <w:spacing w:line="240" w:lineRule="atLeast"/>
                    <w:jc w:val="center"/>
                    <w:rPr>
                      <w:sz w:val="18"/>
                      <w:szCs w:val="18"/>
                    </w:rPr>
                  </w:pPr>
                  <w:r w:rsidRPr="004D1DBF">
                    <w:rPr>
                      <w:sz w:val="18"/>
                      <w:szCs w:val="18"/>
                    </w:rPr>
                    <w:t>相符</w:t>
                  </w:r>
                  <w:r w:rsidRPr="004D1DBF">
                    <w:rPr>
                      <w:rFonts w:hint="eastAsia"/>
                      <w:sz w:val="18"/>
                      <w:szCs w:val="18"/>
                    </w:rPr>
                    <w:t>。本项目不涉及</w:t>
                  </w:r>
                  <w:r w:rsidRPr="004D1DBF">
                    <w:rPr>
                      <w:sz w:val="18"/>
                      <w:szCs w:val="18"/>
                    </w:rPr>
                    <w:t>钢铁、石化、化工、焦化、建材、有色等高污染项目</w:t>
                  </w:r>
                  <w:r w:rsidRPr="004D1DBF">
                    <w:rPr>
                      <w:rFonts w:hint="eastAsia"/>
                      <w:sz w:val="18"/>
                      <w:szCs w:val="18"/>
                    </w:rPr>
                    <w:t>。</w:t>
                  </w:r>
                </w:p>
              </w:tc>
            </w:tr>
            <w:tr w:rsidR="004D1DBF" w:rsidRPr="004D1DBF" w14:paraId="298F561B" w14:textId="77777777">
              <w:trPr>
                <w:jc w:val="center"/>
              </w:trPr>
              <w:tc>
                <w:tcPr>
                  <w:tcW w:w="756" w:type="dxa"/>
                  <w:vAlign w:val="center"/>
                </w:tcPr>
                <w:p w14:paraId="7EA7304C" w14:textId="77777777" w:rsidR="00972058" w:rsidRPr="004D1DBF" w:rsidRDefault="0009437E">
                  <w:pPr>
                    <w:spacing w:line="240" w:lineRule="atLeast"/>
                    <w:jc w:val="center"/>
                    <w:rPr>
                      <w:sz w:val="18"/>
                      <w:szCs w:val="18"/>
                    </w:rPr>
                  </w:pPr>
                  <w:r w:rsidRPr="004D1DBF">
                    <w:rPr>
                      <w:sz w:val="18"/>
                      <w:szCs w:val="18"/>
                    </w:rPr>
                    <w:t>（十一）</w:t>
                  </w:r>
                </w:p>
              </w:tc>
              <w:tc>
                <w:tcPr>
                  <w:tcW w:w="5292" w:type="dxa"/>
                  <w:vAlign w:val="center"/>
                </w:tcPr>
                <w:p w14:paraId="6EF4C559" w14:textId="77777777" w:rsidR="00972058" w:rsidRPr="004D1DBF" w:rsidRDefault="0009437E">
                  <w:pPr>
                    <w:spacing w:line="240" w:lineRule="atLeast"/>
                    <w:jc w:val="center"/>
                    <w:rPr>
                      <w:sz w:val="18"/>
                      <w:szCs w:val="18"/>
                    </w:rPr>
                  </w:pPr>
                  <w:r w:rsidRPr="004D1DBF">
                    <w:rPr>
                      <w:sz w:val="18"/>
                      <w:szCs w:val="18"/>
                    </w:rPr>
                    <w:t>禁止在取消化工定位的园区（集中区）内新建化工项目。</w:t>
                  </w:r>
                </w:p>
              </w:tc>
              <w:tc>
                <w:tcPr>
                  <w:tcW w:w="1921" w:type="dxa"/>
                  <w:vAlign w:val="center"/>
                </w:tcPr>
                <w:p w14:paraId="3F43DD58" w14:textId="77777777" w:rsidR="00972058" w:rsidRPr="004D1DBF" w:rsidRDefault="0009437E">
                  <w:pPr>
                    <w:spacing w:line="240" w:lineRule="atLeast"/>
                    <w:jc w:val="center"/>
                    <w:rPr>
                      <w:sz w:val="18"/>
                      <w:szCs w:val="18"/>
                    </w:rPr>
                  </w:pPr>
                  <w:r w:rsidRPr="004D1DBF">
                    <w:rPr>
                      <w:sz w:val="18"/>
                      <w:szCs w:val="18"/>
                    </w:rPr>
                    <w:t>相符</w:t>
                  </w:r>
                  <w:r w:rsidRPr="004D1DBF">
                    <w:rPr>
                      <w:rFonts w:hint="eastAsia"/>
                      <w:sz w:val="18"/>
                      <w:szCs w:val="18"/>
                    </w:rPr>
                    <w:t>。本项目不涉及化工项目</w:t>
                  </w:r>
                </w:p>
              </w:tc>
            </w:tr>
            <w:tr w:rsidR="004D1DBF" w:rsidRPr="004D1DBF" w14:paraId="05B016CE" w14:textId="77777777">
              <w:trPr>
                <w:jc w:val="center"/>
              </w:trPr>
              <w:tc>
                <w:tcPr>
                  <w:tcW w:w="756" w:type="dxa"/>
                  <w:vAlign w:val="center"/>
                </w:tcPr>
                <w:p w14:paraId="7AE71B2D" w14:textId="77777777" w:rsidR="00972058" w:rsidRPr="004D1DBF" w:rsidRDefault="0009437E">
                  <w:pPr>
                    <w:spacing w:line="240" w:lineRule="atLeast"/>
                    <w:jc w:val="center"/>
                    <w:rPr>
                      <w:sz w:val="18"/>
                      <w:szCs w:val="18"/>
                    </w:rPr>
                  </w:pPr>
                  <w:r w:rsidRPr="004D1DBF">
                    <w:rPr>
                      <w:sz w:val="18"/>
                      <w:szCs w:val="18"/>
                    </w:rPr>
                    <w:t>（十二）</w:t>
                  </w:r>
                </w:p>
              </w:tc>
              <w:tc>
                <w:tcPr>
                  <w:tcW w:w="5292" w:type="dxa"/>
                  <w:vAlign w:val="center"/>
                </w:tcPr>
                <w:p w14:paraId="0F0A9798" w14:textId="77777777" w:rsidR="00972058" w:rsidRPr="004D1DBF" w:rsidRDefault="0009437E">
                  <w:pPr>
                    <w:spacing w:line="240" w:lineRule="atLeast"/>
                    <w:jc w:val="center"/>
                    <w:rPr>
                      <w:sz w:val="18"/>
                      <w:szCs w:val="18"/>
                    </w:rPr>
                  </w:pPr>
                  <w:r w:rsidRPr="004D1DBF">
                    <w:rPr>
                      <w:sz w:val="18"/>
                      <w:szCs w:val="18"/>
                    </w:rPr>
                    <w:t>禁止在化工集中区内新建、改建、扩建生产和使用《危险化学品目录》中具有爆炸特性化学品的项目。</w:t>
                  </w:r>
                </w:p>
              </w:tc>
              <w:tc>
                <w:tcPr>
                  <w:tcW w:w="1921" w:type="dxa"/>
                  <w:vAlign w:val="center"/>
                </w:tcPr>
                <w:p w14:paraId="24665AA4" w14:textId="77777777" w:rsidR="00972058" w:rsidRPr="004D1DBF" w:rsidRDefault="0009437E">
                  <w:pPr>
                    <w:spacing w:line="240" w:lineRule="atLeast"/>
                    <w:jc w:val="center"/>
                    <w:rPr>
                      <w:sz w:val="18"/>
                      <w:szCs w:val="18"/>
                    </w:rPr>
                  </w:pPr>
                  <w:r w:rsidRPr="004D1DBF">
                    <w:rPr>
                      <w:sz w:val="18"/>
                      <w:szCs w:val="18"/>
                    </w:rPr>
                    <w:t>相符</w:t>
                  </w:r>
                  <w:r w:rsidRPr="004D1DBF">
                    <w:rPr>
                      <w:rFonts w:hint="eastAsia"/>
                      <w:sz w:val="18"/>
                      <w:szCs w:val="18"/>
                    </w:rPr>
                    <w:t>。本项目不涉及</w:t>
                  </w:r>
                  <w:r w:rsidRPr="004D1DBF">
                    <w:rPr>
                      <w:sz w:val="18"/>
                      <w:szCs w:val="18"/>
                    </w:rPr>
                    <w:t>具有爆炸特性化学品的项目</w:t>
                  </w:r>
                  <w:r w:rsidRPr="004D1DBF">
                    <w:rPr>
                      <w:rFonts w:hint="eastAsia"/>
                      <w:sz w:val="18"/>
                      <w:szCs w:val="18"/>
                    </w:rPr>
                    <w:t>。</w:t>
                  </w:r>
                </w:p>
              </w:tc>
            </w:tr>
            <w:tr w:rsidR="004D1DBF" w:rsidRPr="004D1DBF" w14:paraId="5261429E" w14:textId="77777777">
              <w:trPr>
                <w:jc w:val="center"/>
              </w:trPr>
              <w:tc>
                <w:tcPr>
                  <w:tcW w:w="756" w:type="dxa"/>
                  <w:vAlign w:val="center"/>
                </w:tcPr>
                <w:p w14:paraId="4F678C6A" w14:textId="77777777" w:rsidR="00972058" w:rsidRPr="004D1DBF" w:rsidRDefault="0009437E">
                  <w:pPr>
                    <w:spacing w:line="240" w:lineRule="atLeast"/>
                    <w:jc w:val="center"/>
                    <w:rPr>
                      <w:sz w:val="18"/>
                      <w:szCs w:val="18"/>
                    </w:rPr>
                  </w:pPr>
                  <w:r w:rsidRPr="004D1DBF">
                    <w:rPr>
                      <w:sz w:val="18"/>
                      <w:szCs w:val="18"/>
                    </w:rPr>
                    <w:t>（十三）</w:t>
                  </w:r>
                </w:p>
              </w:tc>
              <w:tc>
                <w:tcPr>
                  <w:tcW w:w="5292" w:type="dxa"/>
                  <w:vAlign w:val="center"/>
                </w:tcPr>
                <w:p w14:paraId="5282A575" w14:textId="77777777" w:rsidR="00972058" w:rsidRPr="004D1DBF" w:rsidRDefault="0009437E">
                  <w:pPr>
                    <w:spacing w:line="240" w:lineRule="atLeast"/>
                    <w:jc w:val="center"/>
                    <w:rPr>
                      <w:sz w:val="18"/>
                      <w:szCs w:val="18"/>
                    </w:rPr>
                  </w:pPr>
                  <w:r w:rsidRPr="004D1DBF">
                    <w:rPr>
                      <w:sz w:val="18"/>
                      <w:szCs w:val="18"/>
                    </w:rPr>
                    <w:t>禁止在化工企业周边建设不符合安全距离规定的劳动密集型的非化工项目和其他人员密集的公共设施项目。</w:t>
                  </w:r>
                </w:p>
              </w:tc>
              <w:tc>
                <w:tcPr>
                  <w:tcW w:w="1921" w:type="dxa"/>
                  <w:vAlign w:val="center"/>
                </w:tcPr>
                <w:p w14:paraId="7912695E" w14:textId="77777777" w:rsidR="00972058" w:rsidRPr="004D1DBF" w:rsidRDefault="0009437E">
                  <w:pPr>
                    <w:spacing w:line="240" w:lineRule="atLeast"/>
                    <w:jc w:val="center"/>
                    <w:rPr>
                      <w:sz w:val="18"/>
                      <w:szCs w:val="18"/>
                    </w:rPr>
                  </w:pPr>
                  <w:r w:rsidRPr="004D1DBF">
                    <w:rPr>
                      <w:sz w:val="18"/>
                      <w:szCs w:val="18"/>
                    </w:rPr>
                    <w:t>相符</w:t>
                  </w:r>
                  <w:r w:rsidRPr="004D1DBF">
                    <w:rPr>
                      <w:rFonts w:hint="eastAsia"/>
                      <w:sz w:val="18"/>
                      <w:szCs w:val="18"/>
                    </w:rPr>
                    <w:t>。本项目不涉及</w:t>
                  </w:r>
                  <w:r w:rsidRPr="004D1DBF">
                    <w:rPr>
                      <w:sz w:val="18"/>
                      <w:szCs w:val="18"/>
                    </w:rPr>
                    <w:t>在化工企业周边建设不符合安全距离规定的劳动密集型的非化工项目和其他人员密集的公共设施项目</w:t>
                  </w:r>
                  <w:r w:rsidRPr="004D1DBF">
                    <w:rPr>
                      <w:rFonts w:hint="eastAsia"/>
                      <w:sz w:val="18"/>
                      <w:szCs w:val="18"/>
                    </w:rPr>
                    <w:t>。</w:t>
                  </w:r>
                </w:p>
              </w:tc>
            </w:tr>
            <w:tr w:rsidR="004D1DBF" w:rsidRPr="004D1DBF" w14:paraId="0BCE53B6" w14:textId="77777777">
              <w:trPr>
                <w:jc w:val="center"/>
              </w:trPr>
              <w:tc>
                <w:tcPr>
                  <w:tcW w:w="756" w:type="dxa"/>
                  <w:vAlign w:val="center"/>
                </w:tcPr>
                <w:p w14:paraId="784590D2" w14:textId="77777777" w:rsidR="00972058" w:rsidRPr="004D1DBF" w:rsidRDefault="0009437E">
                  <w:pPr>
                    <w:spacing w:line="240" w:lineRule="atLeast"/>
                    <w:jc w:val="center"/>
                    <w:rPr>
                      <w:sz w:val="18"/>
                      <w:szCs w:val="18"/>
                    </w:rPr>
                  </w:pPr>
                  <w:r w:rsidRPr="004D1DBF">
                    <w:rPr>
                      <w:sz w:val="18"/>
                      <w:szCs w:val="18"/>
                    </w:rPr>
                    <w:t>（十四）</w:t>
                  </w:r>
                </w:p>
              </w:tc>
              <w:tc>
                <w:tcPr>
                  <w:tcW w:w="5292" w:type="dxa"/>
                  <w:vAlign w:val="center"/>
                </w:tcPr>
                <w:p w14:paraId="1FD1B7EF" w14:textId="77777777" w:rsidR="00972058" w:rsidRPr="004D1DBF" w:rsidRDefault="0009437E">
                  <w:pPr>
                    <w:spacing w:line="240" w:lineRule="atLeast"/>
                    <w:jc w:val="center"/>
                    <w:rPr>
                      <w:sz w:val="18"/>
                      <w:szCs w:val="18"/>
                    </w:rPr>
                  </w:pPr>
                  <w:r w:rsidRPr="004D1DBF">
                    <w:rPr>
                      <w:sz w:val="18"/>
                      <w:szCs w:val="18"/>
                    </w:rPr>
                    <w:t>禁止在太湖流域一、二、三级保护区内开展《江苏省太湖水污染防治条例》禁止的投资建设活动。</w:t>
                  </w:r>
                </w:p>
              </w:tc>
              <w:tc>
                <w:tcPr>
                  <w:tcW w:w="1921" w:type="dxa"/>
                  <w:vAlign w:val="center"/>
                </w:tcPr>
                <w:p w14:paraId="4B8A182D" w14:textId="77777777" w:rsidR="00972058" w:rsidRPr="004D1DBF" w:rsidRDefault="0009437E">
                  <w:pPr>
                    <w:spacing w:line="240" w:lineRule="atLeast"/>
                    <w:jc w:val="center"/>
                    <w:rPr>
                      <w:sz w:val="18"/>
                      <w:szCs w:val="18"/>
                    </w:rPr>
                  </w:pPr>
                  <w:r w:rsidRPr="004D1DBF">
                    <w:rPr>
                      <w:sz w:val="18"/>
                      <w:szCs w:val="18"/>
                    </w:rPr>
                    <w:t>相符。本项目在太湖流域三级保护区范围内，不属于《江苏省太湖水污染防治条例》中禁止的投资建设活动。</w:t>
                  </w:r>
                </w:p>
              </w:tc>
            </w:tr>
          </w:tbl>
          <w:p w14:paraId="056E2D09" w14:textId="77777777" w:rsidR="00972058" w:rsidRPr="004D1DBF" w:rsidRDefault="00972058">
            <w:pPr>
              <w:adjustRightInd w:val="0"/>
              <w:snapToGrid w:val="0"/>
              <w:spacing w:line="360" w:lineRule="auto"/>
              <w:ind w:firstLineChars="200" w:firstLine="261"/>
              <w:rPr>
                <w:b/>
                <w:sz w:val="13"/>
                <w:szCs w:val="13"/>
              </w:rPr>
            </w:pPr>
          </w:p>
          <w:p w14:paraId="6EC2636C" w14:textId="77777777" w:rsidR="00972058" w:rsidRPr="004D1DBF" w:rsidRDefault="0009437E">
            <w:pPr>
              <w:adjustRightInd w:val="0"/>
              <w:snapToGrid w:val="0"/>
              <w:spacing w:line="360" w:lineRule="auto"/>
              <w:ind w:firstLineChars="200" w:firstLine="422"/>
              <w:rPr>
                <w:b/>
                <w:szCs w:val="21"/>
              </w:rPr>
            </w:pPr>
            <w:r w:rsidRPr="004D1DBF">
              <w:rPr>
                <w:rFonts w:hint="eastAsia"/>
                <w:b/>
                <w:szCs w:val="21"/>
              </w:rPr>
              <w:t>三</w:t>
            </w:r>
            <w:r w:rsidRPr="004D1DBF">
              <w:rPr>
                <w:b/>
                <w:szCs w:val="21"/>
              </w:rPr>
              <w:t>、与</w:t>
            </w:r>
            <w:r w:rsidRPr="004D1DBF">
              <w:rPr>
                <w:b/>
                <w:szCs w:val="21"/>
              </w:rPr>
              <w:t>“</w:t>
            </w:r>
            <w:r w:rsidRPr="004D1DBF">
              <w:rPr>
                <w:b/>
                <w:szCs w:val="21"/>
              </w:rPr>
              <w:t>三线一单</w:t>
            </w:r>
            <w:r w:rsidRPr="004D1DBF">
              <w:rPr>
                <w:b/>
                <w:szCs w:val="21"/>
              </w:rPr>
              <w:t>”</w:t>
            </w:r>
            <w:r w:rsidRPr="004D1DBF">
              <w:rPr>
                <w:b/>
                <w:szCs w:val="21"/>
              </w:rPr>
              <w:t>相符性分析</w:t>
            </w:r>
          </w:p>
          <w:p w14:paraId="326D0612" w14:textId="77777777" w:rsidR="00972058" w:rsidRPr="004D1DBF" w:rsidRDefault="0009437E">
            <w:pPr>
              <w:adjustRightInd w:val="0"/>
              <w:snapToGrid w:val="0"/>
              <w:spacing w:line="360" w:lineRule="auto"/>
              <w:ind w:firstLineChars="200" w:firstLine="420"/>
              <w:rPr>
                <w:bCs/>
                <w:szCs w:val="21"/>
              </w:rPr>
            </w:pPr>
            <w:r w:rsidRPr="004D1DBF">
              <w:rPr>
                <w:bCs/>
                <w:szCs w:val="21"/>
              </w:rPr>
              <w:t>《江苏省</w:t>
            </w:r>
            <w:r w:rsidRPr="004D1DBF">
              <w:rPr>
                <w:bCs/>
                <w:szCs w:val="21"/>
              </w:rPr>
              <w:t>“</w:t>
            </w:r>
            <w:r w:rsidRPr="004D1DBF">
              <w:rPr>
                <w:bCs/>
                <w:szCs w:val="21"/>
              </w:rPr>
              <w:t>三线一单</w:t>
            </w:r>
            <w:r w:rsidRPr="004D1DBF">
              <w:rPr>
                <w:bCs/>
                <w:szCs w:val="21"/>
              </w:rPr>
              <w:t>”</w:t>
            </w:r>
            <w:r w:rsidRPr="004D1DBF">
              <w:rPr>
                <w:bCs/>
                <w:szCs w:val="21"/>
              </w:rPr>
              <w:t>生态环境分区管控方案》（苏政发〔</w:t>
            </w:r>
            <w:r w:rsidRPr="004D1DBF">
              <w:rPr>
                <w:bCs/>
                <w:szCs w:val="21"/>
              </w:rPr>
              <w:t>2020</w:t>
            </w:r>
            <w:r w:rsidRPr="004D1DBF">
              <w:rPr>
                <w:bCs/>
                <w:szCs w:val="21"/>
              </w:rPr>
              <w:t>〕</w:t>
            </w:r>
            <w:r w:rsidRPr="004D1DBF">
              <w:rPr>
                <w:bCs/>
                <w:szCs w:val="21"/>
              </w:rPr>
              <w:t>49</w:t>
            </w:r>
            <w:r w:rsidRPr="004D1DBF">
              <w:rPr>
                <w:bCs/>
                <w:szCs w:val="21"/>
              </w:rPr>
              <w:t>号）指出：优先保护单元严格按照国家生态保护红线和省级生态空间管控区域管理规定进行管控；重点管控单元加强污染物排放控制和环境风险防控，解决突出生态环境问题；一般管控单元主要落实生态环境保护基本要求，加强生活污染和农业面源污染治理，推动区域环境质量持续改善。</w:t>
            </w:r>
          </w:p>
          <w:p w14:paraId="1B8EA04E" w14:textId="77777777" w:rsidR="00972058" w:rsidRPr="004D1DBF" w:rsidRDefault="0009437E">
            <w:pPr>
              <w:adjustRightInd w:val="0"/>
              <w:snapToGrid w:val="0"/>
              <w:spacing w:line="360" w:lineRule="auto"/>
              <w:ind w:firstLineChars="200" w:firstLine="420"/>
              <w:rPr>
                <w:szCs w:val="21"/>
              </w:rPr>
            </w:pPr>
            <w:r w:rsidRPr="004D1DBF">
              <w:rPr>
                <w:szCs w:val="21"/>
              </w:rPr>
              <w:t>对照《苏州市</w:t>
            </w:r>
            <w:r w:rsidRPr="004D1DBF">
              <w:rPr>
                <w:szCs w:val="21"/>
              </w:rPr>
              <w:t>“</w:t>
            </w:r>
            <w:r w:rsidRPr="004D1DBF">
              <w:rPr>
                <w:szCs w:val="21"/>
              </w:rPr>
              <w:t>三线一单</w:t>
            </w:r>
            <w:r w:rsidRPr="004D1DBF">
              <w:rPr>
                <w:szCs w:val="21"/>
              </w:rPr>
              <w:t>”</w:t>
            </w:r>
            <w:r w:rsidRPr="004D1DBF">
              <w:rPr>
                <w:szCs w:val="21"/>
              </w:rPr>
              <w:t>生态环境分区管控实施方案》（苏环办字</w:t>
            </w:r>
            <w:r w:rsidRPr="004D1DBF">
              <w:rPr>
                <w:bCs/>
                <w:szCs w:val="21"/>
              </w:rPr>
              <w:t>〔</w:t>
            </w:r>
            <w:r w:rsidRPr="004D1DBF">
              <w:rPr>
                <w:bCs/>
                <w:szCs w:val="21"/>
              </w:rPr>
              <w:t>2020</w:t>
            </w:r>
            <w:r w:rsidRPr="004D1DBF">
              <w:rPr>
                <w:bCs/>
                <w:szCs w:val="21"/>
              </w:rPr>
              <w:t>〕</w:t>
            </w:r>
            <w:r w:rsidRPr="004D1DBF">
              <w:rPr>
                <w:szCs w:val="21"/>
              </w:rPr>
              <w:t>313</w:t>
            </w:r>
            <w:r w:rsidRPr="004D1DBF">
              <w:rPr>
                <w:szCs w:val="21"/>
              </w:rPr>
              <w:t>号），</w:t>
            </w:r>
            <w:r w:rsidRPr="004D1DBF">
              <w:rPr>
                <w:szCs w:val="21"/>
              </w:rPr>
              <w:lastRenderedPageBreak/>
              <w:t>本项目位于浏家港，属于一般管控单元。</w:t>
            </w:r>
          </w:p>
          <w:p w14:paraId="49A899EA" w14:textId="77777777" w:rsidR="00972058" w:rsidRPr="004D1DBF" w:rsidRDefault="0009437E">
            <w:pPr>
              <w:adjustRightInd w:val="0"/>
              <w:snapToGrid w:val="0"/>
              <w:spacing w:line="360" w:lineRule="auto"/>
              <w:ind w:firstLineChars="200" w:firstLine="420"/>
              <w:rPr>
                <w:szCs w:val="21"/>
              </w:rPr>
            </w:pPr>
            <w:r w:rsidRPr="004D1DBF">
              <w:rPr>
                <w:szCs w:val="21"/>
              </w:rPr>
              <w:t>（</w:t>
            </w:r>
            <w:r w:rsidRPr="004D1DBF">
              <w:rPr>
                <w:szCs w:val="21"/>
              </w:rPr>
              <w:t>1</w:t>
            </w:r>
            <w:r w:rsidRPr="004D1DBF">
              <w:rPr>
                <w:szCs w:val="21"/>
              </w:rPr>
              <w:t>）生态保护红线</w:t>
            </w:r>
          </w:p>
          <w:p w14:paraId="64258E15" w14:textId="77777777" w:rsidR="00972058" w:rsidRPr="004D1DBF" w:rsidRDefault="0009437E">
            <w:pPr>
              <w:adjustRightInd w:val="0"/>
              <w:snapToGrid w:val="0"/>
              <w:spacing w:line="360" w:lineRule="auto"/>
              <w:ind w:firstLineChars="200" w:firstLine="422"/>
              <w:rPr>
                <w:szCs w:val="21"/>
              </w:rPr>
            </w:pPr>
            <w:r w:rsidRPr="004D1DBF">
              <w:rPr>
                <w:b/>
                <w:szCs w:val="21"/>
              </w:rPr>
              <w:t>与《江苏省国家级生态保护红线规划》相符性分析</w:t>
            </w:r>
          </w:p>
          <w:p w14:paraId="0FC8A0EF" w14:textId="77777777" w:rsidR="00972058" w:rsidRPr="004D1DBF" w:rsidRDefault="0009437E">
            <w:pPr>
              <w:adjustRightInd w:val="0"/>
              <w:snapToGrid w:val="0"/>
              <w:spacing w:line="360" w:lineRule="auto"/>
              <w:ind w:firstLineChars="200" w:firstLine="420"/>
              <w:jc w:val="left"/>
              <w:rPr>
                <w:szCs w:val="21"/>
              </w:rPr>
            </w:pPr>
            <w:r w:rsidRPr="004D1DBF">
              <w:rPr>
                <w:bCs/>
                <w:szCs w:val="21"/>
              </w:rPr>
              <w:t>根据《江苏省国家级生态保护红线规划》（苏政发〔</w:t>
            </w:r>
            <w:r w:rsidRPr="004D1DBF">
              <w:rPr>
                <w:bCs/>
                <w:szCs w:val="21"/>
              </w:rPr>
              <w:t>2018</w:t>
            </w:r>
            <w:r w:rsidRPr="004D1DBF">
              <w:rPr>
                <w:bCs/>
                <w:szCs w:val="21"/>
              </w:rPr>
              <w:t>〕</w:t>
            </w:r>
            <w:r w:rsidRPr="004D1DBF">
              <w:rPr>
                <w:bCs/>
                <w:szCs w:val="21"/>
              </w:rPr>
              <w:t>74</w:t>
            </w:r>
            <w:r w:rsidRPr="004D1DBF">
              <w:rPr>
                <w:bCs/>
                <w:szCs w:val="21"/>
              </w:rPr>
              <w:t>号），本项目不涉及占用江苏省国家级生态保护红线</w:t>
            </w:r>
            <w:r w:rsidRPr="004D1DBF">
              <w:rPr>
                <w:szCs w:val="21"/>
              </w:rPr>
              <w:t>，项目用地红线距离最近的国家级生态保护红线</w:t>
            </w:r>
            <w:r w:rsidRPr="004D1DBF">
              <w:rPr>
                <w:rFonts w:hint="eastAsia"/>
                <w:szCs w:val="21"/>
              </w:rPr>
              <w:t>区域为</w:t>
            </w:r>
            <w:r w:rsidRPr="004D1DBF">
              <w:rPr>
                <w:rFonts w:ascii="宋体" w:cs="宋体" w:hint="eastAsia"/>
                <w:kern w:val="0"/>
                <w:szCs w:val="21"/>
              </w:rPr>
              <w:t>长江太仓浪港饮用水水源保护区</w:t>
            </w:r>
            <w:r w:rsidRPr="004D1DBF">
              <w:rPr>
                <w:szCs w:val="21"/>
              </w:rPr>
              <w:t>约</w:t>
            </w:r>
            <w:r w:rsidRPr="004D1DBF">
              <w:rPr>
                <w:szCs w:val="21"/>
              </w:rPr>
              <w:t>12.9km</w:t>
            </w:r>
            <w:r w:rsidRPr="004D1DBF">
              <w:rPr>
                <w:szCs w:val="21"/>
              </w:rPr>
              <w:t>。</w:t>
            </w:r>
          </w:p>
          <w:p w14:paraId="1ED2BA7B" w14:textId="77777777" w:rsidR="00972058" w:rsidRPr="004D1DBF" w:rsidRDefault="0009437E">
            <w:pPr>
              <w:adjustRightInd w:val="0"/>
              <w:snapToGrid w:val="0"/>
              <w:spacing w:line="360" w:lineRule="auto"/>
              <w:ind w:firstLineChars="200" w:firstLine="420"/>
              <w:rPr>
                <w:szCs w:val="21"/>
              </w:rPr>
            </w:pPr>
            <w:r w:rsidRPr="004D1DBF">
              <w:rPr>
                <w:szCs w:val="21"/>
              </w:rPr>
              <w:t>因此本项目的建设与</w:t>
            </w:r>
            <w:r w:rsidRPr="004D1DBF">
              <w:rPr>
                <w:bCs/>
                <w:szCs w:val="21"/>
              </w:rPr>
              <w:t>《江苏省国家级生态保护红线规划》（苏政发〔</w:t>
            </w:r>
            <w:r w:rsidRPr="004D1DBF">
              <w:rPr>
                <w:bCs/>
                <w:szCs w:val="21"/>
              </w:rPr>
              <w:t>2018</w:t>
            </w:r>
            <w:r w:rsidRPr="004D1DBF">
              <w:rPr>
                <w:bCs/>
                <w:szCs w:val="21"/>
              </w:rPr>
              <w:t>〕</w:t>
            </w:r>
            <w:r w:rsidRPr="004D1DBF">
              <w:rPr>
                <w:bCs/>
                <w:szCs w:val="21"/>
              </w:rPr>
              <w:t>74</w:t>
            </w:r>
            <w:r w:rsidRPr="004D1DBF">
              <w:rPr>
                <w:bCs/>
                <w:szCs w:val="21"/>
              </w:rPr>
              <w:t>号）</w:t>
            </w:r>
            <w:r w:rsidRPr="004D1DBF">
              <w:rPr>
                <w:szCs w:val="21"/>
              </w:rPr>
              <w:t>相符。</w:t>
            </w:r>
          </w:p>
          <w:p w14:paraId="1548C95E" w14:textId="77777777" w:rsidR="00972058" w:rsidRPr="004D1DBF" w:rsidRDefault="0009437E">
            <w:pPr>
              <w:adjustRightInd w:val="0"/>
              <w:snapToGrid w:val="0"/>
              <w:spacing w:line="360" w:lineRule="auto"/>
              <w:ind w:firstLineChars="200" w:firstLine="422"/>
              <w:rPr>
                <w:b/>
                <w:szCs w:val="21"/>
              </w:rPr>
            </w:pPr>
            <w:r w:rsidRPr="004D1DBF">
              <w:rPr>
                <w:b/>
                <w:szCs w:val="21"/>
              </w:rPr>
              <w:t>与《江苏省生态空间管控区域规划》相符性分析</w:t>
            </w:r>
          </w:p>
          <w:p w14:paraId="2461D5F8" w14:textId="77777777" w:rsidR="00972058" w:rsidRPr="004D1DBF" w:rsidRDefault="0009437E">
            <w:pPr>
              <w:adjustRightInd w:val="0"/>
              <w:snapToGrid w:val="0"/>
              <w:spacing w:line="360" w:lineRule="auto"/>
              <w:ind w:firstLineChars="200" w:firstLine="420"/>
              <w:rPr>
                <w:szCs w:val="21"/>
              </w:rPr>
            </w:pPr>
            <w:r w:rsidRPr="004D1DBF">
              <w:rPr>
                <w:szCs w:val="21"/>
              </w:rPr>
              <w:t>根据《江苏省生态空间管控区域规划》（苏政发</w:t>
            </w:r>
            <w:r w:rsidRPr="004D1DBF">
              <w:rPr>
                <w:bCs/>
                <w:szCs w:val="21"/>
              </w:rPr>
              <w:t>〔</w:t>
            </w:r>
            <w:r w:rsidRPr="004D1DBF">
              <w:rPr>
                <w:szCs w:val="21"/>
              </w:rPr>
              <w:t>2020</w:t>
            </w:r>
            <w:r w:rsidRPr="004D1DBF">
              <w:rPr>
                <w:bCs/>
                <w:szCs w:val="21"/>
              </w:rPr>
              <w:t>〕</w:t>
            </w:r>
            <w:r w:rsidRPr="004D1DBF">
              <w:rPr>
                <w:szCs w:val="21"/>
              </w:rPr>
              <w:t>1</w:t>
            </w:r>
            <w:r w:rsidRPr="004D1DBF">
              <w:rPr>
                <w:szCs w:val="21"/>
              </w:rPr>
              <w:t>号），本项目不涉及占用省级生态空间管控区域，项目用地红线距离最近的省级生态空间管控区域</w:t>
            </w:r>
            <w:r w:rsidRPr="004D1DBF">
              <w:rPr>
                <w:rFonts w:hint="eastAsia"/>
                <w:szCs w:val="21"/>
              </w:rPr>
              <w:t>七浦塘（太仓市）清水通道维护区</w:t>
            </w:r>
            <w:r w:rsidRPr="004D1DBF">
              <w:rPr>
                <w:rFonts w:hint="eastAsia"/>
              </w:rPr>
              <w:t>边界</w:t>
            </w:r>
            <w:r w:rsidRPr="004D1DBF">
              <w:rPr>
                <w:szCs w:val="21"/>
              </w:rPr>
              <w:t>约</w:t>
            </w:r>
            <w:r w:rsidRPr="004D1DBF">
              <w:rPr>
                <w:szCs w:val="21"/>
              </w:rPr>
              <w:t>8.1km</w:t>
            </w:r>
            <w:r w:rsidRPr="004D1DBF">
              <w:rPr>
                <w:szCs w:val="21"/>
              </w:rPr>
              <w:t>。</w:t>
            </w:r>
          </w:p>
          <w:p w14:paraId="585A551F" w14:textId="77777777" w:rsidR="00972058" w:rsidRPr="004D1DBF" w:rsidRDefault="0009437E">
            <w:pPr>
              <w:adjustRightInd w:val="0"/>
              <w:snapToGrid w:val="0"/>
              <w:spacing w:line="360" w:lineRule="auto"/>
              <w:ind w:firstLineChars="200" w:firstLine="420"/>
              <w:rPr>
                <w:szCs w:val="21"/>
              </w:rPr>
            </w:pPr>
            <w:r w:rsidRPr="004D1DBF">
              <w:rPr>
                <w:szCs w:val="21"/>
              </w:rPr>
              <w:t>因此本项目的建设与</w:t>
            </w:r>
            <w:r w:rsidRPr="004D1DBF">
              <w:rPr>
                <w:bCs/>
                <w:szCs w:val="21"/>
              </w:rPr>
              <w:t>《</w:t>
            </w:r>
            <w:r w:rsidRPr="004D1DBF">
              <w:rPr>
                <w:szCs w:val="21"/>
              </w:rPr>
              <w:t>江苏省生态空间管控区域规划》（苏政发</w:t>
            </w:r>
            <w:r w:rsidRPr="004D1DBF">
              <w:rPr>
                <w:bCs/>
                <w:szCs w:val="21"/>
              </w:rPr>
              <w:t>〔</w:t>
            </w:r>
            <w:r w:rsidRPr="004D1DBF">
              <w:rPr>
                <w:szCs w:val="21"/>
              </w:rPr>
              <w:t>2020</w:t>
            </w:r>
            <w:r w:rsidRPr="004D1DBF">
              <w:rPr>
                <w:bCs/>
                <w:szCs w:val="21"/>
              </w:rPr>
              <w:t>〕</w:t>
            </w:r>
            <w:r w:rsidRPr="004D1DBF">
              <w:rPr>
                <w:szCs w:val="21"/>
              </w:rPr>
              <w:t>1</w:t>
            </w:r>
            <w:r w:rsidRPr="004D1DBF">
              <w:rPr>
                <w:szCs w:val="21"/>
              </w:rPr>
              <w:t>号）相符。</w:t>
            </w:r>
          </w:p>
          <w:p w14:paraId="1C8071C9" w14:textId="77777777" w:rsidR="00972058" w:rsidRPr="004D1DBF" w:rsidRDefault="0009437E">
            <w:pPr>
              <w:adjustRightInd w:val="0"/>
              <w:snapToGrid w:val="0"/>
              <w:spacing w:line="360" w:lineRule="auto"/>
              <w:ind w:firstLineChars="200" w:firstLine="420"/>
              <w:rPr>
                <w:bCs/>
                <w:szCs w:val="21"/>
              </w:rPr>
            </w:pPr>
            <w:r w:rsidRPr="004D1DBF">
              <w:rPr>
                <w:bCs/>
                <w:szCs w:val="21"/>
              </w:rPr>
              <w:t>（</w:t>
            </w:r>
            <w:r w:rsidRPr="004D1DBF">
              <w:rPr>
                <w:bCs/>
                <w:szCs w:val="21"/>
              </w:rPr>
              <w:t>2</w:t>
            </w:r>
            <w:r w:rsidRPr="004D1DBF">
              <w:rPr>
                <w:bCs/>
                <w:szCs w:val="21"/>
              </w:rPr>
              <w:t>）环境质量底线</w:t>
            </w:r>
          </w:p>
          <w:p w14:paraId="0699F89A" w14:textId="77777777" w:rsidR="00972058" w:rsidRPr="004D1DBF" w:rsidRDefault="0009437E">
            <w:pPr>
              <w:adjustRightInd w:val="0"/>
              <w:snapToGrid w:val="0"/>
              <w:spacing w:line="360" w:lineRule="auto"/>
              <w:ind w:firstLineChars="200" w:firstLine="420"/>
              <w:rPr>
                <w:szCs w:val="21"/>
              </w:rPr>
            </w:pPr>
            <w:r w:rsidRPr="004D1DBF">
              <w:rPr>
                <w:szCs w:val="21"/>
              </w:rPr>
              <w:t>环境质量底线是国家和地方设置的大气、水和土壤环境质量目标，也是改善环境质量的基准线。根据苏州市生态环境局公开发布的《</w:t>
            </w:r>
            <w:r w:rsidRPr="004D1DBF">
              <w:rPr>
                <w:szCs w:val="21"/>
              </w:rPr>
              <w:t>2020</w:t>
            </w:r>
            <w:r w:rsidRPr="004D1DBF">
              <w:rPr>
                <w:szCs w:val="21"/>
              </w:rPr>
              <w:t>年苏州市生态环境状况公报》，项目所在区</w:t>
            </w:r>
            <w:r w:rsidRPr="004D1DBF">
              <w:rPr>
                <w:szCs w:val="21"/>
              </w:rPr>
              <w:t>NO</w:t>
            </w:r>
            <w:r w:rsidRPr="004D1DBF">
              <w:rPr>
                <w:szCs w:val="21"/>
                <w:vertAlign w:val="subscript"/>
              </w:rPr>
              <w:t>2</w:t>
            </w:r>
            <w:r w:rsidRPr="004D1DBF">
              <w:rPr>
                <w:szCs w:val="21"/>
              </w:rPr>
              <w:t>年均浓度为</w:t>
            </w:r>
            <w:r w:rsidRPr="004D1DBF">
              <w:rPr>
                <w:szCs w:val="21"/>
              </w:rPr>
              <w:t>34ug/m</w:t>
            </w:r>
            <w:r w:rsidRPr="004D1DBF">
              <w:rPr>
                <w:szCs w:val="21"/>
                <w:vertAlign w:val="superscript"/>
              </w:rPr>
              <w:t>3</w:t>
            </w:r>
            <w:r w:rsidRPr="004D1DBF">
              <w:rPr>
                <w:szCs w:val="21"/>
              </w:rPr>
              <w:t>，</w:t>
            </w:r>
            <w:r w:rsidRPr="004D1DBF">
              <w:rPr>
                <w:szCs w:val="21"/>
              </w:rPr>
              <w:t>SO</w:t>
            </w:r>
            <w:r w:rsidRPr="004D1DBF">
              <w:rPr>
                <w:szCs w:val="21"/>
                <w:vertAlign w:val="subscript"/>
              </w:rPr>
              <w:t>2</w:t>
            </w:r>
            <w:r w:rsidRPr="004D1DBF">
              <w:rPr>
                <w:szCs w:val="21"/>
              </w:rPr>
              <w:t>年均浓度为</w:t>
            </w:r>
            <w:r w:rsidRPr="004D1DBF">
              <w:rPr>
                <w:szCs w:val="21"/>
              </w:rPr>
              <w:t>8ug/m</w:t>
            </w:r>
            <w:r w:rsidRPr="004D1DBF">
              <w:rPr>
                <w:szCs w:val="21"/>
                <w:vertAlign w:val="superscript"/>
              </w:rPr>
              <w:t>3</w:t>
            </w:r>
            <w:r w:rsidRPr="004D1DBF">
              <w:rPr>
                <w:szCs w:val="21"/>
              </w:rPr>
              <w:t>，</w:t>
            </w:r>
            <w:r w:rsidRPr="004D1DBF">
              <w:rPr>
                <w:szCs w:val="21"/>
              </w:rPr>
              <w:t>CO</w:t>
            </w:r>
            <w:r w:rsidRPr="004D1DBF">
              <w:rPr>
                <w:szCs w:val="21"/>
              </w:rPr>
              <w:t>年均浓度为</w:t>
            </w:r>
            <w:r w:rsidRPr="004D1DBF">
              <w:rPr>
                <w:szCs w:val="21"/>
              </w:rPr>
              <w:t>1.2ug/m</w:t>
            </w:r>
            <w:r w:rsidRPr="004D1DBF">
              <w:rPr>
                <w:szCs w:val="21"/>
                <w:vertAlign w:val="superscript"/>
              </w:rPr>
              <w:t>3</w:t>
            </w:r>
            <w:r w:rsidRPr="004D1DBF">
              <w:rPr>
                <w:szCs w:val="21"/>
              </w:rPr>
              <w:t>，</w:t>
            </w:r>
            <w:r w:rsidRPr="004D1DBF">
              <w:rPr>
                <w:szCs w:val="21"/>
              </w:rPr>
              <w:t>PM</w:t>
            </w:r>
            <w:r w:rsidRPr="004D1DBF">
              <w:rPr>
                <w:szCs w:val="21"/>
                <w:vertAlign w:val="subscript"/>
              </w:rPr>
              <w:t>10</w:t>
            </w:r>
            <w:r w:rsidRPr="004D1DBF">
              <w:rPr>
                <w:szCs w:val="21"/>
              </w:rPr>
              <w:t>年均浓度为</w:t>
            </w:r>
            <w:r w:rsidRPr="004D1DBF">
              <w:rPr>
                <w:szCs w:val="21"/>
              </w:rPr>
              <w:t>50ug/m</w:t>
            </w:r>
            <w:r w:rsidRPr="004D1DBF">
              <w:rPr>
                <w:szCs w:val="21"/>
                <w:vertAlign w:val="superscript"/>
              </w:rPr>
              <w:t>3</w:t>
            </w:r>
            <w:r w:rsidRPr="004D1DBF">
              <w:rPr>
                <w:szCs w:val="21"/>
              </w:rPr>
              <w:t>，</w:t>
            </w:r>
            <w:r w:rsidRPr="004D1DBF">
              <w:rPr>
                <w:szCs w:val="21"/>
              </w:rPr>
              <w:t>PM</w:t>
            </w:r>
            <w:r w:rsidRPr="004D1DBF">
              <w:rPr>
                <w:szCs w:val="21"/>
                <w:vertAlign w:val="subscript"/>
              </w:rPr>
              <w:t>2.5</w:t>
            </w:r>
            <w:r w:rsidRPr="004D1DBF">
              <w:rPr>
                <w:szCs w:val="21"/>
              </w:rPr>
              <w:t>年均浓度为</w:t>
            </w:r>
            <w:r w:rsidRPr="004D1DBF">
              <w:rPr>
                <w:szCs w:val="21"/>
              </w:rPr>
              <w:t>31ug/m</w:t>
            </w:r>
            <w:r w:rsidRPr="004D1DBF">
              <w:rPr>
                <w:szCs w:val="21"/>
                <w:vertAlign w:val="superscript"/>
              </w:rPr>
              <w:t>3</w:t>
            </w:r>
            <w:r w:rsidRPr="004D1DBF">
              <w:rPr>
                <w:szCs w:val="21"/>
              </w:rPr>
              <w:t>，</w:t>
            </w:r>
            <w:r w:rsidRPr="004D1DBF">
              <w:rPr>
                <w:szCs w:val="21"/>
              </w:rPr>
              <w:t>O</w:t>
            </w:r>
            <w:r w:rsidRPr="004D1DBF">
              <w:rPr>
                <w:szCs w:val="21"/>
                <w:vertAlign w:val="subscript"/>
              </w:rPr>
              <w:t>3</w:t>
            </w:r>
            <w:r w:rsidRPr="004D1DBF">
              <w:rPr>
                <w:szCs w:val="21"/>
              </w:rPr>
              <w:t>年评价值为</w:t>
            </w:r>
            <w:r w:rsidRPr="004D1DBF">
              <w:rPr>
                <w:szCs w:val="21"/>
              </w:rPr>
              <w:t>163ug/m</w:t>
            </w:r>
            <w:r w:rsidRPr="004D1DBF">
              <w:rPr>
                <w:szCs w:val="21"/>
                <w:vertAlign w:val="superscript"/>
              </w:rPr>
              <w:t>3</w:t>
            </w:r>
            <w:r w:rsidRPr="004D1DBF">
              <w:rPr>
                <w:szCs w:val="21"/>
              </w:rPr>
              <w:t>，本地区</w:t>
            </w:r>
            <w:r w:rsidRPr="004D1DBF">
              <w:rPr>
                <w:szCs w:val="21"/>
              </w:rPr>
              <w:t>O</w:t>
            </w:r>
            <w:r w:rsidRPr="004D1DBF">
              <w:rPr>
                <w:szCs w:val="21"/>
                <w:vertAlign w:val="subscript"/>
              </w:rPr>
              <w:t>3</w:t>
            </w:r>
            <w:r w:rsidRPr="004D1DBF">
              <w:rPr>
                <w:szCs w:val="21"/>
              </w:rPr>
              <w:t>超标，因此判定为大气环境质量不达标区。根据《苏州市空气质量改善达标规划（</w:t>
            </w:r>
            <w:r w:rsidRPr="004D1DBF">
              <w:rPr>
                <w:szCs w:val="21"/>
              </w:rPr>
              <w:t>2019-2024</w:t>
            </w:r>
            <w:r w:rsidRPr="004D1DBF">
              <w:rPr>
                <w:szCs w:val="21"/>
              </w:rPr>
              <w:t>年）》，到</w:t>
            </w:r>
            <w:r w:rsidRPr="004D1DBF">
              <w:rPr>
                <w:szCs w:val="21"/>
              </w:rPr>
              <w:t>2024</w:t>
            </w:r>
            <w:r w:rsidRPr="004D1DBF">
              <w:rPr>
                <w:szCs w:val="21"/>
              </w:rPr>
              <w:t>年，全面优化产业布局，大幅提升清洁能源使用比例，构建清洁低碳高效能源体系，深挖电力、钢铁行业减排潜力，进一步推进热电整合，完成重点行业低</w:t>
            </w:r>
            <w:r w:rsidRPr="004D1DBF">
              <w:rPr>
                <w:szCs w:val="21"/>
              </w:rPr>
              <w:t>VOCs</w:t>
            </w:r>
            <w:r w:rsidRPr="004D1DBF">
              <w:rPr>
                <w:szCs w:val="21"/>
              </w:rPr>
              <w:t>含量原辅料替代目标。升级工艺技术，优化工艺流程，提高各行业清洁化生产水平。优化调整用地结构，全面推进面源污染治理；优化运输结构，完成高排放车辆与船舶淘汰，大幅提升新能源汽车比例，强化车船排放监管。建立健全监测监控体系。不断完善城市空气质量联合会商、联动执法和跨行政区域联防联控机制，推进</w:t>
            </w:r>
            <w:r w:rsidRPr="004D1DBF">
              <w:rPr>
                <w:szCs w:val="21"/>
              </w:rPr>
              <w:t>PM</w:t>
            </w:r>
            <w:r w:rsidRPr="004D1DBF">
              <w:rPr>
                <w:szCs w:val="21"/>
                <w:vertAlign w:val="subscript"/>
              </w:rPr>
              <w:t>2.5</w:t>
            </w:r>
            <w:r w:rsidRPr="004D1DBF">
              <w:rPr>
                <w:szCs w:val="21"/>
              </w:rPr>
              <w:t>和臭氧协同控制，实现除臭氧以外的主要大气污染物全面达标，臭氧浓度不再上升的总体目标，大气环境质量状况可以得到进一步改善。</w:t>
            </w:r>
          </w:p>
          <w:p w14:paraId="5BE2D17C" w14:textId="77777777" w:rsidR="00972058" w:rsidRPr="004D1DBF" w:rsidRDefault="0009437E">
            <w:pPr>
              <w:adjustRightInd w:val="0"/>
              <w:snapToGrid w:val="0"/>
              <w:spacing w:line="360" w:lineRule="auto"/>
              <w:ind w:firstLineChars="200" w:firstLine="420"/>
              <w:rPr>
                <w:szCs w:val="21"/>
              </w:rPr>
            </w:pPr>
            <w:r w:rsidRPr="004D1DBF">
              <w:rPr>
                <w:szCs w:val="21"/>
              </w:rPr>
              <w:t>根据苏州市生态环境局公开发布的《</w:t>
            </w:r>
            <w:r w:rsidRPr="004D1DBF">
              <w:rPr>
                <w:szCs w:val="21"/>
              </w:rPr>
              <w:t>2020</w:t>
            </w:r>
            <w:r w:rsidRPr="004D1DBF">
              <w:rPr>
                <w:szCs w:val="21"/>
              </w:rPr>
              <w:t>年苏州市生态环境状况公报》，苏州市饮用水均为集中式供水。</w:t>
            </w:r>
            <w:r w:rsidRPr="004D1DBF">
              <w:rPr>
                <w:szCs w:val="21"/>
              </w:rPr>
              <w:t>2020</w:t>
            </w:r>
            <w:r w:rsidRPr="004D1DBF">
              <w:rPr>
                <w:szCs w:val="21"/>
              </w:rPr>
              <w:t>年，苏州市</w:t>
            </w:r>
            <w:r w:rsidRPr="004D1DBF">
              <w:rPr>
                <w:szCs w:val="21"/>
              </w:rPr>
              <w:t>13</w:t>
            </w:r>
            <w:r w:rsidRPr="004D1DBF">
              <w:rPr>
                <w:szCs w:val="21"/>
              </w:rPr>
              <w:t>个县级及以上城市集中式饮用水水源地水质类别均达到或优于</w:t>
            </w:r>
            <w:r w:rsidRPr="004D1DBF">
              <w:rPr>
                <w:szCs w:val="21"/>
              </w:rPr>
              <w:t>Ⅲ</w:t>
            </w:r>
            <w:r w:rsidRPr="004D1DBF">
              <w:rPr>
                <w:szCs w:val="21"/>
              </w:rPr>
              <w:t>类标准，全部达到考核目标要求。根据全年监测结果，</w:t>
            </w:r>
            <w:r w:rsidRPr="004D1DBF">
              <w:rPr>
                <w:szCs w:val="21"/>
              </w:rPr>
              <w:t>2020</w:t>
            </w:r>
            <w:r w:rsidRPr="004D1DBF">
              <w:rPr>
                <w:szCs w:val="21"/>
              </w:rPr>
              <w:t>年，</w:t>
            </w:r>
            <w:r w:rsidRPr="004D1DBF">
              <w:rPr>
                <w:szCs w:val="21"/>
              </w:rPr>
              <w:t>16</w:t>
            </w:r>
            <w:r w:rsidRPr="004D1DBF">
              <w:rPr>
                <w:szCs w:val="21"/>
              </w:rPr>
              <w:t>个国考断面达标比例为</w:t>
            </w:r>
            <w:r w:rsidRPr="004D1DBF">
              <w:rPr>
                <w:szCs w:val="21"/>
              </w:rPr>
              <w:t>100%</w:t>
            </w:r>
            <w:r w:rsidRPr="004D1DBF">
              <w:rPr>
                <w:szCs w:val="21"/>
              </w:rPr>
              <w:t>，水质达到或优于</w:t>
            </w:r>
            <w:r w:rsidRPr="004D1DBF">
              <w:rPr>
                <w:szCs w:val="21"/>
              </w:rPr>
              <w:t>Ⅲ</w:t>
            </w:r>
            <w:r w:rsidRPr="004D1DBF">
              <w:rPr>
                <w:szCs w:val="21"/>
              </w:rPr>
              <w:t>类的占比为</w:t>
            </w:r>
            <w:r w:rsidRPr="004D1DBF">
              <w:rPr>
                <w:szCs w:val="21"/>
              </w:rPr>
              <w:t>87.5%</w:t>
            </w:r>
            <w:r w:rsidRPr="004D1DBF">
              <w:rPr>
                <w:szCs w:val="21"/>
              </w:rPr>
              <w:t>；</w:t>
            </w:r>
            <w:r w:rsidRPr="004D1DBF">
              <w:rPr>
                <w:szCs w:val="21"/>
              </w:rPr>
              <w:t>50</w:t>
            </w:r>
            <w:r w:rsidRPr="004D1DBF">
              <w:rPr>
                <w:szCs w:val="21"/>
              </w:rPr>
              <w:t>个省考断面达标比例为</w:t>
            </w:r>
            <w:r w:rsidRPr="004D1DBF">
              <w:rPr>
                <w:szCs w:val="21"/>
              </w:rPr>
              <w:t>94%</w:t>
            </w:r>
            <w:r w:rsidRPr="004D1DBF">
              <w:rPr>
                <w:szCs w:val="21"/>
              </w:rPr>
              <w:t>，水质达到或优于</w:t>
            </w:r>
            <w:r w:rsidRPr="004D1DBF">
              <w:rPr>
                <w:szCs w:val="21"/>
              </w:rPr>
              <w:t>Ⅲ</w:t>
            </w:r>
            <w:r w:rsidRPr="004D1DBF">
              <w:rPr>
                <w:szCs w:val="21"/>
              </w:rPr>
              <w:t>类的占比为</w:t>
            </w:r>
            <w:r w:rsidRPr="004D1DBF">
              <w:rPr>
                <w:szCs w:val="21"/>
              </w:rPr>
              <w:t>92%</w:t>
            </w:r>
            <w:r w:rsidRPr="004D1DBF">
              <w:rPr>
                <w:szCs w:val="21"/>
              </w:rPr>
              <w:t>；苏州市长江干流及主要通江河流水质优</w:t>
            </w:r>
            <w:r w:rsidRPr="004D1DBF">
              <w:rPr>
                <w:szCs w:val="21"/>
              </w:rPr>
              <w:lastRenderedPageBreak/>
              <w:t>Ⅲ</w:t>
            </w:r>
            <w:r w:rsidRPr="004D1DBF">
              <w:rPr>
                <w:szCs w:val="21"/>
              </w:rPr>
              <w:t>比例为</w:t>
            </w:r>
            <w:r w:rsidRPr="004D1DBF">
              <w:rPr>
                <w:szCs w:val="21"/>
              </w:rPr>
              <w:t>100%</w:t>
            </w:r>
            <w:r w:rsidRPr="004D1DBF">
              <w:rPr>
                <w:szCs w:val="21"/>
              </w:rPr>
              <w:t>。</w:t>
            </w:r>
          </w:p>
          <w:p w14:paraId="278B5BF6" w14:textId="77777777" w:rsidR="00972058" w:rsidRPr="004D1DBF" w:rsidRDefault="0009437E">
            <w:pPr>
              <w:adjustRightInd w:val="0"/>
              <w:snapToGrid w:val="0"/>
              <w:spacing w:line="360" w:lineRule="auto"/>
              <w:ind w:firstLineChars="200" w:firstLine="420"/>
              <w:rPr>
                <w:szCs w:val="21"/>
              </w:rPr>
            </w:pPr>
            <w:r w:rsidRPr="004D1DBF">
              <w:rPr>
                <w:rFonts w:hint="eastAsia"/>
                <w:szCs w:val="21"/>
              </w:rPr>
              <w:t>为了解本项目所在地地表水环境质量现状，江苏安捷鹿检测科技有限公司于</w:t>
            </w:r>
            <w:r w:rsidRPr="004D1DBF">
              <w:rPr>
                <w:rFonts w:hint="eastAsia"/>
                <w:szCs w:val="21"/>
              </w:rPr>
              <w:t>2021</w:t>
            </w:r>
            <w:r w:rsidRPr="004D1DBF">
              <w:rPr>
                <w:rFonts w:hint="eastAsia"/>
                <w:szCs w:val="21"/>
              </w:rPr>
              <w:t>年</w:t>
            </w:r>
            <w:r w:rsidRPr="004D1DBF">
              <w:rPr>
                <w:szCs w:val="21"/>
              </w:rPr>
              <w:t>7</w:t>
            </w:r>
            <w:r w:rsidRPr="004D1DBF">
              <w:rPr>
                <w:rFonts w:hint="eastAsia"/>
                <w:szCs w:val="21"/>
              </w:rPr>
              <w:t>月</w:t>
            </w:r>
            <w:r w:rsidRPr="004D1DBF">
              <w:rPr>
                <w:szCs w:val="21"/>
              </w:rPr>
              <w:t>17</w:t>
            </w:r>
            <w:r w:rsidRPr="004D1DBF">
              <w:rPr>
                <w:rFonts w:hint="eastAsia"/>
                <w:szCs w:val="21"/>
              </w:rPr>
              <w:t>日</w:t>
            </w:r>
            <w:r w:rsidRPr="004D1DBF">
              <w:rPr>
                <w:rFonts w:hint="eastAsia"/>
                <w:szCs w:val="21"/>
              </w:rPr>
              <w:t>~</w:t>
            </w:r>
            <w:r w:rsidRPr="004D1DBF">
              <w:rPr>
                <w:szCs w:val="21"/>
              </w:rPr>
              <w:t>7</w:t>
            </w:r>
            <w:r w:rsidRPr="004D1DBF">
              <w:rPr>
                <w:rFonts w:hint="eastAsia"/>
                <w:szCs w:val="21"/>
              </w:rPr>
              <w:t>月</w:t>
            </w:r>
            <w:r w:rsidRPr="004D1DBF">
              <w:rPr>
                <w:rFonts w:hint="eastAsia"/>
                <w:szCs w:val="21"/>
              </w:rPr>
              <w:t>19</w:t>
            </w:r>
            <w:r w:rsidRPr="004D1DBF">
              <w:rPr>
                <w:rFonts w:hint="eastAsia"/>
                <w:szCs w:val="21"/>
              </w:rPr>
              <w:t>日对</w:t>
            </w:r>
            <w:r w:rsidRPr="004D1DBF">
              <w:rPr>
                <w:szCs w:val="21"/>
              </w:rPr>
              <w:t>钱泾塘</w:t>
            </w:r>
            <w:r w:rsidRPr="004D1DBF">
              <w:rPr>
                <w:rFonts w:hint="eastAsia"/>
                <w:szCs w:val="21"/>
              </w:rPr>
              <w:t>，</w:t>
            </w:r>
            <w:r w:rsidRPr="004D1DBF">
              <w:rPr>
                <w:szCs w:val="21"/>
              </w:rPr>
              <w:t>随塘河及光明塘</w:t>
            </w:r>
            <w:r w:rsidRPr="004D1DBF">
              <w:rPr>
                <w:rFonts w:hint="eastAsia"/>
                <w:szCs w:val="21"/>
              </w:rPr>
              <w:t>断面进行监测，监测因子为：</w:t>
            </w:r>
            <w:r w:rsidRPr="004D1DBF">
              <w:rPr>
                <w:rFonts w:hint="eastAsia"/>
                <w:szCs w:val="21"/>
              </w:rPr>
              <w:t>pH</w:t>
            </w:r>
            <w:r w:rsidRPr="004D1DBF">
              <w:rPr>
                <w:rFonts w:hint="eastAsia"/>
                <w:szCs w:val="21"/>
              </w:rPr>
              <w:t>、</w:t>
            </w:r>
            <w:r w:rsidRPr="004D1DBF">
              <w:rPr>
                <w:rFonts w:hint="eastAsia"/>
                <w:szCs w:val="21"/>
              </w:rPr>
              <w:t>COD</w:t>
            </w:r>
            <w:r w:rsidRPr="004D1DBF">
              <w:rPr>
                <w:rFonts w:hint="eastAsia"/>
                <w:szCs w:val="21"/>
              </w:rPr>
              <w:t>、石油类、</w:t>
            </w:r>
            <w:r w:rsidRPr="004D1DBF">
              <w:rPr>
                <w:rFonts w:hint="eastAsia"/>
                <w:szCs w:val="21"/>
              </w:rPr>
              <w:t>B</w:t>
            </w:r>
            <w:r w:rsidRPr="004D1DBF">
              <w:rPr>
                <w:szCs w:val="21"/>
              </w:rPr>
              <w:t>OD</w:t>
            </w:r>
            <w:r w:rsidRPr="004D1DBF">
              <w:rPr>
                <w:szCs w:val="21"/>
                <w:vertAlign w:val="subscript"/>
              </w:rPr>
              <w:t>5</w:t>
            </w:r>
            <w:r w:rsidRPr="004D1DBF">
              <w:rPr>
                <w:rFonts w:hint="eastAsia"/>
                <w:szCs w:val="21"/>
              </w:rPr>
              <w:t>，</w:t>
            </w:r>
            <w:r w:rsidRPr="004D1DBF">
              <w:rPr>
                <w:rFonts w:hint="eastAsia"/>
                <w:szCs w:val="21"/>
              </w:rPr>
              <w:t>NH</w:t>
            </w:r>
            <w:r w:rsidRPr="004D1DBF">
              <w:rPr>
                <w:rFonts w:hint="eastAsia"/>
                <w:szCs w:val="21"/>
                <w:vertAlign w:val="subscript"/>
              </w:rPr>
              <w:t>3</w:t>
            </w:r>
            <w:r w:rsidRPr="004D1DBF">
              <w:rPr>
                <w:rFonts w:hint="eastAsia"/>
                <w:szCs w:val="21"/>
              </w:rPr>
              <w:t>-N</w:t>
            </w:r>
            <w:r w:rsidRPr="004D1DBF">
              <w:rPr>
                <w:rFonts w:hint="eastAsia"/>
                <w:szCs w:val="21"/>
              </w:rPr>
              <w:t>、</w:t>
            </w:r>
            <w:r w:rsidRPr="004D1DBF">
              <w:rPr>
                <w:rFonts w:hint="eastAsia"/>
                <w:szCs w:val="21"/>
              </w:rPr>
              <w:t>TP</w:t>
            </w:r>
            <w:r w:rsidRPr="004D1DBF">
              <w:rPr>
                <w:rFonts w:hint="eastAsia"/>
                <w:szCs w:val="21"/>
              </w:rPr>
              <w:t>。</w:t>
            </w:r>
            <w:r w:rsidRPr="004D1DBF">
              <w:rPr>
                <w:szCs w:val="21"/>
              </w:rPr>
              <w:t>钱泾塘</w:t>
            </w:r>
            <w:r w:rsidRPr="004D1DBF">
              <w:rPr>
                <w:rFonts w:hint="eastAsia"/>
                <w:szCs w:val="21"/>
              </w:rPr>
              <w:t>，</w:t>
            </w:r>
            <w:r w:rsidRPr="004D1DBF">
              <w:rPr>
                <w:szCs w:val="21"/>
              </w:rPr>
              <w:t>随塘河及光明塘</w:t>
            </w:r>
            <w:r w:rsidRPr="004D1DBF">
              <w:rPr>
                <w:rFonts w:hint="eastAsia"/>
                <w:szCs w:val="21"/>
              </w:rPr>
              <w:t>断面水质因子均能达到《地表水环境质量标准》（</w:t>
            </w:r>
            <w:r w:rsidRPr="004D1DBF">
              <w:rPr>
                <w:rFonts w:hint="eastAsia"/>
                <w:szCs w:val="21"/>
              </w:rPr>
              <w:t>GB3838-2002</w:t>
            </w:r>
            <w:r w:rsidRPr="004D1DBF">
              <w:rPr>
                <w:rFonts w:hint="eastAsia"/>
                <w:szCs w:val="21"/>
              </w:rPr>
              <w:t>）Ⅲ类水质标准。详见表</w:t>
            </w:r>
            <w:r w:rsidRPr="004D1DBF">
              <w:rPr>
                <w:rFonts w:hint="eastAsia"/>
                <w:szCs w:val="21"/>
              </w:rPr>
              <w:t>3-</w:t>
            </w:r>
            <w:r w:rsidRPr="004D1DBF">
              <w:rPr>
                <w:szCs w:val="21"/>
              </w:rPr>
              <w:t>1</w:t>
            </w:r>
            <w:r w:rsidRPr="004D1DBF">
              <w:rPr>
                <w:rFonts w:hint="eastAsia"/>
                <w:szCs w:val="21"/>
              </w:rPr>
              <w:t>。</w:t>
            </w:r>
          </w:p>
          <w:p w14:paraId="2853C502" w14:textId="77777777" w:rsidR="00972058" w:rsidRPr="004D1DBF" w:rsidRDefault="0009437E">
            <w:pPr>
              <w:adjustRightInd w:val="0"/>
              <w:snapToGrid w:val="0"/>
              <w:spacing w:line="360" w:lineRule="auto"/>
              <w:ind w:firstLineChars="200" w:firstLine="420"/>
              <w:rPr>
                <w:szCs w:val="21"/>
              </w:rPr>
            </w:pPr>
            <w:r w:rsidRPr="004D1DBF">
              <w:rPr>
                <w:szCs w:val="21"/>
              </w:rPr>
              <w:t>2020</w:t>
            </w:r>
            <w:r w:rsidRPr="004D1DBF">
              <w:rPr>
                <w:szCs w:val="21"/>
              </w:rPr>
              <w:t>年，苏州市昼间区域声环境质量总体较好，噪声平均等效声级为</w:t>
            </w:r>
            <w:r w:rsidRPr="004D1DBF">
              <w:rPr>
                <w:szCs w:val="21"/>
              </w:rPr>
              <w:t>54.4</w:t>
            </w:r>
            <w:r w:rsidRPr="004D1DBF">
              <w:rPr>
                <w:szCs w:val="21"/>
              </w:rPr>
              <w:t>分贝。</w:t>
            </w:r>
          </w:p>
          <w:p w14:paraId="30B9B2FF" w14:textId="77777777" w:rsidR="00972058" w:rsidRPr="004D1DBF" w:rsidRDefault="0009437E">
            <w:pPr>
              <w:adjustRightInd w:val="0"/>
              <w:snapToGrid w:val="0"/>
              <w:spacing w:line="360" w:lineRule="auto"/>
              <w:ind w:firstLineChars="200" w:firstLine="420"/>
              <w:rPr>
                <w:b/>
                <w:bCs/>
                <w:szCs w:val="21"/>
              </w:rPr>
            </w:pPr>
            <w:r w:rsidRPr="004D1DBF">
              <w:rPr>
                <w:szCs w:val="21"/>
              </w:rPr>
              <w:t>项目</w:t>
            </w:r>
            <w:r w:rsidRPr="004D1DBF">
              <w:rPr>
                <w:rFonts w:hint="eastAsia"/>
                <w:szCs w:val="21"/>
              </w:rPr>
              <w:t>的</w:t>
            </w:r>
            <w:r w:rsidRPr="004D1DBF">
              <w:rPr>
                <w:szCs w:val="21"/>
              </w:rPr>
              <w:t>建设有利于</w:t>
            </w:r>
            <w:r w:rsidRPr="004D1DBF">
              <w:rPr>
                <w:rFonts w:hint="eastAsia"/>
                <w:szCs w:val="21"/>
              </w:rPr>
              <w:t>防洪除涝治理、调水活水治理</w:t>
            </w:r>
            <w:r w:rsidRPr="004D1DBF">
              <w:rPr>
                <w:szCs w:val="21"/>
              </w:rPr>
              <w:t>，项目运营期不排放废气，不产生固废，水泵运行噪声经采取相应的污染防治措施后，不会对周边环境造成不良影响，不会改变区域环境功能区环境质量现状。因此本项目建设不会突破环境质量底线。</w:t>
            </w:r>
          </w:p>
          <w:p w14:paraId="5F14AF3C" w14:textId="77777777" w:rsidR="00972058" w:rsidRPr="004D1DBF" w:rsidRDefault="0009437E">
            <w:pPr>
              <w:adjustRightInd w:val="0"/>
              <w:snapToGrid w:val="0"/>
              <w:spacing w:line="360" w:lineRule="auto"/>
              <w:ind w:firstLineChars="200" w:firstLine="420"/>
              <w:rPr>
                <w:szCs w:val="21"/>
              </w:rPr>
            </w:pPr>
            <w:r w:rsidRPr="004D1DBF">
              <w:rPr>
                <w:szCs w:val="21"/>
              </w:rPr>
              <w:t>（</w:t>
            </w:r>
            <w:r w:rsidRPr="004D1DBF">
              <w:rPr>
                <w:szCs w:val="21"/>
              </w:rPr>
              <w:t>3</w:t>
            </w:r>
            <w:r w:rsidRPr="004D1DBF">
              <w:rPr>
                <w:szCs w:val="21"/>
              </w:rPr>
              <w:t>）资源利用上线</w:t>
            </w:r>
          </w:p>
          <w:p w14:paraId="37937F64" w14:textId="77777777" w:rsidR="00972058" w:rsidRPr="004D1DBF" w:rsidRDefault="0009437E">
            <w:pPr>
              <w:adjustRightInd w:val="0"/>
              <w:snapToGrid w:val="0"/>
              <w:spacing w:line="360" w:lineRule="auto"/>
              <w:ind w:firstLineChars="200" w:firstLine="420"/>
              <w:rPr>
                <w:rFonts w:hAnsi="宋体"/>
              </w:rPr>
            </w:pPr>
            <w:r w:rsidRPr="004D1DBF">
              <w:rPr>
                <w:szCs w:val="21"/>
              </w:rPr>
              <w:t>本项目的建设将占用部分土地</w:t>
            </w:r>
            <w:r w:rsidRPr="004D1DBF">
              <w:rPr>
                <w:rFonts w:hint="eastAsia"/>
                <w:szCs w:val="21"/>
              </w:rPr>
              <w:t>，</w:t>
            </w:r>
            <w:r w:rsidRPr="004D1DBF">
              <w:rPr>
                <w:szCs w:val="21"/>
              </w:rPr>
              <w:t>属于永久占地，</w:t>
            </w:r>
            <w:r w:rsidRPr="004D1DBF">
              <w:rPr>
                <w:rFonts w:hAnsi="宋体" w:hint="eastAsia"/>
              </w:rPr>
              <w:t>不涉及基本农田，钱泾塘、随塘河护坡修复及光明塘节制闸工程共占地</w:t>
            </w:r>
            <w:r w:rsidRPr="004D1DBF">
              <w:rPr>
                <w:rFonts w:hAnsi="宋体" w:hint="eastAsia"/>
              </w:rPr>
              <w:t xml:space="preserve"> </w:t>
            </w:r>
            <w:r w:rsidRPr="004D1DBF">
              <w:rPr>
                <w:rFonts w:hAnsi="宋体"/>
              </w:rPr>
              <w:t>2.06hm</w:t>
            </w:r>
            <w:r w:rsidRPr="004D1DBF">
              <w:rPr>
                <w:rFonts w:hAnsi="宋体"/>
                <w:vertAlign w:val="superscript"/>
              </w:rPr>
              <w:t>2</w:t>
            </w:r>
            <w:r w:rsidRPr="004D1DBF">
              <w:rPr>
                <w:rFonts w:hAnsi="宋体" w:hint="eastAsia"/>
              </w:rPr>
              <w:t>，其中永久占地面积</w:t>
            </w:r>
            <w:r w:rsidRPr="004D1DBF">
              <w:rPr>
                <w:rFonts w:hAnsi="宋体"/>
              </w:rPr>
              <w:t>1.71hm</w:t>
            </w:r>
            <w:r w:rsidRPr="004D1DBF">
              <w:rPr>
                <w:rFonts w:hAnsi="宋体"/>
                <w:vertAlign w:val="superscript"/>
              </w:rPr>
              <w:t>2</w:t>
            </w:r>
            <w:r w:rsidRPr="004D1DBF">
              <w:rPr>
                <w:rFonts w:hAnsi="宋体" w:hint="eastAsia"/>
              </w:rPr>
              <w:t>，临时占地面积</w:t>
            </w:r>
            <w:r w:rsidRPr="004D1DBF">
              <w:rPr>
                <w:rFonts w:hAnsi="宋体" w:hint="eastAsia"/>
              </w:rPr>
              <w:t xml:space="preserve"> </w:t>
            </w:r>
            <w:r w:rsidRPr="004D1DBF">
              <w:rPr>
                <w:rFonts w:hAnsi="宋体"/>
              </w:rPr>
              <w:t>0.35hm</w:t>
            </w:r>
            <w:r w:rsidRPr="004D1DBF">
              <w:rPr>
                <w:rFonts w:hAnsi="宋体"/>
                <w:vertAlign w:val="superscript"/>
              </w:rPr>
              <w:t>2</w:t>
            </w:r>
            <w:r w:rsidRPr="004D1DBF">
              <w:rPr>
                <w:rFonts w:hAnsi="宋体" w:hint="eastAsia"/>
              </w:rPr>
              <w:t>，项目水土流失防治责任范围为</w:t>
            </w:r>
            <w:r w:rsidRPr="004D1DBF">
              <w:rPr>
                <w:rFonts w:hAnsi="宋体" w:hint="eastAsia"/>
              </w:rPr>
              <w:t xml:space="preserve"> </w:t>
            </w:r>
            <w:r w:rsidRPr="004D1DBF">
              <w:rPr>
                <w:rFonts w:hAnsi="宋体"/>
              </w:rPr>
              <w:t>2.06hm</w:t>
            </w:r>
            <w:r w:rsidRPr="004D1DBF">
              <w:rPr>
                <w:rFonts w:hAnsi="宋体"/>
                <w:vertAlign w:val="superscript"/>
              </w:rPr>
              <w:t>2</w:t>
            </w:r>
            <w:r w:rsidRPr="004D1DBF">
              <w:rPr>
                <w:rFonts w:hAnsi="宋体" w:hint="eastAsia"/>
              </w:rPr>
              <w:t>。</w:t>
            </w:r>
            <w:r w:rsidRPr="004D1DBF">
              <w:rPr>
                <w:szCs w:val="21"/>
              </w:rPr>
              <w:t>永久性地</w:t>
            </w:r>
            <w:r w:rsidRPr="004D1DBF">
              <w:rPr>
                <w:rFonts w:hint="eastAsia"/>
                <w:szCs w:val="21"/>
              </w:rPr>
              <w:t>不</w:t>
            </w:r>
            <w:r w:rsidRPr="004D1DBF">
              <w:rPr>
                <w:szCs w:val="21"/>
              </w:rPr>
              <w:t>改变土地利用性质</w:t>
            </w:r>
            <w:r w:rsidRPr="004D1DBF">
              <w:rPr>
                <w:rFonts w:hint="eastAsia"/>
                <w:szCs w:val="21"/>
              </w:rPr>
              <w:t>，</w:t>
            </w:r>
            <w:r w:rsidRPr="004D1DBF">
              <w:rPr>
                <w:szCs w:val="21"/>
              </w:rPr>
              <w:t>临时占用的土地进行恢复，项目的建设实施也不会对区域土地面积和结构产生明显影响。本项目建设及运营过程中，将消耗一定量的电能、水资源等能源和资源，但本项目所占用或消耗的资源相对区域资源利用总量占比很小，符合资源利用上线要求。</w:t>
            </w:r>
          </w:p>
          <w:p w14:paraId="308AFD11" w14:textId="77777777" w:rsidR="00972058" w:rsidRPr="004D1DBF" w:rsidRDefault="0009437E">
            <w:pPr>
              <w:adjustRightInd w:val="0"/>
              <w:snapToGrid w:val="0"/>
              <w:spacing w:line="360" w:lineRule="auto"/>
              <w:ind w:firstLineChars="200" w:firstLine="420"/>
              <w:rPr>
                <w:szCs w:val="21"/>
              </w:rPr>
            </w:pPr>
            <w:r w:rsidRPr="004D1DBF">
              <w:rPr>
                <w:szCs w:val="21"/>
              </w:rPr>
              <w:t>（</w:t>
            </w:r>
            <w:r w:rsidRPr="004D1DBF">
              <w:rPr>
                <w:szCs w:val="21"/>
              </w:rPr>
              <w:t>4</w:t>
            </w:r>
            <w:r w:rsidRPr="004D1DBF">
              <w:rPr>
                <w:szCs w:val="21"/>
              </w:rPr>
              <w:t>）环境准入负面清单</w:t>
            </w:r>
          </w:p>
          <w:p w14:paraId="5F1B3191" w14:textId="68161C30" w:rsidR="00972058" w:rsidRPr="004D1DBF" w:rsidRDefault="0009437E" w:rsidP="00F9224E">
            <w:pPr>
              <w:adjustRightInd w:val="0"/>
              <w:snapToGrid w:val="0"/>
              <w:spacing w:line="360" w:lineRule="auto"/>
              <w:ind w:firstLineChars="200" w:firstLine="420"/>
              <w:rPr>
                <w:szCs w:val="21"/>
              </w:rPr>
            </w:pPr>
            <w:r w:rsidRPr="004D1DBF">
              <w:rPr>
                <w:szCs w:val="21"/>
              </w:rPr>
              <w:t>本项目为</w:t>
            </w:r>
            <w:r w:rsidRPr="004D1DBF">
              <w:rPr>
                <w:rFonts w:hint="eastAsia"/>
                <w:szCs w:val="21"/>
              </w:rPr>
              <w:t>护坡修复及</w:t>
            </w:r>
            <w:r w:rsidRPr="004D1DBF">
              <w:rPr>
                <w:szCs w:val="21"/>
              </w:rPr>
              <w:t>闸站建设项目，对照《产业结构调整指导目录（</w:t>
            </w:r>
            <w:r w:rsidRPr="004D1DBF">
              <w:rPr>
                <w:szCs w:val="21"/>
              </w:rPr>
              <w:t>2019</w:t>
            </w:r>
            <w:r w:rsidRPr="004D1DBF">
              <w:rPr>
                <w:szCs w:val="21"/>
              </w:rPr>
              <w:t>年本）》，本项目属于</w:t>
            </w:r>
            <w:r w:rsidR="007A6C3A" w:rsidRPr="004D1DBF">
              <w:rPr>
                <w:rFonts w:hint="eastAsia"/>
                <w:szCs w:val="21"/>
              </w:rPr>
              <w:t>“二、</w:t>
            </w:r>
            <w:r w:rsidRPr="004D1DBF">
              <w:rPr>
                <w:szCs w:val="21"/>
              </w:rPr>
              <w:t>水利</w:t>
            </w:r>
            <w:r w:rsidRPr="004D1DBF">
              <w:rPr>
                <w:szCs w:val="21"/>
              </w:rPr>
              <w:t>—17</w:t>
            </w:r>
            <w:r w:rsidRPr="004D1DBF">
              <w:rPr>
                <w:szCs w:val="21"/>
              </w:rPr>
              <w:t>、城市积涝预警和防洪工程</w:t>
            </w:r>
            <w:r w:rsidR="007A6C3A" w:rsidRPr="004D1DBF">
              <w:rPr>
                <w:rFonts w:hint="eastAsia"/>
                <w:szCs w:val="21"/>
              </w:rPr>
              <w:t>及江河湖海堤防建设及河道治理工程”</w:t>
            </w:r>
            <w:r w:rsidRPr="004D1DBF">
              <w:rPr>
                <w:szCs w:val="21"/>
              </w:rPr>
              <w:t>，为鼓励类项目</w:t>
            </w:r>
            <w:r w:rsidR="00F9224E" w:rsidRPr="004D1DBF">
              <w:rPr>
                <w:rFonts w:hint="eastAsia"/>
                <w:szCs w:val="21"/>
              </w:rPr>
              <w:t>；</w:t>
            </w:r>
            <w:r w:rsidR="00F9224E" w:rsidRPr="004D1DBF">
              <w:rPr>
                <w:szCs w:val="21"/>
              </w:rPr>
              <w:t>对照</w:t>
            </w:r>
            <w:r w:rsidR="007A6C3A" w:rsidRPr="004D1DBF">
              <w:rPr>
                <w:rFonts w:hint="eastAsia"/>
                <w:szCs w:val="21"/>
              </w:rPr>
              <w:t>《苏州市产业发展导向目录（</w:t>
            </w:r>
            <w:r w:rsidR="007A6C3A" w:rsidRPr="004D1DBF">
              <w:rPr>
                <w:szCs w:val="21"/>
              </w:rPr>
              <w:t>2007</w:t>
            </w:r>
            <w:r w:rsidR="007A6C3A" w:rsidRPr="004D1DBF">
              <w:rPr>
                <w:rFonts w:hint="eastAsia"/>
                <w:szCs w:val="21"/>
              </w:rPr>
              <w:t>年本）》苏府</w:t>
            </w:r>
            <w:r w:rsidR="007A6C3A" w:rsidRPr="004D1DBF">
              <w:rPr>
                <w:szCs w:val="21"/>
              </w:rPr>
              <w:t>[2007]129</w:t>
            </w:r>
            <w:r w:rsidR="007A6C3A" w:rsidRPr="004D1DBF">
              <w:rPr>
                <w:rFonts w:hint="eastAsia"/>
                <w:szCs w:val="21"/>
              </w:rPr>
              <w:t>号文，本项目属于“二、</w:t>
            </w:r>
            <w:r w:rsidR="007A6C3A" w:rsidRPr="004D1DBF">
              <w:rPr>
                <w:szCs w:val="21"/>
              </w:rPr>
              <w:t>水利</w:t>
            </w:r>
            <w:r w:rsidR="007A6C3A" w:rsidRPr="004D1DBF">
              <w:rPr>
                <w:szCs w:val="21"/>
              </w:rPr>
              <w:t>—</w:t>
            </w:r>
            <w:r w:rsidR="007A6C3A" w:rsidRPr="004D1DBF">
              <w:rPr>
                <w:rFonts w:hint="eastAsia"/>
                <w:szCs w:val="21"/>
              </w:rPr>
              <w:t>（五）江、海堤防维护及建设，（九）城市防洪排涝预警与防洪工程”</w:t>
            </w:r>
            <w:r w:rsidR="00F9224E" w:rsidRPr="004D1DBF">
              <w:rPr>
                <w:szCs w:val="21"/>
              </w:rPr>
              <w:t>，为鼓励类项目</w:t>
            </w:r>
            <w:r w:rsidR="00F9224E" w:rsidRPr="004D1DBF">
              <w:rPr>
                <w:rFonts w:hint="eastAsia"/>
                <w:szCs w:val="21"/>
              </w:rPr>
              <w:t>；</w:t>
            </w:r>
            <w:r w:rsidRPr="004D1DBF">
              <w:rPr>
                <w:szCs w:val="21"/>
              </w:rPr>
              <w:t>本项目不属于《江苏省工业和信息产业结构调整指导目录（</w:t>
            </w:r>
            <w:r w:rsidRPr="004D1DBF">
              <w:rPr>
                <w:szCs w:val="21"/>
              </w:rPr>
              <w:t>2012</w:t>
            </w:r>
            <w:r w:rsidRPr="004D1DBF">
              <w:rPr>
                <w:szCs w:val="21"/>
              </w:rPr>
              <w:t>年本）》（</w:t>
            </w:r>
            <w:r w:rsidRPr="004D1DBF">
              <w:rPr>
                <w:szCs w:val="21"/>
              </w:rPr>
              <w:t>2013</w:t>
            </w:r>
            <w:r w:rsidRPr="004D1DBF">
              <w:rPr>
                <w:szCs w:val="21"/>
              </w:rPr>
              <w:t>年修订）中限制类及淘汰类项目，不属于环境准入负面清单。本项目不属于《长江经济带发展负面清单指南》（试行）和《</w:t>
            </w:r>
            <w:r w:rsidRPr="004D1DBF">
              <w:rPr>
                <w:szCs w:val="21"/>
              </w:rPr>
              <w:t>&lt;</w:t>
            </w:r>
            <w:r w:rsidRPr="004D1DBF">
              <w:rPr>
                <w:szCs w:val="21"/>
              </w:rPr>
              <w:t>长江经济带发展负面清单指南</w:t>
            </w:r>
            <w:r w:rsidRPr="004D1DBF">
              <w:rPr>
                <w:szCs w:val="21"/>
              </w:rPr>
              <w:t>&gt;</w:t>
            </w:r>
            <w:r w:rsidRPr="004D1DBF">
              <w:rPr>
                <w:szCs w:val="21"/>
              </w:rPr>
              <w:t>江苏省实施细则（试行）》所列项目清单。</w:t>
            </w:r>
          </w:p>
          <w:p w14:paraId="314970F4" w14:textId="77777777" w:rsidR="00972058" w:rsidRPr="004D1DBF" w:rsidRDefault="0009437E" w:rsidP="00F9224E">
            <w:pPr>
              <w:adjustRightInd w:val="0"/>
              <w:snapToGrid w:val="0"/>
              <w:spacing w:line="360" w:lineRule="auto"/>
              <w:ind w:firstLineChars="200" w:firstLine="420"/>
              <w:rPr>
                <w:szCs w:val="21"/>
              </w:rPr>
            </w:pPr>
            <w:r w:rsidRPr="004D1DBF">
              <w:rPr>
                <w:szCs w:val="21"/>
              </w:rPr>
              <w:t>综上所述，项目的建设符合生态保护红线和生态空间管控区的管控要求，对周围环境影响较小，符合环境质量底线的要求，项目的建设占用土地资源相对区域资源利用较少，符合资源利用上</w:t>
            </w:r>
            <w:r w:rsidRPr="004D1DBF">
              <w:rPr>
                <w:rFonts w:hint="eastAsia"/>
                <w:szCs w:val="21"/>
              </w:rPr>
              <w:t>线</w:t>
            </w:r>
            <w:r w:rsidRPr="004D1DBF">
              <w:rPr>
                <w:szCs w:val="21"/>
              </w:rPr>
              <w:t>的要求。</w:t>
            </w:r>
          </w:p>
          <w:p w14:paraId="697EFBFB" w14:textId="77777777" w:rsidR="00972058" w:rsidRPr="004D1DBF" w:rsidRDefault="0009437E">
            <w:pPr>
              <w:adjustRightInd w:val="0"/>
              <w:snapToGrid w:val="0"/>
              <w:spacing w:line="360" w:lineRule="auto"/>
              <w:ind w:firstLineChars="200" w:firstLine="422"/>
              <w:rPr>
                <w:b/>
                <w:bCs/>
                <w:sz w:val="24"/>
              </w:rPr>
            </w:pPr>
            <w:r w:rsidRPr="004D1DBF">
              <w:rPr>
                <w:rFonts w:hint="eastAsia"/>
                <w:b/>
                <w:bCs/>
                <w:szCs w:val="21"/>
              </w:rPr>
              <w:t>四、</w:t>
            </w:r>
            <w:r w:rsidRPr="004D1DBF">
              <w:rPr>
                <w:rFonts w:hint="eastAsia"/>
                <w:b/>
                <w:bCs/>
                <w:kern w:val="0"/>
                <w:szCs w:val="21"/>
              </w:rPr>
              <w:t>与《江苏省太湖水污染防治条例》相符性分析</w:t>
            </w:r>
          </w:p>
          <w:p w14:paraId="4795C6FE" w14:textId="77777777" w:rsidR="00972058" w:rsidRPr="004D1DBF" w:rsidRDefault="0009437E">
            <w:pPr>
              <w:autoSpaceDE w:val="0"/>
              <w:autoSpaceDN w:val="0"/>
              <w:adjustRightInd w:val="0"/>
              <w:snapToGrid w:val="0"/>
              <w:spacing w:line="360" w:lineRule="auto"/>
              <w:ind w:firstLineChars="200" w:firstLine="420"/>
              <w:jc w:val="left"/>
              <w:rPr>
                <w:kern w:val="0"/>
                <w:szCs w:val="21"/>
              </w:rPr>
            </w:pPr>
            <w:r w:rsidRPr="004D1DBF">
              <w:rPr>
                <w:rFonts w:hint="eastAsia"/>
                <w:kern w:val="0"/>
                <w:szCs w:val="21"/>
              </w:rPr>
              <w:t>《江苏省太湖水污染防治条例》第四十三条的规定：太湖流域一、二、三级保护区禁止下列行为：</w:t>
            </w:r>
          </w:p>
          <w:p w14:paraId="57FFCCF2" w14:textId="77777777" w:rsidR="00972058" w:rsidRPr="004D1DBF" w:rsidRDefault="0009437E">
            <w:pPr>
              <w:autoSpaceDE w:val="0"/>
              <w:autoSpaceDN w:val="0"/>
              <w:adjustRightInd w:val="0"/>
              <w:snapToGrid w:val="0"/>
              <w:spacing w:line="360" w:lineRule="auto"/>
              <w:ind w:firstLineChars="200" w:firstLine="420"/>
              <w:jc w:val="left"/>
              <w:rPr>
                <w:kern w:val="0"/>
                <w:szCs w:val="21"/>
              </w:rPr>
            </w:pPr>
            <w:r w:rsidRPr="004D1DBF">
              <w:rPr>
                <w:rFonts w:hint="eastAsia"/>
                <w:kern w:val="0"/>
                <w:szCs w:val="21"/>
              </w:rPr>
              <w:t>（一）新建、改建、扩建化学制浆造纸、制革、酿造、染料、印染、电镀以及其他</w:t>
            </w:r>
            <w:r w:rsidRPr="004D1DBF">
              <w:rPr>
                <w:rFonts w:hint="eastAsia"/>
                <w:kern w:val="0"/>
                <w:szCs w:val="21"/>
              </w:rPr>
              <w:lastRenderedPageBreak/>
              <w:t>排放含磷、氮等污染物的企业和项目，城镇污水集中处理等环境基础设施项目和第四十六条规定的情形除外；（二）销售、使用含磷洗涤用品；（三）向水体排放或者倾倒油类、酸液、碱液、剧毒废渣废液、含放射性废渣废液、含病原体污水、工业废渣以及其他废弃物；（四）在水体清洗装贮过油类或者有毒有害污染物的车辆、船舶和容器等；（五）使用农药等有毒物毒杀水生生物；（六）向水体直接排放人畜粪便、倾倒垃圾；（七）围湖造地；（八）违法开山采石，或者进行破坏林木、植被、水生生物的活动；（九）法律、法规禁止的其他行为。</w:t>
            </w:r>
          </w:p>
          <w:p w14:paraId="0B66557B" w14:textId="1CDAEDAA" w:rsidR="00972058" w:rsidRPr="004D1DBF" w:rsidRDefault="0009437E">
            <w:pPr>
              <w:autoSpaceDE w:val="0"/>
              <w:autoSpaceDN w:val="0"/>
              <w:adjustRightInd w:val="0"/>
              <w:snapToGrid w:val="0"/>
              <w:spacing w:line="360" w:lineRule="auto"/>
              <w:ind w:firstLineChars="200" w:firstLine="420"/>
              <w:jc w:val="left"/>
              <w:rPr>
                <w:kern w:val="0"/>
                <w:szCs w:val="21"/>
              </w:rPr>
            </w:pPr>
            <w:r w:rsidRPr="004D1DBF">
              <w:rPr>
                <w:rFonts w:hint="eastAsia"/>
                <w:kern w:val="0"/>
                <w:szCs w:val="21"/>
              </w:rPr>
              <w:t>根据《省政府办公厅关于公布江苏省太湖流域三级保护区范围的通知》苏政办发</w:t>
            </w:r>
            <w:r w:rsidRPr="004D1DBF">
              <w:rPr>
                <w:rFonts w:hint="eastAsia"/>
                <w:kern w:val="0"/>
                <w:szCs w:val="21"/>
              </w:rPr>
              <w:t>[2012]221</w:t>
            </w:r>
            <w:r w:rsidRPr="004D1DBF">
              <w:rPr>
                <w:rFonts w:hint="eastAsia"/>
                <w:kern w:val="0"/>
                <w:szCs w:val="21"/>
              </w:rPr>
              <w:t>号文，本项目位于太湖流域三级保护区范围内，运营过程中无生产废水产生，施工期生活污水经</w:t>
            </w:r>
            <w:r w:rsidR="00CA65F2" w:rsidRPr="004D1DBF">
              <w:rPr>
                <w:rFonts w:hint="eastAsia"/>
                <w:kern w:val="0"/>
                <w:szCs w:val="21"/>
              </w:rPr>
              <w:t>化粪池</w:t>
            </w:r>
            <w:r w:rsidRPr="004D1DBF">
              <w:rPr>
                <w:rFonts w:hint="eastAsia"/>
                <w:kern w:val="0"/>
                <w:szCs w:val="21"/>
              </w:rPr>
              <w:t>处理后，由当地环卫部门定期清运至璜泾镇污水处理厂进行处理</w:t>
            </w:r>
            <w:r w:rsidR="00D26FAE" w:rsidRPr="004D1DBF">
              <w:rPr>
                <w:rFonts w:hint="eastAsia"/>
                <w:kern w:val="0"/>
                <w:szCs w:val="21"/>
              </w:rPr>
              <w:t>，不直接排放</w:t>
            </w:r>
            <w:r w:rsidRPr="004D1DBF">
              <w:rPr>
                <w:rFonts w:hint="eastAsia"/>
                <w:kern w:val="0"/>
                <w:szCs w:val="21"/>
              </w:rPr>
              <w:t>。因此本项目的建设能够满足《江苏省太湖水污染防治条例》的要求。</w:t>
            </w:r>
          </w:p>
          <w:p w14:paraId="6FEA02EF" w14:textId="77777777" w:rsidR="00972058" w:rsidRPr="004D1DBF" w:rsidRDefault="0009437E">
            <w:pPr>
              <w:adjustRightInd w:val="0"/>
              <w:snapToGrid w:val="0"/>
              <w:spacing w:line="360" w:lineRule="auto"/>
              <w:ind w:firstLineChars="200" w:firstLine="422"/>
              <w:rPr>
                <w:kern w:val="0"/>
                <w:szCs w:val="21"/>
              </w:rPr>
            </w:pPr>
            <w:r w:rsidRPr="004D1DBF">
              <w:rPr>
                <w:rFonts w:hint="eastAsia"/>
                <w:b/>
                <w:bCs/>
                <w:szCs w:val="21"/>
              </w:rPr>
              <w:t>五、与《太湖流域管理条例》相符性分析</w:t>
            </w:r>
          </w:p>
          <w:p w14:paraId="7F7F6DF3" w14:textId="77777777" w:rsidR="00972058" w:rsidRPr="004D1DBF" w:rsidRDefault="0009437E">
            <w:pPr>
              <w:autoSpaceDE w:val="0"/>
              <w:autoSpaceDN w:val="0"/>
              <w:adjustRightInd w:val="0"/>
              <w:snapToGrid w:val="0"/>
              <w:spacing w:line="360" w:lineRule="auto"/>
              <w:ind w:firstLineChars="200" w:firstLine="420"/>
              <w:jc w:val="left"/>
              <w:rPr>
                <w:kern w:val="0"/>
                <w:szCs w:val="21"/>
              </w:rPr>
            </w:pPr>
            <w:r w:rsidRPr="004D1DBF">
              <w:rPr>
                <w:rFonts w:hint="eastAsia"/>
                <w:kern w:val="0"/>
                <w:szCs w:val="21"/>
              </w:rPr>
              <w:t>根据《太湖流域管理条例》第二十八条：禁止在太湖流域设置不符合国家产业政策和水环境综合治理要求的造纸、制革、酒精、淀粉、冶金、酿造、印染、电镀等排放水污染物的生产项目，现有的生产项目不能实现达标排放的，应当依法关闭。第二十九条：新孟河、望虞河以外的其他主要入太湖河道，自河口</w:t>
            </w:r>
            <w:r w:rsidRPr="004D1DBF">
              <w:rPr>
                <w:rFonts w:hint="eastAsia"/>
                <w:kern w:val="0"/>
                <w:szCs w:val="21"/>
              </w:rPr>
              <w:t>1</w:t>
            </w:r>
            <w:r w:rsidRPr="004D1DBF">
              <w:rPr>
                <w:rFonts w:hint="eastAsia"/>
                <w:kern w:val="0"/>
                <w:szCs w:val="21"/>
              </w:rPr>
              <w:t>万米上溯至</w:t>
            </w:r>
            <w:r w:rsidRPr="004D1DBF">
              <w:rPr>
                <w:rFonts w:hint="eastAsia"/>
                <w:kern w:val="0"/>
                <w:szCs w:val="21"/>
              </w:rPr>
              <w:t>5</w:t>
            </w:r>
            <w:r w:rsidRPr="004D1DBF">
              <w:rPr>
                <w:rFonts w:hint="eastAsia"/>
                <w:kern w:val="0"/>
                <w:szCs w:val="21"/>
              </w:rPr>
              <w:t>万米河道岸线内及其岸线两侧各</w:t>
            </w:r>
            <w:r w:rsidRPr="004D1DBF">
              <w:rPr>
                <w:rFonts w:hint="eastAsia"/>
                <w:kern w:val="0"/>
                <w:szCs w:val="21"/>
              </w:rPr>
              <w:t>1000</w:t>
            </w:r>
            <w:r w:rsidRPr="004D1DBF">
              <w:rPr>
                <w:rFonts w:hint="eastAsia"/>
                <w:kern w:val="0"/>
                <w:szCs w:val="21"/>
              </w:rPr>
              <w:t>米范围内，禁止下列行为：（一）依托现有、技改化工、医药生产项目；（二）依托现有、技改污水集中处理设施排污口以外的排污口；（三）扩大水产养殖规模。第三十条：太湖岸线内和岸线周边</w:t>
            </w:r>
            <w:r w:rsidRPr="004D1DBF">
              <w:rPr>
                <w:rFonts w:hint="eastAsia"/>
                <w:kern w:val="0"/>
                <w:szCs w:val="21"/>
              </w:rPr>
              <w:t>5000</w:t>
            </w:r>
            <w:r w:rsidRPr="004D1DBF">
              <w:rPr>
                <w:rFonts w:hint="eastAsia"/>
                <w:kern w:val="0"/>
                <w:szCs w:val="21"/>
              </w:rPr>
              <w:t>米范围内，淀山湖岸线内和岸线周边</w:t>
            </w:r>
            <w:r w:rsidRPr="004D1DBF">
              <w:rPr>
                <w:rFonts w:hint="eastAsia"/>
                <w:kern w:val="0"/>
                <w:szCs w:val="21"/>
              </w:rPr>
              <w:t>2000</w:t>
            </w:r>
            <w:r w:rsidRPr="004D1DBF">
              <w:rPr>
                <w:rFonts w:hint="eastAsia"/>
                <w:kern w:val="0"/>
                <w:szCs w:val="21"/>
              </w:rPr>
              <w:t>米范围内，太浦河、新孟河、望虞河岸线内和岸线两侧各</w:t>
            </w:r>
            <w:r w:rsidRPr="004D1DBF">
              <w:rPr>
                <w:rFonts w:hint="eastAsia"/>
                <w:kern w:val="0"/>
                <w:szCs w:val="21"/>
              </w:rPr>
              <w:t>1000</w:t>
            </w:r>
            <w:r w:rsidRPr="004D1DBF">
              <w:rPr>
                <w:rFonts w:hint="eastAsia"/>
                <w:kern w:val="0"/>
                <w:szCs w:val="21"/>
              </w:rPr>
              <w:t>米范围内，其他主要入太湖河道自河口上溯至</w:t>
            </w:r>
            <w:r w:rsidRPr="004D1DBF">
              <w:rPr>
                <w:rFonts w:hint="eastAsia"/>
                <w:kern w:val="0"/>
                <w:szCs w:val="21"/>
              </w:rPr>
              <w:t>1</w:t>
            </w:r>
            <w:r w:rsidRPr="004D1DBF">
              <w:rPr>
                <w:rFonts w:hint="eastAsia"/>
                <w:kern w:val="0"/>
                <w:szCs w:val="21"/>
              </w:rPr>
              <w:t>万米河道岸线内及其岸线两侧各</w:t>
            </w:r>
            <w:r w:rsidRPr="004D1DBF">
              <w:rPr>
                <w:rFonts w:hint="eastAsia"/>
                <w:kern w:val="0"/>
                <w:szCs w:val="21"/>
              </w:rPr>
              <w:t>1000</w:t>
            </w:r>
            <w:r w:rsidRPr="004D1DBF">
              <w:rPr>
                <w:rFonts w:hint="eastAsia"/>
                <w:kern w:val="0"/>
                <w:szCs w:val="21"/>
              </w:rPr>
              <w:t>米范围内，禁止下列行为：（一）设置剧毒物质、危险化学品的贮存、输送设施和废物回收场、垃圾场；（二）设置水上餐饮经营设施；（三）依托现有、技改高尔夫球场；（四）依托现有、技改畜禽养殖场；（五）依托现有、技改向水体排放污染物的建设项目；（六）本条例第二十九条规定的行为。已经设置前款第一项、第二项规定设施的，当地县级人民政府应当责令拆除或者关闭。</w:t>
            </w:r>
          </w:p>
          <w:p w14:paraId="56AA0F78" w14:textId="4240C90C" w:rsidR="00972058" w:rsidRPr="004D1DBF" w:rsidRDefault="0009437E">
            <w:pPr>
              <w:adjustRightInd w:val="0"/>
              <w:snapToGrid w:val="0"/>
              <w:spacing w:line="360" w:lineRule="auto"/>
              <w:ind w:firstLineChars="200" w:firstLine="420"/>
              <w:rPr>
                <w:sz w:val="24"/>
              </w:rPr>
            </w:pPr>
            <w:r w:rsidRPr="004D1DBF">
              <w:rPr>
                <w:rFonts w:hint="eastAsia"/>
                <w:kern w:val="0"/>
                <w:szCs w:val="21"/>
              </w:rPr>
              <w:t>本项目所在地位于太湖三级保护区，不位于太湖饮用水水源保护区，不会对水源地造成影响。施工期生活污水经</w:t>
            </w:r>
            <w:r w:rsidR="007C0B26" w:rsidRPr="004D1DBF">
              <w:rPr>
                <w:rFonts w:hint="eastAsia"/>
                <w:kern w:val="0"/>
                <w:szCs w:val="21"/>
              </w:rPr>
              <w:t>化粪池</w:t>
            </w:r>
            <w:r w:rsidRPr="004D1DBF">
              <w:rPr>
                <w:rFonts w:hint="eastAsia"/>
                <w:kern w:val="0"/>
                <w:szCs w:val="21"/>
              </w:rPr>
              <w:t>处理后，由当地环卫部门定期清运至</w:t>
            </w:r>
            <w:r w:rsidRPr="004D1DBF">
              <w:rPr>
                <w:rFonts w:hint="eastAsia"/>
                <w:szCs w:val="32"/>
              </w:rPr>
              <w:t>璜泾镇污水处理厂进行处理</w:t>
            </w:r>
            <w:r w:rsidR="00D26FAE" w:rsidRPr="004D1DBF">
              <w:rPr>
                <w:rFonts w:hint="eastAsia"/>
                <w:kern w:val="0"/>
                <w:szCs w:val="21"/>
              </w:rPr>
              <w:t>，不直接排放</w:t>
            </w:r>
            <w:r w:rsidRPr="004D1DBF">
              <w:rPr>
                <w:rFonts w:hint="eastAsia"/>
                <w:kern w:val="0"/>
                <w:szCs w:val="21"/>
              </w:rPr>
              <w:t>，符合《太湖流域管理条例》的要求。</w:t>
            </w:r>
          </w:p>
          <w:p w14:paraId="552042BD" w14:textId="77777777" w:rsidR="00972058" w:rsidRPr="004D1DBF" w:rsidRDefault="00972058">
            <w:pPr>
              <w:spacing w:line="480" w:lineRule="exact"/>
              <w:ind w:firstLineChars="200" w:firstLine="480"/>
              <w:rPr>
                <w:sz w:val="24"/>
              </w:rPr>
            </w:pPr>
          </w:p>
          <w:p w14:paraId="51AD25D3" w14:textId="77777777" w:rsidR="00972058" w:rsidRPr="004D1DBF" w:rsidRDefault="00972058">
            <w:pPr>
              <w:spacing w:line="480" w:lineRule="exact"/>
              <w:rPr>
                <w:sz w:val="24"/>
              </w:rPr>
            </w:pPr>
          </w:p>
        </w:tc>
      </w:tr>
    </w:tbl>
    <w:p w14:paraId="4D86AAE0" w14:textId="77777777" w:rsidR="00972058" w:rsidRPr="004D1DBF" w:rsidRDefault="00972058">
      <w:pPr>
        <w:spacing w:line="360" w:lineRule="auto"/>
        <w:outlineLvl w:val="0"/>
        <w:rPr>
          <w:sz w:val="30"/>
        </w:rPr>
        <w:sectPr w:rsidR="00972058" w:rsidRPr="004D1DBF">
          <w:footerReference w:type="default" r:id="rId11"/>
          <w:pgSz w:w="11906" w:h="16838"/>
          <w:pgMar w:top="1701" w:right="1531" w:bottom="1701" w:left="1531" w:header="851" w:footer="1077" w:gutter="0"/>
          <w:pgNumType w:start="1"/>
          <w:cols w:space="720"/>
          <w:docGrid w:linePitch="312"/>
        </w:sectPr>
      </w:pPr>
    </w:p>
    <w:p w14:paraId="42563F59" w14:textId="77777777" w:rsidR="00972058" w:rsidRPr="004D1DBF" w:rsidRDefault="0009437E">
      <w:pPr>
        <w:pStyle w:val="afffd"/>
        <w:jc w:val="center"/>
        <w:outlineLvl w:val="0"/>
        <w:rPr>
          <w:rFonts w:ascii="Times New Roman" w:hAnsi="Times New Roman"/>
          <w:snapToGrid w:val="0"/>
          <w:sz w:val="30"/>
          <w:szCs w:val="30"/>
        </w:rPr>
      </w:pPr>
      <w:r w:rsidRPr="004D1DBF">
        <w:rPr>
          <w:rFonts w:ascii="Times New Roman" w:hAnsi="Times New Roman"/>
          <w:snapToGrid w:val="0"/>
          <w:sz w:val="30"/>
          <w:szCs w:val="30"/>
        </w:rPr>
        <w:lastRenderedPageBreak/>
        <w:t>二、建设内容</w:t>
      </w:r>
    </w:p>
    <w:tbl>
      <w:tblPr>
        <w:tblW w:w="8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8701"/>
      </w:tblGrid>
      <w:tr w:rsidR="004D1DBF" w:rsidRPr="004D1DBF" w14:paraId="6BA7E6BE" w14:textId="77777777" w:rsidTr="00C8204B">
        <w:trPr>
          <w:trHeight w:val="1497"/>
          <w:jc w:val="center"/>
        </w:trPr>
        <w:tc>
          <w:tcPr>
            <w:tcW w:w="426" w:type="dxa"/>
            <w:vAlign w:val="center"/>
          </w:tcPr>
          <w:p w14:paraId="01C9095C" w14:textId="77777777" w:rsidR="00972058" w:rsidRPr="004D1DBF" w:rsidRDefault="0009437E">
            <w:pPr>
              <w:adjustRightInd w:val="0"/>
              <w:snapToGrid w:val="0"/>
              <w:jc w:val="center"/>
              <w:rPr>
                <w:kern w:val="0"/>
                <w:szCs w:val="21"/>
              </w:rPr>
            </w:pPr>
            <w:r w:rsidRPr="004D1DBF">
              <w:rPr>
                <w:kern w:val="0"/>
                <w:szCs w:val="21"/>
              </w:rPr>
              <w:t>地理位置</w:t>
            </w:r>
          </w:p>
        </w:tc>
        <w:tc>
          <w:tcPr>
            <w:tcW w:w="8894" w:type="dxa"/>
            <w:vAlign w:val="center"/>
          </w:tcPr>
          <w:p w14:paraId="1878C19A" w14:textId="77777777" w:rsidR="00972058" w:rsidRPr="004D1DBF" w:rsidRDefault="0009437E">
            <w:pPr>
              <w:adjustRightInd w:val="0"/>
              <w:snapToGrid w:val="0"/>
              <w:spacing w:line="360" w:lineRule="auto"/>
              <w:ind w:firstLineChars="200" w:firstLine="420"/>
              <w:jc w:val="left"/>
              <w:rPr>
                <w:kern w:val="0"/>
                <w:szCs w:val="21"/>
              </w:rPr>
            </w:pPr>
            <w:r w:rsidRPr="004D1DBF">
              <w:rPr>
                <w:szCs w:val="21"/>
              </w:rPr>
              <w:t>本项目位于太仓市</w:t>
            </w:r>
            <w:r w:rsidRPr="004D1DBF">
              <w:rPr>
                <w:rFonts w:hint="eastAsia"/>
                <w:szCs w:val="21"/>
              </w:rPr>
              <w:t>钱泾塘、随塘河及光明塘</w:t>
            </w:r>
            <w:r w:rsidRPr="004D1DBF">
              <w:rPr>
                <w:szCs w:val="21"/>
              </w:rPr>
              <w:t>。地理位置见附图一。</w:t>
            </w:r>
          </w:p>
        </w:tc>
      </w:tr>
      <w:tr w:rsidR="00972058" w:rsidRPr="004D1DBF" w14:paraId="7595CBAE" w14:textId="77777777" w:rsidTr="00C8204B">
        <w:trPr>
          <w:trHeight w:val="8161"/>
          <w:jc w:val="center"/>
        </w:trPr>
        <w:tc>
          <w:tcPr>
            <w:tcW w:w="426" w:type="dxa"/>
            <w:vAlign w:val="center"/>
          </w:tcPr>
          <w:p w14:paraId="234C07E7" w14:textId="77777777" w:rsidR="00972058" w:rsidRPr="004D1DBF" w:rsidRDefault="0009437E">
            <w:pPr>
              <w:adjustRightInd w:val="0"/>
              <w:snapToGrid w:val="0"/>
              <w:jc w:val="center"/>
              <w:rPr>
                <w:kern w:val="0"/>
                <w:szCs w:val="21"/>
              </w:rPr>
            </w:pPr>
            <w:r w:rsidRPr="004D1DBF">
              <w:rPr>
                <w:kern w:val="0"/>
                <w:szCs w:val="21"/>
              </w:rPr>
              <w:t>项目组成及规模</w:t>
            </w:r>
          </w:p>
        </w:tc>
        <w:tc>
          <w:tcPr>
            <w:tcW w:w="8894" w:type="dxa"/>
            <w:vAlign w:val="center"/>
          </w:tcPr>
          <w:p w14:paraId="36D7EC94" w14:textId="77777777" w:rsidR="00972058" w:rsidRPr="004D1DBF" w:rsidRDefault="0009437E">
            <w:pPr>
              <w:spacing w:line="360" w:lineRule="auto"/>
              <w:rPr>
                <w:b/>
                <w:bCs/>
                <w:szCs w:val="21"/>
              </w:rPr>
            </w:pPr>
            <w:r w:rsidRPr="004D1DBF">
              <w:rPr>
                <w:b/>
                <w:bCs/>
                <w:spacing w:val="8"/>
                <w:kern w:val="24"/>
                <w:szCs w:val="21"/>
              </w:rPr>
              <w:t>2.1</w:t>
            </w:r>
            <w:r w:rsidRPr="004D1DBF">
              <w:rPr>
                <w:b/>
                <w:bCs/>
                <w:szCs w:val="21"/>
              </w:rPr>
              <w:t>项目建设内容及规模</w:t>
            </w:r>
          </w:p>
          <w:p w14:paraId="149BC46F" w14:textId="77777777" w:rsidR="00972058" w:rsidRPr="004D1DBF" w:rsidRDefault="0009437E">
            <w:pPr>
              <w:spacing w:line="360" w:lineRule="auto"/>
              <w:ind w:firstLineChars="200" w:firstLine="420"/>
              <w:rPr>
                <w:szCs w:val="21"/>
              </w:rPr>
            </w:pPr>
            <w:r w:rsidRPr="004D1DBF">
              <w:rPr>
                <w:szCs w:val="21"/>
              </w:rPr>
              <w:t>项目名称：钱泾塘、随塘河护坡修复及光明塘节制闸工程项目；</w:t>
            </w:r>
          </w:p>
          <w:p w14:paraId="36CB818F" w14:textId="77777777" w:rsidR="00972058" w:rsidRPr="004D1DBF" w:rsidRDefault="0009437E">
            <w:pPr>
              <w:spacing w:line="360" w:lineRule="auto"/>
              <w:ind w:firstLineChars="200" w:firstLine="420"/>
              <w:rPr>
                <w:szCs w:val="21"/>
              </w:rPr>
            </w:pPr>
            <w:r w:rsidRPr="004D1DBF">
              <w:rPr>
                <w:szCs w:val="21"/>
              </w:rPr>
              <w:t>建设单位：太仓市水利工程建设管理处；</w:t>
            </w:r>
          </w:p>
          <w:p w14:paraId="38361D5F" w14:textId="77777777" w:rsidR="00972058" w:rsidRPr="004D1DBF" w:rsidRDefault="0009437E">
            <w:pPr>
              <w:spacing w:line="360" w:lineRule="auto"/>
              <w:ind w:firstLineChars="200" w:firstLine="420"/>
              <w:rPr>
                <w:szCs w:val="21"/>
              </w:rPr>
            </w:pPr>
            <w:r w:rsidRPr="004D1DBF">
              <w:rPr>
                <w:szCs w:val="21"/>
              </w:rPr>
              <w:t>项目性质：改建；</w:t>
            </w:r>
          </w:p>
          <w:p w14:paraId="0F1197DC" w14:textId="77777777" w:rsidR="00972058" w:rsidRPr="004D1DBF" w:rsidRDefault="0009437E">
            <w:pPr>
              <w:spacing w:line="360" w:lineRule="auto"/>
              <w:ind w:firstLineChars="200" w:firstLine="420"/>
              <w:rPr>
                <w:szCs w:val="21"/>
              </w:rPr>
            </w:pPr>
            <w:r w:rsidRPr="004D1DBF">
              <w:rPr>
                <w:szCs w:val="21"/>
              </w:rPr>
              <w:t>建设地址：位于江苏省太仓市</w:t>
            </w:r>
            <w:r w:rsidRPr="004D1DBF">
              <w:rPr>
                <w:rFonts w:hint="eastAsia"/>
                <w:szCs w:val="21"/>
              </w:rPr>
              <w:t>钱泾塘、随塘河及光明塘</w:t>
            </w:r>
            <w:r w:rsidRPr="004D1DBF">
              <w:rPr>
                <w:szCs w:val="21"/>
              </w:rPr>
              <w:t>；项目地理位置详见附图</w:t>
            </w:r>
            <w:r w:rsidRPr="004D1DBF">
              <w:rPr>
                <w:szCs w:val="21"/>
              </w:rPr>
              <w:t>1</w:t>
            </w:r>
            <w:r w:rsidRPr="004D1DBF">
              <w:rPr>
                <w:szCs w:val="21"/>
              </w:rPr>
              <w:t>，周边环境概况详见附图</w:t>
            </w:r>
            <w:r w:rsidRPr="004D1DBF">
              <w:rPr>
                <w:szCs w:val="21"/>
              </w:rPr>
              <w:t>2</w:t>
            </w:r>
            <w:r w:rsidRPr="004D1DBF">
              <w:rPr>
                <w:szCs w:val="21"/>
              </w:rPr>
              <w:t>。</w:t>
            </w:r>
          </w:p>
          <w:p w14:paraId="30FB9E4D" w14:textId="77777777" w:rsidR="00972058" w:rsidRPr="004D1DBF" w:rsidRDefault="0009437E">
            <w:pPr>
              <w:spacing w:line="360" w:lineRule="auto"/>
              <w:ind w:firstLineChars="200" w:firstLine="420"/>
              <w:rPr>
                <w:szCs w:val="21"/>
              </w:rPr>
            </w:pPr>
            <w:r w:rsidRPr="004D1DBF">
              <w:rPr>
                <w:szCs w:val="21"/>
              </w:rPr>
              <w:t>项目内容：</w:t>
            </w:r>
          </w:p>
          <w:p w14:paraId="3FF4BF79" w14:textId="77777777" w:rsidR="00972058" w:rsidRPr="004D1DBF" w:rsidRDefault="0009437E">
            <w:pPr>
              <w:spacing w:line="360" w:lineRule="auto"/>
              <w:ind w:firstLineChars="200" w:firstLine="420"/>
              <w:rPr>
                <w:szCs w:val="21"/>
              </w:rPr>
            </w:pPr>
            <w:r w:rsidRPr="004D1DBF">
              <w:rPr>
                <w:szCs w:val="21"/>
              </w:rPr>
              <w:t>1</w:t>
            </w:r>
            <w:r w:rsidRPr="004D1DBF">
              <w:rPr>
                <w:rFonts w:hint="eastAsia"/>
                <w:szCs w:val="21"/>
              </w:rPr>
              <w:t>、钱泾塘护坡修复：钱泾塘新建护岸</w:t>
            </w:r>
            <w:r w:rsidRPr="004D1DBF">
              <w:rPr>
                <w:rFonts w:hint="eastAsia"/>
                <w:szCs w:val="21"/>
              </w:rPr>
              <w:t xml:space="preserve"> </w:t>
            </w:r>
            <w:r w:rsidRPr="004D1DBF">
              <w:rPr>
                <w:szCs w:val="21"/>
              </w:rPr>
              <w:t>440m</w:t>
            </w:r>
            <w:r w:rsidRPr="004D1DBF">
              <w:rPr>
                <w:rFonts w:hint="eastAsia"/>
                <w:szCs w:val="21"/>
              </w:rPr>
              <w:t>；</w:t>
            </w:r>
            <w:r w:rsidRPr="004D1DBF">
              <w:rPr>
                <w:rFonts w:hint="eastAsia"/>
                <w:szCs w:val="21"/>
              </w:rPr>
              <w:t xml:space="preserve"> </w:t>
            </w:r>
          </w:p>
          <w:p w14:paraId="2B625415" w14:textId="77777777" w:rsidR="00972058" w:rsidRPr="004D1DBF" w:rsidRDefault="0009437E">
            <w:pPr>
              <w:spacing w:line="360" w:lineRule="auto"/>
              <w:ind w:firstLineChars="200" w:firstLine="420"/>
              <w:rPr>
                <w:szCs w:val="21"/>
              </w:rPr>
            </w:pPr>
            <w:r w:rsidRPr="004D1DBF">
              <w:rPr>
                <w:szCs w:val="21"/>
              </w:rPr>
              <w:t>2</w:t>
            </w:r>
            <w:r w:rsidRPr="004D1DBF">
              <w:rPr>
                <w:rFonts w:hint="eastAsia"/>
                <w:szCs w:val="21"/>
              </w:rPr>
              <w:t>、随塘河护坡修复：随塘河新建护岸</w:t>
            </w:r>
            <w:r w:rsidRPr="004D1DBF">
              <w:rPr>
                <w:rFonts w:hint="eastAsia"/>
                <w:szCs w:val="21"/>
              </w:rPr>
              <w:t xml:space="preserve"> </w:t>
            </w:r>
            <w:r w:rsidRPr="004D1DBF">
              <w:rPr>
                <w:szCs w:val="21"/>
              </w:rPr>
              <w:t>700m</w:t>
            </w:r>
            <w:r w:rsidRPr="004D1DBF">
              <w:rPr>
                <w:rFonts w:hint="eastAsia"/>
                <w:szCs w:val="21"/>
              </w:rPr>
              <w:t>，随塘河支河新建护岸约</w:t>
            </w:r>
            <w:r w:rsidRPr="004D1DBF">
              <w:rPr>
                <w:rFonts w:hint="eastAsia"/>
                <w:szCs w:val="21"/>
              </w:rPr>
              <w:t xml:space="preserve"> </w:t>
            </w:r>
            <w:r w:rsidRPr="004D1DBF">
              <w:rPr>
                <w:szCs w:val="21"/>
              </w:rPr>
              <w:t>570m</w:t>
            </w:r>
            <w:r w:rsidRPr="004D1DBF">
              <w:rPr>
                <w:rFonts w:hint="eastAsia"/>
                <w:szCs w:val="21"/>
              </w:rPr>
              <w:t>；</w:t>
            </w:r>
            <w:r w:rsidRPr="004D1DBF">
              <w:rPr>
                <w:rFonts w:hint="eastAsia"/>
                <w:szCs w:val="21"/>
              </w:rPr>
              <w:t xml:space="preserve"> </w:t>
            </w:r>
          </w:p>
          <w:p w14:paraId="76407C46" w14:textId="77777777" w:rsidR="00972058" w:rsidRPr="004D1DBF" w:rsidRDefault="0009437E">
            <w:pPr>
              <w:spacing w:line="360" w:lineRule="auto"/>
              <w:ind w:firstLineChars="200" w:firstLine="420"/>
              <w:rPr>
                <w:szCs w:val="21"/>
              </w:rPr>
            </w:pPr>
            <w:r w:rsidRPr="004D1DBF">
              <w:rPr>
                <w:szCs w:val="21"/>
              </w:rPr>
              <w:t>3</w:t>
            </w:r>
            <w:r w:rsidRPr="004D1DBF">
              <w:rPr>
                <w:rFonts w:hint="eastAsia"/>
                <w:szCs w:val="21"/>
              </w:rPr>
              <w:t>、光明塘节制闸工程：拆除光明塘套闸，新建</w:t>
            </w:r>
            <w:r w:rsidRPr="004D1DBF">
              <w:rPr>
                <w:rFonts w:hint="eastAsia"/>
                <w:szCs w:val="21"/>
              </w:rPr>
              <w:t xml:space="preserve"> </w:t>
            </w:r>
            <w:r w:rsidRPr="004D1DBF">
              <w:rPr>
                <w:szCs w:val="21"/>
              </w:rPr>
              <w:t xml:space="preserve">1 </w:t>
            </w:r>
            <w:r w:rsidRPr="004D1DBF">
              <w:rPr>
                <w:rFonts w:hint="eastAsia"/>
                <w:szCs w:val="21"/>
              </w:rPr>
              <w:t>座光明塘节制闸，支河口防护</w:t>
            </w:r>
            <w:r w:rsidRPr="004D1DBF">
              <w:rPr>
                <w:rFonts w:hint="eastAsia"/>
                <w:szCs w:val="21"/>
              </w:rPr>
              <w:t xml:space="preserve"> </w:t>
            </w:r>
            <w:r w:rsidRPr="004D1DBF">
              <w:rPr>
                <w:szCs w:val="21"/>
              </w:rPr>
              <w:t>70m</w:t>
            </w:r>
            <w:r w:rsidRPr="004D1DBF">
              <w:rPr>
                <w:rFonts w:hint="eastAsia"/>
                <w:szCs w:val="21"/>
              </w:rPr>
              <w:t>。</w:t>
            </w:r>
          </w:p>
          <w:p w14:paraId="22EC70AF" w14:textId="77777777" w:rsidR="00972058" w:rsidRPr="004D1DBF" w:rsidRDefault="0009437E">
            <w:pPr>
              <w:jc w:val="center"/>
              <w:rPr>
                <w:b/>
                <w:bCs/>
                <w:szCs w:val="21"/>
              </w:rPr>
            </w:pPr>
            <w:r w:rsidRPr="004D1DBF">
              <w:rPr>
                <w:b/>
                <w:bCs/>
                <w:szCs w:val="21"/>
              </w:rPr>
              <w:t>表</w:t>
            </w:r>
            <w:r w:rsidRPr="004D1DBF">
              <w:rPr>
                <w:b/>
                <w:bCs/>
                <w:szCs w:val="21"/>
              </w:rPr>
              <w:t xml:space="preserve">2-1  </w:t>
            </w:r>
            <w:r w:rsidRPr="004D1DBF">
              <w:rPr>
                <w:b/>
                <w:bCs/>
                <w:szCs w:val="21"/>
              </w:rPr>
              <w:t>本项目建设内容一览表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148"/>
              <w:gridCol w:w="1932"/>
              <w:gridCol w:w="4736"/>
            </w:tblGrid>
            <w:tr w:rsidR="004D1DBF" w:rsidRPr="004D1DBF" w14:paraId="75C2FEDF" w14:textId="77777777">
              <w:trPr>
                <w:trHeight w:val="340"/>
                <w:tblHeader/>
                <w:jc w:val="center"/>
              </w:trPr>
              <w:tc>
                <w:tcPr>
                  <w:tcW w:w="389" w:type="pct"/>
                  <w:vAlign w:val="center"/>
                </w:tcPr>
                <w:p w14:paraId="63ABA8BD" w14:textId="77777777" w:rsidR="00972058" w:rsidRPr="004D1DBF" w:rsidRDefault="0009437E">
                  <w:pPr>
                    <w:widowControl/>
                    <w:adjustRightInd w:val="0"/>
                    <w:snapToGrid w:val="0"/>
                    <w:jc w:val="center"/>
                    <w:rPr>
                      <w:b/>
                      <w:bCs/>
                      <w:kern w:val="0"/>
                      <w:sz w:val="18"/>
                      <w:szCs w:val="18"/>
                    </w:rPr>
                  </w:pPr>
                  <w:r w:rsidRPr="004D1DBF">
                    <w:rPr>
                      <w:b/>
                      <w:bCs/>
                      <w:kern w:val="0"/>
                      <w:sz w:val="18"/>
                      <w:szCs w:val="18"/>
                    </w:rPr>
                    <w:t>序号</w:t>
                  </w:r>
                </w:p>
              </w:tc>
              <w:tc>
                <w:tcPr>
                  <w:tcW w:w="677" w:type="pct"/>
                  <w:vAlign w:val="center"/>
                </w:tcPr>
                <w:p w14:paraId="4B753938" w14:textId="77777777" w:rsidR="00972058" w:rsidRPr="004D1DBF" w:rsidRDefault="0009437E">
                  <w:pPr>
                    <w:widowControl/>
                    <w:adjustRightInd w:val="0"/>
                    <w:snapToGrid w:val="0"/>
                    <w:jc w:val="center"/>
                    <w:rPr>
                      <w:b/>
                      <w:bCs/>
                      <w:kern w:val="0"/>
                      <w:sz w:val="18"/>
                      <w:szCs w:val="18"/>
                    </w:rPr>
                  </w:pPr>
                  <w:r w:rsidRPr="004D1DBF">
                    <w:rPr>
                      <w:b/>
                      <w:bCs/>
                      <w:kern w:val="0"/>
                      <w:sz w:val="18"/>
                      <w:szCs w:val="18"/>
                    </w:rPr>
                    <w:t>工程名称</w:t>
                  </w:r>
                </w:p>
              </w:tc>
              <w:tc>
                <w:tcPr>
                  <w:tcW w:w="1140" w:type="pct"/>
                  <w:vAlign w:val="center"/>
                </w:tcPr>
                <w:p w14:paraId="6B20FC06" w14:textId="77777777" w:rsidR="00972058" w:rsidRPr="004D1DBF" w:rsidRDefault="0009437E">
                  <w:pPr>
                    <w:widowControl/>
                    <w:adjustRightInd w:val="0"/>
                    <w:snapToGrid w:val="0"/>
                    <w:jc w:val="center"/>
                    <w:rPr>
                      <w:b/>
                      <w:bCs/>
                      <w:kern w:val="0"/>
                      <w:sz w:val="18"/>
                      <w:szCs w:val="18"/>
                    </w:rPr>
                  </w:pPr>
                  <w:r w:rsidRPr="004D1DBF">
                    <w:rPr>
                      <w:b/>
                      <w:bCs/>
                      <w:kern w:val="0"/>
                      <w:sz w:val="18"/>
                      <w:szCs w:val="18"/>
                    </w:rPr>
                    <w:t>工程位置</w:t>
                  </w:r>
                </w:p>
              </w:tc>
              <w:tc>
                <w:tcPr>
                  <w:tcW w:w="2794" w:type="pct"/>
                  <w:vAlign w:val="center"/>
                </w:tcPr>
                <w:p w14:paraId="6B71547C" w14:textId="77777777" w:rsidR="00972058" w:rsidRPr="004D1DBF" w:rsidRDefault="0009437E">
                  <w:pPr>
                    <w:widowControl/>
                    <w:adjustRightInd w:val="0"/>
                    <w:snapToGrid w:val="0"/>
                    <w:jc w:val="center"/>
                    <w:rPr>
                      <w:b/>
                      <w:bCs/>
                      <w:kern w:val="0"/>
                      <w:sz w:val="18"/>
                      <w:szCs w:val="18"/>
                    </w:rPr>
                  </w:pPr>
                  <w:r w:rsidRPr="004D1DBF">
                    <w:rPr>
                      <w:b/>
                      <w:bCs/>
                      <w:kern w:val="0"/>
                      <w:sz w:val="18"/>
                      <w:szCs w:val="18"/>
                    </w:rPr>
                    <w:t>工程规模</w:t>
                  </w:r>
                </w:p>
              </w:tc>
            </w:tr>
            <w:tr w:rsidR="004D1DBF" w:rsidRPr="004D1DBF" w14:paraId="10567DC3" w14:textId="77777777">
              <w:trPr>
                <w:trHeight w:val="340"/>
                <w:tblHeader/>
                <w:jc w:val="center"/>
              </w:trPr>
              <w:tc>
                <w:tcPr>
                  <w:tcW w:w="389" w:type="pct"/>
                  <w:vAlign w:val="center"/>
                </w:tcPr>
                <w:p w14:paraId="54B8AB85" w14:textId="77777777" w:rsidR="00972058" w:rsidRPr="004D1DBF" w:rsidRDefault="0009437E">
                  <w:pPr>
                    <w:widowControl/>
                    <w:adjustRightInd w:val="0"/>
                    <w:snapToGrid w:val="0"/>
                    <w:jc w:val="center"/>
                    <w:rPr>
                      <w:kern w:val="0"/>
                      <w:sz w:val="18"/>
                      <w:szCs w:val="18"/>
                    </w:rPr>
                  </w:pPr>
                  <w:r w:rsidRPr="004D1DBF">
                    <w:rPr>
                      <w:kern w:val="0"/>
                      <w:sz w:val="18"/>
                      <w:szCs w:val="18"/>
                    </w:rPr>
                    <w:t>1</w:t>
                  </w:r>
                </w:p>
              </w:tc>
              <w:tc>
                <w:tcPr>
                  <w:tcW w:w="677" w:type="pct"/>
                  <w:vAlign w:val="center"/>
                </w:tcPr>
                <w:p w14:paraId="4B98E68E" w14:textId="77777777" w:rsidR="00972058" w:rsidRPr="004D1DBF" w:rsidRDefault="0009437E">
                  <w:pPr>
                    <w:widowControl/>
                    <w:adjustRightInd w:val="0"/>
                    <w:snapToGrid w:val="0"/>
                    <w:jc w:val="center"/>
                    <w:rPr>
                      <w:b/>
                      <w:bCs/>
                      <w:kern w:val="0"/>
                      <w:sz w:val="18"/>
                      <w:szCs w:val="18"/>
                    </w:rPr>
                  </w:pPr>
                  <w:r w:rsidRPr="004D1DBF">
                    <w:rPr>
                      <w:sz w:val="18"/>
                      <w:szCs w:val="18"/>
                    </w:rPr>
                    <w:t>钱泾塘护坡修复</w:t>
                  </w:r>
                </w:p>
              </w:tc>
              <w:tc>
                <w:tcPr>
                  <w:tcW w:w="1140" w:type="pct"/>
                  <w:vAlign w:val="center"/>
                </w:tcPr>
                <w:p w14:paraId="43D1BC3D" w14:textId="77777777" w:rsidR="00972058" w:rsidRPr="004D1DBF" w:rsidRDefault="0009437E">
                  <w:pPr>
                    <w:widowControl/>
                    <w:jc w:val="left"/>
                    <w:rPr>
                      <w:kern w:val="0"/>
                      <w:sz w:val="18"/>
                      <w:szCs w:val="18"/>
                    </w:rPr>
                  </w:pPr>
                  <w:r w:rsidRPr="004D1DBF">
                    <w:rPr>
                      <w:kern w:val="0"/>
                      <w:sz w:val="18"/>
                      <w:szCs w:val="18"/>
                    </w:rPr>
                    <w:t>第一段沿伍胥二号桥往北</w:t>
                  </w:r>
                  <w:r w:rsidRPr="004D1DBF">
                    <w:rPr>
                      <w:kern w:val="0"/>
                      <w:sz w:val="18"/>
                      <w:szCs w:val="18"/>
                    </w:rPr>
                    <w:t xml:space="preserve"> 140m </w:t>
                  </w:r>
                  <w:r w:rsidRPr="004D1DBF">
                    <w:rPr>
                      <w:kern w:val="0"/>
                      <w:sz w:val="18"/>
                      <w:szCs w:val="18"/>
                    </w:rPr>
                    <w:t>河段，第二段位于杨家浜处约</w:t>
                  </w:r>
                  <w:r w:rsidRPr="004D1DBF">
                    <w:rPr>
                      <w:kern w:val="0"/>
                      <w:sz w:val="18"/>
                      <w:szCs w:val="18"/>
                    </w:rPr>
                    <w:t xml:space="preserve">300m </w:t>
                  </w:r>
                  <w:r w:rsidRPr="004D1DBF">
                    <w:rPr>
                      <w:kern w:val="0"/>
                      <w:sz w:val="18"/>
                      <w:szCs w:val="18"/>
                    </w:rPr>
                    <w:t>河段</w:t>
                  </w:r>
                </w:p>
              </w:tc>
              <w:tc>
                <w:tcPr>
                  <w:tcW w:w="2794" w:type="pct"/>
                  <w:vAlign w:val="center"/>
                </w:tcPr>
                <w:p w14:paraId="602F4427" w14:textId="77777777" w:rsidR="00972058" w:rsidRPr="004D1DBF" w:rsidRDefault="0009437E">
                  <w:pPr>
                    <w:widowControl/>
                    <w:jc w:val="left"/>
                    <w:rPr>
                      <w:kern w:val="0"/>
                      <w:sz w:val="18"/>
                      <w:szCs w:val="18"/>
                    </w:rPr>
                  </w:pPr>
                  <w:r w:rsidRPr="004D1DBF">
                    <w:rPr>
                      <w:kern w:val="0"/>
                      <w:sz w:val="18"/>
                      <w:szCs w:val="18"/>
                    </w:rPr>
                    <w:t>采用圆木桩挡墙护岸防护，将木桩插入岸坡土层中，形成连续的挡墙，圆木直径</w:t>
                  </w:r>
                  <w:r w:rsidRPr="004D1DBF">
                    <w:rPr>
                      <w:kern w:val="0"/>
                      <w:sz w:val="18"/>
                      <w:szCs w:val="18"/>
                    </w:rPr>
                    <w:t xml:space="preserve"> 0.14m</w:t>
                  </w:r>
                  <w:r w:rsidRPr="004D1DBF">
                    <w:rPr>
                      <w:kern w:val="0"/>
                      <w:sz w:val="18"/>
                      <w:szCs w:val="18"/>
                    </w:rPr>
                    <w:t>，且有满足工程建设要求的足够长度，并搭配绿道，营造景观岸线。桩长</w:t>
                  </w:r>
                  <w:r w:rsidRPr="004D1DBF">
                    <w:rPr>
                      <w:kern w:val="0"/>
                      <w:sz w:val="18"/>
                      <w:szCs w:val="18"/>
                    </w:rPr>
                    <w:t xml:space="preserve"> 6m</w:t>
                  </w:r>
                  <w:r w:rsidRPr="004D1DBF">
                    <w:rPr>
                      <w:kern w:val="0"/>
                      <w:sz w:val="18"/>
                      <w:szCs w:val="18"/>
                    </w:rPr>
                    <w:t>，桩顶高程</w:t>
                  </w:r>
                  <w:r w:rsidRPr="004D1DBF">
                    <w:rPr>
                      <w:kern w:val="0"/>
                      <w:sz w:val="18"/>
                      <w:szCs w:val="18"/>
                    </w:rPr>
                    <w:t xml:space="preserve"> 3.80m</w:t>
                  </w:r>
                  <w:r w:rsidRPr="004D1DBF">
                    <w:rPr>
                      <w:kern w:val="0"/>
                      <w:sz w:val="18"/>
                      <w:szCs w:val="18"/>
                    </w:rPr>
                    <w:t>，桩底高程</w:t>
                  </w:r>
                  <w:r w:rsidRPr="004D1DBF">
                    <w:rPr>
                      <w:kern w:val="0"/>
                      <w:sz w:val="18"/>
                      <w:szCs w:val="18"/>
                    </w:rPr>
                    <w:t>-2.2m</w:t>
                  </w:r>
                  <w:r w:rsidRPr="004D1DBF">
                    <w:rPr>
                      <w:kern w:val="0"/>
                      <w:sz w:val="18"/>
                      <w:szCs w:val="18"/>
                    </w:rPr>
                    <w:t>。</w:t>
                  </w:r>
                </w:p>
              </w:tc>
            </w:tr>
            <w:tr w:rsidR="004D1DBF" w:rsidRPr="004D1DBF" w14:paraId="6E3EB632" w14:textId="77777777">
              <w:trPr>
                <w:trHeight w:val="340"/>
                <w:tblHeader/>
                <w:jc w:val="center"/>
              </w:trPr>
              <w:tc>
                <w:tcPr>
                  <w:tcW w:w="389" w:type="pct"/>
                  <w:vAlign w:val="center"/>
                </w:tcPr>
                <w:p w14:paraId="61236367" w14:textId="77777777" w:rsidR="00972058" w:rsidRPr="004D1DBF" w:rsidRDefault="0009437E">
                  <w:pPr>
                    <w:widowControl/>
                    <w:adjustRightInd w:val="0"/>
                    <w:snapToGrid w:val="0"/>
                    <w:jc w:val="center"/>
                    <w:rPr>
                      <w:kern w:val="0"/>
                      <w:sz w:val="18"/>
                      <w:szCs w:val="18"/>
                    </w:rPr>
                  </w:pPr>
                  <w:r w:rsidRPr="004D1DBF">
                    <w:rPr>
                      <w:kern w:val="0"/>
                      <w:sz w:val="18"/>
                      <w:szCs w:val="18"/>
                    </w:rPr>
                    <w:t>2</w:t>
                  </w:r>
                </w:p>
              </w:tc>
              <w:tc>
                <w:tcPr>
                  <w:tcW w:w="677" w:type="pct"/>
                  <w:vMerge w:val="restart"/>
                  <w:vAlign w:val="center"/>
                </w:tcPr>
                <w:p w14:paraId="25A93DC9" w14:textId="06D18DE5" w:rsidR="00972058" w:rsidRPr="004D1DBF" w:rsidRDefault="0009437E">
                  <w:pPr>
                    <w:widowControl/>
                    <w:adjustRightInd w:val="0"/>
                    <w:snapToGrid w:val="0"/>
                    <w:jc w:val="center"/>
                    <w:rPr>
                      <w:b/>
                      <w:bCs/>
                      <w:kern w:val="0"/>
                      <w:sz w:val="18"/>
                      <w:szCs w:val="18"/>
                    </w:rPr>
                  </w:pPr>
                  <w:r w:rsidRPr="004D1DBF">
                    <w:rPr>
                      <w:sz w:val="18"/>
                      <w:szCs w:val="18"/>
                    </w:rPr>
                    <w:t>随塘河</w:t>
                  </w:r>
                  <w:r w:rsidR="007C0B26" w:rsidRPr="004D1DBF">
                    <w:rPr>
                      <w:sz w:val="18"/>
                      <w:szCs w:val="18"/>
                    </w:rPr>
                    <w:t>护坡修复</w:t>
                  </w:r>
                </w:p>
              </w:tc>
              <w:tc>
                <w:tcPr>
                  <w:tcW w:w="1140" w:type="pct"/>
                  <w:vAlign w:val="center"/>
                </w:tcPr>
                <w:p w14:paraId="68B419EA" w14:textId="77777777" w:rsidR="00972058" w:rsidRPr="004D1DBF" w:rsidRDefault="0009437E">
                  <w:pPr>
                    <w:widowControl/>
                    <w:adjustRightInd w:val="0"/>
                    <w:snapToGrid w:val="0"/>
                    <w:jc w:val="center"/>
                    <w:rPr>
                      <w:b/>
                      <w:bCs/>
                      <w:kern w:val="0"/>
                      <w:sz w:val="18"/>
                      <w:szCs w:val="18"/>
                    </w:rPr>
                  </w:pPr>
                  <w:r w:rsidRPr="004D1DBF">
                    <w:rPr>
                      <w:sz w:val="18"/>
                      <w:szCs w:val="18"/>
                    </w:rPr>
                    <w:t>随塘河新建护岸</w:t>
                  </w:r>
                  <w:r w:rsidRPr="004D1DBF">
                    <w:rPr>
                      <w:sz w:val="18"/>
                      <w:szCs w:val="18"/>
                    </w:rPr>
                    <w:t xml:space="preserve"> 700m</w:t>
                  </w:r>
                  <w:r w:rsidRPr="004D1DBF">
                    <w:rPr>
                      <w:b/>
                      <w:bCs/>
                      <w:kern w:val="0"/>
                      <w:sz w:val="18"/>
                      <w:szCs w:val="18"/>
                    </w:rPr>
                    <w:t xml:space="preserve"> </w:t>
                  </w:r>
                </w:p>
              </w:tc>
              <w:tc>
                <w:tcPr>
                  <w:tcW w:w="2794" w:type="pct"/>
                  <w:vAlign w:val="center"/>
                </w:tcPr>
                <w:p w14:paraId="6053144D" w14:textId="77777777" w:rsidR="00972058" w:rsidRPr="004D1DBF" w:rsidRDefault="0009437E">
                  <w:pPr>
                    <w:widowControl/>
                    <w:jc w:val="left"/>
                    <w:rPr>
                      <w:kern w:val="0"/>
                      <w:sz w:val="18"/>
                      <w:szCs w:val="18"/>
                    </w:rPr>
                  </w:pPr>
                  <w:r w:rsidRPr="004D1DBF">
                    <w:rPr>
                      <w:kern w:val="0"/>
                      <w:sz w:val="18"/>
                      <w:szCs w:val="18"/>
                    </w:rPr>
                    <w:t>采用模袋混凝土对现状河坡进行防护，防护顶高程</w:t>
                  </w:r>
                  <w:r w:rsidRPr="004D1DBF">
                    <w:rPr>
                      <w:kern w:val="0"/>
                      <w:sz w:val="18"/>
                      <w:szCs w:val="18"/>
                    </w:rPr>
                    <w:t xml:space="preserve"> 4.0m</w:t>
                  </w:r>
                  <w:r w:rsidRPr="004D1DBF">
                    <w:rPr>
                      <w:kern w:val="0"/>
                      <w:sz w:val="18"/>
                      <w:szCs w:val="18"/>
                    </w:rPr>
                    <w:t>，护砌下限至河底延伸</w:t>
                  </w:r>
                  <w:r w:rsidRPr="004D1DBF">
                    <w:rPr>
                      <w:kern w:val="0"/>
                      <w:sz w:val="18"/>
                      <w:szCs w:val="18"/>
                    </w:rPr>
                    <w:t xml:space="preserve"> 1m</w:t>
                  </w:r>
                  <w:r w:rsidRPr="004D1DBF">
                    <w:rPr>
                      <w:kern w:val="0"/>
                      <w:sz w:val="18"/>
                      <w:szCs w:val="18"/>
                    </w:rPr>
                    <w:t>，护砌型式采用模袋砼，厚</w:t>
                  </w:r>
                  <w:r w:rsidRPr="004D1DBF">
                    <w:rPr>
                      <w:kern w:val="0"/>
                      <w:sz w:val="18"/>
                      <w:szCs w:val="18"/>
                    </w:rPr>
                    <w:t xml:space="preserve"> 15cm</w:t>
                  </w:r>
                  <w:r w:rsidRPr="004D1DBF">
                    <w:rPr>
                      <w:kern w:val="0"/>
                      <w:sz w:val="18"/>
                      <w:szCs w:val="18"/>
                    </w:rPr>
                    <w:t>，模袋内充填</w:t>
                  </w:r>
                  <w:r w:rsidRPr="004D1DBF">
                    <w:rPr>
                      <w:kern w:val="0"/>
                      <w:sz w:val="18"/>
                      <w:szCs w:val="18"/>
                    </w:rPr>
                    <w:t xml:space="preserve"> C25 </w:t>
                  </w:r>
                  <w:r w:rsidRPr="004D1DBF">
                    <w:rPr>
                      <w:kern w:val="0"/>
                      <w:sz w:val="18"/>
                      <w:szCs w:val="18"/>
                    </w:rPr>
                    <w:t>砼，其水灰比应不大于</w:t>
                  </w:r>
                  <w:r w:rsidRPr="004D1DBF">
                    <w:rPr>
                      <w:kern w:val="0"/>
                      <w:sz w:val="18"/>
                      <w:szCs w:val="18"/>
                    </w:rPr>
                    <w:t xml:space="preserve"> 0.55</w:t>
                  </w:r>
                  <w:r w:rsidRPr="004D1DBF">
                    <w:rPr>
                      <w:kern w:val="0"/>
                      <w:sz w:val="18"/>
                      <w:szCs w:val="18"/>
                    </w:rPr>
                    <w:t>。</w:t>
                  </w:r>
                </w:p>
              </w:tc>
            </w:tr>
            <w:tr w:rsidR="004D1DBF" w:rsidRPr="004D1DBF" w14:paraId="118B490E" w14:textId="77777777">
              <w:trPr>
                <w:trHeight w:val="340"/>
                <w:tblHeader/>
                <w:jc w:val="center"/>
              </w:trPr>
              <w:tc>
                <w:tcPr>
                  <w:tcW w:w="389" w:type="pct"/>
                  <w:vAlign w:val="center"/>
                </w:tcPr>
                <w:p w14:paraId="76E08F67" w14:textId="77777777" w:rsidR="00972058" w:rsidRPr="004D1DBF" w:rsidRDefault="0009437E">
                  <w:pPr>
                    <w:widowControl/>
                    <w:adjustRightInd w:val="0"/>
                    <w:snapToGrid w:val="0"/>
                    <w:jc w:val="center"/>
                    <w:rPr>
                      <w:kern w:val="0"/>
                      <w:sz w:val="18"/>
                      <w:szCs w:val="18"/>
                    </w:rPr>
                  </w:pPr>
                  <w:r w:rsidRPr="004D1DBF">
                    <w:rPr>
                      <w:kern w:val="0"/>
                      <w:sz w:val="18"/>
                      <w:szCs w:val="18"/>
                    </w:rPr>
                    <w:t>3</w:t>
                  </w:r>
                </w:p>
              </w:tc>
              <w:tc>
                <w:tcPr>
                  <w:tcW w:w="677" w:type="pct"/>
                  <w:vMerge/>
                  <w:vAlign w:val="center"/>
                </w:tcPr>
                <w:p w14:paraId="1FEA4A59" w14:textId="77777777" w:rsidR="00972058" w:rsidRPr="004D1DBF" w:rsidRDefault="00972058">
                  <w:pPr>
                    <w:widowControl/>
                    <w:adjustRightInd w:val="0"/>
                    <w:snapToGrid w:val="0"/>
                    <w:jc w:val="center"/>
                    <w:rPr>
                      <w:sz w:val="18"/>
                      <w:szCs w:val="18"/>
                    </w:rPr>
                  </w:pPr>
                </w:p>
              </w:tc>
              <w:tc>
                <w:tcPr>
                  <w:tcW w:w="1140" w:type="pct"/>
                  <w:vAlign w:val="center"/>
                </w:tcPr>
                <w:p w14:paraId="7A32E968" w14:textId="77777777" w:rsidR="00972058" w:rsidRPr="004D1DBF" w:rsidRDefault="0009437E">
                  <w:pPr>
                    <w:widowControl/>
                    <w:adjustRightInd w:val="0"/>
                    <w:snapToGrid w:val="0"/>
                    <w:jc w:val="center"/>
                    <w:rPr>
                      <w:sz w:val="18"/>
                      <w:szCs w:val="18"/>
                    </w:rPr>
                  </w:pPr>
                  <w:r w:rsidRPr="004D1DBF">
                    <w:rPr>
                      <w:sz w:val="18"/>
                      <w:szCs w:val="18"/>
                    </w:rPr>
                    <w:t>随塘河支河新建护岸约</w:t>
                  </w:r>
                  <w:r w:rsidRPr="004D1DBF">
                    <w:rPr>
                      <w:sz w:val="18"/>
                      <w:szCs w:val="18"/>
                    </w:rPr>
                    <w:t xml:space="preserve"> 570m</w:t>
                  </w:r>
                </w:p>
              </w:tc>
              <w:tc>
                <w:tcPr>
                  <w:tcW w:w="2794" w:type="pct"/>
                  <w:vAlign w:val="center"/>
                </w:tcPr>
                <w:p w14:paraId="0E313A03" w14:textId="77777777" w:rsidR="00972058" w:rsidRPr="004D1DBF" w:rsidRDefault="0009437E">
                  <w:pPr>
                    <w:widowControl/>
                    <w:jc w:val="left"/>
                    <w:rPr>
                      <w:kern w:val="0"/>
                      <w:sz w:val="18"/>
                      <w:szCs w:val="18"/>
                    </w:rPr>
                  </w:pPr>
                  <w:r w:rsidRPr="004D1DBF">
                    <w:rPr>
                      <w:kern w:val="0"/>
                      <w:sz w:val="18"/>
                      <w:szCs w:val="18"/>
                    </w:rPr>
                    <w:t>拟采用圆木桩挡墙，将木桩插入岸坡土层中，形成连续的挡墙，圆木直径</w:t>
                  </w:r>
                  <w:r w:rsidRPr="004D1DBF">
                    <w:rPr>
                      <w:kern w:val="0"/>
                      <w:sz w:val="18"/>
                      <w:szCs w:val="18"/>
                    </w:rPr>
                    <w:t xml:space="preserve"> 0.14m</w:t>
                  </w:r>
                  <w:r w:rsidRPr="004D1DBF">
                    <w:rPr>
                      <w:kern w:val="0"/>
                      <w:sz w:val="18"/>
                      <w:szCs w:val="18"/>
                    </w:rPr>
                    <w:t>，且有满足工程建设要求的足够长度，并搭配绿道，营造景观岸线。桩长</w:t>
                  </w:r>
                  <w:r w:rsidRPr="004D1DBF">
                    <w:rPr>
                      <w:kern w:val="0"/>
                      <w:sz w:val="18"/>
                      <w:szCs w:val="18"/>
                    </w:rPr>
                    <w:t>4m</w:t>
                  </w:r>
                  <w:r w:rsidRPr="004D1DBF">
                    <w:rPr>
                      <w:kern w:val="0"/>
                      <w:sz w:val="18"/>
                      <w:szCs w:val="18"/>
                    </w:rPr>
                    <w:t>，桩顶高程</w:t>
                  </w:r>
                  <w:r w:rsidRPr="004D1DBF">
                    <w:rPr>
                      <w:kern w:val="0"/>
                      <w:sz w:val="18"/>
                      <w:szCs w:val="18"/>
                    </w:rPr>
                    <w:t xml:space="preserve"> 3.80m</w:t>
                  </w:r>
                  <w:r w:rsidRPr="004D1DBF">
                    <w:rPr>
                      <w:kern w:val="0"/>
                      <w:sz w:val="18"/>
                      <w:szCs w:val="18"/>
                    </w:rPr>
                    <w:t>。</w:t>
                  </w:r>
                </w:p>
              </w:tc>
            </w:tr>
            <w:tr w:rsidR="004D1DBF" w:rsidRPr="004D1DBF" w14:paraId="54394EA9" w14:textId="77777777">
              <w:trPr>
                <w:trHeight w:val="340"/>
                <w:tblHeader/>
                <w:jc w:val="center"/>
              </w:trPr>
              <w:tc>
                <w:tcPr>
                  <w:tcW w:w="389" w:type="pct"/>
                  <w:vAlign w:val="center"/>
                </w:tcPr>
                <w:p w14:paraId="277E47E6" w14:textId="77777777" w:rsidR="00CF067C" w:rsidRPr="004D1DBF" w:rsidRDefault="00CF067C">
                  <w:pPr>
                    <w:widowControl/>
                    <w:adjustRightInd w:val="0"/>
                    <w:snapToGrid w:val="0"/>
                    <w:jc w:val="center"/>
                    <w:rPr>
                      <w:kern w:val="0"/>
                      <w:sz w:val="18"/>
                      <w:szCs w:val="18"/>
                    </w:rPr>
                  </w:pPr>
                  <w:r w:rsidRPr="004D1DBF">
                    <w:rPr>
                      <w:kern w:val="0"/>
                      <w:sz w:val="18"/>
                      <w:szCs w:val="18"/>
                    </w:rPr>
                    <w:t>4</w:t>
                  </w:r>
                </w:p>
              </w:tc>
              <w:tc>
                <w:tcPr>
                  <w:tcW w:w="677" w:type="pct"/>
                  <w:vMerge w:val="restart"/>
                  <w:vAlign w:val="center"/>
                </w:tcPr>
                <w:p w14:paraId="329903AB" w14:textId="77777777" w:rsidR="00CF067C" w:rsidRPr="004D1DBF" w:rsidRDefault="00CF067C">
                  <w:pPr>
                    <w:widowControl/>
                    <w:adjustRightInd w:val="0"/>
                    <w:snapToGrid w:val="0"/>
                    <w:jc w:val="center"/>
                    <w:rPr>
                      <w:b/>
                      <w:bCs/>
                      <w:kern w:val="0"/>
                      <w:sz w:val="18"/>
                      <w:szCs w:val="18"/>
                    </w:rPr>
                  </w:pPr>
                  <w:r w:rsidRPr="004D1DBF">
                    <w:rPr>
                      <w:sz w:val="18"/>
                      <w:szCs w:val="18"/>
                    </w:rPr>
                    <w:t>光明塘节制闸</w:t>
                  </w:r>
                </w:p>
              </w:tc>
              <w:tc>
                <w:tcPr>
                  <w:tcW w:w="1140" w:type="pct"/>
                  <w:vAlign w:val="center"/>
                </w:tcPr>
                <w:p w14:paraId="332E8B0B" w14:textId="77777777" w:rsidR="00CF067C" w:rsidRPr="004D1DBF" w:rsidRDefault="00CF067C">
                  <w:pPr>
                    <w:widowControl/>
                    <w:adjustRightInd w:val="0"/>
                    <w:snapToGrid w:val="0"/>
                    <w:jc w:val="center"/>
                    <w:rPr>
                      <w:b/>
                      <w:bCs/>
                      <w:kern w:val="0"/>
                      <w:sz w:val="18"/>
                      <w:szCs w:val="18"/>
                    </w:rPr>
                  </w:pPr>
                  <w:r w:rsidRPr="004D1DBF">
                    <w:rPr>
                      <w:sz w:val="18"/>
                      <w:szCs w:val="18"/>
                    </w:rPr>
                    <w:t>光明塘与船仓塘交接处（原光明塘套闸南闸位置）</w:t>
                  </w:r>
                </w:p>
              </w:tc>
              <w:tc>
                <w:tcPr>
                  <w:tcW w:w="2794" w:type="pct"/>
                  <w:vAlign w:val="center"/>
                </w:tcPr>
                <w:p w14:paraId="1B98E942" w14:textId="77777777" w:rsidR="00CF067C" w:rsidRPr="004D1DBF" w:rsidRDefault="00CF067C">
                  <w:pPr>
                    <w:widowControl/>
                    <w:jc w:val="left"/>
                    <w:rPr>
                      <w:kern w:val="0"/>
                      <w:sz w:val="18"/>
                      <w:szCs w:val="18"/>
                    </w:rPr>
                  </w:pPr>
                  <w:r w:rsidRPr="004D1DBF">
                    <w:rPr>
                      <w:kern w:val="0"/>
                      <w:sz w:val="18"/>
                      <w:szCs w:val="18"/>
                    </w:rPr>
                    <w:t>采用单孔结构，净宽</w:t>
                  </w:r>
                  <w:r w:rsidRPr="004D1DBF">
                    <w:rPr>
                      <w:kern w:val="0"/>
                      <w:sz w:val="18"/>
                      <w:szCs w:val="18"/>
                    </w:rPr>
                    <w:t xml:space="preserve"> 5m</w:t>
                  </w:r>
                  <w:r w:rsidRPr="004D1DBF">
                    <w:rPr>
                      <w:kern w:val="0"/>
                      <w:sz w:val="18"/>
                      <w:szCs w:val="18"/>
                    </w:rPr>
                    <w:t>；底板高程与闸内引河一致，为</w:t>
                  </w:r>
                  <w:r w:rsidRPr="004D1DBF">
                    <w:rPr>
                      <w:kern w:val="0"/>
                      <w:sz w:val="18"/>
                      <w:szCs w:val="18"/>
                    </w:rPr>
                    <w:t xml:space="preserve"> 0.5m</w:t>
                  </w:r>
                  <w:r w:rsidRPr="004D1DBF">
                    <w:rPr>
                      <w:kern w:val="0"/>
                      <w:sz w:val="18"/>
                      <w:szCs w:val="18"/>
                    </w:rPr>
                    <w:t>，底板厚</w:t>
                  </w:r>
                  <w:r w:rsidRPr="004D1DBF">
                    <w:rPr>
                      <w:kern w:val="0"/>
                      <w:sz w:val="18"/>
                      <w:szCs w:val="18"/>
                    </w:rPr>
                    <w:t xml:space="preserve"> 0.8m</w:t>
                  </w:r>
                  <w:r w:rsidRPr="004D1DBF">
                    <w:rPr>
                      <w:kern w:val="0"/>
                      <w:sz w:val="18"/>
                      <w:szCs w:val="18"/>
                    </w:rPr>
                    <w:t>，上、下消力池顶高程为</w:t>
                  </w:r>
                  <w:r w:rsidRPr="004D1DBF">
                    <w:rPr>
                      <w:kern w:val="0"/>
                      <w:sz w:val="18"/>
                      <w:szCs w:val="18"/>
                    </w:rPr>
                    <w:t xml:space="preserve"> 0.0m</w:t>
                  </w:r>
                  <w:r w:rsidRPr="004D1DBF">
                    <w:rPr>
                      <w:kern w:val="0"/>
                      <w:sz w:val="18"/>
                      <w:szCs w:val="18"/>
                    </w:rPr>
                    <w:t>。</w:t>
                  </w:r>
                </w:p>
              </w:tc>
            </w:tr>
            <w:tr w:rsidR="004D1DBF" w:rsidRPr="004D1DBF" w14:paraId="22A79EAA" w14:textId="77777777">
              <w:trPr>
                <w:trHeight w:val="340"/>
                <w:tblHeader/>
                <w:jc w:val="center"/>
              </w:trPr>
              <w:tc>
                <w:tcPr>
                  <w:tcW w:w="389" w:type="pct"/>
                  <w:vAlign w:val="center"/>
                </w:tcPr>
                <w:p w14:paraId="358B8063" w14:textId="77777777" w:rsidR="00CF067C" w:rsidRPr="004D1DBF" w:rsidRDefault="00CF067C">
                  <w:pPr>
                    <w:widowControl/>
                    <w:adjustRightInd w:val="0"/>
                    <w:snapToGrid w:val="0"/>
                    <w:jc w:val="center"/>
                    <w:rPr>
                      <w:kern w:val="0"/>
                      <w:sz w:val="18"/>
                      <w:szCs w:val="18"/>
                    </w:rPr>
                  </w:pPr>
                  <w:r w:rsidRPr="004D1DBF">
                    <w:rPr>
                      <w:kern w:val="0"/>
                      <w:sz w:val="18"/>
                      <w:szCs w:val="18"/>
                    </w:rPr>
                    <w:t>5</w:t>
                  </w:r>
                </w:p>
              </w:tc>
              <w:tc>
                <w:tcPr>
                  <w:tcW w:w="677" w:type="pct"/>
                  <w:vMerge/>
                  <w:vAlign w:val="center"/>
                </w:tcPr>
                <w:p w14:paraId="43C92B62" w14:textId="77777777" w:rsidR="00CF067C" w:rsidRPr="004D1DBF" w:rsidRDefault="00CF067C">
                  <w:pPr>
                    <w:widowControl/>
                    <w:adjustRightInd w:val="0"/>
                    <w:snapToGrid w:val="0"/>
                    <w:jc w:val="center"/>
                    <w:rPr>
                      <w:b/>
                      <w:bCs/>
                      <w:kern w:val="0"/>
                      <w:sz w:val="18"/>
                      <w:szCs w:val="18"/>
                    </w:rPr>
                  </w:pPr>
                </w:p>
              </w:tc>
              <w:tc>
                <w:tcPr>
                  <w:tcW w:w="1140" w:type="pct"/>
                  <w:vAlign w:val="center"/>
                </w:tcPr>
                <w:p w14:paraId="17922B24" w14:textId="77777777" w:rsidR="00CF067C" w:rsidRPr="004D1DBF" w:rsidRDefault="00CF067C">
                  <w:pPr>
                    <w:widowControl/>
                    <w:adjustRightInd w:val="0"/>
                    <w:snapToGrid w:val="0"/>
                    <w:jc w:val="center"/>
                    <w:rPr>
                      <w:b/>
                      <w:bCs/>
                      <w:kern w:val="0"/>
                      <w:sz w:val="18"/>
                      <w:szCs w:val="18"/>
                    </w:rPr>
                  </w:pPr>
                  <w:r w:rsidRPr="004D1DBF">
                    <w:rPr>
                      <w:kern w:val="0"/>
                      <w:sz w:val="18"/>
                      <w:szCs w:val="18"/>
                    </w:rPr>
                    <w:t>交通桥</w:t>
                  </w:r>
                </w:p>
              </w:tc>
              <w:tc>
                <w:tcPr>
                  <w:tcW w:w="2794" w:type="pct"/>
                  <w:vAlign w:val="center"/>
                </w:tcPr>
                <w:p w14:paraId="5D8DC411" w14:textId="77777777" w:rsidR="00CF067C" w:rsidRPr="004D1DBF" w:rsidRDefault="00CF067C">
                  <w:pPr>
                    <w:widowControl/>
                    <w:jc w:val="left"/>
                    <w:rPr>
                      <w:kern w:val="0"/>
                      <w:sz w:val="18"/>
                      <w:szCs w:val="18"/>
                    </w:rPr>
                  </w:pPr>
                  <w:r w:rsidRPr="004D1DBF">
                    <w:rPr>
                      <w:kern w:val="0"/>
                      <w:sz w:val="18"/>
                      <w:szCs w:val="18"/>
                    </w:rPr>
                    <w:t>采用现浇板式结构，桥面总宽</w:t>
                  </w:r>
                  <w:r w:rsidRPr="004D1DBF">
                    <w:rPr>
                      <w:kern w:val="0"/>
                      <w:sz w:val="18"/>
                      <w:szCs w:val="18"/>
                    </w:rPr>
                    <w:t xml:space="preserve"> 5.5m</w:t>
                  </w:r>
                  <w:r w:rsidRPr="004D1DBF">
                    <w:rPr>
                      <w:kern w:val="0"/>
                      <w:sz w:val="18"/>
                      <w:szCs w:val="18"/>
                    </w:rPr>
                    <w:t>，桥面高程</w:t>
                  </w:r>
                  <w:r w:rsidRPr="004D1DBF">
                    <w:rPr>
                      <w:kern w:val="0"/>
                      <w:sz w:val="18"/>
                      <w:szCs w:val="18"/>
                    </w:rPr>
                    <w:t xml:space="preserve"> 6.12m</w:t>
                  </w:r>
                  <w:r w:rsidRPr="004D1DBF">
                    <w:rPr>
                      <w:kern w:val="0"/>
                      <w:sz w:val="18"/>
                      <w:szCs w:val="18"/>
                    </w:rPr>
                    <w:t>（与老桥同高），荷载等级为公路</w:t>
                  </w:r>
                  <w:r w:rsidRPr="004D1DBF">
                    <w:rPr>
                      <w:kern w:val="0"/>
                      <w:sz w:val="18"/>
                      <w:szCs w:val="18"/>
                    </w:rPr>
                    <w:t>Ⅱ</w:t>
                  </w:r>
                  <w:r w:rsidRPr="004D1DBF">
                    <w:rPr>
                      <w:kern w:val="0"/>
                      <w:sz w:val="18"/>
                      <w:szCs w:val="18"/>
                    </w:rPr>
                    <w:t>级</w:t>
                  </w:r>
                </w:p>
              </w:tc>
            </w:tr>
            <w:tr w:rsidR="004D1DBF" w:rsidRPr="004D1DBF" w14:paraId="43226EA6" w14:textId="77777777">
              <w:trPr>
                <w:trHeight w:val="340"/>
                <w:tblHeader/>
                <w:jc w:val="center"/>
              </w:trPr>
              <w:tc>
                <w:tcPr>
                  <w:tcW w:w="389" w:type="pct"/>
                  <w:vAlign w:val="center"/>
                </w:tcPr>
                <w:p w14:paraId="137E951C" w14:textId="77777777" w:rsidR="00CF067C" w:rsidRPr="004D1DBF" w:rsidRDefault="00CF067C">
                  <w:pPr>
                    <w:widowControl/>
                    <w:adjustRightInd w:val="0"/>
                    <w:snapToGrid w:val="0"/>
                    <w:jc w:val="center"/>
                    <w:rPr>
                      <w:kern w:val="0"/>
                      <w:sz w:val="18"/>
                      <w:szCs w:val="18"/>
                    </w:rPr>
                  </w:pPr>
                  <w:r w:rsidRPr="004D1DBF">
                    <w:rPr>
                      <w:kern w:val="0"/>
                      <w:sz w:val="18"/>
                      <w:szCs w:val="18"/>
                    </w:rPr>
                    <w:t>6</w:t>
                  </w:r>
                </w:p>
              </w:tc>
              <w:tc>
                <w:tcPr>
                  <w:tcW w:w="677" w:type="pct"/>
                  <w:vMerge/>
                  <w:vAlign w:val="center"/>
                </w:tcPr>
                <w:p w14:paraId="7A2B133B" w14:textId="77777777" w:rsidR="00CF067C" w:rsidRPr="004D1DBF" w:rsidRDefault="00CF067C">
                  <w:pPr>
                    <w:widowControl/>
                    <w:adjustRightInd w:val="0"/>
                    <w:snapToGrid w:val="0"/>
                    <w:jc w:val="center"/>
                    <w:rPr>
                      <w:b/>
                      <w:bCs/>
                      <w:kern w:val="0"/>
                      <w:sz w:val="18"/>
                      <w:szCs w:val="18"/>
                    </w:rPr>
                  </w:pPr>
                </w:p>
              </w:tc>
              <w:tc>
                <w:tcPr>
                  <w:tcW w:w="1140" w:type="pct"/>
                  <w:vAlign w:val="center"/>
                </w:tcPr>
                <w:p w14:paraId="618DCA40" w14:textId="77777777" w:rsidR="00CF067C" w:rsidRPr="004D1DBF" w:rsidRDefault="00CF067C">
                  <w:pPr>
                    <w:widowControl/>
                    <w:adjustRightInd w:val="0"/>
                    <w:snapToGrid w:val="0"/>
                    <w:jc w:val="center"/>
                    <w:rPr>
                      <w:b/>
                      <w:bCs/>
                      <w:kern w:val="0"/>
                      <w:sz w:val="18"/>
                      <w:szCs w:val="18"/>
                    </w:rPr>
                  </w:pPr>
                  <w:r w:rsidRPr="004D1DBF">
                    <w:rPr>
                      <w:kern w:val="0"/>
                      <w:sz w:val="18"/>
                      <w:szCs w:val="18"/>
                    </w:rPr>
                    <w:t>闸室</w:t>
                  </w:r>
                </w:p>
              </w:tc>
              <w:tc>
                <w:tcPr>
                  <w:tcW w:w="2794" w:type="pct"/>
                  <w:vAlign w:val="center"/>
                </w:tcPr>
                <w:p w14:paraId="1794D0FE" w14:textId="77777777" w:rsidR="00CF067C" w:rsidRPr="004D1DBF" w:rsidRDefault="00CF067C">
                  <w:pPr>
                    <w:widowControl/>
                    <w:jc w:val="left"/>
                    <w:rPr>
                      <w:kern w:val="0"/>
                      <w:sz w:val="18"/>
                      <w:szCs w:val="18"/>
                    </w:rPr>
                  </w:pPr>
                  <w:r w:rsidRPr="004D1DBF">
                    <w:rPr>
                      <w:kern w:val="0"/>
                      <w:sz w:val="18"/>
                      <w:szCs w:val="18"/>
                    </w:rPr>
                    <w:t>闸室顺河向长</w:t>
                  </w:r>
                  <w:r w:rsidRPr="004D1DBF">
                    <w:rPr>
                      <w:kern w:val="0"/>
                      <w:sz w:val="18"/>
                      <w:szCs w:val="18"/>
                    </w:rPr>
                    <w:t xml:space="preserve"> 12.0m</w:t>
                  </w:r>
                  <w:r w:rsidRPr="004D1DBF">
                    <w:rPr>
                      <w:kern w:val="0"/>
                      <w:sz w:val="18"/>
                      <w:szCs w:val="18"/>
                    </w:rPr>
                    <w:t>；闸墩厚</w:t>
                  </w:r>
                  <w:r w:rsidRPr="004D1DBF">
                    <w:rPr>
                      <w:kern w:val="0"/>
                      <w:sz w:val="18"/>
                      <w:szCs w:val="18"/>
                    </w:rPr>
                    <w:t xml:space="preserve"> 0.7m</w:t>
                  </w:r>
                  <w:r w:rsidRPr="004D1DBF">
                    <w:rPr>
                      <w:kern w:val="0"/>
                      <w:sz w:val="18"/>
                      <w:szCs w:val="18"/>
                    </w:rPr>
                    <w:t>，闸身垂直水流向总宽</w:t>
                  </w:r>
                  <w:r w:rsidRPr="004D1DBF">
                    <w:rPr>
                      <w:kern w:val="0"/>
                      <w:sz w:val="18"/>
                      <w:szCs w:val="18"/>
                    </w:rPr>
                    <w:t xml:space="preserve"> 6.4m</w:t>
                  </w:r>
                  <w:r w:rsidRPr="004D1DBF">
                    <w:rPr>
                      <w:kern w:val="0"/>
                      <w:sz w:val="18"/>
                      <w:szCs w:val="18"/>
                    </w:rPr>
                    <w:t>。</w:t>
                  </w:r>
                </w:p>
              </w:tc>
            </w:tr>
            <w:tr w:rsidR="004D1DBF" w:rsidRPr="004D1DBF" w14:paraId="6D8C512A" w14:textId="77777777">
              <w:trPr>
                <w:trHeight w:val="340"/>
                <w:tblHeader/>
                <w:jc w:val="center"/>
              </w:trPr>
              <w:tc>
                <w:tcPr>
                  <w:tcW w:w="389" w:type="pct"/>
                  <w:vAlign w:val="center"/>
                </w:tcPr>
                <w:p w14:paraId="1AFBAFFF" w14:textId="77777777" w:rsidR="00CF067C" w:rsidRPr="004D1DBF" w:rsidRDefault="00CF067C">
                  <w:pPr>
                    <w:widowControl/>
                    <w:adjustRightInd w:val="0"/>
                    <w:snapToGrid w:val="0"/>
                    <w:jc w:val="center"/>
                    <w:rPr>
                      <w:kern w:val="0"/>
                      <w:sz w:val="18"/>
                      <w:szCs w:val="18"/>
                    </w:rPr>
                  </w:pPr>
                  <w:r w:rsidRPr="004D1DBF">
                    <w:rPr>
                      <w:kern w:val="0"/>
                      <w:sz w:val="18"/>
                      <w:szCs w:val="18"/>
                    </w:rPr>
                    <w:t>7</w:t>
                  </w:r>
                </w:p>
              </w:tc>
              <w:tc>
                <w:tcPr>
                  <w:tcW w:w="677" w:type="pct"/>
                  <w:vMerge/>
                  <w:vAlign w:val="center"/>
                </w:tcPr>
                <w:p w14:paraId="449B8D5F" w14:textId="77777777" w:rsidR="00CF067C" w:rsidRPr="004D1DBF" w:rsidRDefault="00CF067C">
                  <w:pPr>
                    <w:widowControl/>
                    <w:adjustRightInd w:val="0"/>
                    <w:snapToGrid w:val="0"/>
                    <w:jc w:val="center"/>
                    <w:rPr>
                      <w:b/>
                      <w:bCs/>
                      <w:kern w:val="0"/>
                      <w:sz w:val="18"/>
                      <w:szCs w:val="18"/>
                    </w:rPr>
                  </w:pPr>
                </w:p>
              </w:tc>
              <w:tc>
                <w:tcPr>
                  <w:tcW w:w="1140" w:type="pct"/>
                  <w:vAlign w:val="center"/>
                </w:tcPr>
                <w:p w14:paraId="1E8B5725" w14:textId="77777777" w:rsidR="00CF067C" w:rsidRPr="004D1DBF" w:rsidRDefault="00CF067C">
                  <w:pPr>
                    <w:widowControl/>
                    <w:adjustRightInd w:val="0"/>
                    <w:snapToGrid w:val="0"/>
                    <w:jc w:val="center"/>
                    <w:rPr>
                      <w:b/>
                      <w:bCs/>
                      <w:kern w:val="0"/>
                      <w:sz w:val="18"/>
                      <w:szCs w:val="18"/>
                    </w:rPr>
                  </w:pPr>
                  <w:r w:rsidRPr="004D1DBF">
                    <w:rPr>
                      <w:kern w:val="0"/>
                      <w:sz w:val="18"/>
                      <w:szCs w:val="18"/>
                    </w:rPr>
                    <w:t>闸门</w:t>
                  </w:r>
                </w:p>
              </w:tc>
              <w:tc>
                <w:tcPr>
                  <w:tcW w:w="2794" w:type="pct"/>
                  <w:vAlign w:val="center"/>
                </w:tcPr>
                <w:p w14:paraId="629AF3EA" w14:textId="77777777" w:rsidR="00CF067C" w:rsidRPr="004D1DBF" w:rsidRDefault="00CF067C">
                  <w:pPr>
                    <w:widowControl/>
                    <w:jc w:val="left"/>
                    <w:rPr>
                      <w:kern w:val="0"/>
                      <w:sz w:val="18"/>
                      <w:szCs w:val="18"/>
                    </w:rPr>
                  </w:pPr>
                  <w:r w:rsidRPr="004D1DBF">
                    <w:rPr>
                      <w:kern w:val="0"/>
                      <w:sz w:val="18"/>
                      <w:szCs w:val="18"/>
                    </w:rPr>
                    <w:t>设置露顶式平面定轮直升式钢闸门，配</w:t>
                  </w:r>
                  <w:r w:rsidRPr="004D1DBF">
                    <w:rPr>
                      <w:kern w:val="0"/>
                      <w:sz w:val="18"/>
                      <w:szCs w:val="18"/>
                    </w:rPr>
                    <w:t xml:space="preserve"> QP-2×80KN </w:t>
                  </w:r>
                  <w:r w:rsidRPr="004D1DBF">
                    <w:rPr>
                      <w:kern w:val="0"/>
                      <w:sz w:val="18"/>
                      <w:szCs w:val="18"/>
                    </w:rPr>
                    <w:t>卷扬式启闭机控制。</w:t>
                  </w:r>
                </w:p>
              </w:tc>
            </w:tr>
            <w:tr w:rsidR="004D1DBF" w:rsidRPr="004D1DBF" w14:paraId="6E38B5CA" w14:textId="77777777">
              <w:trPr>
                <w:trHeight w:val="340"/>
                <w:tblHeader/>
                <w:jc w:val="center"/>
              </w:trPr>
              <w:tc>
                <w:tcPr>
                  <w:tcW w:w="389" w:type="pct"/>
                  <w:vAlign w:val="center"/>
                </w:tcPr>
                <w:p w14:paraId="3B12AD72" w14:textId="77777777" w:rsidR="00CF067C" w:rsidRPr="004D1DBF" w:rsidRDefault="00CF067C">
                  <w:pPr>
                    <w:widowControl/>
                    <w:adjustRightInd w:val="0"/>
                    <w:snapToGrid w:val="0"/>
                    <w:jc w:val="center"/>
                    <w:rPr>
                      <w:kern w:val="0"/>
                      <w:sz w:val="18"/>
                      <w:szCs w:val="18"/>
                    </w:rPr>
                  </w:pPr>
                  <w:r w:rsidRPr="004D1DBF">
                    <w:rPr>
                      <w:kern w:val="0"/>
                      <w:sz w:val="18"/>
                      <w:szCs w:val="18"/>
                    </w:rPr>
                    <w:t>8</w:t>
                  </w:r>
                </w:p>
              </w:tc>
              <w:tc>
                <w:tcPr>
                  <w:tcW w:w="677" w:type="pct"/>
                  <w:vMerge/>
                  <w:vAlign w:val="center"/>
                </w:tcPr>
                <w:p w14:paraId="5694CB8D" w14:textId="77777777" w:rsidR="00CF067C" w:rsidRPr="004D1DBF" w:rsidRDefault="00CF067C">
                  <w:pPr>
                    <w:widowControl/>
                    <w:adjustRightInd w:val="0"/>
                    <w:snapToGrid w:val="0"/>
                    <w:jc w:val="center"/>
                    <w:rPr>
                      <w:b/>
                      <w:bCs/>
                      <w:kern w:val="0"/>
                      <w:sz w:val="18"/>
                      <w:szCs w:val="18"/>
                    </w:rPr>
                  </w:pPr>
                </w:p>
              </w:tc>
              <w:tc>
                <w:tcPr>
                  <w:tcW w:w="1140" w:type="pct"/>
                  <w:vAlign w:val="center"/>
                </w:tcPr>
                <w:p w14:paraId="2551B199" w14:textId="77777777" w:rsidR="00CF067C" w:rsidRPr="004D1DBF" w:rsidRDefault="00CF067C">
                  <w:pPr>
                    <w:widowControl/>
                    <w:adjustRightInd w:val="0"/>
                    <w:snapToGrid w:val="0"/>
                    <w:jc w:val="center"/>
                    <w:rPr>
                      <w:b/>
                      <w:bCs/>
                      <w:kern w:val="0"/>
                      <w:sz w:val="18"/>
                      <w:szCs w:val="18"/>
                    </w:rPr>
                  </w:pPr>
                  <w:r w:rsidRPr="004D1DBF">
                    <w:rPr>
                      <w:kern w:val="0"/>
                      <w:sz w:val="18"/>
                      <w:szCs w:val="18"/>
                    </w:rPr>
                    <w:t>工作桥</w:t>
                  </w:r>
                </w:p>
              </w:tc>
              <w:tc>
                <w:tcPr>
                  <w:tcW w:w="2794" w:type="pct"/>
                  <w:vAlign w:val="center"/>
                </w:tcPr>
                <w:p w14:paraId="4A16F819" w14:textId="6B41DF94" w:rsidR="00CF067C" w:rsidRPr="004D1DBF" w:rsidRDefault="00CF067C">
                  <w:pPr>
                    <w:widowControl/>
                    <w:jc w:val="left"/>
                    <w:rPr>
                      <w:kern w:val="0"/>
                      <w:sz w:val="18"/>
                      <w:szCs w:val="18"/>
                    </w:rPr>
                  </w:pPr>
                  <w:r w:rsidRPr="004D1DBF">
                    <w:rPr>
                      <w:kern w:val="0"/>
                      <w:sz w:val="18"/>
                      <w:szCs w:val="18"/>
                    </w:rPr>
                    <w:t>桥面高程</w:t>
                  </w:r>
                  <w:r w:rsidRPr="004D1DBF">
                    <w:rPr>
                      <w:kern w:val="0"/>
                      <w:sz w:val="18"/>
                      <w:szCs w:val="18"/>
                    </w:rPr>
                    <w:t xml:space="preserve"> 10.00m</w:t>
                  </w:r>
                </w:p>
              </w:tc>
            </w:tr>
            <w:tr w:rsidR="004D1DBF" w:rsidRPr="004D1DBF" w14:paraId="3FF0D1C4" w14:textId="77777777">
              <w:trPr>
                <w:trHeight w:val="340"/>
                <w:tblHeader/>
                <w:jc w:val="center"/>
              </w:trPr>
              <w:tc>
                <w:tcPr>
                  <w:tcW w:w="389" w:type="pct"/>
                  <w:vAlign w:val="center"/>
                </w:tcPr>
                <w:p w14:paraId="29312DFD" w14:textId="69213727" w:rsidR="007C0B26" w:rsidRPr="004D1DBF" w:rsidRDefault="007C0B26" w:rsidP="007C0B26">
                  <w:pPr>
                    <w:widowControl/>
                    <w:adjustRightInd w:val="0"/>
                    <w:snapToGrid w:val="0"/>
                    <w:jc w:val="center"/>
                    <w:rPr>
                      <w:kern w:val="0"/>
                      <w:sz w:val="18"/>
                      <w:szCs w:val="18"/>
                    </w:rPr>
                  </w:pPr>
                  <w:r w:rsidRPr="004D1DBF">
                    <w:rPr>
                      <w:kern w:val="0"/>
                      <w:sz w:val="18"/>
                      <w:szCs w:val="18"/>
                    </w:rPr>
                    <w:t>9</w:t>
                  </w:r>
                </w:p>
              </w:tc>
              <w:tc>
                <w:tcPr>
                  <w:tcW w:w="677" w:type="pct"/>
                  <w:vMerge/>
                  <w:vAlign w:val="center"/>
                </w:tcPr>
                <w:p w14:paraId="5EBE0778" w14:textId="77777777" w:rsidR="007C0B26" w:rsidRPr="004D1DBF" w:rsidRDefault="007C0B26" w:rsidP="007C0B26">
                  <w:pPr>
                    <w:widowControl/>
                    <w:adjustRightInd w:val="0"/>
                    <w:snapToGrid w:val="0"/>
                    <w:jc w:val="center"/>
                    <w:rPr>
                      <w:b/>
                      <w:bCs/>
                      <w:kern w:val="0"/>
                      <w:sz w:val="18"/>
                      <w:szCs w:val="18"/>
                    </w:rPr>
                  </w:pPr>
                </w:p>
              </w:tc>
              <w:tc>
                <w:tcPr>
                  <w:tcW w:w="1140" w:type="pct"/>
                  <w:vAlign w:val="center"/>
                </w:tcPr>
                <w:p w14:paraId="3B316827" w14:textId="0809D9DC" w:rsidR="007C0B26" w:rsidRPr="004D1DBF" w:rsidRDefault="007C0B26" w:rsidP="007C0B26">
                  <w:pPr>
                    <w:widowControl/>
                    <w:adjustRightInd w:val="0"/>
                    <w:snapToGrid w:val="0"/>
                    <w:jc w:val="center"/>
                    <w:rPr>
                      <w:kern w:val="0"/>
                      <w:sz w:val="18"/>
                      <w:szCs w:val="18"/>
                    </w:rPr>
                  </w:pPr>
                  <w:r w:rsidRPr="004D1DBF">
                    <w:rPr>
                      <w:kern w:val="0"/>
                      <w:sz w:val="18"/>
                      <w:szCs w:val="18"/>
                    </w:rPr>
                    <w:t>启闭机房</w:t>
                  </w:r>
                </w:p>
              </w:tc>
              <w:tc>
                <w:tcPr>
                  <w:tcW w:w="2794" w:type="pct"/>
                  <w:vAlign w:val="center"/>
                </w:tcPr>
                <w:p w14:paraId="717566AC" w14:textId="7CF77801" w:rsidR="007C0B26" w:rsidRPr="004D1DBF" w:rsidRDefault="007C0B26" w:rsidP="007C0B26">
                  <w:pPr>
                    <w:widowControl/>
                    <w:jc w:val="left"/>
                    <w:rPr>
                      <w:kern w:val="0"/>
                      <w:sz w:val="18"/>
                      <w:szCs w:val="18"/>
                    </w:rPr>
                  </w:pPr>
                  <w:r w:rsidRPr="004D1DBF">
                    <w:rPr>
                      <w:kern w:val="0"/>
                      <w:sz w:val="18"/>
                      <w:szCs w:val="18"/>
                    </w:rPr>
                    <w:t>宽</w:t>
                  </w:r>
                  <w:r w:rsidRPr="004D1DBF">
                    <w:rPr>
                      <w:kern w:val="0"/>
                      <w:sz w:val="18"/>
                      <w:szCs w:val="18"/>
                    </w:rPr>
                    <w:t xml:space="preserve"> 4.50m</w:t>
                  </w:r>
                  <w:r w:rsidRPr="004D1DBF">
                    <w:rPr>
                      <w:kern w:val="0"/>
                      <w:sz w:val="18"/>
                      <w:szCs w:val="18"/>
                    </w:rPr>
                    <w:t>。</w:t>
                  </w:r>
                </w:p>
              </w:tc>
            </w:tr>
            <w:tr w:rsidR="004D1DBF" w:rsidRPr="004D1DBF" w14:paraId="1B705C9D" w14:textId="77777777">
              <w:trPr>
                <w:trHeight w:val="340"/>
                <w:tblHeader/>
                <w:jc w:val="center"/>
              </w:trPr>
              <w:tc>
                <w:tcPr>
                  <w:tcW w:w="389" w:type="pct"/>
                  <w:vAlign w:val="center"/>
                </w:tcPr>
                <w:p w14:paraId="10A2F701" w14:textId="56CD4602" w:rsidR="007C0B26" w:rsidRPr="004D1DBF" w:rsidRDefault="007C0B26" w:rsidP="007C0B26">
                  <w:pPr>
                    <w:widowControl/>
                    <w:adjustRightInd w:val="0"/>
                    <w:snapToGrid w:val="0"/>
                    <w:jc w:val="center"/>
                    <w:rPr>
                      <w:kern w:val="0"/>
                      <w:sz w:val="18"/>
                      <w:szCs w:val="18"/>
                    </w:rPr>
                  </w:pPr>
                  <w:r w:rsidRPr="004D1DBF">
                    <w:rPr>
                      <w:rFonts w:hint="eastAsia"/>
                      <w:kern w:val="0"/>
                      <w:sz w:val="18"/>
                      <w:szCs w:val="18"/>
                    </w:rPr>
                    <w:t>1</w:t>
                  </w:r>
                  <w:r w:rsidRPr="004D1DBF">
                    <w:rPr>
                      <w:kern w:val="0"/>
                      <w:sz w:val="18"/>
                      <w:szCs w:val="18"/>
                    </w:rPr>
                    <w:t>0</w:t>
                  </w:r>
                </w:p>
              </w:tc>
              <w:tc>
                <w:tcPr>
                  <w:tcW w:w="677" w:type="pct"/>
                  <w:vMerge/>
                  <w:vAlign w:val="center"/>
                </w:tcPr>
                <w:p w14:paraId="56EA9523" w14:textId="77777777" w:rsidR="007C0B26" w:rsidRPr="004D1DBF" w:rsidRDefault="007C0B26" w:rsidP="007C0B26">
                  <w:pPr>
                    <w:widowControl/>
                    <w:adjustRightInd w:val="0"/>
                    <w:snapToGrid w:val="0"/>
                    <w:jc w:val="center"/>
                    <w:rPr>
                      <w:b/>
                      <w:bCs/>
                      <w:kern w:val="0"/>
                      <w:sz w:val="18"/>
                      <w:szCs w:val="18"/>
                    </w:rPr>
                  </w:pPr>
                </w:p>
              </w:tc>
              <w:tc>
                <w:tcPr>
                  <w:tcW w:w="1140" w:type="pct"/>
                  <w:vAlign w:val="center"/>
                </w:tcPr>
                <w:p w14:paraId="00684D44" w14:textId="55F81651" w:rsidR="007C0B26" w:rsidRPr="004D1DBF" w:rsidRDefault="007C0B26" w:rsidP="007C0B26">
                  <w:pPr>
                    <w:widowControl/>
                    <w:adjustRightInd w:val="0"/>
                    <w:snapToGrid w:val="0"/>
                    <w:jc w:val="center"/>
                    <w:rPr>
                      <w:kern w:val="0"/>
                      <w:sz w:val="18"/>
                      <w:szCs w:val="18"/>
                    </w:rPr>
                  </w:pPr>
                  <w:r w:rsidRPr="004D1DBF">
                    <w:rPr>
                      <w:rFonts w:hint="eastAsia"/>
                      <w:kern w:val="0"/>
                      <w:sz w:val="18"/>
                      <w:szCs w:val="18"/>
                    </w:rPr>
                    <w:t>管理间</w:t>
                  </w:r>
                  <w:r w:rsidRPr="004D1DBF">
                    <w:rPr>
                      <w:kern w:val="0"/>
                      <w:sz w:val="18"/>
                      <w:szCs w:val="18"/>
                    </w:rPr>
                    <w:t>控制楼</w:t>
                  </w:r>
                </w:p>
              </w:tc>
              <w:tc>
                <w:tcPr>
                  <w:tcW w:w="2794" w:type="pct"/>
                  <w:vAlign w:val="center"/>
                </w:tcPr>
                <w:p w14:paraId="3C68CC3F" w14:textId="77777777" w:rsidR="007C0B26" w:rsidRPr="004D1DBF" w:rsidRDefault="007C0B26" w:rsidP="007C0B26">
                  <w:pPr>
                    <w:widowControl/>
                    <w:jc w:val="left"/>
                    <w:rPr>
                      <w:kern w:val="0"/>
                      <w:sz w:val="18"/>
                      <w:szCs w:val="18"/>
                    </w:rPr>
                  </w:pPr>
                  <w:r w:rsidRPr="004D1DBF">
                    <w:rPr>
                      <w:kern w:val="0"/>
                      <w:sz w:val="18"/>
                      <w:szCs w:val="18"/>
                    </w:rPr>
                    <w:t>工程东侧，面积为（</w:t>
                  </w:r>
                  <w:r w:rsidRPr="004D1DBF">
                    <w:rPr>
                      <w:kern w:val="0"/>
                      <w:sz w:val="18"/>
                      <w:szCs w:val="18"/>
                    </w:rPr>
                    <w:t>4.5×7.5m</w:t>
                  </w:r>
                  <w:r w:rsidRPr="004D1DBF">
                    <w:rPr>
                      <w:kern w:val="0"/>
                      <w:sz w:val="18"/>
                      <w:szCs w:val="18"/>
                    </w:rPr>
                    <w:t>），为两层框架结构。</w:t>
                  </w:r>
                </w:p>
              </w:tc>
            </w:tr>
          </w:tbl>
          <w:p w14:paraId="409DBF16" w14:textId="77777777" w:rsidR="00972058" w:rsidRPr="004D1DBF" w:rsidRDefault="00972058">
            <w:pPr>
              <w:spacing w:line="360" w:lineRule="auto"/>
              <w:ind w:firstLineChars="200" w:firstLine="301"/>
              <w:rPr>
                <w:b/>
                <w:bCs/>
                <w:sz w:val="15"/>
                <w:szCs w:val="15"/>
              </w:rPr>
            </w:pPr>
          </w:p>
          <w:p w14:paraId="7EB896D7" w14:textId="2A5B847E" w:rsidR="00972058" w:rsidRPr="004D1DBF" w:rsidRDefault="0009437E">
            <w:pPr>
              <w:adjustRightInd w:val="0"/>
              <w:snapToGrid w:val="0"/>
              <w:spacing w:line="360" w:lineRule="auto"/>
              <w:ind w:firstLineChars="200" w:firstLine="422"/>
              <w:rPr>
                <w:b/>
                <w:bCs/>
                <w:szCs w:val="21"/>
              </w:rPr>
            </w:pPr>
            <w:r w:rsidRPr="004D1DBF">
              <w:rPr>
                <w:b/>
                <w:bCs/>
                <w:szCs w:val="21"/>
              </w:rPr>
              <w:t>2.2</w:t>
            </w:r>
            <w:r w:rsidRPr="004D1DBF">
              <w:rPr>
                <w:b/>
                <w:bCs/>
                <w:szCs w:val="21"/>
              </w:rPr>
              <w:t>工程等别及标准</w:t>
            </w:r>
          </w:p>
          <w:p w14:paraId="0A7FACDF" w14:textId="77777777" w:rsidR="00972058" w:rsidRPr="004D1DBF" w:rsidRDefault="0009437E">
            <w:pPr>
              <w:widowControl/>
              <w:adjustRightInd w:val="0"/>
              <w:snapToGrid w:val="0"/>
              <w:spacing w:line="360" w:lineRule="auto"/>
              <w:ind w:firstLineChars="200" w:firstLine="422"/>
              <w:jc w:val="left"/>
              <w:rPr>
                <w:b/>
                <w:bCs/>
                <w:szCs w:val="21"/>
              </w:rPr>
            </w:pPr>
            <w:r w:rsidRPr="004D1DBF">
              <w:rPr>
                <w:b/>
                <w:bCs/>
                <w:szCs w:val="21"/>
              </w:rPr>
              <w:lastRenderedPageBreak/>
              <w:t>光明塘节制闸</w:t>
            </w:r>
            <w:r w:rsidRPr="004D1DBF">
              <w:rPr>
                <w:b/>
                <w:bCs/>
                <w:szCs w:val="21"/>
              </w:rPr>
              <w:t>:</w:t>
            </w:r>
          </w:p>
          <w:p w14:paraId="5F1796BD" w14:textId="77777777" w:rsidR="00972058" w:rsidRPr="004D1DBF" w:rsidRDefault="0009437E">
            <w:pPr>
              <w:widowControl/>
              <w:adjustRightInd w:val="0"/>
              <w:snapToGrid w:val="0"/>
              <w:spacing w:line="360" w:lineRule="auto"/>
              <w:ind w:firstLineChars="200" w:firstLine="420"/>
              <w:jc w:val="left"/>
              <w:rPr>
                <w:kern w:val="0"/>
                <w:szCs w:val="21"/>
              </w:rPr>
            </w:pPr>
            <w:r w:rsidRPr="004D1DBF">
              <w:rPr>
                <w:kern w:val="0"/>
                <w:szCs w:val="21"/>
              </w:rPr>
              <w:t>（</w:t>
            </w:r>
            <w:r w:rsidRPr="004D1DBF">
              <w:rPr>
                <w:kern w:val="0"/>
                <w:szCs w:val="21"/>
              </w:rPr>
              <w:t>1</w:t>
            </w:r>
            <w:r w:rsidRPr="004D1DBF">
              <w:rPr>
                <w:kern w:val="0"/>
                <w:szCs w:val="21"/>
              </w:rPr>
              <w:t>）防洪标准</w:t>
            </w:r>
            <w:r w:rsidRPr="004D1DBF">
              <w:rPr>
                <w:kern w:val="0"/>
                <w:szCs w:val="21"/>
              </w:rPr>
              <w:t xml:space="preserve"> </w:t>
            </w:r>
          </w:p>
          <w:p w14:paraId="26FEC58D" w14:textId="77777777" w:rsidR="00972058" w:rsidRPr="004D1DBF" w:rsidRDefault="0009437E">
            <w:pPr>
              <w:widowControl/>
              <w:adjustRightInd w:val="0"/>
              <w:snapToGrid w:val="0"/>
              <w:spacing w:line="360" w:lineRule="auto"/>
              <w:ind w:firstLineChars="200" w:firstLine="420"/>
              <w:jc w:val="left"/>
              <w:rPr>
                <w:kern w:val="0"/>
                <w:szCs w:val="21"/>
              </w:rPr>
            </w:pPr>
            <w:r w:rsidRPr="004D1DBF">
              <w:rPr>
                <w:kern w:val="0"/>
                <w:szCs w:val="21"/>
              </w:rPr>
              <w:t>根据《防洪标准》（</w:t>
            </w:r>
            <w:r w:rsidRPr="004D1DBF">
              <w:rPr>
                <w:kern w:val="0"/>
                <w:szCs w:val="21"/>
              </w:rPr>
              <w:t>GB50201-2014</w:t>
            </w:r>
            <w:r w:rsidRPr="004D1DBF">
              <w:rPr>
                <w:kern w:val="0"/>
                <w:szCs w:val="21"/>
              </w:rPr>
              <w:t>），结合《水利水电工程等级划分及洪水标准》（</w:t>
            </w:r>
            <w:r w:rsidRPr="004D1DBF">
              <w:rPr>
                <w:kern w:val="0"/>
                <w:szCs w:val="21"/>
              </w:rPr>
              <w:t>SL252-2017</w:t>
            </w:r>
            <w:r w:rsidRPr="004D1DBF">
              <w:rPr>
                <w:kern w:val="0"/>
                <w:szCs w:val="21"/>
              </w:rPr>
              <w:t>），</w:t>
            </w:r>
            <w:r w:rsidRPr="004D1DBF">
              <w:rPr>
                <w:kern w:val="0"/>
                <w:szCs w:val="21"/>
              </w:rPr>
              <w:t xml:space="preserve"> </w:t>
            </w:r>
            <w:r w:rsidRPr="004D1DBF">
              <w:rPr>
                <w:kern w:val="0"/>
                <w:szCs w:val="21"/>
              </w:rPr>
              <w:t>确定本工程防洪标准为</w:t>
            </w:r>
            <w:r w:rsidRPr="004D1DBF">
              <w:rPr>
                <w:kern w:val="0"/>
                <w:szCs w:val="21"/>
              </w:rPr>
              <w:t xml:space="preserve"> 50 </w:t>
            </w:r>
            <w:r w:rsidRPr="004D1DBF">
              <w:rPr>
                <w:kern w:val="0"/>
                <w:szCs w:val="21"/>
              </w:rPr>
              <w:t>年一遇，治涝标准为</w:t>
            </w:r>
            <w:r w:rsidRPr="004D1DBF">
              <w:rPr>
                <w:kern w:val="0"/>
                <w:szCs w:val="21"/>
              </w:rPr>
              <w:t xml:space="preserve"> 20 </w:t>
            </w:r>
            <w:r w:rsidRPr="004D1DBF">
              <w:rPr>
                <w:kern w:val="0"/>
                <w:szCs w:val="21"/>
              </w:rPr>
              <w:t>年一遇；施工临时围堰洪水标准为</w:t>
            </w:r>
            <w:r w:rsidRPr="004D1DBF">
              <w:rPr>
                <w:kern w:val="0"/>
                <w:szCs w:val="21"/>
              </w:rPr>
              <w:t>5</w:t>
            </w:r>
            <w:r w:rsidRPr="004D1DBF">
              <w:rPr>
                <w:kern w:val="0"/>
                <w:szCs w:val="21"/>
              </w:rPr>
              <w:t>年一遇。</w:t>
            </w:r>
            <w:r w:rsidRPr="004D1DBF">
              <w:rPr>
                <w:kern w:val="0"/>
                <w:szCs w:val="21"/>
              </w:rPr>
              <w:t xml:space="preserve"> </w:t>
            </w:r>
          </w:p>
          <w:p w14:paraId="16ED737D" w14:textId="77777777" w:rsidR="00972058" w:rsidRPr="004D1DBF" w:rsidRDefault="0009437E">
            <w:pPr>
              <w:widowControl/>
              <w:adjustRightInd w:val="0"/>
              <w:snapToGrid w:val="0"/>
              <w:spacing w:line="360" w:lineRule="auto"/>
              <w:ind w:firstLineChars="200" w:firstLine="420"/>
              <w:jc w:val="left"/>
              <w:rPr>
                <w:kern w:val="0"/>
                <w:szCs w:val="21"/>
              </w:rPr>
            </w:pPr>
            <w:r w:rsidRPr="004D1DBF">
              <w:rPr>
                <w:kern w:val="0"/>
                <w:szCs w:val="21"/>
              </w:rPr>
              <w:t>（</w:t>
            </w:r>
            <w:r w:rsidRPr="004D1DBF">
              <w:rPr>
                <w:kern w:val="0"/>
                <w:szCs w:val="21"/>
              </w:rPr>
              <w:t>2</w:t>
            </w:r>
            <w:r w:rsidRPr="004D1DBF">
              <w:rPr>
                <w:kern w:val="0"/>
                <w:szCs w:val="21"/>
              </w:rPr>
              <w:t>）耐久性指标</w:t>
            </w:r>
            <w:r w:rsidRPr="004D1DBF">
              <w:rPr>
                <w:kern w:val="0"/>
                <w:szCs w:val="21"/>
              </w:rPr>
              <w:t xml:space="preserve"> </w:t>
            </w:r>
          </w:p>
          <w:p w14:paraId="2E743DE8" w14:textId="77777777" w:rsidR="00972058" w:rsidRPr="004D1DBF" w:rsidRDefault="0009437E">
            <w:pPr>
              <w:widowControl/>
              <w:adjustRightInd w:val="0"/>
              <w:snapToGrid w:val="0"/>
              <w:spacing w:line="360" w:lineRule="auto"/>
              <w:ind w:firstLineChars="200" w:firstLine="420"/>
              <w:jc w:val="left"/>
              <w:rPr>
                <w:kern w:val="0"/>
                <w:szCs w:val="21"/>
              </w:rPr>
            </w:pPr>
            <w:r w:rsidRPr="004D1DBF">
              <w:rPr>
                <w:kern w:val="0"/>
                <w:szCs w:val="21"/>
              </w:rPr>
              <w:t>根据《水利水电工程合理使用年限及耐久性设计规范》（</w:t>
            </w:r>
            <w:r w:rsidRPr="004D1DBF">
              <w:rPr>
                <w:kern w:val="0"/>
                <w:szCs w:val="21"/>
              </w:rPr>
              <w:t>SL654-2014</w:t>
            </w:r>
            <w:r w:rsidRPr="004D1DBF">
              <w:rPr>
                <w:kern w:val="0"/>
                <w:szCs w:val="21"/>
              </w:rPr>
              <w:t>），本次工程光明塘节制闸合理使用年限为</w:t>
            </w:r>
            <w:r w:rsidRPr="004D1DBF">
              <w:rPr>
                <w:kern w:val="0"/>
                <w:szCs w:val="21"/>
              </w:rPr>
              <w:t>50</w:t>
            </w:r>
            <w:r w:rsidRPr="004D1DBF">
              <w:rPr>
                <w:kern w:val="0"/>
                <w:szCs w:val="21"/>
              </w:rPr>
              <w:t>年。</w:t>
            </w:r>
            <w:r w:rsidRPr="004D1DBF">
              <w:rPr>
                <w:kern w:val="0"/>
                <w:szCs w:val="21"/>
              </w:rPr>
              <w:t xml:space="preserve"> </w:t>
            </w:r>
          </w:p>
          <w:p w14:paraId="3C77A94D" w14:textId="77777777" w:rsidR="00972058" w:rsidRPr="004D1DBF" w:rsidRDefault="0009437E">
            <w:pPr>
              <w:widowControl/>
              <w:adjustRightInd w:val="0"/>
              <w:snapToGrid w:val="0"/>
              <w:spacing w:line="360" w:lineRule="auto"/>
              <w:ind w:firstLineChars="200" w:firstLine="420"/>
              <w:jc w:val="left"/>
              <w:rPr>
                <w:kern w:val="0"/>
                <w:szCs w:val="21"/>
              </w:rPr>
            </w:pPr>
            <w:r w:rsidRPr="004D1DBF">
              <w:rPr>
                <w:kern w:val="0"/>
                <w:szCs w:val="21"/>
              </w:rPr>
              <w:t>（</w:t>
            </w:r>
            <w:r w:rsidRPr="004D1DBF">
              <w:rPr>
                <w:kern w:val="0"/>
                <w:szCs w:val="21"/>
              </w:rPr>
              <w:t>3</w:t>
            </w:r>
            <w:r w:rsidRPr="004D1DBF">
              <w:rPr>
                <w:kern w:val="0"/>
                <w:szCs w:val="21"/>
              </w:rPr>
              <w:t>）抗震标准</w:t>
            </w:r>
            <w:r w:rsidRPr="004D1DBF">
              <w:rPr>
                <w:kern w:val="0"/>
                <w:szCs w:val="21"/>
              </w:rPr>
              <w:t xml:space="preserve"> </w:t>
            </w:r>
          </w:p>
          <w:p w14:paraId="55A6B567" w14:textId="77777777" w:rsidR="00972058" w:rsidRPr="004D1DBF" w:rsidRDefault="0009437E">
            <w:pPr>
              <w:widowControl/>
              <w:adjustRightInd w:val="0"/>
              <w:snapToGrid w:val="0"/>
              <w:spacing w:line="360" w:lineRule="auto"/>
              <w:ind w:firstLineChars="200" w:firstLine="420"/>
              <w:jc w:val="left"/>
              <w:rPr>
                <w:kern w:val="0"/>
                <w:szCs w:val="21"/>
              </w:rPr>
            </w:pPr>
            <w:r w:rsidRPr="004D1DBF">
              <w:rPr>
                <w:kern w:val="0"/>
                <w:szCs w:val="21"/>
              </w:rPr>
              <w:t>查《中国地震动参数区划图》（</w:t>
            </w:r>
            <w:r w:rsidRPr="004D1DBF">
              <w:rPr>
                <w:kern w:val="0"/>
                <w:szCs w:val="21"/>
              </w:rPr>
              <w:t>GB18306—2015</w:t>
            </w:r>
            <w:r w:rsidRPr="004D1DBF">
              <w:rPr>
                <w:kern w:val="0"/>
                <w:szCs w:val="21"/>
              </w:rPr>
              <w:t>），工程所在地地震设防烈度为</w:t>
            </w:r>
            <w:r w:rsidRPr="004D1DBF">
              <w:rPr>
                <w:kern w:val="0"/>
                <w:szCs w:val="21"/>
              </w:rPr>
              <w:t xml:space="preserve"> 7</w:t>
            </w:r>
            <w:r w:rsidRPr="004D1DBF">
              <w:rPr>
                <w:kern w:val="0"/>
                <w:szCs w:val="21"/>
              </w:rPr>
              <w:t>度，设计基本地震加速度值为</w:t>
            </w:r>
            <w:r w:rsidRPr="004D1DBF">
              <w:rPr>
                <w:kern w:val="0"/>
                <w:szCs w:val="21"/>
              </w:rPr>
              <w:t xml:space="preserve"> 0.10g</w:t>
            </w:r>
            <w:r w:rsidRPr="004D1DBF">
              <w:rPr>
                <w:kern w:val="0"/>
                <w:szCs w:val="21"/>
              </w:rPr>
              <w:t>。</w:t>
            </w:r>
          </w:p>
          <w:p w14:paraId="7349CB44" w14:textId="7D7647C7" w:rsidR="00C90212" w:rsidRPr="004D1DBF" w:rsidRDefault="00C90212" w:rsidP="00C90212">
            <w:pPr>
              <w:adjustRightInd w:val="0"/>
              <w:snapToGrid w:val="0"/>
              <w:spacing w:line="360" w:lineRule="auto"/>
              <w:ind w:firstLineChars="200" w:firstLine="422"/>
              <w:jc w:val="left"/>
              <w:rPr>
                <w:b/>
                <w:bCs/>
                <w:szCs w:val="21"/>
              </w:rPr>
            </w:pPr>
            <w:r w:rsidRPr="004D1DBF">
              <w:rPr>
                <w:b/>
                <w:szCs w:val="21"/>
              </w:rPr>
              <w:t xml:space="preserve">2.3 </w:t>
            </w:r>
            <w:r w:rsidRPr="004D1DBF">
              <w:rPr>
                <w:rFonts w:hint="eastAsia"/>
                <w:b/>
                <w:szCs w:val="21"/>
              </w:rPr>
              <w:t>占地情况</w:t>
            </w:r>
          </w:p>
          <w:p w14:paraId="7107E257" w14:textId="77777777" w:rsidR="00C90212" w:rsidRPr="004D1DBF" w:rsidRDefault="00C90212" w:rsidP="00C90212">
            <w:pPr>
              <w:spacing w:line="360" w:lineRule="auto"/>
              <w:ind w:firstLineChars="200" w:firstLine="420"/>
              <w:rPr>
                <w:szCs w:val="21"/>
              </w:rPr>
            </w:pPr>
            <w:r w:rsidRPr="004D1DBF">
              <w:rPr>
                <w:rFonts w:hint="eastAsia"/>
                <w:szCs w:val="21"/>
              </w:rPr>
              <w:t>钱泾塘、随塘河护坡修复及光明塘节制闸工程共占地</w:t>
            </w:r>
            <w:r w:rsidRPr="004D1DBF">
              <w:rPr>
                <w:rFonts w:hint="eastAsia"/>
                <w:szCs w:val="21"/>
              </w:rPr>
              <w:t xml:space="preserve"> </w:t>
            </w:r>
            <w:r w:rsidRPr="004D1DBF">
              <w:rPr>
                <w:szCs w:val="21"/>
              </w:rPr>
              <w:t>2.06hm</w:t>
            </w:r>
            <w:r w:rsidRPr="004D1DBF">
              <w:rPr>
                <w:szCs w:val="21"/>
                <w:vertAlign w:val="superscript"/>
              </w:rPr>
              <w:t>2</w:t>
            </w:r>
            <w:r w:rsidRPr="004D1DBF">
              <w:rPr>
                <w:rFonts w:hint="eastAsia"/>
                <w:szCs w:val="21"/>
              </w:rPr>
              <w:t>，其中永久占地面积</w:t>
            </w:r>
            <w:r w:rsidRPr="004D1DBF">
              <w:rPr>
                <w:rFonts w:hint="eastAsia"/>
                <w:szCs w:val="21"/>
              </w:rPr>
              <w:t xml:space="preserve"> </w:t>
            </w:r>
            <w:r w:rsidRPr="004D1DBF">
              <w:rPr>
                <w:szCs w:val="21"/>
              </w:rPr>
              <w:t>1.71hm</w:t>
            </w:r>
            <w:r w:rsidRPr="004D1DBF">
              <w:rPr>
                <w:szCs w:val="21"/>
                <w:vertAlign w:val="superscript"/>
              </w:rPr>
              <w:t>2</w:t>
            </w:r>
            <w:r w:rsidRPr="004D1DBF">
              <w:rPr>
                <w:rFonts w:hint="eastAsia"/>
                <w:szCs w:val="21"/>
              </w:rPr>
              <w:t>，临时占地面积</w:t>
            </w:r>
            <w:r w:rsidRPr="004D1DBF">
              <w:rPr>
                <w:rFonts w:hint="eastAsia"/>
                <w:szCs w:val="21"/>
              </w:rPr>
              <w:t xml:space="preserve"> </w:t>
            </w:r>
            <w:r w:rsidRPr="004D1DBF">
              <w:rPr>
                <w:szCs w:val="21"/>
              </w:rPr>
              <w:t>0.35hm</w:t>
            </w:r>
            <w:r w:rsidRPr="004D1DBF">
              <w:rPr>
                <w:szCs w:val="21"/>
                <w:vertAlign w:val="superscript"/>
              </w:rPr>
              <w:t>2</w:t>
            </w:r>
            <w:r w:rsidRPr="004D1DBF">
              <w:rPr>
                <w:rFonts w:hint="eastAsia"/>
                <w:szCs w:val="21"/>
              </w:rPr>
              <w:t>，项目水土流失防治责任范围为</w:t>
            </w:r>
            <w:r w:rsidRPr="004D1DBF">
              <w:rPr>
                <w:rFonts w:hint="eastAsia"/>
                <w:szCs w:val="21"/>
              </w:rPr>
              <w:t xml:space="preserve"> </w:t>
            </w:r>
            <w:r w:rsidRPr="004D1DBF">
              <w:rPr>
                <w:szCs w:val="21"/>
              </w:rPr>
              <w:t>2.06hm</w:t>
            </w:r>
            <w:r w:rsidRPr="004D1DBF">
              <w:rPr>
                <w:szCs w:val="21"/>
                <w:vertAlign w:val="superscript"/>
              </w:rPr>
              <w:t>2</w:t>
            </w:r>
            <w:r w:rsidRPr="004D1DBF">
              <w:rPr>
                <w:rFonts w:hint="eastAsia"/>
                <w:szCs w:val="21"/>
              </w:rPr>
              <w:t>。</w:t>
            </w:r>
          </w:p>
          <w:p w14:paraId="56832083" w14:textId="77777777" w:rsidR="00C90212" w:rsidRPr="004D1DBF" w:rsidRDefault="00C90212" w:rsidP="00C90212">
            <w:pPr>
              <w:widowControl/>
              <w:jc w:val="center"/>
              <w:rPr>
                <w:szCs w:val="21"/>
              </w:rPr>
            </w:pPr>
            <w:r w:rsidRPr="004D1DBF">
              <w:rPr>
                <w:rFonts w:ascii="宋体" w:hAnsi="宋体" w:cs="宋体" w:hint="eastAsia"/>
                <w:b/>
                <w:kern w:val="0"/>
                <w:sz w:val="20"/>
                <w:szCs w:val="20"/>
                <w:lang w:bidi="ar"/>
              </w:rPr>
              <w:t xml:space="preserve">表 </w:t>
            </w:r>
            <w:r w:rsidRPr="004D1DBF">
              <w:rPr>
                <w:rFonts w:hint="eastAsia"/>
                <w:b/>
                <w:kern w:val="0"/>
                <w:sz w:val="20"/>
                <w:szCs w:val="20"/>
                <w:lang w:bidi="ar"/>
              </w:rPr>
              <w:t>2-</w:t>
            </w:r>
            <w:r w:rsidRPr="004D1DBF">
              <w:rPr>
                <w:b/>
                <w:kern w:val="0"/>
                <w:sz w:val="20"/>
                <w:szCs w:val="20"/>
                <w:lang w:bidi="ar"/>
              </w:rPr>
              <w:t xml:space="preserve">4 </w:t>
            </w:r>
            <w:r w:rsidRPr="004D1DBF">
              <w:rPr>
                <w:rFonts w:ascii="宋体" w:hAnsi="宋体" w:cs="宋体" w:hint="eastAsia"/>
                <w:b/>
                <w:kern w:val="0"/>
                <w:sz w:val="20"/>
                <w:szCs w:val="20"/>
                <w:lang w:bidi="ar"/>
              </w:rPr>
              <w:t>项目区占地情况汇总表（单位：</w:t>
            </w:r>
            <w:r w:rsidRPr="004D1DBF">
              <w:rPr>
                <w:b/>
                <w:kern w:val="0"/>
                <w:sz w:val="20"/>
                <w:szCs w:val="20"/>
                <w:lang w:bidi="ar"/>
              </w:rPr>
              <w:t>hm</w:t>
            </w:r>
            <w:r w:rsidRPr="004D1DBF">
              <w:rPr>
                <w:b/>
                <w:kern w:val="0"/>
                <w:sz w:val="20"/>
                <w:szCs w:val="20"/>
                <w:vertAlign w:val="superscript"/>
                <w:lang w:bidi="ar"/>
              </w:rPr>
              <w:t>2</w:t>
            </w:r>
            <w:r w:rsidRPr="004D1DBF">
              <w:rPr>
                <w:rFonts w:ascii="宋体" w:hAnsi="宋体" w:cs="宋体" w:hint="eastAsia"/>
                <w:b/>
                <w:kern w:val="0"/>
                <w:sz w:val="20"/>
                <w:szCs w:val="20"/>
                <w:lang w:bidi="ar"/>
              </w:rPr>
              <w:t>）</w:t>
            </w:r>
          </w:p>
          <w:tbl>
            <w:tblPr>
              <w:tblW w:w="84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28"/>
              <w:gridCol w:w="1752"/>
              <w:gridCol w:w="1399"/>
              <w:gridCol w:w="1534"/>
              <w:gridCol w:w="1982"/>
              <w:gridCol w:w="1080"/>
            </w:tblGrid>
            <w:tr w:rsidR="004D1DBF" w:rsidRPr="004D1DBF" w14:paraId="1A5C4AE9" w14:textId="77777777" w:rsidTr="00274AD2">
              <w:trPr>
                <w:trHeight w:val="272"/>
              </w:trPr>
              <w:tc>
                <w:tcPr>
                  <w:tcW w:w="728" w:type="dxa"/>
                  <w:vMerge w:val="restart"/>
                  <w:shd w:val="clear" w:color="auto" w:fill="auto"/>
                  <w:noWrap/>
                  <w:tcMar>
                    <w:top w:w="15" w:type="dxa"/>
                    <w:left w:w="15" w:type="dxa"/>
                    <w:right w:w="15" w:type="dxa"/>
                  </w:tcMar>
                  <w:vAlign w:val="center"/>
                </w:tcPr>
                <w:p w14:paraId="7F8313A2" w14:textId="77777777" w:rsidR="00C90212" w:rsidRPr="004D1DBF" w:rsidRDefault="00C90212" w:rsidP="00C90212">
                  <w:pPr>
                    <w:widowControl/>
                    <w:adjustRightInd w:val="0"/>
                    <w:snapToGrid w:val="0"/>
                    <w:jc w:val="center"/>
                    <w:textAlignment w:val="center"/>
                    <w:rPr>
                      <w:rFonts w:ascii="宋体" w:hAnsi="宋体" w:cs="宋体"/>
                      <w:sz w:val="18"/>
                      <w:szCs w:val="18"/>
                    </w:rPr>
                  </w:pPr>
                  <w:r w:rsidRPr="004D1DBF">
                    <w:rPr>
                      <w:rFonts w:ascii="宋体" w:hAnsi="宋体" w:cs="宋体" w:hint="eastAsia"/>
                      <w:kern w:val="0"/>
                      <w:sz w:val="18"/>
                      <w:szCs w:val="18"/>
                      <w:lang w:bidi="ar"/>
                    </w:rPr>
                    <w:t>序号</w:t>
                  </w:r>
                </w:p>
              </w:tc>
              <w:tc>
                <w:tcPr>
                  <w:tcW w:w="1752" w:type="dxa"/>
                  <w:vMerge w:val="restart"/>
                  <w:shd w:val="clear" w:color="auto" w:fill="auto"/>
                  <w:noWrap/>
                  <w:tcMar>
                    <w:top w:w="15" w:type="dxa"/>
                    <w:left w:w="15" w:type="dxa"/>
                    <w:right w:w="15" w:type="dxa"/>
                  </w:tcMar>
                  <w:vAlign w:val="center"/>
                </w:tcPr>
                <w:p w14:paraId="62952A15" w14:textId="77777777" w:rsidR="00C90212" w:rsidRPr="004D1DBF" w:rsidRDefault="00C90212" w:rsidP="00C90212">
                  <w:pPr>
                    <w:widowControl/>
                    <w:adjustRightInd w:val="0"/>
                    <w:snapToGrid w:val="0"/>
                    <w:jc w:val="center"/>
                    <w:textAlignment w:val="center"/>
                    <w:rPr>
                      <w:rFonts w:ascii="宋体" w:hAnsi="宋体" w:cs="宋体"/>
                      <w:sz w:val="18"/>
                      <w:szCs w:val="18"/>
                    </w:rPr>
                  </w:pPr>
                  <w:r w:rsidRPr="004D1DBF">
                    <w:rPr>
                      <w:rFonts w:ascii="宋体" w:hAnsi="宋体" w:cs="宋体" w:hint="eastAsia"/>
                      <w:kern w:val="0"/>
                      <w:sz w:val="18"/>
                      <w:szCs w:val="18"/>
                      <w:lang w:bidi="ar"/>
                    </w:rPr>
                    <w:t>项目名称</w:t>
                  </w:r>
                </w:p>
              </w:tc>
              <w:tc>
                <w:tcPr>
                  <w:tcW w:w="4915" w:type="dxa"/>
                  <w:gridSpan w:val="3"/>
                  <w:shd w:val="clear" w:color="auto" w:fill="auto"/>
                  <w:noWrap/>
                  <w:tcMar>
                    <w:top w:w="15" w:type="dxa"/>
                    <w:left w:w="15" w:type="dxa"/>
                    <w:right w:w="15" w:type="dxa"/>
                  </w:tcMar>
                  <w:vAlign w:val="center"/>
                </w:tcPr>
                <w:p w14:paraId="0F7C47C4" w14:textId="77777777" w:rsidR="00C90212" w:rsidRPr="004D1DBF" w:rsidRDefault="00C90212" w:rsidP="00C90212">
                  <w:pPr>
                    <w:widowControl/>
                    <w:adjustRightInd w:val="0"/>
                    <w:snapToGrid w:val="0"/>
                    <w:jc w:val="center"/>
                    <w:rPr>
                      <w:rFonts w:ascii="宋体" w:hAnsi="宋体" w:cs="宋体"/>
                      <w:sz w:val="18"/>
                      <w:szCs w:val="18"/>
                    </w:rPr>
                  </w:pPr>
                  <w:r w:rsidRPr="004D1DBF">
                    <w:rPr>
                      <w:rFonts w:ascii="宋体" w:hAnsi="宋体" w:cs="宋体" w:hint="eastAsia"/>
                      <w:kern w:val="0"/>
                      <w:sz w:val="18"/>
                      <w:szCs w:val="18"/>
                      <w:lang w:bidi="ar"/>
                    </w:rPr>
                    <w:t>占地性质</w:t>
                  </w:r>
                </w:p>
              </w:tc>
              <w:tc>
                <w:tcPr>
                  <w:tcW w:w="1080" w:type="dxa"/>
                  <w:vMerge w:val="restart"/>
                  <w:shd w:val="clear" w:color="auto" w:fill="auto"/>
                  <w:noWrap/>
                  <w:tcMar>
                    <w:top w:w="15" w:type="dxa"/>
                    <w:left w:w="15" w:type="dxa"/>
                    <w:right w:w="15" w:type="dxa"/>
                  </w:tcMar>
                  <w:vAlign w:val="center"/>
                </w:tcPr>
                <w:p w14:paraId="2DD9DF67" w14:textId="77777777" w:rsidR="00C90212" w:rsidRPr="004D1DBF" w:rsidRDefault="00C90212" w:rsidP="00C90212">
                  <w:pPr>
                    <w:widowControl/>
                    <w:adjustRightInd w:val="0"/>
                    <w:snapToGrid w:val="0"/>
                    <w:jc w:val="center"/>
                    <w:textAlignment w:val="center"/>
                    <w:rPr>
                      <w:rFonts w:ascii="宋体" w:hAnsi="宋体" w:cs="宋体"/>
                      <w:sz w:val="18"/>
                      <w:szCs w:val="18"/>
                    </w:rPr>
                  </w:pPr>
                  <w:r w:rsidRPr="004D1DBF">
                    <w:rPr>
                      <w:rFonts w:ascii="宋体" w:hAnsi="宋体" w:cs="宋体" w:hint="eastAsia"/>
                      <w:kern w:val="0"/>
                      <w:sz w:val="18"/>
                      <w:szCs w:val="18"/>
                      <w:lang w:bidi="ar"/>
                    </w:rPr>
                    <w:t>合计</w:t>
                  </w:r>
                </w:p>
              </w:tc>
            </w:tr>
            <w:tr w:rsidR="004D1DBF" w:rsidRPr="004D1DBF" w14:paraId="6AF0A434" w14:textId="77777777" w:rsidTr="00274AD2">
              <w:trPr>
                <w:trHeight w:val="272"/>
              </w:trPr>
              <w:tc>
                <w:tcPr>
                  <w:tcW w:w="728" w:type="dxa"/>
                  <w:vMerge/>
                  <w:shd w:val="clear" w:color="auto" w:fill="auto"/>
                  <w:noWrap/>
                  <w:tcMar>
                    <w:top w:w="15" w:type="dxa"/>
                    <w:left w:w="15" w:type="dxa"/>
                    <w:right w:w="15" w:type="dxa"/>
                  </w:tcMar>
                  <w:vAlign w:val="center"/>
                </w:tcPr>
                <w:p w14:paraId="61B293F9" w14:textId="77777777" w:rsidR="00C90212" w:rsidRPr="004D1DBF" w:rsidRDefault="00C90212" w:rsidP="00C90212">
                  <w:pPr>
                    <w:widowControl/>
                    <w:adjustRightInd w:val="0"/>
                    <w:snapToGrid w:val="0"/>
                    <w:jc w:val="center"/>
                    <w:rPr>
                      <w:rFonts w:ascii="宋体" w:hAnsi="宋体" w:cs="宋体"/>
                      <w:sz w:val="18"/>
                      <w:szCs w:val="18"/>
                    </w:rPr>
                  </w:pPr>
                </w:p>
              </w:tc>
              <w:tc>
                <w:tcPr>
                  <w:tcW w:w="1752" w:type="dxa"/>
                  <w:vMerge/>
                  <w:shd w:val="clear" w:color="auto" w:fill="auto"/>
                  <w:noWrap/>
                  <w:tcMar>
                    <w:top w:w="15" w:type="dxa"/>
                    <w:left w:w="15" w:type="dxa"/>
                    <w:right w:w="15" w:type="dxa"/>
                  </w:tcMar>
                  <w:vAlign w:val="center"/>
                </w:tcPr>
                <w:p w14:paraId="1AE3B4AA" w14:textId="77777777" w:rsidR="00C90212" w:rsidRPr="004D1DBF" w:rsidRDefault="00C90212" w:rsidP="00C90212">
                  <w:pPr>
                    <w:widowControl/>
                    <w:adjustRightInd w:val="0"/>
                    <w:snapToGrid w:val="0"/>
                    <w:jc w:val="center"/>
                    <w:rPr>
                      <w:rFonts w:ascii="宋体" w:hAnsi="宋体" w:cs="宋体"/>
                      <w:sz w:val="18"/>
                      <w:szCs w:val="18"/>
                    </w:rPr>
                  </w:pPr>
                </w:p>
              </w:tc>
              <w:tc>
                <w:tcPr>
                  <w:tcW w:w="1399" w:type="dxa"/>
                  <w:shd w:val="clear" w:color="auto" w:fill="auto"/>
                  <w:noWrap/>
                  <w:tcMar>
                    <w:top w:w="15" w:type="dxa"/>
                    <w:left w:w="15" w:type="dxa"/>
                    <w:right w:w="15" w:type="dxa"/>
                  </w:tcMar>
                  <w:vAlign w:val="center"/>
                </w:tcPr>
                <w:p w14:paraId="2C96A53E" w14:textId="77777777" w:rsidR="00C90212" w:rsidRPr="004D1DBF" w:rsidRDefault="00C90212" w:rsidP="00C90212">
                  <w:pPr>
                    <w:widowControl/>
                    <w:adjustRightInd w:val="0"/>
                    <w:snapToGrid w:val="0"/>
                    <w:jc w:val="center"/>
                    <w:textAlignment w:val="center"/>
                    <w:rPr>
                      <w:rFonts w:ascii="宋体" w:hAnsi="宋体" w:cs="宋体"/>
                      <w:sz w:val="18"/>
                      <w:szCs w:val="18"/>
                    </w:rPr>
                  </w:pPr>
                  <w:r w:rsidRPr="004D1DBF">
                    <w:rPr>
                      <w:rFonts w:ascii="宋体" w:hAnsi="宋体" w:cs="宋体" w:hint="eastAsia"/>
                      <w:kern w:val="0"/>
                      <w:sz w:val="18"/>
                      <w:szCs w:val="18"/>
                      <w:lang w:bidi="ar"/>
                    </w:rPr>
                    <w:t>永久</w:t>
                  </w:r>
                </w:p>
              </w:tc>
              <w:tc>
                <w:tcPr>
                  <w:tcW w:w="1534" w:type="dxa"/>
                  <w:shd w:val="clear" w:color="auto" w:fill="auto"/>
                  <w:noWrap/>
                  <w:tcMar>
                    <w:top w:w="15" w:type="dxa"/>
                    <w:left w:w="15" w:type="dxa"/>
                    <w:right w:w="15" w:type="dxa"/>
                  </w:tcMar>
                  <w:vAlign w:val="center"/>
                </w:tcPr>
                <w:p w14:paraId="2A4DF9F1" w14:textId="77777777" w:rsidR="00C90212" w:rsidRPr="004D1DBF" w:rsidRDefault="00C90212" w:rsidP="00C90212">
                  <w:pPr>
                    <w:widowControl/>
                    <w:adjustRightInd w:val="0"/>
                    <w:snapToGrid w:val="0"/>
                    <w:jc w:val="center"/>
                    <w:textAlignment w:val="center"/>
                    <w:rPr>
                      <w:rFonts w:ascii="宋体" w:hAnsi="宋体" w:cs="宋体"/>
                      <w:sz w:val="18"/>
                      <w:szCs w:val="18"/>
                    </w:rPr>
                  </w:pPr>
                  <w:r w:rsidRPr="004D1DBF">
                    <w:rPr>
                      <w:rFonts w:ascii="宋体" w:hAnsi="宋体" w:cs="宋体" w:hint="eastAsia"/>
                      <w:kern w:val="0"/>
                      <w:sz w:val="18"/>
                      <w:szCs w:val="18"/>
                      <w:lang w:bidi="ar"/>
                    </w:rPr>
                    <w:t>临时</w:t>
                  </w:r>
                </w:p>
              </w:tc>
              <w:tc>
                <w:tcPr>
                  <w:tcW w:w="1982" w:type="dxa"/>
                  <w:shd w:val="clear" w:color="auto" w:fill="auto"/>
                  <w:noWrap/>
                  <w:tcMar>
                    <w:top w:w="15" w:type="dxa"/>
                    <w:left w:w="15" w:type="dxa"/>
                    <w:right w:w="15" w:type="dxa"/>
                  </w:tcMar>
                  <w:vAlign w:val="center"/>
                </w:tcPr>
                <w:p w14:paraId="0C7A51CB" w14:textId="77777777" w:rsidR="00C90212" w:rsidRPr="004D1DBF" w:rsidRDefault="00C90212" w:rsidP="00C90212">
                  <w:pPr>
                    <w:widowControl/>
                    <w:adjustRightInd w:val="0"/>
                    <w:snapToGrid w:val="0"/>
                    <w:jc w:val="center"/>
                    <w:textAlignment w:val="center"/>
                    <w:rPr>
                      <w:rFonts w:ascii="宋体" w:hAnsi="宋体" w:cs="宋体"/>
                      <w:sz w:val="18"/>
                      <w:szCs w:val="18"/>
                    </w:rPr>
                  </w:pPr>
                  <w:r w:rsidRPr="004D1DBF">
                    <w:rPr>
                      <w:rFonts w:ascii="宋体" w:hAnsi="宋体" w:cs="宋体" w:hint="eastAsia"/>
                      <w:kern w:val="0"/>
                      <w:sz w:val="18"/>
                      <w:szCs w:val="18"/>
                      <w:lang w:bidi="ar"/>
                    </w:rPr>
                    <w:t>占地类型</w:t>
                  </w:r>
                </w:p>
              </w:tc>
              <w:tc>
                <w:tcPr>
                  <w:tcW w:w="1080" w:type="dxa"/>
                  <w:vMerge/>
                  <w:shd w:val="clear" w:color="auto" w:fill="auto"/>
                  <w:noWrap/>
                  <w:tcMar>
                    <w:top w:w="15" w:type="dxa"/>
                    <w:left w:w="15" w:type="dxa"/>
                    <w:right w:w="15" w:type="dxa"/>
                  </w:tcMar>
                  <w:vAlign w:val="center"/>
                </w:tcPr>
                <w:p w14:paraId="4BA097E9" w14:textId="77777777" w:rsidR="00C90212" w:rsidRPr="004D1DBF" w:rsidRDefault="00C90212" w:rsidP="00C90212">
                  <w:pPr>
                    <w:widowControl/>
                    <w:adjustRightInd w:val="0"/>
                    <w:snapToGrid w:val="0"/>
                    <w:jc w:val="center"/>
                    <w:rPr>
                      <w:rFonts w:ascii="宋体" w:hAnsi="宋体" w:cs="宋体"/>
                      <w:sz w:val="18"/>
                      <w:szCs w:val="18"/>
                    </w:rPr>
                  </w:pPr>
                </w:p>
              </w:tc>
            </w:tr>
            <w:tr w:rsidR="004D1DBF" w:rsidRPr="004D1DBF" w14:paraId="2A6CC188" w14:textId="77777777" w:rsidTr="00274AD2">
              <w:trPr>
                <w:trHeight w:val="272"/>
              </w:trPr>
              <w:tc>
                <w:tcPr>
                  <w:tcW w:w="728" w:type="dxa"/>
                  <w:shd w:val="clear" w:color="auto" w:fill="auto"/>
                  <w:noWrap/>
                  <w:tcMar>
                    <w:top w:w="15" w:type="dxa"/>
                    <w:left w:w="15" w:type="dxa"/>
                    <w:right w:w="15" w:type="dxa"/>
                  </w:tcMar>
                  <w:vAlign w:val="center"/>
                </w:tcPr>
                <w:p w14:paraId="2CD84193" w14:textId="77777777" w:rsidR="00C90212" w:rsidRPr="004D1DBF" w:rsidRDefault="00C90212" w:rsidP="00C90212">
                  <w:pPr>
                    <w:widowControl/>
                    <w:adjustRightInd w:val="0"/>
                    <w:snapToGrid w:val="0"/>
                    <w:jc w:val="center"/>
                    <w:textAlignment w:val="center"/>
                    <w:rPr>
                      <w:sz w:val="18"/>
                      <w:szCs w:val="18"/>
                    </w:rPr>
                  </w:pPr>
                  <w:r w:rsidRPr="004D1DBF">
                    <w:rPr>
                      <w:kern w:val="0"/>
                      <w:sz w:val="18"/>
                      <w:szCs w:val="18"/>
                      <w:lang w:bidi="ar"/>
                    </w:rPr>
                    <w:t>1</w:t>
                  </w:r>
                </w:p>
              </w:tc>
              <w:tc>
                <w:tcPr>
                  <w:tcW w:w="1752" w:type="dxa"/>
                  <w:shd w:val="clear" w:color="auto" w:fill="auto"/>
                  <w:noWrap/>
                  <w:tcMar>
                    <w:top w:w="15" w:type="dxa"/>
                    <w:left w:w="15" w:type="dxa"/>
                    <w:right w:w="15" w:type="dxa"/>
                  </w:tcMar>
                  <w:vAlign w:val="center"/>
                </w:tcPr>
                <w:p w14:paraId="7F58606B" w14:textId="77777777" w:rsidR="00C90212" w:rsidRPr="004D1DBF" w:rsidRDefault="00C90212" w:rsidP="00C90212">
                  <w:pPr>
                    <w:widowControl/>
                    <w:adjustRightInd w:val="0"/>
                    <w:snapToGrid w:val="0"/>
                    <w:jc w:val="center"/>
                    <w:textAlignment w:val="center"/>
                    <w:rPr>
                      <w:rFonts w:ascii="宋体" w:hAnsi="宋体" w:cs="宋体"/>
                      <w:sz w:val="18"/>
                      <w:szCs w:val="18"/>
                    </w:rPr>
                  </w:pPr>
                  <w:r w:rsidRPr="004D1DBF">
                    <w:rPr>
                      <w:rFonts w:ascii="宋体" w:hAnsi="宋体" w:cs="宋体" w:hint="eastAsia"/>
                      <w:kern w:val="0"/>
                      <w:sz w:val="18"/>
                      <w:szCs w:val="18"/>
                      <w:lang w:bidi="ar"/>
                    </w:rPr>
                    <w:t>钱泾塘防治区</w:t>
                  </w:r>
                </w:p>
              </w:tc>
              <w:tc>
                <w:tcPr>
                  <w:tcW w:w="1399" w:type="dxa"/>
                  <w:shd w:val="clear" w:color="auto" w:fill="auto"/>
                  <w:noWrap/>
                  <w:tcMar>
                    <w:top w:w="15" w:type="dxa"/>
                    <w:left w:w="15" w:type="dxa"/>
                    <w:right w:w="15" w:type="dxa"/>
                  </w:tcMar>
                  <w:vAlign w:val="center"/>
                </w:tcPr>
                <w:p w14:paraId="7C77D5AA" w14:textId="77777777" w:rsidR="00C90212" w:rsidRPr="004D1DBF" w:rsidRDefault="00C90212" w:rsidP="00C90212">
                  <w:pPr>
                    <w:widowControl/>
                    <w:adjustRightInd w:val="0"/>
                    <w:snapToGrid w:val="0"/>
                    <w:jc w:val="center"/>
                    <w:textAlignment w:val="center"/>
                    <w:rPr>
                      <w:sz w:val="18"/>
                      <w:szCs w:val="18"/>
                    </w:rPr>
                  </w:pPr>
                  <w:r w:rsidRPr="004D1DBF">
                    <w:rPr>
                      <w:kern w:val="0"/>
                      <w:sz w:val="18"/>
                      <w:szCs w:val="18"/>
                      <w:lang w:bidi="ar"/>
                    </w:rPr>
                    <w:t>0.85</w:t>
                  </w:r>
                </w:p>
              </w:tc>
              <w:tc>
                <w:tcPr>
                  <w:tcW w:w="1534" w:type="dxa"/>
                  <w:shd w:val="clear" w:color="auto" w:fill="auto"/>
                  <w:noWrap/>
                  <w:tcMar>
                    <w:top w:w="15" w:type="dxa"/>
                    <w:left w:w="15" w:type="dxa"/>
                    <w:right w:w="15" w:type="dxa"/>
                  </w:tcMar>
                  <w:vAlign w:val="center"/>
                </w:tcPr>
                <w:p w14:paraId="1C4CD112" w14:textId="77777777" w:rsidR="00C90212" w:rsidRPr="004D1DBF" w:rsidRDefault="00C90212" w:rsidP="00C90212">
                  <w:pPr>
                    <w:widowControl/>
                    <w:adjustRightInd w:val="0"/>
                    <w:snapToGrid w:val="0"/>
                    <w:jc w:val="center"/>
                    <w:rPr>
                      <w:rFonts w:ascii="宋体" w:hAnsi="宋体" w:cs="宋体"/>
                      <w:sz w:val="18"/>
                      <w:szCs w:val="18"/>
                    </w:rPr>
                  </w:pPr>
                </w:p>
              </w:tc>
              <w:tc>
                <w:tcPr>
                  <w:tcW w:w="1982" w:type="dxa"/>
                  <w:shd w:val="clear" w:color="auto" w:fill="auto"/>
                  <w:noWrap/>
                  <w:tcMar>
                    <w:top w:w="15" w:type="dxa"/>
                    <w:left w:w="15" w:type="dxa"/>
                    <w:right w:w="15" w:type="dxa"/>
                  </w:tcMar>
                  <w:vAlign w:val="center"/>
                </w:tcPr>
                <w:p w14:paraId="49FD722F" w14:textId="77777777" w:rsidR="00C90212" w:rsidRPr="004D1DBF" w:rsidRDefault="00C90212" w:rsidP="00C90212">
                  <w:pPr>
                    <w:widowControl/>
                    <w:adjustRightInd w:val="0"/>
                    <w:snapToGrid w:val="0"/>
                    <w:jc w:val="center"/>
                    <w:textAlignment w:val="center"/>
                    <w:rPr>
                      <w:rFonts w:ascii="宋体" w:hAnsi="宋体" w:cs="宋体"/>
                      <w:sz w:val="18"/>
                      <w:szCs w:val="18"/>
                    </w:rPr>
                  </w:pPr>
                  <w:r w:rsidRPr="004D1DBF">
                    <w:rPr>
                      <w:rFonts w:ascii="宋体" w:hAnsi="宋体" w:cs="宋体" w:hint="eastAsia"/>
                      <w:kern w:val="0"/>
                      <w:sz w:val="18"/>
                      <w:szCs w:val="18"/>
                      <w:lang w:bidi="ar"/>
                    </w:rPr>
                    <w:t>水域及水利设施用地</w:t>
                  </w:r>
                </w:p>
              </w:tc>
              <w:tc>
                <w:tcPr>
                  <w:tcW w:w="1080" w:type="dxa"/>
                  <w:shd w:val="clear" w:color="auto" w:fill="auto"/>
                  <w:noWrap/>
                  <w:tcMar>
                    <w:top w:w="15" w:type="dxa"/>
                    <w:left w:w="15" w:type="dxa"/>
                    <w:right w:w="15" w:type="dxa"/>
                  </w:tcMar>
                  <w:vAlign w:val="center"/>
                </w:tcPr>
                <w:p w14:paraId="1B125C54" w14:textId="77777777" w:rsidR="00C90212" w:rsidRPr="004D1DBF" w:rsidRDefault="00C90212" w:rsidP="00C90212">
                  <w:pPr>
                    <w:widowControl/>
                    <w:adjustRightInd w:val="0"/>
                    <w:snapToGrid w:val="0"/>
                    <w:jc w:val="center"/>
                    <w:textAlignment w:val="center"/>
                    <w:rPr>
                      <w:sz w:val="18"/>
                      <w:szCs w:val="18"/>
                    </w:rPr>
                  </w:pPr>
                  <w:r w:rsidRPr="004D1DBF">
                    <w:rPr>
                      <w:kern w:val="0"/>
                      <w:sz w:val="18"/>
                      <w:szCs w:val="18"/>
                      <w:lang w:bidi="ar"/>
                    </w:rPr>
                    <w:t>0.85</w:t>
                  </w:r>
                </w:p>
              </w:tc>
            </w:tr>
            <w:tr w:rsidR="004D1DBF" w:rsidRPr="004D1DBF" w14:paraId="2A518DB3" w14:textId="77777777" w:rsidTr="00274AD2">
              <w:trPr>
                <w:trHeight w:val="272"/>
              </w:trPr>
              <w:tc>
                <w:tcPr>
                  <w:tcW w:w="728" w:type="dxa"/>
                  <w:shd w:val="clear" w:color="auto" w:fill="auto"/>
                  <w:noWrap/>
                  <w:tcMar>
                    <w:top w:w="15" w:type="dxa"/>
                    <w:left w:w="15" w:type="dxa"/>
                    <w:right w:w="15" w:type="dxa"/>
                  </w:tcMar>
                  <w:vAlign w:val="center"/>
                </w:tcPr>
                <w:p w14:paraId="29494F08" w14:textId="77777777" w:rsidR="00C90212" w:rsidRPr="004D1DBF" w:rsidRDefault="00C90212" w:rsidP="00C90212">
                  <w:pPr>
                    <w:widowControl/>
                    <w:adjustRightInd w:val="0"/>
                    <w:snapToGrid w:val="0"/>
                    <w:jc w:val="center"/>
                    <w:textAlignment w:val="center"/>
                    <w:rPr>
                      <w:sz w:val="18"/>
                      <w:szCs w:val="18"/>
                    </w:rPr>
                  </w:pPr>
                  <w:r w:rsidRPr="004D1DBF">
                    <w:rPr>
                      <w:kern w:val="0"/>
                      <w:sz w:val="18"/>
                      <w:szCs w:val="18"/>
                      <w:lang w:bidi="ar"/>
                    </w:rPr>
                    <w:t>2</w:t>
                  </w:r>
                </w:p>
              </w:tc>
              <w:tc>
                <w:tcPr>
                  <w:tcW w:w="1752" w:type="dxa"/>
                  <w:shd w:val="clear" w:color="auto" w:fill="auto"/>
                  <w:noWrap/>
                  <w:tcMar>
                    <w:top w:w="15" w:type="dxa"/>
                    <w:left w:w="15" w:type="dxa"/>
                    <w:right w:w="15" w:type="dxa"/>
                  </w:tcMar>
                  <w:vAlign w:val="center"/>
                </w:tcPr>
                <w:p w14:paraId="7C69AA76" w14:textId="77777777" w:rsidR="00C90212" w:rsidRPr="004D1DBF" w:rsidRDefault="00C90212" w:rsidP="00C90212">
                  <w:pPr>
                    <w:widowControl/>
                    <w:adjustRightInd w:val="0"/>
                    <w:snapToGrid w:val="0"/>
                    <w:jc w:val="center"/>
                    <w:textAlignment w:val="center"/>
                    <w:rPr>
                      <w:rFonts w:ascii="宋体" w:hAnsi="宋体" w:cs="宋体"/>
                      <w:sz w:val="18"/>
                      <w:szCs w:val="18"/>
                    </w:rPr>
                  </w:pPr>
                  <w:r w:rsidRPr="004D1DBF">
                    <w:rPr>
                      <w:rFonts w:ascii="宋体" w:hAnsi="宋体" w:cs="宋体" w:hint="eastAsia"/>
                      <w:kern w:val="0"/>
                      <w:sz w:val="18"/>
                      <w:szCs w:val="18"/>
                      <w:lang w:bidi="ar"/>
                    </w:rPr>
                    <w:t>随塘河防治区</w:t>
                  </w:r>
                </w:p>
              </w:tc>
              <w:tc>
                <w:tcPr>
                  <w:tcW w:w="1399" w:type="dxa"/>
                  <w:shd w:val="clear" w:color="auto" w:fill="auto"/>
                  <w:noWrap/>
                  <w:tcMar>
                    <w:top w:w="15" w:type="dxa"/>
                    <w:left w:w="15" w:type="dxa"/>
                    <w:right w:w="15" w:type="dxa"/>
                  </w:tcMar>
                  <w:vAlign w:val="center"/>
                </w:tcPr>
                <w:p w14:paraId="7CBD78C9" w14:textId="77777777" w:rsidR="00C90212" w:rsidRPr="004D1DBF" w:rsidRDefault="00C90212" w:rsidP="00C90212">
                  <w:pPr>
                    <w:widowControl/>
                    <w:adjustRightInd w:val="0"/>
                    <w:snapToGrid w:val="0"/>
                    <w:jc w:val="center"/>
                    <w:textAlignment w:val="center"/>
                    <w:rPr>
                      <w:sz w:val="18"/>
                      <w:szCs w:val="18"/>
                    </w:rPr>
                  </w:pPr>
                  <w:r w:rsidRPr="004D1DBF">
                    <w:rPr>
                      <w:kern w:val="0"/>
                      <w:sz w:val="18"/>
                      <w:szCs w:val="18"/>
                      <w:lang w:bidi="ar"/>
                    </w:rPr>
                    <w:t>0.6</w:t>
                  </w:r>
                </w:p>
              </w:tc>
              <w:tc>
                <w:tcPr>
                  <w:tcW w:w="1534" w:type="dxa"/>
                  <w:shd w:val="clear" w:color="auto" w:fill="auto"/>
                  <w:noWrap/>
                  <w:tcMar>
                    <w:top w:w="15" w:type="dxa"/>
                    <w:left w:w="15" w:type="dxa"/>
                    <w:right w:w="15" w:type="dxa"/>
                  </w:tcMar>
                  <w:vAlign w:val="center"/>
                </w:tcPr>
                <w:p w14:paraId="0BCFA40B" w14:textId="77777777" w:rsidR="00C90212" w:rsidRPr="004D1DBF" w:rsidRDefault="00C90212" w:rsidP="00C90212">
                  <w:pPr>
                    <w:widowControl/>
                    <w:adjustRightInd w:val="0"/>
                    <w:snapToGrid w:val="0"/>
                    <w:jc w:val="center"/>
                    <w:rPr>
                      <w:rFonts w:ascii="宋体" w:hAnsi="宋体" w:cs="宋体"/>
                      <w:sz w:val="18"/>
                      <w:szCs w:val="18"/>
                    </w:rPr>
                  </w:pPr>
                </w:p>
              </w:tc>
              <w:tc>
                <w:tcPr>
                  <w:tcW w:w="1982" w:type="dxa"/>
                  <w:shd w:val="clear" w:color="auto" w:fill="auto"/>
                  <w:noWrap/>
                  <w:tcMar>
                    <w:top w:w="15" w:type="dxa"/>
                    <w:left w:w="15" w:type="dxa"/>
                    <w:right w:w="15" w:type="dxa"/>
                  </w:tcMar>
                  <w:vAlign w:val="center"/>
                </w:tcPr>
                <w:p w14:paraId="37D4F890" w14:textId="77777777" w:rsidR="00C90212" w:rsidRPr="004D1DBF" w:rsidRDefault="00C90212" w:rsidP="00C90212">
                  <w:pPr>
                    <w:widowControl/>
                    <w:adjustRightInd w:val="0"/>
                    <w:snapToGrid w:val="0"/>
                    <w:jc w:val="center"/>
                    <w:textAlignment w:val="center"/>
                    <w:rPr>
                      <w:rFonts w:ascii="宋体" w:hAnsi="宋体" w:cs="宋体"/>
                      <w:sz w:val="18"/>
                      <w:szCs w:val="18"/>
                    </w:rPr>
                  </w:pPr>
                  <w:r w:rsidRPr="004D1DBF">
                    <w:rPr>
                      <w:rFonts w:ascii="宋体" w:hAnsi="宋体" w:cs="宋体" w:hint="eastAsia"/>
                      <w:kern w:val="0"/>
                      <w:sz w:val="18"/>
                      <w:szCs w:val="18"/>
                      <w:lang w:bidi="ar"/>
                    </w:rPr>
                    <w:t>水域及水利设施用地</w:t>
                  </w:r>
                </w:p>
              </w:tc>
              <w:tc>
                <w:tcPr>
                  <w:tcW w:w="1080" w:type="dxa"/>
                  <w:shd w:val="clear" w:color="auto" w:fill="auto"/>
                  <w:noWrap/>
                  <w:tcMar>
                    <w:top w:w="15" w:type="dxa"/>
                    <w:left w:w="15" w:type="dxa"/>
                    <w:right w:w="15" w:type="dxa"/>
                  </w:tcMar>
                  <w:vAlign w:val="center"/>
                </w:tcPr>
                <w:p w14:paraId="0050797E" w14:textId="77777777" w:rsidR="00C90212" w:rsidRPr="004D1DBF" w:rsidRDefault="00C90212" w:rsidP="00C90212">
                  <w:pPr>
                    <w:widowControl/>
                    <w:adjustRightInd w:val="0"/>
                    <w:snapToGrid w:val="0"/>
                    <w:jc w:val="center"/>
                    <w:textAlignment w:val="center"/>
                    <w:rPr>
                      <w:sz w:val="18"/>
                      <w:szCs w:val="18"/>
                    </w:rPr>
                  </w:pPr>
                  <w:r w:rsidRPr="004D1DBF">
                    <w:rPr>
                      <w:kern w:val="0"/>
                      <w:sz w:val="18"/>
                      <w:szCs w:val="18"/>
                      <w:lang w:bidi="ar"/>
                    </w:rPr>
                    <w:t>0.6</w:t>
                  </w:r>
                </w:p>
              </w:tc>
            </w:tr>
            <w:tr w:rsidR="004D1DBF" w:rsidRPr="004D1DBF" w14:paraId="2C662590" w14:textId="77777777" w:rsidTr="00274AD2">
              <w:trPr>
                <w:trHeight w:val="272"/>
              </w:trPr>
              <w:tc>
                <w:tcPr>
                  <w:tcW w:w="728" w:type="dxa"/>
                  <w:shd w:val="clear" w:color="auto" w:fill="auto"/>
                  <w:noWrap/>
                  <w:tcMar>
                    <w:top w:w="15" w:type="dxa"/>
                    <w:left w:w="15" w:type="dxa"/>
                    <w:right w:w="15" w:type="dxa"/>
                  </w:tcMar>
                  <w:vAlign w:val="center"/>
                </w:tcPr>
                <w:p w14:paraId="15B5C4FA" w14:textId="77777777" w:rsidR="00C90212" w:rsidRPr="004D1DBF" w:rsidRDefault="00C90212" w:rsidP="00C90212">
                  <w:pPr>
                    <w:widowControl/>
                    <w:adjustRightInd w:val="0"/>
                    <w:snapToGrid w:val="0"/>
                    <w:jc w:val="center"/>
                    <w:textAlignment w:val="center"/>
                    <w:rPr>
                      <w:sz w:val="18"/>
                      <w:szCs w:val="18"/>
                    </w:rPr>
                  </w:pPr>
                  <w:r w:rsidRPr="004D1DBF">
                    <w:rPr>
                      <w:kern w:val="0"/>
                      <w:sz w:val="18"/>
                      <w:szCs w:val="18"/>
                      <w:lang w:bidi="ar"/>
                    </w:rPr>
                    <w:t>3</w:t>
                  </w:r>
                </w:p>
              </w:tc>
              <w:tc>
                <w:tcPr>
                  <w:tcW w:w="1752" w:type="dxa"/>
                  <w:shd w:val="clear" w:color="auto" w:fill="auto"/>
                  <w:noWrap/>
                  <w:tcMar>
                    <w:top w:w="15" w:type="dxa"/>
                    <w:left w:w="15" w:type="dxa"/>
                    <w:right w:w="15" w:type="dxa"/>
                  </w:tcMar>
                  <w:vAlign w:val="center"/>
                </w:tcPr>
                <w:p w14:paraId="79526E7A" w14:textId="77777777" w:rsidR="00C90212" w:rsidRPr="004D1DBF" w:rsidRDefault="00C90212" w:rsidP="00C90212">
                  <w:pPr>
                    <w:widowControl/>
                    <w:adjustRightInd w:val="0"/>
                    <w:snapToGrid w:val="0"/>
                    <w:jc w:val="center"/>
                    <w:textAlignment w:val="center"/>
                    <w:rPr>
                      <w:rFonts w:ascii="宋体" w:hAnsi="宋体" w:cs="宋体"/>
                      <w:sz w:val="18"/>
                      <w:szCs w:val="18"/>
                    </w:rPr>
                  </w:pPr>
                  <w:r w:rsidRPr="004D1DBF">
                    <w:rPr>
                      <w:rFonts w:ascii="宋体" w:hAnsi="宋体" w:cs="宋体" w:hint="eastAsia"/>
                      <w:kern w:val="0"/>
                      <w:sz w:val="18"/>
                      <w:szCs w:val="18"/>
                      <w:lang w:bidi="ar"/>
                    </w:rPr>
                    <w:t>建筑物区</w:t>
                  </w:r>
                </w:p>
              </w:tc>
              <w:tc>
                <w:tcPr>
                  <w:tcW w:w="1399" w:type="dxa"/>
                  <w:shd w:val="clear" w:color="auto" w:fill="auto"/>
                  <w:noWrap/>
                  <w:tcMar>
                    <w:top w:w="15" w:type="dxa"/>
                    <w:left w:w="15" w:type="dxa"/>
                    <w:right w:w="15" w:type="dxa"/>
                  </w:tcMar>
                  <w:vAlign w:val="center"/>
                </w:tcPr>
                <w:p w14:paraId="6A653F58" w14:textId="77777777" w:rsidR="00C90212" w:rsidRPr="004D1DBF" w:rsidRDefault="00C90212" w:rsidP="00C90212">
                  <w:pPr>
                    <w:widowControl/>
                    <w:adjustRightInd w:val="0"/>
                    <w:snapToGrid w:val="0"/>
                    <w:jc w:val="center"/>
                    <w:textAlignment w:val="center"/>
                    <w:rPr>
                      <w:sz w:val="18"/>
                      <w:szCs w:val="18"/>
                    </w:rPr>
                  </w:pPr>
                  <w:r w:rsidRPr="004D1DBF">
                    <w:rPr>
                      <w:kern w:val="0"/>
                      <w:sz w:val="18"/>
                      <w:szCs w:val="18"/>
                      <w:lang w:bidi="ar"/>
                    </w:rPr>
                    <w:t>0.26</w:t>
                  </w:r>
                </w:p>
              </w:tc>
              <w:tc>
                <w:tcPr>
                  <w:tcW w:w="1534" w:type="dxa"/>
                  <w:shd w:val="clear" w:color="auto" w:fill="auto"/>
                  <w:noWrap/>
                  <w:tcMar>
                    <w:top w:w="15" w:type="dxa"/>
                    <w:left w:w="15" w:type="dxa"/>
                    <w:right w:w="15" w:type="dxa"/>
                  </w:tcMar>
                  <w:vAlign w:val="center"/>
                </w:tcPr>
                <w:p w14:paraId="493C0B14" w14:textId="77777777" w:rsidR="00C90212" w:rsidRPr="004D1DBF" w:rsidRDefault="00C90212" w:rsidP="00C90212">
                  <w:pPr>
                    <w:widowControl/>
                    <w:adjustRightInd w:val="0"/>
                    <w:snapToGrid w:val="0"/>
                    <w:jc w:val="center"/>
                    <w:rPr>
                      <w:rFonts w:ascii="宋体" w:hAnsi="宋体" w:cs="宋体"/>
                      <w:sz w:val="18"/>
                      <w:szCs w:val="18"/>
                    </w:rPr>
                  </w:pPr>
                </w:p>
              </w:tc>
              <w:tc>
                <w:tcPr>
                  <w:tcW w:w="1982" w:type="dxa"/>
                  <w:shd w:val="clear" w:color="auto" w:fill="auto"/>
                  <w:noWrap/>
                  <w:tcMar>
                    <w:top w:w="15" w:type="dxa"/>
                    <w:left w:w="15" w:type="dxa"/>
                    <w:right w:w="15" w:type="dxa"/>
                  </w:tcMar>
                  <w:vAlign w:val="center"/>
                </w:tcPr>
                <w:p w14:paraId="1F81DEA0" w14:textId="77777777" w:rsidR="00C90212" w:rsidRPr="004D1DBF" w:rsidRDefault="00C90212" w:rsidP="00C90212">
                  <w:pPr>
                    <w:widowControl/>
                    <w:adjustRightInd w:val="0"/>
                    <w:snapToGrid w:val="0"/>
                    <w:jc w:val="center"/>
                    <w:textAlignment w:val="center"/>
                    <w:rPr>
                      <w:rFonts w:ascii="宋体" w:hAnsi="宋体" w:cs="宋体"/>
                      <w:sz w:val="18"/>
                      <w:szCs w:val="18"/>
                    </w:rPr>
                  </w:pPr>
                  <w:r w:rsidRPr="004D1DBF">
                    <w:rPr>
                      <w:rFonts w:ascii="宋体" w:hAnsi="宋体" w:cs="宋体" w:hint="eastAsia"/>
                      <w:kern w:val="0"/>
                      <w:sz w:val="18"/>
                      <w:szCs w:val="18"/>
                      <w:lang w:bidi="ar"/>
                    </w:rPr>
                    <w:t>水域及水利设施用地</w:t>
                  </w:r>
                </w:p>
              </w:tc>
              <w:tc>
                <w:tcPr>
                  <w:tcW w:w="1080" w:type="dxa"/>
                  <w:shd w:val="clear" w:color="auto" w:fill="auto"/>
                  <w:noWrap/>
                  <w:tcMar>
                    <w:top w:w="15" w:type="dxa"/>
                    <w:left w:w="15" w:type="dxa"/>
                    <w:right w:w="15" w:type="dxa"/>
                  </w:tcMar>
                  <w:vAlign w:val="center"/>
                </w:tcPr>
                <w:p w14:paraId="54466A3A" w14:textId="77777777" w:rsidR="00C90212" w:rsidRPr="004D1DBF" w:rsidRDefault="00C90212" w:rsidP="00C90212">
                  <w:pPr>
                    <w:widowControl/>
                    <w:adjustRightInd w:val="0"/>
                    <w:snapToGrid w:val="0"/>
                    <w:jc w:val="center"/>
                    <w:textAlignment w:val="center"/>
                    <w:rPr>
                      <w:sz w:val="18"/>
                      <w:szCs w:val="18"/>
                    </w:rPr>
                  </w:pPr>
                  <w:r w:rsidRPr="004D1DBF">
                    <w:rPr>
                      <w:kern w:val="0"/>
                      <w:sz w:val="18"/>
                      <w:szCs w:val="18"/>
                      <w:lang w:bidi="ar"/>
                    </w:rPr>
                    <w:t>0.26</w:t>
                  </w:r>
                </w:p>
              </w:tc>
            </w:tr>
            <w:tr w:rsidR="004D1DBF" w:rsidRPr="004D1DBF" w14:paraId="3C3CAF6C" w14:textId="77777777" w:rsidTr="00274AD2">
              <w:trPr>
                <w:trHeight w:val="272"/>
              </w:trPr>
              <w:tc>
                <w:tcPr>
                  <w:tcW w:w="728" w:type="dxa"/>
                  <w:shd w:val="clear" w:color="auto" w:fill="auto"/>
                  <w:noWrap/>
                  <w:tcMar>
                    <w:top w:w="15" w:type="dxa"/>
                    <w:left w:w="15" w:type="dxa"/>
                    <w:right w:w="15" w:type="dxa"/>
                  </w:tcMar>
                  <w:vAlign w:val="center"/>
                </w:tcPr>
                <w:p w14:paraId="65BBCDC4" w14:textId="77777777" w:rsidR="00C90212" w:rsidRPr="004D1DBF" w:rsidRDefault="00C90212" w:rsidP="00C90212">
                  <w:pPr>
                    <w:widowControl/>
                    <w:adjustRightInd w:val="0"/>
                    <w:snapToGrid w:val="0"/>
                    <w:jc w:val="center"/>
                    <w:textAlignment w:val="center"/>
                    <w:rPr>
                      <w:sz w:val="18"/>
                      <w:szCs w:val="18"/>
                    </w:rPr>
                  </w:pPr>
                  <w:r w:rsidRPr="004D1DBF">
                    <w:rPr>
                      <w:kern w:val="0"/>
                      <w:sz w:val="18"/>
                      <w:szCs w:val="18"/>
                      <w:lang w:bidi="ar"/>
                    </w:rPr>
                    <w:t>4</w:t>
                  </w:r>
                </w:p>
              </w:tc>
              <w:tc>
                <w:tcPr>
                  <w:tcW w:w="1752" w:type="dxa"/>
                  <w:shd w:val="clear" w:color="auto" w:fill="auto"/>
                  <w:noWrap/>
                  <w:tcMar>
                    <w:top w:w="15" w:type="dxa"/>
                    <w:left w:w="15" w:type="dxa"/>
                    <w:right w:w="15" w:type="dxa"/>
                  </w:tcMar>
                  <w:vAlign w:val="center"/>
                </w:tcPr>
                <w:p w14:paraId="70D1CAD7" w14:textId="5FD57251" w:rsidR="00C90212" w:rsidRPr="004D1DBF" w:rsidRDefault="00C90212" w:rsidP="00C90212">
                  <w:pPr>
                    <w:widowControl/>
                    <w:adjustRightInd w:val="0"/>
                    <w:snapToGrid w:val="0"/>
                    <w:jc w:val="center"/>
                    <w:textAlignment w:val="center"/>
                    <w:rPr>
                      <w:rFonts w:ascii="宋体" w:hAnsi="宋体" w:cs="宋体"/>
                      <w:sz w:val="18"/>
                      <w:szCs w:val="18"/>
                    </w:rPr>
                  </w:pPr>
                  <w:r w:rsidRPr="004D1DBF">
                    <w:rPr>
                      <w:rFonts w:ascii="宋体" w:hAnsi="宋体" w:cs="宋体" w:hint="eastAsia"/>
                      <w:kern w:val="0"/>
                      <w:sz w:val="18"/>
                      <w:szCs w:val="18"/>
                      <w:lang w:bidi="ar"/>
                    </w:rPr>
                    <w:t>临时堆土区</w:t>
                  </w:r>
                  <w:r w:rsidR="00FD095C" w:rsidRPr="004D1DBF">
                    <w:rPr>
                      <w:rFonts w:ascii="宋体" w:hAnsi="宋体" w:cs="宋体" w:hint="eastAsia"/>
                      <w:kern w:val="0"/>
                      <w:sz w:val="18"/>
                      <w:szCs w:val="18"/>
                      <w:lang w:bidi="ar"/>
                    </w:rPr>
                    <w:t>*</w:t>
                  </w:r>
                </w:p>
              </w:tc>
              <w:tc>
                <w:tcPr>
                  <w:tcW w:w="1399" w:type="dxa"/>
                  <w:shd w:val="clear" w:color="auto" w:fill="auto"/>
                  <w:noWrap/>
                  <w:tcMar>
                    <w:top w:w="15" w:type="dxa"/>
                    <w:left w:w="15" w:type="dxa"/>
                    <w:right w:w="15" w:type="dxa"/>
                  </w:tcMar>
                  <w:vAlign w:val="center"/>
                </w:tcPr>
                <w:p w14:paraId="3B5F96DD" w14:textId="77777777" w:rsidR="00C90212" w:rsidRPr="004D1DBF" w:rsidRDefault="00C90212" w:rsidP="00C90212">
                  <w:pPr>
                    <w:widowControl/>
                    <w:adjustRightInd w:val="0"/>
                    <w:snapToGrid w:val="0"/>
                    <w:jc w:val="center"/>
                    <w:rPr>
                      <w:rFonts w:ascii="宋体" w:hAnsi="宋体" w:cs="宋体"/>
                      <w:sz w:val="18"/>
                      <w:szCs w:val="18"/>
                    </w:rPr>
                  </w:pPr>
                </w:p>
              </w:tc>
              <w:tc>
                <w:tcPr>
                  <w:tcW w:w="1534" w:type="dxa"/>
                  <w:shd w:val="clear" w:color="auto" w:fill="auto"/>
                  <w:noWrap/>
                  <w:tcMar>
                    <w:top w:w="15" w:type="dxa"/>
                    <w:left w:w="15" w:type="dxa"/>
                    <w:right w:w="15" w:type="dxa"/>
                  </w:tcMar>
                  <w:vAlign w:val="center"/>
                </w:tcPr>
                <w:p w14:paraId="5D2B6065" w14:textId="77777777" w:rsidR="00C90212" w:rsidRPr="004D1DBF" w:rsidRDefault="00C90212" w:rsidP="00C90212">
                  <w:pPr>
                    <w:widowControl/>
                    <w:adjustRightInd w:val="0"/>
                    <w:snapToGrid w:val="0"/>
                    <w:jc w:val="center"/>
                    <w:textAlignment w:val="center"/>
                    <w:rPr>
                      <w:sz w:val="18"/>
                      <w:szCs w:val="18"/>
                    </w:rPr>
                  </w:pPr>
                  <w:r w:rsidRPr="004D1DBF">
                    <w:rPr>
                      <w:kern w:val="0"/>
                      <w:sz w:val="18"/>
                      <w:szCs w:val="18"/>
                      <w:lang w:bidi="ar"/>
                    </w:rPr>
                    <w:t>0.35</w:t>
                  </w:r>
                </w:p>
              </w:tc>
              <w:tc>
                <w:tcPr>
                  <w:tcW w:w="1982" w:type="dxa"/>
                  <w:shd w:val="clear" w:color="auto" w:fill="auto"/>
                  <w:noWrap/>
                  <w:tcMar>
                    <w:top w:w="15" w:type="dxa"/>
                    <w:left w:w="15" w:type="dxa"/>
                    <w:right w:w="15" w:type="dxa"/>
                  </w:tcMar>
                  <w:vAlign w:val="center"/>
                </w:tcPr>
                <w:p w14:paraId="641DE0CD" w14:textId="77777777" w:rsidR="00C90212" w:rsidRPr="004D1DBF" w:rsidRDefault="00C90212" w:rsidP="00C90212">
                  <w:pPr>
                    <w:widowControl/>
                    <w:adjustRightInd w:val="0"/>
                    <w:snapToGrid w:val="0"/>
                    <w:jc w:val="center"/>
                    <w:textAlignment w:val="center"/>
                    <w:rPr>
                      <w:rFonts w:ascii="宋体" w:hAnsi="宋体" w:cs="宋体"/>
                      <w:sz w:val="18"/>
                      <w:szCs w:val="18"/>
                    </w:rPr>
                  </w:pPr>
                  <w:r w:rsidRPr="004D1DBF">
                    <w:rPr>
                      <w:rFonts w:ascii="宋体" w:hAnsi="宋体" w:cs="宋体" w:hint="eastAsia"/>
                      <w:kern w:val="0"/>
                      <w:sz w:val="18"/>
                      <w:szCs w:val="18"/>
                      <w:lang w:bidi="ar"/>
                    </w:rPr>
                    <w:t>水域及水利设施用地</w:t>
                  </w:r>
                </w:p>
              </w:tc>
              <w:tc>
                <w:tcPr>
                  <w:tcW w:w="1080" w:type="dxa"/>
                  <w:shd w:val="clear" w:color="auto" w:fill="auto"/>
                  <w:noWrap/>
                  <w:tcMar>
                    <w:top w:w="15" w:type="dxa"/>
                    <w:left w:w="15" w:type="dxa"/>
                    <w:right w:w="15" w:type="dxa"/>
                  </w:tcMar>
                  <w:vAlign w:val="center"/>
                </w:tcPr>
                <w:p w14:paraId="6945F7B4" w14:textId="77777777" w:rsidR="00C90212" w:rsidRPr="004D1DBF" w:rsidRDefault="00C90212" w:rsidP="00C90212">
                  <w:pPr>
                    <w:widowControl/>
                    <w:adjustRightInd w:val="0"/>
                    <w:snapToGrid w:val="0"/>
                    <w:jc w:val="center"/>
                    <w:textAlignment w:val="center"/>
                    <w:rPr>
                      <w:sz w:val="18"/>
                      <w:szCs w:val="18"/>
                    </w:rPr>
                  </w:pPr>
                  <w:r w:rsidRPr="004D1DBF">
                    <w:rPr>
                      <w:kern w:val="0"/>
                      <w:sz w:val="18"/>
                      <w:szCs w:val="18"/>
                      <w:lang w:bidi="ar"/>
                    </w:rPr>
                    <w:t>0.35</w:t>
                  </w:r>
                </w:p>
              </w:tc>
            </w:tr>
            <w:tr w:rsidR="004D1DBF" w:rsidRPr="004D1DBF" w14:paraId="72B89A61" w14:textId="77777777" w:rsidTr="00274AD2">
              <w:trPr>
                <w:trHeight w:val="272"/>
              </w:trPr>
              <w:tc>
                <w:tcPr>
                  <w:tcW w:w="728" w:type="dxa"/>
                  <w:shd w:val="clear" w:color="auto" w:fill="auto"/>
                  <w:noWrap/>
                  <w:tcMar>
                    <w:top w:w="15" w:type="dxa"/>
                    <w:left w:w="15" w:type="dxa"/>
                    <w:right w:w="15" w:type="dxa"/>
                  </w:tcMar>
                  <w:vAlign w:val="center"/>
                </w:tcPr>
                <w:p w14:paraId="7F22A5CF" w14:textId="77777777" w:rsidR="00C90212" w:rsidRPr="004D1DBF" w:rsidRDefault="00C90212" w:rsidP="00C90212">
                  <w:pPr>
                    <w:widowControl/>
                    <w:adjustRightInd w:val="0"/>
                    <w:snapToGrid w:val="0"/>
                    <w:jc w:val="center"/>
                    <w:rPr>
                      <w:rFonts w:ascii="宋体" w:hAnsi="宋体" w:cs="宋体"/>
                      <w:sz w:val="18"/>
                      <w:szCs w:val="18"/>
                    </w:rPr>
                  </w:pPr>
                </w:p>
              </w:tc>
              <w:tc>
                <w:tcPr>
                  <w:tcW w:w="1752" w:type="dxa"/>
                  <w:shd w:val="clear" w:color="auto" w:fill="auto"/>
                  <w:noWrap/>
                  <w:tcMar>
                    <w:top w:w="15" w:type="dxa"/>
                    <w:left w:w="15" w:type="dxa"/>
                    <w:right w:w="15" w:type="dxa"/>
                  </w:tcMar>
                  <w:vAlign w:val="center"/>
                </w:tcPr>
                <w:p w14:paraId="6F4005C2" w14:textId="77777777" w:rsidR="00C90212" w:rsidRPr="004D1DBF" w:rsidRDefault="00C90212" w:rsidP="00C90212">
                  <w:pPr>
                    <w:widowControl/>
                    <w:adjustRightInd w:val="0"/>
                    <w:snapToGrid w:val="0"/>
                    <w:jc w:val="center"/>
                    <w:textAlignment w:val="center"/>
                    <w:rPr>
                      <w:rFonts w:ascii="宋体" w:hAnsi="宋体" w:cs="宋体"/>
                      <w:sz w:val="18"/>
                      <w:szCs w:val="18"/>
                    </w:rPr>
                  </w:pPr>
                  <w:r w:rsidRPr="004D1DBF">
                    <w:rPr>
                      <w:rFonts w:ascii="宋体" w:hAnsi="宋体" w:cs="宋体" w:hint="eastAsia"/>
                      <w:kern w:val="0"/>
                      <w:sz w:val="18"/>
                      <w:szCs w:val="18"/>
                      <w:lang w:bidi="ar"/>
                    </w:rPr>
                    <w:t>合计</w:t>
                  </w:r>
                </w:p>
              </w:tc>
              <w:tc>
                <w:tcPr>
                  <w:tcW w:w="1399" w:type="dxa"/>
                  <w:shd w:val="clear" w:color="auto" w:fill="auto"/>
                  <w:noWrap/>
                  <w:tcMar>
                    <w:top w:w="15" w:type="dxa"/>
                    <w:left w:w="15" w:type="dxa"/>
                    <w:right w:w="15" w:type="dxa"/>
                  </w:tcMar>
                  <w:vAlign w:val="center"/>
                </w:tcPr>
                <w:p w14:paraId="0629E495" w14:textId="77777777" w:rsidR="00C90212" w:rsidRPr="004D1DBF" w:rsidRDefault="00C90212" w:rsidP="00C90212">
                  <w:pPr>
                    <w:widowControl/>
                    <w:adjustRightInd w:val="0"/>
                    <w:snapToGrid w:val="0"/>
                    <w:jc w:val="center"/>
                    <w:textAlignment w:val="center"/>
                    <w:rPr>
                      <w:sz w:val="18"/>
                      <w:szCs w:val="18"/>
                    </w:rPr>
                  </w:pPr>
                  <w:r w:rsidRPr="004D1DBF">
                    <w:rPr>
                      <w:kern w:val="0"/>
                      <w:sz w:val="18"/>
                      <w:szCs w:val="18"/>
                      <w:lang w:bidi="ar"/>
                    </w:rPr>
                    <w:t>1.71</w:t>
                  </w:r>
                </w:p>
              </w:tc>
              <w:tc>
                <w:tcPr>
                  <w:tcW w:w="1534" w:type="dxa"/>
                  <w:shd w:val="clear" w:color="auto" w:fill="auto"/>
                  <w:noWrap/>
                  <w:tcMar>
                    <w:top w:w="15" w:type="dxa"/>
                    <w:left w:w="15" w:type="dxa"/>
                    <w:right w:w="15" w:type="dxa"/>
                  </w:tcMar>
                  <w:vAlign w:val="center"/>
                </w:tcPr>
                <w:p w14:paraId="1032DA69" w14:textId="77777777" w:rsidR="00C90212" w:rsidRPr="004D1DBF" w:rsidRDefault="00C90212" w:rsidP="00C90212">
                  <w:pPr>
                    <w:widowControl/>
                    <w:adjustRightInd w:val="0"/>
                    <w:snapToGrid w:val="0"/>
                    <w:jc w:val="center"/>
                    <w:textAlignment w:val="center"/>
                    <w:rPr>
                      <w:sz w:val="18"/>
                      <w:szCs w:val="18"/>
                    </w:rPr>
                  </w:pPr>
                  <w:r w:rsidRPr="004D1DBF">
                    <w:rPr>
                      <w:kern w:val="0"/>
                      <w:sz w:val="18"/>
                      <w:szCs w:val="18"/>
                      <w:lang w:bidi="ar"/>
                    </w:rPr>
                    <w:t>0.35</w:t>
                  </w:r>
                </w:p>
              </w:tc>
              <w:tc>
                <w:tcPr>
                  <w:tcW w:w="1982" w:type="dxa"/>
                  <w:shd w:val="clear" w:color="auto" w:fill="auto"/>
                  <w:noWrap/>
                  <w:tcMar>
                    <w:top w:w="15" w:type="dxa"/>
                    <w:left w:w="15" w:type="dxa"/>
                    <w:right w:w="15" w:type="dxa"/>
                  </w:tcMar>
                  <w:vAlign w:val="center"/>
                </w:tcPr>
                <w:p w14:paraId="09F19D0E" w14:textId="77777777" w:rsidR="00C90212" w:rsidRPr="004D1DBF" w:rsidRDefault="00C90212" w:rsidP="00C90212">
                  <w:pPr>
                    <w:widowControl/>
                    <w:adjustRightInd w:val="0"/>
                    <w:snapToGrid w:val="0"/>
                    <w:jc w:val="center"/>
                    <w:rPr>
                      <w:rFonts w:ascii="宋体" w:hAnsi="宋体" w:cs="宋体"/>
                      <w:sz w:val="18"/>
                      <w:szCs w:val="18"/>
                    </w:rPr>
                  </w:pPr>
                </w:p>
              </w:tc>
              <w:tc>
                <w:tcPr>
                  <w:tcW w:w="1080" w:type="dxa"/>
                  <w:shd w:val="clear" w:color="auto" w:fill="auto"/>
                  <w:noWrap/>
                  <w:tcMar>
                    <w:top w:w="15" w:type="dxa"/>
                    <w:left w:w="15" w:type="dxa"/>
                    <w:right w:w="15" w:type="dxa"/>
                  </w:tcMar>
                  <w:vAlign w:val="center"/>
                </w:tcPr>
                <w:p w14:paraId="1522CA53" w14:textId="77777777" w:rsidR="00C90212" w:rsidRPr="004D1DBF" w:rsidRDefault="00C90212" w:rsidP="00C90212">
                  <w:pPr>
                    <w:widowControl/>
                    <w:adjustRightInd w:val="0"/>
                    <w:snapToGrid w:val="0"/>
                    <w:jc w:val="center"/>
                    <w:textAlignment w:val="center"/>
                    <w:rPr>
                      <w:sz w:val="18"/>
                      <w:szCs w:val="18"/>
                    </w:rPr>
                  </w:pPr>
                  <w:r w:rsidRPr="004D1DBF">
                    <w:rPr>
                      <w:kern w:val="0"/>
                      <w:sz w:val="18"/>
                      <w:szCs w:val="18"/>
                      <w:lang w:bidi="ar"/>
                    </w:rPr>
                    <w:t>2.06</w:t>
                  </w:r>
                </w:p>
              </w:tc>
            </w:tr>
          </w:tbl>
          <w:p w14:paraId="09FCA682" w14:textId="5761E5DD" w:rsidR="00972058" w:rsidRPr="004D1DBF" w:rsidRDefault="00FD095C" w:rsidP="00D2612F">
            <w:pPr>
              <w:adjustRightInd w:val="0"/>
              <w:snapToGrid w:val="0"/>
              <w:ind w:firstLineChars="200" w:firstLine="360"/>
              <w:rPr>
                <w:rFonts w:ascii="宋体" w:cs="宋体"/>
                <w:kern w:val="0"/>
                <w:sz w:val="18"/>
                <w:szCs w:val="18"/>
              </w:rPr>
            </w:pPr>
            <w:r w:rsidRPr="004D1DBF">
              <w:rPr>
                <w:rFonts w:hint="eastAsia"/>
                <w:sz w:val="18"/>
                <w:szCs w:val="18"/>
              </w:rPr>
              <w:t>*</w:t>
            </w:r>
            <w:r w:rsidRPr="004D1DBF">
              <w:rPr>
                <w:rFonts w:hint="eastAsia"/>
                <w:sz w:val="18"/>
                <w:szCs w:val="18"/>
              </w:rPr>
              <w:t>注：本项目</w:t>
            </w:r>
            <w:r w:rsidRPr="004D1DBF">
              <w:rPr>
                <w:rFonts w:ascii="宋体" w:hAnsi="宋体" w:cs="宋体" w:hint="eastAsia"/>
                <w:kern w:val="0"/>
                <w:sz w:val="18"/>
                <w:szCs w:val="18"/>
                <w:lang w:bidi="ar"/>
              </w:rPr>
              <w:t>临时堆土区主要为</w:t>
            </w:r>
            <w:r w:rsidRPr="004D1DBF">
              <w:rPr>
                <w:rFonts w:hint="eastAsia"/>
                <w:sz w:val="18"/>
                <w:szCs w:val="18"/>
              </w:rPr>
              <w:t>施工堆场、拌合场、钢筋加工</w:t>
            </w:r>
            <w:r w:rsidR="00D2612F" w:rsidRPr="004D1DBF">
              <w:rPr>
                <w:rFonts w:hint="eastAsia"/>
                <w:sz w:val="18"/>
                <w:szCs w:val="18"/>
              </w:rPr>
              <w:t>区。</w:t>
            </w:r>
            <w:r w:rsidR="00D2612F" w:rsidRPr="004D1DBF">
              <w:rPr>
                <w:rFonts w:ascii="宋体" w:cs="宋体" w:hint="eastAsia"/>
                <w:kern w:val="0"/>
                <w:sz w:val="18"/>
                <w:szCs w:val="18"/>
              </w:rPr>
              <w:t>施工区域周边交通发达，可利用现有道路进入施工任何区域，不需要新建临时道路；</w:t>
            </w:r>
            <w:r w:rsidR="00112418" w:rsidRPr="004D1DBF">
              <w:rPr>
                <w:rFonts w:ascii="宋体" w:cs="宋体" w:hint="eastAsia"/>
                <w:kern w:val="0"/>
                <w:sz w:val="18"/>
                <w:szCs w:val="18"/>
              </w:rPr>
              <w:t>本工程不涉及新增征地</w:t>
            </w:r>
            <w:r w:rsidR="00D2612F" w:rsidRPr="004D1DBF">
              <w:rPr>
                <w:rFonts w:ascii="宋体" w:cs="宋体" w:hint="eastAsia"/>
                <w:kern w:val="0"/>
                <w:sz w:val="18"/>
                <w:szCs w:val="18"/>
              </w:rPr>
              <w:t>。</w:t>
            </w:r>
          </w:p>
          <w:p w14:paraId="40DA750B" w14:textId="77777777" w:rsidR="00D2612F" w:rsidRPr="004D1DBF" w:rsidRDefault="00D2612F" w:rsidP="00D2612F">
            <w:pPr>
              <w:adjustRightInd w:val="0"/>
              <w:snapToGrid w:val="0"/>
              <w:spacing w:line="360" w:lineRule="auto"/>
              <w:ind w:firstLineChars="200" w:firstLine="420"/>
              <w:rPr>
                <w:szCs w:val="21"/>
              </w:rPr>
            </w:pPr>
          </w:p>
          <w:p w14:paraId="6FC69580" w14:textId="77777777" w:rsidR="00044A70" w:rsidRPr="004D1DBF" w:rsidRDefault="00044A70">
            <w:pPr>
              <w:spacing w:line="480" w:lineRule="exact"/>
              <w:rPr>
                <w:szCs w:val="21"/>
              </w:rPr>
            </w:pPr>
          </w:p>
          <w:p w14:paraId="42F5280A" w14:textId="77777777" w:rsidR="00044A70" w:rsidRPr="004D1DBF" w:rsidRDefault="00044A70">
            <w:pPr>
              <w:spacing w:line="480" w:lineRule="exact"/>
              <w:rPr>
                <w:szCs w:val="21"/>
              </w:rPr>
            </w:pPr>
          </w:p>
          <w:p w14:paraId="796A524F" w14:textId="77777777" w:rsidR="00044A70" w:rsidRPr="004D1DBF" w:rsidRDefault="00044A70">
            <w:pPr>
              <w:spacing w:line="480" w:lineRule="exact"/>
              <w:rPr>
                <w:szCs w:val="21"/>
              </w:rPr>
            </w:pPr>
          </w:p>
          <w:p w14:paraId="20741854" w14:textId="77777777" w:rsidR="00044A70" w:rsidRPr="004D1DBF" w:rsidRDefault="00044A70">
            <w:pPr>
              <w:spacing w:line="480" w:lineRule="exact"/>
              <w:rPr>
                <w:szCs w:val="21"/>
              </w:rPr>
            </w:pPr>
          </w:p>
          <w:p w14:paraId="51DA081C" w14:textId="77777777" w:rsidR="00044A70" w:rsidRPr="004D1DBF" w:rsidRDefault="00044A70">
            <w:pPr>
              <w:spacing w:line="480" w:lineRule="exact"/>
              <w:rPr>
                <w:szCs w:val="21"/>
              </w:rPr>
            </w:pPr>
          </w:p>
          <w:p w14:paraId="3C8C834C" w14:textId="20D621C3" w:rsidR="00044A70" w:rsidRPr="004D1DBF" w:rsidRDefault="00044A70">
            <w:pPr>
              <w:spacing w:line="480" w:lineRule="exact"/>
              <w:rPr>
                <w:szCs w:val="21"/>
              </w:rPr>
            </w:pPr>
          </w:p>
        </w:tc>
      </w:tr>
    </w:tbl>
    <w:p w14:paraId="0EB3C095" w14:textId="77777777" w:rsidR="00972058" w:rsidRPr="004D1DBF" w:rsidRDefault="00972058">
      <w:pPr>
        <w:adjustRightInd w:val="0"/>
        <w:snapToGrid w:val="0"/>
        <w:jc w:val="center"/>
        <w:rPr>
          <w:kern w:val="0"/>
          <w:szCs w:val="21"/>
        </w:rPr>
        <w:sectPr w:rsidR="00972058" w:rsidRPr="004D1DBF">
          <w:pgSz w:w="11906" w:h="16838"/>
          <w:pgMar w:top="1440" w:right="1800" w:bottom="1440" w:left="1800" w:header="851" w:footer="1077" w:gutter="0"/>
          <w:cols w:space="720"/>
          <w:docGrid w:linePitch="312"/>
        </w:sectPr>
      </w:pPr>
    </w:p>
    <w:tbl>
      <w:tblPr>
        <w:tblW w:w="9320"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426"/>
        <w:gridCol w:w="8894"/>
      </w:tblGrid>
      <w:tr w:rsidR="004D1DBF" w:rsidRPr="004D1DBF" w14:paraId="62DF14A0" w14:textId="77777777" w:rsidTr="00562751">
        <w:trPr>
          <w:trHeight w:val="3119"/>
          <w:jc w:val="center"/>
        </w:trPr>
        <w:tc>
          <w:tcPr>
            <w:tcW w:w="426" w:type="dxa"/>
            <w:tcBorders>
              <w:bottom w:val="single" w:sz="4" w:space="0" w:color="auto"/>
            </w:tcBorders>
            <w:vAlign w:val="center"/>
          </w:tcPr>
          <w:p w14:paraId="20EFDD09" w14:textId="77777777" w:rsidR="00972058" w:rsidRPr="004D1DBF" w:rsidRDefault="0009437E">
            <w:pPr>
              <w:adjustRightInd w:val="0"/>
              <w:snapToGrid w:val="0"/>
              <w:jc w:val="center"/>
              <w:rPr>
                <w:kern w:val="0"/>
                <w:szCs w:val="21"/>
              </w:rPr>
            </w:pPr>
            <w:r w:rsidRPr="004D1DBF">
              <w:rPr>
                <w:kern w:val="0"/>
                <w:szCs w:val="21"/>
              </w:rPr>
              <w:lastRenderedPageBreak/>
              <w:t>总平面及现场布置</w:t>
            </w:r>
          </w:p>
        </w:tc>
        <w:tc>
          <w:tcPr>
            <w:tcW w:w="8894" w:type="dxa"/>
            <w:tcBorders>
              <w:bottom w:val="single" w:sz="4" w:space="0" w:color="auto"/>
            </w:tcBorders>
            <w:vAlign w:val="center"/>
          </w:tcPr>
          <w:p w14:paraId="2CFF71FF" w14:textId="22B29C6B" w:rsidR="00972058" w:rsidRPr="004D1DBF" w:rsidRDefault="0009437E">
            <w:pPr>
              <w:spacing w:line="360" w:lineRule="auto"/>
              <w:rPr>
                <w:b/>
                <w:szCs w:val="21"/>
              </w:rPr>
            </w:pPr>
            <w:r w:rsidRPr="004D1DBF">
              <w:rPr>
                <w:b/>
                <w:szCs w:val="21"/>
              </w:rPr>
              <w:t>2.</w:t>
            </w:r>
            <w:r w:rsidR="00C90212" w:rsidRPr="004D1DBF">
              <w:rPr>
                <w:b/>
                <w:szCs w:val="21"/>
              </w:rPr>
              <w:t>4</w:t>
            </w:r>
            <w:r w:rsidRPr="004D1DBF">
              <w:rPr>
                <w:b/>
                <w:szCs w:val="21"/>
              </w:rPr>
              <w:t>工程布置与设计</w:t>
            </w:r>
            <w:r w:rsidRPr="004D1DBF">
              <w:rPr>
                <w:b/>
                <w:szCs w:val="21"/>
              </w:rPr>
              <w:t xml:space="preserve"> </w:t>
            </w:r>
          </w:p>
          <w:p w14:paraId="497E4110" w14:textId="77777777" w:rsidR="00710CD0" w:rsidRPr="004D1DBF" w:rsidRDefault="00BF0ADE" w:rsidP="00710CD0">
            <w:pPr>
              <w:pStyle w:val="Default"/>
              <w:adjustRightInd w:val="0"/>
              <w:snapToGrid w:val="0"/>
              <w:spacing w:line="360" w:lineRule="auto"/>
              <w:ind w:firstLineChars="200" w:firstLine="420"/>
              <w:rPr>
                <w:rFonts w:ascii="Times New Roman" w:hAnsi="Times New Roman" w:hint="default"/>
                <w:color w:val="auto"/>
                <w:sz w:val="21"/>
                <w:szCs w:val="21"/>
              </w:rPr>
            </w:pPr>
            <w:r w:rsidRPr="004D1DBF">
              <w:rPr>
                <w:rFonts w:ascii="Times New Roman" w:hAnsi="Times New Roman" w:hint="default"/>
                <w:color w:val="auto"/>
                <w:sz w:val="21"/>
                <w:szCs w:val="21"/>
              </w:rPr>
              <w:t>1</w:t>
            </w:r>
            <w:r w:rsidRPr="004D1DBF">
              <w:rPr>
                <w:rFonts w:ascii="Times New Roman" w:hAnsi="Times New Roman" w:hint="default"/>
                <w:color w:val="auto"/>
                <w:sz w:val="21"/>
                <w:szCs w:val="21"/>
              </w:rPr>
              <w:t>、工程布置</w:t>
            </w:r>
          </w:p>
          <w:p w14:paraId="55686A1B" w14:textId="4EA18715" w:rsidR="00710CD0" w:rsidRPr="004D1DBF" w:rsidRDefault="00710CD0" w:rsidP="00710CD0">
            <w:pPr>
              <w:pStyle w:val="Default"/>
              <w:adjustRightInd w:val="0"/>
              <w:snapToGrid w:val="0"/>
              <w:spacing w:line="360" w:lineRule="auto"/>
              <w:ind w:firstLineChars="200" w:firstLine="420"/>
              <w:rPr>
                <w:rFonts w:ascii="Times New Roman" w:hAnsi="Times New Roman" w:hint="default"/>
                <w:color w:val="auto"/>
                <w:sz w:val="21"/>
                <w:szCs w:val="21"/>
              </w:rPr>
            </w:pPr>
            <w:r w:rsidRPr="004D1DBF">
              <w:rPr>
                <w:color w:val="auto"/>
                <w:sz w:val="21"/>
                <w:szCs w:val="21"/>
              </w:rPr>
              <w:t>①</w:t>
            </w:r>
            <w:r w:rsidR="00F9224E" w:rsidRPr="004D1DBF">
              <w:rPr>
                <w:rFonts w:ascii="Times New Roman" w:hAnsi="Times New Roman" w:hint="default"/>
                <w:color w:val="auto"/>
                <w:sz w:val="21"/>
                <w:szCs w:val="21"/>
              </w:rPr>
              <w:t>钱泾塘护坡修复工程布置</w:t>
            </w:r>
          </w:p>
          <w:p w14:paraId="045FC5A8" w14:textId="69A94E06" w:rsidR="00BF0ADE" w:rsidRPr="004D1DBF" w:rsidRDefault="00F9224E" w:rsidP="00710CD0">
            <w:pPr>
              <w:pStyle w:val="Default"/>
              <w:adjustRightInd w:val="0"/>
              <w:snapToGrid w:val="0"/>
              <w:spacing w:line="360" w:lineRule="auto"/>
              <w:ind w:firstLineChars="200" w:firstLine="420"/>
              <w:rPr>
                <w:rFonts w:ascii="Times New Roman" w:hAnsi="Times New Roman" w:hint="default"/>
                <w:color w:val="auto"/>
                <w:sz w:val="21"/>
                <w:szCs w:val="21"/>
              </w:rPr>
            </w:pPr>
            <w:r w:rsidRPr="004D1DBF">
              <w:rPr>
                <w:rFonts w:ascii="Times New Roman" w:hAnsi="Times New Roman" w:hint="default"/>
                <w:color w:val="auto"/>
                <w:sz w:val="21"/>
                <w:szCs w:val="21"/>
              </w:rPr>
              <w:t>本次治理分为两段，第一段沿伍胥二号桥往北</w:t>
            </w:r>
            <w:r w:rsidRPr="004D1DBF">
              <w:rPr>
                <w:rFonts w:ascii="Times New Roman" w:hAnsi="Times New Roman" w:hint="default"/>
                <w:color w:val="auto"/>
                <w:sz w:val="21"/>
                <w:szCs w:val="21"/>
              </w:rPr>
              <w:t>140m</w:t>
            </w:r>
            <w:r w:rsidRPr="004D1DBF">
              <w:rPr>
                <w:rFonts w:ascii="Times New Roman" w:hAnsi="Times New Roman" w:hint="default"/>
                <w:color w:val="auto"/>
                <w:sz w:val="21"/>
                <w:szCs w:val="21"/>
              </w:rPr>
              <w:t>河段，第二段位于杨家浜处约</w:t>
            </w:r>
            <w:r w:rsidRPr="004D1DBF">
              <w:rPr>
                <w:rFonts w:ascii="Times New Roman" w:hAnsi="Times New Roman" w:hint="default"/>
                <w:color w:val="auto"/>
                <w:sz w:val="21"/>
                <w:szCs w:val="21"/>
              </w:rPr>
              <w:t>300m</w:t>
            </w:r>
            <w:r w:rsidRPr="004D1DBF">
              <w:rPr>
                <w:rFonts w:ascii="Times New Roman" w:hAnsi="Times New Roman" w:hint="default"/>
                <w:color w:val="auto"/>
                <w:sz w:val="21"/>
                <w:szCs w:val="21"/>
              </w:rPr>
              <w:t>河段，主要为北侧护岸建设。</w:t>
            </w:r>
          </w:p>
          <w:p w14:paraId="065EC83E" w14:textId="460B0D7D" w:rsidR="00F9224E" w:rsidRPr="004D1DBF" w:rsidRDefault="00710CD0" w:rsidP="00815DC7">
            <w:pPr>
              <w:pStyle w:val="Default"/>
              <w:adjustRightInd w:val="0"/>
              <w:snapToGrid w:val="0"/>
              <w:spacing w:line="360" w:lineRule="auto"/>
              <w:jc w:val="center"/>
              <w:rPr>
                <w:rFonts w:ascii="Times New Roman" w:hAnsi="Times New Roman" w:hint="default"/>
                <w:color w:val="auto"/>
                <w:sz w:val="21"/>
                <w:szCs w:val="21"/>
              </w:rPr>
            </w:pPr>
            <w:r w:rsidRPr="004D1DBF">
              <w:rPr>
                <w:noProof/>
                <w:color w:val="auto"/>
              </w:rPr>
              <w:drawing>
                <wp:inline distT="0" distB="0" distL="0" distR="0" wp14:anchorId="31113C45" wp14:editId="04754CA9">
                  <wp:extent cx="5136543" cy="3610614"/>
                  <wp:effectExtent l="0" t="0" r="6985"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165926" cy="3631268"/>
                          </a:xfrm>
                          <a:prstGeom prst="rect">
                            <a:avLst/>
                          </a:prstGeom>
                        </pic:spPr>
                      </pic:pic>
                    </a:graphicData>
                  </a:graphic>
                </wp:inline>
              </w:drawing>
            </w:r>
          </w:p>
          <w:p w14:paraId="696C2D2D" w14:textId="0A490D72" w:rsidR="00F9224E" w:rsidRPr="004D1DBF" w:rsidRDefault="00F9224E" w:rsidP="00710CD0">
            <w:pPr>
              <w:pStyle w:val="Default"/>
              <w:adjustRightInd w:val="0"/>
              <w:snapToGrid w:val="0"/>
              <w:spacing w:line="360" w:lineRule="auto"/>
              <w:jc w:val="center"/>
              <w:rPr>
                <w:rFonts w:ascii="Times New Roman" w:hAnsi="Times New Roman" w:hint="default"/>
                <w:b/>
                <w:bCs/>
                <w:color w:val="auto"/>
                <w:sz w:val="21"/>
                <w:szCs w:val="21"/>
              </w:rPr>
            </w:pPr>
            <w:r w:rsidRPr="004D1DBF">
              <w:rPr>
                <w:rFonts w:ascii="Times New Roman" w:hAnsi="Times New Roman" w:hint="default"/>
                <w:b/>
                <w:bCs/>
                <w:color w:val="auto"/>
                <w:sz w:val="21"/>
                <w:szCs w:val="21"/>
              </w:rPr>
              <w:t>图</w:t>
            </w:r>
            <w:r w:rsidR="00710CD0" w:rsidRPr="004D1DBF">
              <w:rPr>
                <w:rFonts w:ascii="Times New Roman" w:eastAsia="TimesNewRomanPS-BoldMT" w:hAnsi="Times New Roman" w:hint="default"/>
                <w:b/>
                <w:bCs/>
                <w:color w:val="auto"/>
                <w:sz w:val="21"/>
                <w:szCs w:val="21"/>
              </w:rPr>
              <w:t>2</w:t>
            </w:r>
            <w:r w:rsidRPr="004D1DBF">
              <w:rPr>
                <w:rFonts w:ascii="Times New Roman" w:eastAsia="TimesNewRomanPS-BoldMT" w:hAnsi="Times New Roman" w:hint="default"/>
                <w:b/>
                <w:bCs/>
                <w:color w:val="auto"/>
                <w:sz w:val="21"/>
                <w:szCs w:val="21"/>
              </w:rPr>
              <w:t xml:space="preserve">-1 </w:t>
            </w:r>
            <w:bookmarkStart w:id="3" w:name="_Hlk79681843"/>
            <w:r w:rsidRPr="004D1DBF">
              <w:rPr>
                <w:rFonts w:ascii="Times New Roman" w:hAnsi="Times New Roman" w:hint="default"/>
                <w:b/>
                <w:bCs/>
                <w:color w:val="auto"/>
                <w:sz w:val="21"/>
                <w:szCs w:val="21"/>
              </w:rPr>
              <w:t>钱泾塘护坡修复</w:t>
            </w:r>
            <w:bookmarkEnd w:id="3"/>
            <w:r w:rsidRPr="004D1DBF">
              <w:rPr>
                <w:rFonts w:ascii="Times New Roman" w:hAnsi="Times New Roman" w:hint="default"/>
                <w:b/>
                <w:bCs/>
                <w:color w:val="auto"/>
                <w:sz w:val="21"/>
                <w:szCs w:val="21"/>
              </w:rPr>
              <w:t>工程布置图</w:t>
            </w:r>
          </w:p>
          <w:p w14:paraId="29BEFB78" w14:textId="4FAF7BC3" w:rsidR="00F9224E" w:rsidRPr="004D1DBF" w:rsidRDefault="00E60245" w:rsidP="00710CD0">
            <w:pPr>
              <w:autoSpaceDE w:val="0"/>
              <w:autoSpaceDN w:val="0"/>
              <w:adjustRightInd w:val="0"/>
              <w:snapToGrid w:val="0"/>
              <w:spacing w:line="360" w:lineRule="auto"/>
              <w:ind w:firstLineChars="200" w:firstLine="420"/>
              <w:jc w:val="left"/>
              <w:rPr>
                <w:kern w:val="0"/>
                <w:szCs w:val="21"/>
              </w:rPr>
            </w:pPr>
            <w:r w:rsidRPr="004D1DBF">
              <w:rPr>
                <w:rFonts w:hint="eastAsia"/>
                <w:kern w:val="0"/>
                <w:szCs w:val="21"/>
              </w:rPr>
              <w:t>②</w:t>
            </w:r>
            <w:r w:rsidR="00F9224E" w:rsidRPr="004D1DBF">
              <w:rPr>
                <w:kern w:val="0"/>
                <w:szCs w:val="21"/>
              </w:rPr>
              <w:t>随塘河工程布置</w:t>
            </w:r>
          </w:p>
          <w:p w14:paraId="13882678" w14:textId="2599F930" w:rsidR="00F9224E" w:rsidRPr="004D1DBF" w:rsidRDefault="00F9224E" w:rsidP="00710CD0">
            <w:pPr>
              <w:autoSpaceDE w:val="0"/>
              <w:autoSpaceDN w:val="0"/>
              <w:adjustRightInd w:val="0"/>
              <w:snapToGrid w:val="0"/>
              <w:spacing w:line="360" w:lineRule="auto"/>
              <w:ind w:firstLineChars="200" w:firstLine="420"/>
              <w:jc w:val="left"/>
              <w:rPr>
                <w:kern w:val="0"/>
                <w:szCs w:val="21"/>
              </w:rPr>
            </w:pPr>
            <w:r w:rsidRPr="004D1DBF">
              <w:rPr>
                <w:kern w:val="0"/>
                <w:szCs w:val="21"/>
              </w:rPr>
              <w:t>本次治理河段为随塘河汇入新泾河处以北约</w:t>
            </w:r>
            <w:r w:rsidRPr="004D1DBF">
              <w:rPr>
                <w:kern w:val="0"/>
                <w:szCs w:val="21"/>
              </w:rPr>
              <w:t>350m</w:t>
            </w:r>
            <w:r w:rsidRPr="004D1DBF">
              <w:rPr>
                <w:kern w:val="0"/>
                <w:szCs w:val="21"/>
              </w:rPr>
              <w:t>，主要为两侧护岸建设，护岸总长</w:t>
            </w:r>
            <w:r w:rsidRPr="004D1DBF">
              <w:rPr>
                <w:kern w:val="0"/>
                <w:szCs w:val="21"/>
              </w:rPr>
              <w:t>700m</w:t>
            </w:r>
            <w:r w:rsidRPr="004D1DBF">
              <w:rPr>
                <w:kern w:val="0"/>
                <w:szCs w:val="21"/>
              </w:rPr>
              <w:t>，同时对其支河进行防护，总长约</w:t>
            </w:r>
            <w:r w:rsidRPr="004D1DBF">
              <w:rPr>
                <w:kern w:val="0"/>
                <w:szCs w:val="21"/>
              </w:rPr>
              <w:t>570m</w:t>
            </w:r>
            <w:r w:rsidRPr="004D1DBF">
              <w:rPr>
                <w:kern w:val="0"/>
                <w:szCs w:val="21"/>
              </w:rPr>
              <w:t>。</w:t>
            </w:r>
          </w:p>
          <w:p w14:paraId="6A1934D8" w14:textId="716EED7B" w:rsidR="00F9224E" w:rsidRPr="004D1DBF" w:rsidRDefault="00710CD0" w:rsidP="00815DC7">
            <w:pPr>
              <w:pStyle w:val="Default"/>
              <w:adjustRightInd w:val="0"/>
              <w:snapToGrid w:val="0"/>
              <w:spacing w:line="360" w:lineRule="auto"/>
              <w:jc w:val="center"/>
              <w:rPr>
                <w:rFonts w:cs="宋体" w:hint="default"/>
                <w:color w:val="auto"/>
                <w:sz w:val="21"/>
                <w:szCs w:val="21"/>
              </w:rPr>
            </w:pPr>
            <w:r w:rsidRPr="004D1DBF">
              <w:rPr>
                <w:noProof/>
                <w:color w:val="auto"/>
              </w:rPr>
              <w:lastRenderedPageBreak/>
              <w:drawing>
                <wp:inline distT="0" distB="0" distL="0" distR="0" wp14:anchorId="47997F7E" wp14:editId="1A834020">
                  <wp:extent cx="5017273" cy="4347764"/>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025449" cy="4354849"/>
                          </a:xfrm>
                          <a:prstGeom prst="rect">
                            <a:avLst/>
                          </a:prstGeom>
                        </pic:spPr>
                      </pic:pic>
                    </a:graphicData>
                  </a:graphic>
                </wp:inline>
              </w:drawing>
            </w:r>
          </w:p>
          <w:p w14:paraId="1FE28539" w14:textId="2AB34B6D" w:rsidR="00F9224E" w:rsidRPr="004D1DBF" w:rsidRDefault="00F9224E" w:rsidP="00710CD0">
            <w:pPr>
              <w:autoSpaceDE w:val="0"/>
              <w:autoSpaceDN w:val="0"/>
              <w:adjustRightInd w:val="0"/>
              <w:snapToGrid w:val="0"/>
              <w:spacing w:line="360" w:lineRule="auto"/>
              <w:jc w:val="center"/>
              <w:rPr>
                <w:b/>
                <w:bCs/>
                <w:kern w:val="0"/>
                <w:szCs w:val="21"/>
              </w:rPr>
            </w:pPr>
            <w:r w:rsidRPr="004D1DBF">
              <w:rPr>
                <w:b/>
                <w:bCs/>
                <w:kern w:val="0"/>
                <w:szCs w:val="21"/>
              </w:rPr>
              <w:t>图</w:t>
            </w:r>
            <w:r w:rsidR="00710CD0" w:rsidRPr="004D1DBF">
              <w:rPr>
                <w:b/>
                <w:bCs/>
                <w:kern w:val="0"/>
                <w:szCs w:val="21"/>
              </w:rPr>
              <w:t>2</w:t>
            </w:r>
            <w:r w:rsidRPr="004D1DBF">
              <w:rPr>
                <w:b/>
                <w:bCs/>
                <w:kern w:val="0"/>
                <w:szCs w:val="21"/>
              </w:rPr>
              <w:t xml:space="preserve">-2 </w:t>
            </w:r>
            <w:bookmarkStart w:id="4" w:name="_Hlk79681855"/>
            <w:r w:rsidRPr="004D1DBF">
              <w:rPr>
                <w:b/>
                <w:bCs/>
                <w:kern w:val="0"/>
                <w:szCs w:val="21"/>
              </w:rPr>
              <w:t>随塘河护坡</w:t>
            </w:r>
            <w:bookmarkEnd w:id="4"/>
            <w:r w:rsidRPr="004D1DBF">
              <w:rPr>
                <w:b/>
                <w:bCs/>
                <w:kern w:val="0"/>
                <w:szCs w:val="21"/>
              </w:rPr>
              <w:t>修复工程布置图</w:t>
            </w:r>
          </w:p>
          <w:p w14:paraId="501DAA88" w14:textId="5E6BCACA" w:rsidR="00F9224E" w:rsidRPr="004D1DBF" w:rsidRDefault="00E60245" w:rsidP="00710CD0">
            <w:pPr>
              <w:autoSpaceDE w:val="0"/>
              <w:autoSpaceDN w:val="0"/>
              <w:adjustRightInd w:val="0"/>
              <w:snapToGrid w:val="0"/>
              <w:spacing w:line="360" w:lineRule="auto"/>
              <w:ind w:firstLineChars="200" w:firstLine="420"/>
              <w:jc w:val="left"/>
              <w:rPr>
                <w:kern w:val="0"/>
                <w:szCs w:val="21"/>
              </w:rPr>
            </w:pPr>
            <w:r w:rsidRPr="004D1DBF">
              <w:rPr>
                <w:rFonts w:hint="eastAsia"/>
                <w:kern w:val="0"/>
                <w:szCs w:val="21"/>
              </w:rPr>
              <w:t>③</w:t>
            </w:r>
            <w:r w:rsidR="00F9224E" w:rsidRPr="004D1DBF">
              <w:rPr>
                <w:kern w:val="0"/>
                <w:szCs w:val="21"/>
              </w:rPr>
              <w:t>光明塘节制闸工程布置</w:t>
            </w:r>
          </w:p>
          <w:p w14:paraId="389F6C5E" w14:textId="18BD2272" w:rsidR="00F9224E" w:rsidRPr="004D1DBF" w:rsidRDefault="00F9224E" w:rsidP="00710CD0">
            <w:pPr>
              <w:autoSpaceDE w:val="0"/>
              <w:autoSpaceDN w:val="0"/>
              <w:adjustRightInd w:val="0"/>
              <w:snapToGrid w:val="0"/>
              <w:spacing w:line="360" w:lineRule="auto"/>
              <w:ind w:firstLineChars="200" w:firstLine="420"/>
              <w:jc w:val="left"/>
              <w:rPr>
                <w:kern w:val="0"/>
                <w:szCs w:val="21"/>
              </w:rPr>
            </w:pPr>
            <w:r w:rsidRPr="004D1DBF">
              <w:rPr>
                <w:kern w:val="0"/>
                <w:szCs w:val="21"/>
              </w:rPr>
              <w:t>光明塘节制闸布置于光明塘与船仓塘交接处（原光明塘套闸南闸位置），建筑物由闸室、上下游</w:t>
            </w:r>
            <w:r w:rsidRPr="004D1DBF">
              <w:rPr>
                <w:kern w:val="0"/>
                <w:szCs w:val="21"/>
              </w:rPr>
              <w:t>U</w:t>
            </w:r>
            <w:r w:rsidRPr="004D1DBF">
              <w:rPr>
                <w:kern w:val="0"/>
                <w:szCs w:val="21"/>
              </w:rPr>
              <w:t>型墙、上下游翼墙及护砌工程组成；闸室顺水流向长</w:t>
            </w:r>
            <w:r w:rsidRPr="004D1DBF">
              <w:rPr>
                <w:kern w:val="0"/>
                <w:szCs w:val="21"/>
              </w:rPr>
              <w:t>12.5m</w:t>
            </w:r>
            <w:r w:rsidRPr="004D1DBF">
              <w:rPr>
                <w:kern w:val="0"/>
                <w:szCs w:val="21"/>
              </w:rPr>
              <w:t>，垂直水流向宽</w:t>
            </w:r>
            <w:r w:rsidRPr="004D1DBF">
              <w:rPr>
                <w:kern w:val="0"/>
                <w:szCs w:val="21"/>
              </w:rPr>
              <w:t>6.4m</w:t>
            </w:r>
            <w:r w:rsidRPr="004D1DBF">
              <w:rPr>
                <w:kern w:val="0"/>
                <w:szCs w:val="21"/>
              </w:rPr>
              <w:t>，单孔净宽</w:t>
            </w:r>
            <w:r w:rsidRPr="004D1DBF">
              <w:rPr>
                <w:kern w:val="0"/>
                <w:szCs w:val="21"/>
              </w:rPr>
              <w:t>5m</w:t>
            </w:r>
            <w:r w:rsidRPr="004D1DBF">
              <w:rPr>
                <w:kern w:val="0"/>
                <w:szCs w:val="21"/>
              </w:rPr>
              <w:t>，闸室底板顶高程为</w:t>
            </w:r>
            <w:r w:rsidRPr="004D1DBF">
              <w:rPr>
                <w:kern w:val="0"/>
                <w:szCs w:val="21"/>
              </w:rPr>
              <w:t>0.5m</w:t>
            </w:r>
            <w:r w:rsidRPr="004D1DBF">
              <w:rPr>
                <w:kern w:val="0"/>
                <w:szCs w:val="21"/>
              </w:rPr>
              <w:t>，上部设启闭机房，下游设交通桥，桥下设检修门槽、构造消力池，池深</w:t>
            </w:r>
            <w:r w:rsidRPr="004D1DBF">
              <w:rPr>
                <w:kern w:val="0"/>
                <w:szCs w:val="21"/>
              </w:rPr>
              <w:t>0.5m</w:t>
            </w:r>
            <w:r w:rsidRPr="004D1DBF">
              <w:rPr>
                <w:kern w:val="0"/>
                <w:szCs w:val="21"/>
              </w:rPr>
              <w:t>，池长</w:t>
            </w:r>
            <w:r w:rsidRPr="004D1DBF">
              <w:rPr>
                <w:kern w:val="0"/>
                <w:szCs w:val="21"/>
              </w:rPr>
              <w:t>7.5m</w:t>
            </w:r>
            <w:r w:rsidRPr="004D1DBF">
              <w:rPr>
                <w:kern w:val="0"/>
                <w:szCs w:val="21"/>
              </w:rPr>
              <w:t>，消力池外侧设素砼护底；闸室两侧设</w:t>
            </w:r>
            <w:r w:rsidRPr="004D1DBF">
              <w:rPr>
                <w:kern w:val="0"/>
                <w:szCs w:val="21"/>
              </w:rPr>
              <w:t>U</w:t>
            </w:r>
            <w:r w:rsidRPr="004D1DBF">
              <w:rPr>
                <w:kern w:val="0"/>
                <w:szCs w:val="21"/>
              </w:rPr>
              <w:t>型墙后接钢筋砼翼墙连接。</w:t>
            </w:r>
          </w:p>
          <w:p w14:paraId="17D8449F" w14:textId="77777777" w:rsidR="00815DC7" w:rsidRPr="004D1DBF" w:rsidRDefault="00F9224E" w:rsidP="00815DC7">
            <w:pPr>
              <w:pStyle w:val="Default"/>
              <w:adjustRightInd w:val="0"/>
              <w:snapToGrid w:val="0"/>
              <w:spacing w:line="360" w:lineRule="auto"/>
              <w:ind w:firstLineChars="200" w:firstLine="420"/>
              <w:rPr>
                <w:rFonts w:ascii="Times New Roman" w:hAnsi="Times New Roman" w:hint="default"/>
                <w:color w:val="auto"/>
                <w:sz w:val="21"/>
                <w:szCs w:val="21"/>
              </w:rPr>
            </w:pPr>
            <w:r w:rsidRPr="004D1DBF">
              <w:rPr>
                <w:rFonts w:ascii="Times New Roman" w:hAnsi="Times New Roman" w:hint="default"/>
                <w:color w:val="auto"/>
                <w:sz w:val="21"/>
                <w:szCs w:val="21"/>
              </w:rPr>
              <w:t>同时对其北侧支河口进行防护，防护长度约</w:t>
            </w:r>
            <w:r w:rsidRPr="004D1DBF">
              <w:rPr>
                <w:rFonts w:ascii="Times New Roman" w:hAnsi="Times New Roman" w:hint="default"/>
                <w:color w:val="auto"/>
                <w:sz w:val="21"/>
                <w:szCs w:val="21"/>
              </w:rPr>
              <w:t>70m</w:t>
            </w:r>
            <w:r w:rsidRPr="004D1DBF">
              <w:rPr>
                <w:rFonts w:ascii="Times New Roman" w:hAnsi="Times New Roman" w:hint="default"/>
                <w:color w:val="auto"/>
                <w:sz w:val="21"/>
                <w:szCs w:val="21"/>
              </w:rPr>
              <w:t>。</w:t>
            </w:r>
          </w:p>
          <w:p w14:paraId="5C404E34" w14:textId="2AD3BBCC" w:rsidR="00F9224E" w:rsidRPr="004D1DBF" w:rsidRDefault="00710CD0" w:rsidP="00815DC7">
            <w:pPr>
              <w:pStyle w:val="Default"/>
              <w:adjustRightInd w:val="0"/>
              <w:snapToGrid w:val="0"/>
              <w:spacing w:line="360" w:lineRule="auto"/>
              <w:jc w:val="center"/>
              <w:rPr>
                <w:rFonts w:cs="宋体" w:hint="default"/>
                <w:color w:val="auto"/>
                <w:sz w:val="21"/>
                <w:szCs w:val="21"/>
              </w:rPr>
            </w:pPr>
            <w:r w:rsidRPr="004D1DBF">
              <w:rPr>
                <w:noProof/>
                <w:color w:val="auto"/>
              </w:rPr>
              <w:lastRenderedPageBreak/>
              <w:drawing>
                <wp:inline distT="0" distB="0" distL="0" distR="0" wp14:anchorId="74E27BA6" wp14:editId="100CFD3B">
                  <wp:extent cx="4754880" cy="4395990"/>
                  <wp:effectExtent l="0" t="0" r="7620"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76928" cy="4416373"/>
                          </a:xfrm>
                          <a:prstGeom prst="rect">
                            <a:avLst/>
                          </a:prstGeom>
                        </pic:spPr>
                      </pic:pic>
                    </a:graphicData>
                  </a:graphic>
                </wp:inline>
              </w:drawing>
            </w:r>
          </w:p>
          <w:p w14:paraId="1DDF94EA" w14:textId="1DEE0826" w:rsidR="00F9224E" w:rsidRPr="004D1DBF" w:rsidRDefault="00F9224E" w:rsidP="00E60245">
            <w:pPr>
              <w:pStyle w:val="Default"/>
              <w:adjustRightInd w:val="0"/>
              <w:snapToGrid w:val="0"/>
              <w:spacing w:line="360" w:lineRule="auto"/>
              <w:jc w:val="center"/>
              <w:rPr>
                <w:rFonts w:ascii="Times New Roman" w:hAnsi="Times New Roman" w:hint="default"/>
                <w:b/>
                <w:bCs/>
                <w:color w:val="auto"/>
                <w:sz w:val="21"/>
                <w:szCs w:val="21"/>
              </w:rPr>
            </w:pPr>
            <w:r w:rsidRPr="004D1DBF">
              <w:rPr>
                <w:rFonts w:ascii="Times New Roman" w:hAnsi="Times New Roman" w:hint="default"/>
                <w:b/>
                <w:bCs/>
                <w:color w:val="auto"/>
                <w:sz w:val="21"/>
                <w:szCs w:val="21"/>
              </w:rPr>
              <w:t>图</w:t>
            </w:r>
            <w:r w:rsidR="00E60245" w:rsidRPr="004D1DBF">
              <w:rPr>
                <w:rFonts w:ascii="Times New Roman" w:hAnsi="Times New Roman" w:hint="default"/>
                <w:b/>
                <w:bCs/>
                <w:color w:val="auto"/>
                <w:sz w:val="21"/>
                <w:szCs w:val="21"/>
              </w:rPr>
              <w:t>2</w:t>
            </w:r>
            <w:r w:rsidRPr="004D1DBF">
              <w:rPr>
                <w:rFonts w:ascii="Times New Roman" w:hAnsi="Times New Roman" w:hint="default"/>
                <w:b/>
                <w:bCs/>
                <w:color w:val="auto"/>
                <w:sz w:val="21"/>
                <w:szCs w:val="21"/>
              </w:rPr>
              <w:t xml:space="preserve">-3 </w:t>
            </w:r>
            <w:bookmarkStart w:id="5" w:name="_Hlk79681865"/>
            <w:r w:rsidRPr="004D1DBF">
              <w:rPr>
                <w:rFonts w:ascii="Times New Roman" w:hAnsi="Times New Roman" w:hint="default"/>
                <w:b/>
                <w:bCs/>
                <w:color w:val="auto"/>
                <w:sz w:val="21"/>
                <w:szCs w:val="21"/>
              </w:rPr>
              <w:t>光明塘节制闸</w:t>
            </w:r>
            <w:bookmarkEnd w:id="5"/>
            <w:r w:rsidRPr="004D1DBF">
              <w:rPr>
                <w:rFonts w:ascii="Times New Roman" w:hAnsi="Times New Roman" w:hint="default"/>
                <w:b/>
                <w:bCs/>
                <w:color w:val="auto"/>
                <w:sz w:val="21"/>
                <w:szCs w:val="21"/>
              </w:rPr>
              <w:t>工程布置图</w:t>
            </w:r>
          </w:p>
          <w:p w14:paraId="39CAEE57" w14:textId="1AB9F88E" w:rsidR="00F9224E" w:rsidRPr="004D1DBF" w:rsidRDefault="00E60245" w:rsidP="00E60245">
            <w:pPr>
              <w:autoSpaceDE w:val="0"/>
              <w:autoSpaceDN w:val="0"/>
              <w:adjustRightInd w:val="0"/>
              <w:snapToGrid w:val="0"/>
              <w:spacing w:line="360" w:lineRule="auto"/>
              <w:ind w:firstLineChars="200" w:firstLine="420"/>
              <w:jc w:val="left"/>
              <w:rPr>
                <w:kern w:val="0"/>
                <w:szCs w:val="21"/>
              </w:rPr>
            </w:pPr>
            <w:r w:rsidRPr="004D1DBF">
              <w:rPr>
                <w:rFonts w:ascii="宋体" w:hAnsi="宋体" w:cs="宋体" w:hint="eastAsia"/>
                <w:kern w:val="0"/>
                <w:szCs w:val="21"/>
              </w:rPr>
              <w:t>④</w:t>
            </w:r>
            <w:r w:rsidR="00F9224E" w:rsidRPr="004D1DBF">
              <w:rPr>
                <w:kern w:val="0"/>
                <w:szCs w:val="21"/>
              </w:rPr>
              <w:t>钱泾河工程设计</w:t>
            </w:r>
          </w:p>
          <w:p w14:paraId="0F703A05" w14:textId="7E640B0E" w:rsidR="00F9224E" w:rsidRPr="004D1DBF" w:rsidRDefault="00F9224E" w:rsidP="00E60245">
            <w:pPr>
              <w:autoSpaceDE w:val="0"/>
              <w:autoSpaceDN w:val="0"/>
              <w:adjustRightInd w:val="0"/>
              <w:snapToGrid w:val="0"/>
              <w:spacing w:line="360" w:lineRule="auto"/>
              <w:ind w:firstLineChars="200" w:firstLine="420"/>
              <w:jc w:val="left"/>
              <w:rPr>
                <w:kern w:val="0"/>
                <w:szCs w:val="21"/>
              </w:rPr>
            </w:pPr>
            <w:r w:rsidRPr="004D1DBF">
              <w:rPr>
                <w:kern w:val="0"/>
                <w:szCs w:val="21"/>
              </w:rPr>
              <w:t>本次治理分为两段，第一段沿伍胥二号桥往北</w:t>
            </w:r>
            <w:r w:rsidRPr="004D1DBF">
              <w:rPr>
                <w:kern w:val="0"/>
                <w:szCs w:val="21"/>
              </w:rPr>
              <w:t>140m</w:t>
            </w:r>
            <w:r w:rsidRPr="004D1DBF">
              <w:rPr>
                <w:kern w:val="0"/>
                <w:szCs w:val="21"/>
              </w:rPr>
              <w:t>河段，第二段位于杨家浜处约</w:t>
            </w:r>
            <w:r w:rsidRPr="004D1DBF">
              <w:rPr>
                <w:kern w:val="0"/>
                <w:szCs w:val="21"/>
              </w:rPr>
              <w:t>300m</w:t>
            </w:r>
            <w:r w:rsidRPr="004D1DBF">
              <w:rPr>
                <w:kern w:val="0"/>
                <w:szCs w:val="21"/>
              </w:rPr>
              <w:t>河段，主要为北侧护岸建设。</w:t>
            </w:r>
          </w:p>
          <w:p w14:paraId="6AC466D9" w14:textId="0BFEE53D" w:rsidR="00F9224E" w:rsidRPr="004D1DBF" w:rsidRDefault="00F9224E" w:rsidP="00E60245">
            <w:pPr>
              <w:autoSpaceDE w:val="0"/>
              <w:autoSpaceDN w:val="0"/>
              <w:adjustRightInd w:val="0"/>
              <w:snapToGrid w:val="0"/>
              <w:spacing w:line="360" w:lineRule="auto"/>
              <w:ind w:firstLineChars="200" w:firstLine="420"/>
              <w:jc w:val="left"/>
              <w:rPr>
                <w:kern w:val="0"/>
                <w:szCs w:val="21"/>
              </w:rPr>
            </w:pPr>
            <w:r w:rsidRPr="004D1DBF">
              <w:rPr>
                <w:kern w:val="0"/>
                <w:szCs w:val="21"/>
              </w:rPr>
              <w:t>河道两岸为自然土坡，常年水流冲刷，导致河坡冲刷、水土流失严重，经测量，该段河道底高程约</w:t>
            </w:r>
            <w:r w:rsidRPr="004D1DBF">
              <w:rPr>
                <w:kern w:val="0"/>
                <w:szCs w:val="21"/>
              </w:rPr>
              <w:t>0~-0.7m</w:t>
            </w:r>
            <w:r w:rsidRPr="004D1DBF">
              <w:rPr>
                <w:kern w:val="0"/>
                <w:szCs w:val="21"/>
              </w:rPr>
              <w:t>，河口宽度约</w:t>
            </w:r>
            <w:r w:rsidRPr="004D1DBF">
              <w:rPr>
                <w:kern w:val="0"/>
                <w:szCs w:val="21"/>
              </w:rPr>
              <w:t>29~33m</w:t>
            </w:r>
            <w:r w:rsidRPr="004D1DBF">
              <w:rPr>
                <w:kern w:val="0"/>
                <w:szCs w:val="21"/>
              </w:rPr>
              <w:t>，边坡坡比</w:t>
            </w:r>
            <w:r w:rsidRPr="004D1DBF">
              <w:rPr>
                <w:kern w:val="0"/>
                <w:szCs w:val="21"/>
              </w:rPr>
              <w:t>1</w:t>
            </w:r>
            <w:r w:rsidRPr="004D1DBF">
              <w:rPr>
                <w:kern w:val="0"/>
                <w:szCs w:val="21"/>
              </w:rPr>
              <w:t>：</w:t>
            </w:r>
            <w:r w:rsidRPr="004D1DBF">
              <w:rPr>
                <w:kern w:val="0"/>
                <w:szCs w:val="21"/>
              </w:rPr>
              <w:t>1.5~1</w:t>
            </w:r>
            <w:r w:rsidRPr="004D1DBF">
              <w:rPr>
                <w:kern w:val="0"/>
                <w:szCs w:val="21"/>
              </w:rPr>
              <w:t>：</w:t>
            </w:r>
            <w:r w:rsidRPr="004D1DBF">
              <w:rPr>
                <w:kern w:val="0"/>
                <w:szCs w:val="21"/>
              </w:rPr>
              <w:t>2</w:t>
            </w:r>
            <w:r w:rsidRPr="004D1DBF">
              <w:rPr>
                <w:kern w:val="0"/>
                <w:szCs w:val="21"/>
              </w:rPr>
              <w:t>。由于河道全线尚未按规划标准进行整治，本工程仅对冲刷较严重的</w:t>
            </w:r>
            <w:r w:rsidRPr="004D1DBF">
              <w:rPr>
                <w:kern w:val="0"/>
                <w:szCs w:val="21"/>
              </w:rPr>
              <w:t xml:space="preserve">440m </w:t>
            </w:r>
            <w:r w:rsidRPr="004D1DBF">
              <w:rPr>
                <w:kern w:val="0"/>
                <w:szCs w:val="21"/>
              </w:rPr>
              <w:t>河道北岸进行岸坡整治，解决岸坡冲刷坍塌的问题。考虑到本工程施工时，河道不断流，常用的干砌块石、浆砌块石、现浇混凝土、混凝土联锁块护坡等均无法运用。</w:t>
            </w:r>
          </w:p>
          <w:p w14:paraId="10048772" w14:textId="2AAE757F" w:rsidR="00F9224E" w:rsidRPr="004D1DBF" w:rsidRDefault="00F9224E" w:rsidP="00E60245">
            <w:pPr>
              <w:autoSpaceDE w:val="0"/>
              <w:autoSpaceDN w:val="0"/>
              <w:adjustRightInd w:val="0"/>
              <w:snapToGrid w:val="0"/>
              <w:spacing w:line="360" w:lineRule="auto"/>
              <w:ind w:firstLineChars="200" w:firstLine="420"/>
              <w:jc w:val="left"/>
              <w:rPr>
                <w:kern w:val="0"/>
                <w:szCs w:val="21"/>
              </w:rPr>
            </w:pPr>
            <w:r w:rsidRPr="004D1DBF">
              <w:rPr>
                <w:kern w:val="0"/>
                <w:szCs w:val="21"/>
              </w:rPr>
              <w:t>本次护砌方案经比选后，拟采用圆木桩挡墙护岸防护，将木桩插入岸坡土层中，形成连续的挡墙，圆木直径</w:t>
            </w:r>
            <w:r w:rsidRPr="004D1DBF">
              <w:rPr>
                <w:kern w:val="0"/>
                <w:szCs w:val="21"/>
              </w:rPr>
              <w:t>0.14m</w:t>
            </w:r>
            <w:r w:rsidRPr="004D1DBF">
              <w:rPr>
                <w:kern w:val="0"/>
                <w:szCs w:val="21"/>
              </w:rPr>
              <w:t>，且有满足工程建设要求的足够长度，并搭配绿道，营造景观岸线。桩长</w:t>
            </w:r>
            <w:r w:rsidRPr="004D1DBF">
              <w:rPr>
                <w:rFonts w:eastAsia="TimesNewRomanPSMT"/>
                <w:kern w:val="0"/>
                <w:szCs w:val="21"/>
              </w:rPr>
              <w:t>6m</w:t>
            </w:r>
            <w:r w:rsidRPr="004D1DBF">
              <w:rPr>
                <w:kern w:val="0"/>
                <w:szCs w:val="21"/>
              </w:rPr>
              <w:t>，桩顶高程</w:t>
            </w:r>
            <w:r w:rsidRPr="004D1DBF">
              <w:rPr>
                <w:rFonts w:eastAsia="TimesNewRomanPSMT"/>
                <w:kern w:val="0"/>
                <w:szCs w:val="21"/>
              </w:rPr>
              <w:t>3.80m</w:t>
            </w:r>
            <w:r w:rsidRPr="004D1DBF">
              <w:rPr>
                <w:kern w:val="0"/>
                <w:szCs w:val="21"/>
              </w:rPr>
              <w:t>，桩底高程</w:t>
            </w:r>
            <w:r w:rsidRPr="004D1DBF">
              <w:rPr>
                <w:rFonts w:eastAsia="TimesNewRomanPSMT"/>
                <w:kern w:val="0"/>
                <w:szCs w:val="21"/>
              </w:rPr>
              <w:t>-2.2m</w:t>
            </w:r>
            <w:r w:rsidRPr="004D1DBF">
              <w:rPr>
                <w:kern w:val="0"/>
                <w:szCs w:val="21"/>
              </w:rPr>
              <w:t>。</w:t>
            </w:r>
          </w:p>
          <w:p w14:paraId="4F77E419" w14:textId="545D209C" w:rsidR="00F9224E" w:rsidRPr="004D1DBF" w:rsidRDefault="00E60245" w:rsidP="00E60245">
            <w:pPr>
              <w:autoSpaceDE w:val="0"/>
              <w:autoSpaceDN w:val="0"/>
              <w:adjustRightInd w:val="0"/>
              <w:snapToGrid w:val="0"/>
              <w:spacing w:line="360" w:lineRule="auto"/>
              <w:ind w:firstLineChars="200" w:firstLine="420"/>
              <w:jc w:val="left"/>
              <w:rPr>
                <w:kern w:val="0"/>
                <w:szCs w:val="21"/>
              </w:rPr>
            </w:pPr>
            <w:r w:rsidRPr="004D1DBF">
              <w:rPr>
                <w:rFonts w:ascii="宋体" w:hAnsi="宋体" w:cs="宋体" w:hint="eastAsia"/>
                <w:kern w:val="0"/>
                <w:szCs w:val="21"/>
              </w:rPr>
              <w:t>⑤</w:t>
            </w:r>
            <w:r w:rsidR="00F9224E" w:rsidRPr="004D1DBF">
              <w:rPr>
                <w:kern w:val="0"/>
                <w:szCs w:val="21"/>
              </w:rPr>
              <w:t>随塘河工程设计</w:t>
            </w:r>
          </w:p>
          <w:p w14:paraId="45767324" w14:textId="77777777" w:rsidR="00F9224E" w:rsidRPr="004D1DBF" w:rsidRDefault="00F9224E" w:rsidP="00E60245">
            <w:pPr>
              <w:autoSpaceDE w:val="0"/>
              <w:autoSpaceDN w:val="0"/>
              <w:adjustRightInd w:val="0"/>
              <w:snapToGrid w:val="0"/>
              <w:spacing w:line="360" w:lineRule="auto"/>
              <w:ind w:firstLineChars="200" w:firstLine="420"/>
              <w:jc w:val="left"/>
              <w:rPr>
                <w:kern w:val="0"/>
                <w:szCs w:val="21"/>
              </w:rPr>
            </w:pPr>
            <w:r w:rsidRPr="004D1DBF">
              <w:rPr>
                <w:kern w:val="0"/>
                <w:szCs w:val="21"/>
              </w:rPr>
              <w:t>随塘河护坡修复包括随塘河新建护岸</w:t>
            </w:r>
            <w:r w:rsidRPr="004D1DBF">
              <w:rPr>
                <w:kern w:val="0"/>
                <w:szCs w:val="21"/>
              </w:rPr>
              <w:t>700m</w:t>
            </w:r>
            <w:r w:rsidRPr="004D1DBF">
              <w:rPr>
                <w:kern w:val="0"/>
                <w:szCs w:val="21"/>
              </w:rPr>
              <w:t>；随塘河支河新建护岸约</w:t>
            </w:r>
            <w:r w:rsidRPr="004D1DBF">
              <w:rPr>
                <w:kern w:val="0"/>
                <w:szCs w:val="21"/>
              </w:rPr>
              <w:t>570m</w:t>
            </w:r>
            <w:r w:rsidRPr="004D1DBF">
              <w:rPr>
                <w:kern w:val="0"/>
                <w:szCs w:val="21"/>
              </w:rPr>
              <w:t>。</w:t>
            </w:r>
          </w:p>
          <w:p w14:paraId="29802201" w14:textId="5B3F6C12" w:rsidR="00F9224E" w:rsidRPr="004D1DBF" w:rsidRDefault="00E60245" w:rsidP="00E60245">
            <w:pPr>
              <w:autoSpaceDE w:val="0"/>
              <w:autoSpaceDN w:val="0"/>
              <w:adjustRightInd w:val="0"/>
              <w:snapToGrid w:val="0"/>
              <w:spacing w:line="360" w:lineRule="auto"/>
              <w:ind w:firstLineChars="200" w:firstLine="420"/>
              <w:jc w:val="left"/>
              <w:rPr>
                <w:kern w:val="0"/>
                <w:szCs w:val="21"/>
              </w:rPr>
            </w:pPr>
            <w:r w:rsidRPr="004D1DBF">
              <w:rPr>
                <w:kern w:val="0"/>
                <w:szCs w:val="21"/>
              </w:rPr>
              <w:t>A</w:t>
            </w:r>
            <w:r w:rsidR="00F9224E" w:rsidRPr="004D1DBF">
              <w:rPr>
                <w:kern w:val="0"/>
                <w:szCs w:val="21"/>
              </w:rPr>
              <w:t>、随塘河治理河段为随塘河汇入新泾河处以北约</w:t>
            </w:r>
            <w:r w:rsidR="00F9224E" w:rsidRPr="004D1DBF">
              <w:rPr>
                <w:kern w:val="0"/>
                <w:szCs w:val="21"/>
              </w:rPr>
              <w:t>350m</w:t>
            </w:r>
            <w:r w:rsidR="00F9224E" w:rsidRPr="004D1DBF">
              <w:rPr>
                <w:kern w:val="0"/>
                <w:szCs w:val="21"/>
              </w:rPr>
              <w:t>，主要为两侧护岸建设，经测量，该段河道底高程约</w:t>
            </w:r>
            <w:r w:rsidR="00F9224E" w:rsidRPr="004D1DBF">
              <w:rPr>
                <w:kern w:val="0"/>
                <w:szCs w:val="21"/>
              </w:rPr>
              <w:t>0.9~1.6m</w:t>
            </w:r>
            <w:r w:rsidR="00F9224E" w:rsidRPr="004D1DBF">
              <w:rPr>
                <w:kern w:val="0"/>
                <w:szCs w:val="21"/>
              </w:rPr>
              <w:t>，河口宽度约</w:t>
            </w:r>
            <w:r w:rsidR="00F9224E" w:rsidRPr="004D1DBF">
              <w:rPr>
                <w:kern w:val="0"/>
                <w:szCs w:val="21"/>
              </w:rPr>
              <w:t>16~23m</w:t>
            </w:r>
            <w:r w:rsidR="00F9224E" w:rsidRPr="004D1DBF">
              <w:rPr>
                <w:kern w:val="0"/>
                <w:szCs w:val="21"/>
              </w:rPr>
              <w:t>，边坡坡比</w:t>
            </w:r>
            <w:r w:rsidR="00F9224E" w:rsidRPr="004D1DBF">
              <w:rPr>
                <w:kern w:val="0"/>
                <w:szCs w:val="21"/>
              </w:rPr>
              <w:t>1</w:t>
            </w:r>
            <w:r w:rsidR="00F9224E" w:rsidRPr="004D1DBF">
              <w:rPr>
                <w:kern w:val="0"/>
                <w:szCs w:val="21"/>
              </w:rPr>
              <w:t>：</w:t>
            </w:r>
            <w:r w:rsidR="00F9224E" w:rsidRPr="004D1DBF">
              <w:rPr>
                <w:kern w:val="0"/>
                <w:szCs w:val="21"/>
              </w:rPr>
              <w:t>1.5~1</w:t>
            </w:r>
            <w:r w:rsidR="00F9224E" w:rsidRPr="004D1DBF">
              <w:rPr>
                <w:kern w:val="0"/>
                <w:szCs w:val="21"/>
              </w:rPr>
              <w:t>：</w:t>
            </w:r>
            <w:r w:rsidR="00F9224E" w:rsidRPr="004D1DBF">
              <w:rPr>
                <w:kern w:val="0"/>
                <w:szCs w:val="21"/>
              </w:rPr>
              <w:t>2</w:t>
            </w:r>
            <w:r w:rsidR="00F9224E" w:rsidRPr="004D1DBF">
              <w:rPr>
                <w:kern w:val="0"/>
                <w:szCs w:val="21"/>
              </w:rPr>
              <w:t>。河道两岸为自然土</w:t>
            </w:r>
            <w:r w:rsidR="00F9224E" w:rsidRPr="004D1DBF">
              <w:rPr>
                <w:kern w:val="0"/>
                <w:szCs w:val="21"/>
              </w:rPr>
              <w:lastRenderedPageBreak/>
              <w:t>坡，常年水流冲刷，导致河坡冲刷、水土流失严重，由于河道全线尚未按规划标准进行整治，本工程仅对冲刷较严重的</w:t>
            </w:r>
            <w:r w:rsidR="00F9224E" w:rsidRPr="004D1DBF">
              <w:rPr>
                <w:kern w:val="0"/>
                <w:szCs w:val="21"/>
              </w:rPr>
              <w:t xml:space="preserve">350m </w:t>
            </w:r>
            <w:r w:rsidR="00F9224E" w:rsidRPr="004D1DBF">
              <w:rPr>
                <w:kern w:val="0"/>
                <w:szCs w:val="21"/>
              </w:rPr>
              <w:t>河道进行岸坡整治，解决岸坡冲刷坍塌的问题。考虑到本工程施工时，河道不断流，常用的干砌块石、浆砌块石、现浇混凝土、混凝土联锁块护坡等均无法运用。</w:t>
            </w:r>
          </w:p>
          <w:p w14:paraId="0614960E" w14:textId="4BCB6E7F" w:rsidR="00F9224E" w:rsidRPr="004D1DBF" w:rsidRDefault="00F9224E" w:rsidP="00E60245">
            <w:pPr>
              <w:autoSpaceDE w:val="0"/>
              <w:autoSpaceDN w:val="0"/>
              <w:adjustRightInd w:val="0"/>
              <w:snapToGrid w:val="0"/>
              <w:spacing w:line="360" w:lineRule="auto"/>
              <w:ind w:firstLineChars="200" w:firstLine="420"/>
              <w:jc w:val="left"/>
              <w:rPr>
                <w:kern w:val="0"/>
                <w:szCs w:val="21"/>
              </w:rPr>
            </w:pPr>
            <w:r w:rsidRPr="004D1DBF">
              <w:rPr>
                <w:kern w:val="0"/>
                <w:szCs w:val="21"/>
              </w:rPr>
              <w:t>经比选后，拟采用模袋混凝土对现状河坡进行防护，防护顶高程</w:t>
            </w:r>
            <w:r w:rsidRPr="004D1DBF">
              <w:rPr>
                <w:kern w:val="0"/>
                <w:szCs w:val="21"/>
              </w:rPr>
              <w:t>4.0m</w:t>
            </w:r>
            <w:r w:rsidRPr="004D1DBF">
              <w:rPr>
                <w:kern w:val="0"/>
                <w:szCs w:val="21"/>
              </w:rPr>
              <w:t>，护砌下限至河底延伸</w:t>
            </w:r>
            <w:r w:rsidRPr="004D1DBF">
              <w:rPr>
                <w:kern w:val="0"/>
                <w:szCs w:val="21"/>
              </w:rPr>
              <w:t>1m</w:t>
            </w:r>
            <w:r w:rsidRPr="004D1DBF">
              <w:rPr>
                <w:kern w:val="0"/>
                <w:szCs w:val="21"/>
              </w:rPr>
              <w:t>，护砌型式采用模袋砼，厚</w:t>
            </w:r>
            <w:r w:rsidRPr="004D1DBF">
              <w:rPr>
                <w:kern w:val="0"/>
                <w:szCs w:val="21"/>
              </w:rPr>
              <w:t>15cm</w:t>
            </w:r>
            <w:r w:rsidRPr="004D1DBF">
              <w:rPr>
                <w:kern w:val="0"/>
                <w:szCs w:val="21"/>
              </w:rPr>
              <w:t>，模袋内充填</w:t>
            </w:r>
            <w:r w:rsidRPr="004D1DBF">
              <w:rPr>
                <w:kern w:val="0"/>
                <w:szCs w:val="21"/>
              </w:rPr>
              <w:t>C25</w:t>
            </w:r>
            <w:r w:rsidRPr="004D1DBF">
              <w:rPr>
                <w:kern w:val="0"/>
                <w:szCs w:val="21"/>
              </w:rPr>
              <w:t>砼，其水灰比应不大于</w:t>
            </w:r>
            <w:r w:rsidRPr="004D1DBF">
              <w:rPr>
                <w:kern w:val="0"/>
                <w:szCs w:val="21"/>
              </w:rPr>
              <w:t>0.55</w:t>
            </w:r>
            <w:r w:rsidRPr="004D1DBF">
              <w:rPr>
                <w:kern w:val="0"/>
                <w:szCs w:val="21"/>
              </w:rPr>
              <w:t>。选用石子最大粒径一般为</w:t>
            </w:r>
            <w:r w:rsidRPr="004D1DBF">
              <w:rPr>
                <w:kern w:val="0"/>
                <w:szCs w:val="21"/>
              </w:rPr>
              <w:t>20mm</w:t>
            </w:r>
            <w:r w:rsidRPr="004D1DBF">
              <w:rPr>
                <w:kern w:val="0"/>
                <w:szCs w:val="21"/>
              </w:rPr>
              <w:t>，坍落度宜为</w:t>
            </w:r>
            <w:r w:rsidRPr="004D1DBF">
              <w:rPr>
                <w:kern w:val="0"/>
                <w:szCs w:val="21"/>
              </w:rPr>
              <w:t>18</w:t>
            </w:r>
            <w:r w:rsidRPr="004D1DBF">
              <w:rPr>
                <w:kern w:val="0"/>
                <w:szCs w:val="21"/>
              </w:rPr>
              <w:t>～</w:t>
            </w:r>
            <w:r w:rsidRPr="004D1DBF">
              <w:rPr>
                <w:kern w:val="0"/>
                <w:szCs w:val="21"/>
              </w:rPr>
              <w:t>20cm</w:t>
            </w:r>
            <w:r w:rsidRPr="004D1DBF">
              <w:rPr>
                <w:kern w:val="0"/>
                <w:szCs w:val="21"/>
              </w:rPr>
              <w:t>，实际施工配比由现场试验确定。水泥标号为</w:t>
            </w:r>
            <w:r w:rsidRPr="004D1DBF">
              <w:rPr>
                <w:kern w:val="0"/>
                <w:szCs w:val="21"/>
              </w:rPr>
              <w:t xml:space="preserve">P.O 42.5 </w:t>
            </w:r>
            <w:r w:rsidRPr="004D1DBF">
              <w:rPr>
                <w:kern w:val="0"/>
                <w:szCs w:val="21"/>
              </w:rPr>
              <w:t>级普通硅酸盐水泥，模袋为丙纶长丝机织模袋布，规格为</w:t>
            </w:r>
            <w:r w:rsidRPr="004D1DBF">
              <w:rPr>
                <w:kern w:val="0"/>
                <w:szCs w:val="21"/>
              </w:rPr>
              <w:t>500g/m</w:t>
            </w:r>
            <w:r w:rsidRPr="004D1DBF">
              <w:rPr>
                <w:kern w:val="0"/>
                <w:szCs w:val="21"/>
                <w:vertAlign w:val="superscript"/>
              </w:rPr>
              <w:t>2</w:t>
            </w:r>
            <w:r w:rsidRPr="004D1DBF">
              <w:rPr>
                <w:kern w:val="0"/>
                <w:szCs w:val="21"/>
              </w:rPr>
              <w:t>。</w:t>
            </w:r>
          </w:p>
          <w:p w14:paraId="0D8AB843" w14:textId="15BDE486" w:rsidR="00F9224E" w:rsidRPr="004D1DBF" w:rsidRDefault="00E60245" w:rsidP="00FE12A9">
            <w:pPr>
              <w:autoSpaceDE w:val="0"/>
              <w:autoSpaceDN w:val="0"/>
              <w:adjustRightInd w:val="0"/>
              <w:snapToGrid w:val="0"/>
              <w:spacing w:line="360" w:lineRule="auto"/>
              <w:ind w:firstLineChars="200" w:firstLine="420"/>
              <w:jc w:val="left"/>
              <w:rPr>
                <w:kern w:val="0"/>
                <w:szCs w:val="21"/>
              </w:rPr>
            </w:pPr>
            <w:r w:rsidRPr="004D1DBF">
              <w:rPr>
                <w:kern w:val="0"/>
                <w:szCs w:val="21"/>
              </w:rPr>
              <w:t>B</w:t>
            </w:r>
            <w:r w:rsidR="00F9224E" w:rsidRPr="004D1DBF">
              <w:rPr>
                <w:kern w:val="0"/>
                <w:szCs w:val="21"/>
              </w:rPr>
              <w:t>、随塘河支河拟采用圆木桩挡墙，将木桩插入岸坡土层中，形成连续的挡墙，圆木直径</w:t>
            </w:r>
            <w:r w:rsidR="00F9224E" w:rsidRPr="004D1DBF">
              <w:rPr>
                <w:kern w:val="0"/>
                <w:szCs w:val="21"/>
              </w:rPr>
              <w:t>0.14m</w:t>
            </w:r>
            <w:r w:rsidR="00F9224E" w:rsidRPr="004D1DBF">
              <w:rPr>
                <w:kern w:val="0"/>
                <w:szCs w:val="21"/>
              </w:rPr>
              <w:t>，且有满足工程建设要求的足够长度，并搭配绿道，营造景观岸线。桩长</w:t>
            </w:r>
            <w:r w:rsidR="00F9224E" w:rsidRPr="004D1DBF">
              <w:rPr>
                <w:kern w:val="0"/>
                <w:szCs w:val="21"/>
              </w:rPr>
              <w:t>4m</w:t>
            </w:r>
            <w:r w:rsidR="00F9224E" w:rsidRPr="004D1DBF">
              <w:rPr>
                <w:kern w:val="0"/>
                <w:szCs w:val="21"/>
              </w:rPr>
              <w:t>，桩顶高程</w:t>
            </w:r>
            <w:r w:rsidR="00F9224E" w:rsidRPr="004D1DBF">
              <w:rPr>
                <w:kern w:val="0"/>
                <w:szCs w:val="21"/>
              </w:rPr>
              <w:t>3.80m</w:t>
            </w:r>
            <w:r w:rsidR="00F9224E" w:rsidRPr="004D1DBF">
              <w:rPr>
                <w:kern w:val="0"/>
                <w:szCs w:val="21"/>
              </w:rPr>
              <w:t>。</w:t>
            </w:r>
          </w:p>
          <w:p w14:paraId="7027FFC5" w14:textId="36A659A0" w:rsidR="00F9224E" w:rsidRPr="004D1DBF" w:rsidRDefault="00E60245" w:rsidP="007C53DC">
            <w:pPr>
              <w:autoSpaceDE w:val="0"/>
              <w:autoSpaceDN w:val="0"/>
              <w:adjustRightInd w:val="0"/>
              <w:snapToGrid w:val="0"/>
              <w:spacing w:line="360" w:lineRule="auto"/>
              <w:ind w:firstLineChars="200" w:firstLine="420"/>
              <w:jc w:val="left"/>
              <w:rPr>
                <w:kern w:val="0"/>
                <w:szCs w:val="21"/>
              </w:rPr>
            </w:pPr>
            <w:r w:rsidRPr="004D1DBF">
              <w:rPr>
                <w:rFonts w:ascii="宋体" w:hAnsi="宋体" w:cs="宋体" w:hint="eastAsia"/>
                <w:kern w:val="0"/>
                <w:szCs w:val="21"/>
              </w:rPr>
              <w:t>⑥</w:t>
            </w:r>
            <w:r w:rsidR="00F9224E" w:rsidRPr="004D1DBF">
              <w:rPr>
                <w:kern w:val="0"/>
                <w:szCs w:val="21"/>
              </w:rPr>
              <w:t>光明塘闸设计</w:t>
            </w:r>
          </w:p>
          <w:p w14:paraId="24E5639B" w14:textId="160C3EDD" w:rsidR="00F9224E" w:rsidRPr="004D1DBF" w:rsidRDefault="00F9224E" w:rsidP="007C53DC">
            <w:pPr>
              <w:autoSpaceDE w:val="0"/>
              <w:autoSpaceDN w:val="0"/>
              <w:adjustRightInd w:val="0"/>
              <w:snapToGrid w:val="0"/>
              <w:spacing w:line="360" w:lineRule="auto"/>
              <w:ind w:firstLineChars="200" w:firstLine="420"/>
              <w:jc w:val="left"/>
              <w:rPr>
                <w:kern w:val="0"/>
                <w:szCs w:val="21"/>
              </w:rPr>
            </w:pPr>
            <w:r w:rsidRPr="004D1DBF">
              <w:rPr>
                <w:kern w:val="0"/>
                <w:szCs w:val="21"/>
              </w:rPr>
              <w:t>光明塘节制闸采用单孔结构，净宽</w:t>
            </w:r>
            <w:r w:rsidRPr="004D1DBF">
              <w:rPr>
                <w:rFonts w:eastAsia="TimesNewRomanPSMT"/>
                <w:kern w:val="0"/>
                <w:szCs w:val="21"/>
              </w:rPr>
              <w:t>5m</w:t>
            </w:r>
            <w:r w:rsidRPr="004D1DBF">
              <w:rPr>
                <w:kern w:val="0"/>
                <w:szCs w:val="21"/>
              </w:rPr>
              <w:t>；底板高程与闸内引河一致，为</w:t>
            </w:r>
            <w:r w:rsidRPr="004D1DBF">
              <w:rPr>
                <w:rFonts w:eastAsia="TimesNewRomanPSMT"/>
                <w:kern w:val="0"/>
                <w:szCs w:val="21"/>
              </w:rPr>
              <w:t>0.5m</w:t>
            </w:r>
            <w:r w:rsidRPr="004D1DBF">
              <w:rPr>
                <w:kern w:val="0"/>
                <w:szCs w:val="21"/>
              </w:rPr>
              <w:t>，底板厚</w:t>
            </w:r>
            <w:r w:rsidRPr="004D1DBF">
              <w:rPr>
                <w:rFonts w:eastAsia="TimesNewRomanPSMT"/>
                <w:kern w:val="0"/>
                <w:szCs w:val="21"/>
              </w:rPr>
              <w:t>0.8m</w:t>
            </w:r>
            <w:r w:rsidR="007C53DC" w:rsidRPr="004D1DBF">
              <w:rPr>
                <w:rFonts w:hint="eastAsia"/>
                <w:kern w:val="0"/>
                <w:szCs w:val="21"/>
              </w:rPr>
              <w:t>，</w:t>
            </w:r>
            <w:r w:rsidRPr="004D1DBF">
              <w:rPr>
                <w:kern w:val="0"/>
                <w:szCs w:val="21"/>
              </w:rPr>
              <w:t>上、下消力池顶高程为</w:t>
            </w:r>
            <w:r w:rsidRPr="004D1DBF">
              <w:rPr>
                <w:rFonts w:eastAsia="TimesNewRomanPSMT"/>
                <w:kern w:val="0"/>
                <w:szCs w:val="21"/>
              </w:rPr>
              <w:t>0.0m</w:t>
            </w:r>
            <w:r w:rsidRPr="004D1DBF">
              <w:rPr>
                <w:kern w:val="0"/>
                <w:szCs w:val="21"/>
              </w:rPr>
              <w:t>。闸外布置交通桥，以连接两侧道路，为增加水闸整体刚度，交通桥采用现浇板式结构，桥面总宽</w:t>
            </w:r>
            <w:r w:rsidRPr="004D1DBF">
              <w:rPr>
                <w:rFonts w:eastAsia="TimesNewRomanPSMT"/>
                <w:kern w:val="0"/>
                <w:szCs w:val="21"/>
              </w:rPr>
              <w:t>5.5m</w:t>
            </w:r>
            <w:r w:rsidRPr="004D1DBF">
              <w:rPr>
                <w:kern w:val="0"/>
                <w:szCs w:val="21"/>
              </w:rPr>
              <w:t>，桥面高程</w:t>
            </w:r>
            <w:r w:rsidRPr="004D1DBF">
              <w:rPr>
                <w:rFonts w:eastAsia="TimesNewRomanPSMT"/>
                <w:kern w:val="0"/>
                <w:szCs w:val="21"/>
              </w:rPr>
              <w:t>6.12m</w:t>
            </w:r>
            <w:r w:rsidRPr="004D1DBF">
              <w:rPr>
                <w:kern w:val="0"/>
                <w:szCs w:val="21"/>
              </w:rPr>
              <w:t>（与老桥同高），荷载等级为公路</w:t>
            </w:r>
            <w:r w:rsidRPr="004D1DBF">
              <w:rPr>
                <w:kern w:val="0"/>
                <w:szCs w:val="21"/>
              </w:rPr>
              <w:t>Ⅱ</w:t>
            </w:r>
            <w:r w:rsidRPr="004D1DBF">
              <w:rPr>
                <w:kern w:val="0"/>
                <w:szCs w:val="21"/>
              </w:rPr>
              <w:t>级；桥下闸墩上设检修门槽；闸室顺河向长</w:t>
            </w:r>
            <w:r w:rsidRPr="004D1DBF">
              <w:rPr>
                <w:rFonts w:eastAsia="TimesNewRomanPSMT"/>
                <w:kern w:val="0"/>
                <w:szCs w:val="21"/>
              </w:rPr>
              <w:t>12.0m</w:t>
            </w:r>
            <w:r w:rsidRPr="004D1DBF">
              <w:rPr>
                <w:kern w:val="0"/>
                <w:szCs w:val="21"/>
              </w:rPr>
              <w:t>；闸墩厚</w:t>
            </w:r>
            <w:r w:rsidRPr="004D1DBF">
              <w:rPr>
                <w:rFonts w:eastAsia="TimesNewRomanPSMT"/>
                <w:kern w:val="0"/>
                <w:szCs w:val="21"/>
              </w:rPr>
              <w:t>0.7m</w:t>
            </w:r>
            <w:r w:rsidRPr="004D1DBF">
              <w:rPr>
                <w:kern w:val="0"/>
                <w:szCs w:val="21"/>
              </w:rPr>
              <w:t>，闸身垂直水流向总宽</w:t>
            </w:r>
            <w:r w:rsidRPr="004D1DBF">
              <w:rPr>
                <w:rFonts w:eastAsia="TimesNewRomanPSMT"/>
                <w:kern w:val="0"/>
                <w:szCs w:val="21"/>
              </w:rPr>
              <w:t>6.4m</w:t>
            </w:r>
            <w:r w:rsidRPr="004D1DBF">
              <w:rPr>
                <w:kern w:val="0"/>
                <w:szCs w:val="21"/>
              </w:rPr>
              <w:t>。闸门为露顶式平面定轮直升式钢闸门，配</w:t>
            </w:r>
            <w:r w:rsidRPr="004D1DBF">
              <w:rPr>
                <w:rFonts w:eastAsia="TimesNewRomanPSMT"/>
                <w:kern w:val="0"/>
                <w:szCs w:val="21"/>
              </w:rPr>
              <w:t xml:space="preserve">QP-2×80KN </w:t>
            </w:r>
            <w:r w:rsidRPr="004D1DBF">
              <w:rPr>
                <w:kern w:val="0"/>
                <w:szCs w:val="21"/>
              </w:rPr>
              <w:t>卷扬式启闭机控制。工作桥桥面高程</w:t>
            </w:r>
            <w:r w:rsidRPr="004D1DBF">
              <w:rPr>
                <w:rFonts w:eastAsia="TimesNewRomanPSMT"/>
                <w:kern w:val="0"/>
                <w:szCs w:val="21"/>
              </w:rPr>
              <w:t>10.00m</w:t>
            </w:r>
            <w:r w:rsidRPr="004D1DBF">
              <w:rPr>
                <w:kern w:val="0"/>
                <w:szCs w:val="21"/>
              </w:rPr>
              <w:t>，启闭机房宽</w:t>
            </w:r>
            <w:r w:rsidRPr="004D1DBF">
              <w:rPr>
                <w:rFonts w:eastAsia="TimesNewRomanPSMT"/>
                <w:kern w:val="0"/>
                <w:szCs w:val="21"/>
              </w:rPr>
              <w:t>4.50m</w:t>
            </w:r>
            <w:r w:rsidRPr="004D1DBF">
              <w:rPr>
                <w:kern w:val="0"/>
                <w:szCs w:val="21"/>
              </w:rPr>
              <w:t>。为便于运行管理，在工程东侧设控制楼（</w:t>
            </w:r>
            <w:r w:rsidRPr="004D1DBF">
              <w:rPr>
                <w:rFonts w:eastAsia="TimesNewRomanPSMT"/>
                <w:kern w:val="0"/>
                <w:szCs w:val="21"/>
              </w:rPr>
              <w:t>4.5×7.5m</w:t>
            </w:r>
            <w:r w:rsidRPr="004D1DBF">
              <w:rPr>
                <w:kern w:val="0"/>
                <w:szCs w:val="21"/>
              </w:rPr>
              <w:t>），为两层框架结构。</w:t>
            </w:r>
          </w:p>
          <w:p w14:paraId="2481B8A5" w14:textId="403B36BC" w:rsidR="00F9224E" w:rsidRPr="004D1DBF" w:rsidRDefault="00F9224E" w:rsidP="007C53DC">
            <w:pPr>
              <w:autoSpaceDE w:val="0"/>
              <w:autoSpaceDN w:val="0"/>
              <w:adjustRightInd w:val="0"/>
              <w:snapToGrid w:val="0"/>
              <w:spacing w:line="360" w:lineRule="auto"/>
              <w:ind w:firstLineChars="200" w:firstLine="420"/>
              <w:jc w:val="left"/>
              <w:rPr>
                <w:kern w:val="0"/>
                <w:szCs w:val="21"/>
              </w:rPr>
            </w:pPr>
            <w:r w:rsidRPr="004D1DBF">
              <w:rPr>
                <w:kern w:val="0"/>
                <w:szCs w:val="21"/>
              </w:rPr>
              <w:t>上、下游第一节翼墙结合消力池布置采用</w:t>
            </w:r>
            <w:r w:rsidRPr="004D1DBF">
              <w:rPr>
                <w:rFonts w:eastAsia="TimesNewRomanPSMT"/>
                <w:kern w:val="0"/>
                <w:szCs w:val="21"/>
              </w:rPr>
              <w:t xml:space="preserve">U </w:t>
            </w:r>
            <w:r w:rsidRPr="004D1DBF">
              <w:rPr>
                <w:kern w:val="0"/>
                <w:szCs w:val="21"/>
              </w:rPr>
              <w:t>型墙结构，墙厚</w:t>
            </w:r>
            <w:r w:rsidRPr="004D1DBF">
              <w:rPr>
                <w:rFonts w:eastAsia="TimesNewRomanPSMT"/>
                <w:kern w:val="0"/>
                <w:szCs w:val="21"/>
              </w:rPr>
              <w:t>0.5m</w:t>
            </w:r>
            <w:r w:rsidRPr="004D1DBF">
              <w:rPr>
                <w:kern w:val="0"/>
                <w:szCs w:val="21"/>
              </w:rPr>
              <w:t>，闸内第二节、第三节翼墙均为钢筋砼扶壁式结构，墙顶高程</w:t>
            </w:r>
            <w:r w:rsidRPr="004D1DBF">
              <w:rPr>
                <w:rFonts w:eastAsia="TimesNewRomanPSMT"/>
                <w:kern w:val="0"/>
                <w:szCs w:val="21"/>
              </w:rPr>
              <w:t>5.0m</w:t>
            </w:r>
            <w:r w:rsidRPr="004D1DBF">
              <w:rPr>
                <w:kern w:val="0"/>
                <w:szCs w:val="21"/>
              </w:rPr>
              <w:t>，底板顶高程</w:t>
            </w:r>
            <w:r w:rsidRPr="004D1DBF">
              <w:rPr>
                <w:rFonts w:eastAsia="TimesNewRomanPSMT"/>
                <w:kern w:val="0"/>
                <w:szCs w:val="21"/>
              </w:rPr>
              <w:t>0.5m</w:t>
            </w:r>
            <w:r w:rsidRPr="004D1DBF">
              <w:rPr>
                <w:kern w:val="0"/>
                <w:szCs w:val="21"/>
              </w:rPr>
              <w:t>。闸外第二节、第三节翼墙均为钢筋砼悬臂式结构，墙顶高程均为</w:t>
            </w:r>
            <w:r w:rsidRPr="004D1DBF">
              <w:rPr>
                <w:rFonts w:eastAsia="TimesNewRomanPSMT"/>
                <w:kern w:val="0"/>
                <w:szCs w:val="21"/>
              </w:rPr>
              <w:t>3.5m</w:t>
            </w:r>
            <w:r w:rsidRPr="004D1DBF">
              <w:rPr>
                <w:kern w:val="0"/>
                <w:szCs w:val="21"/>
              </w:rPr>
              <w:t>，底板顶高程</w:t>
            </w:r>
            <w:r w:rsidRPr="004D1DBF">
              <w:rPr>
                <w:rFonts w:eastAsia="TimesNewRomanPSMT"/>
                <w:kern w:val="0"/>
                <w:szCs w:val="21"/>
              </w:rPr>
              <w:t>0.5m</w:t>
            </w:r>
            <w:r w:rsidRPr="004D1DBF">
              <w:rPr>
                <w:kern w:val="0"/>
                <w:szCs w:val="21"/>
              </w:rPr>
              <w:t>；闸内消力池长</w:t>
            </w:r>
            <w:r w:rsidRPr="004D1DBF">
              <w:rPr>
                <w:rFonts w:eastAsia="TimesNewRomanPSMT"/>
                <w:kern w:val="0"/>
                <w:szCs w:val="21"/>
              </w:rPr>
              <w:t>7.5m</w:t>
            </w:r>
            <w:r w:rsidRPr="004D1DBF">
              <w:rPr>
                <w:kern w:val="0"/>
                <w:szCs w:val="21"/>
              </w:rPr>
              <w:t>，后接</w:t>
            </w:r>
            <w:r w:rsidRPr="004D1DBF">
              <w:rPr>
                <w:rFonts w:eastAsia="TimesNewRomanPSMT"/>
                <w:kern w:val="0"/>
                <w:szCs w:val="21"/>
              </w:rPr>
              <w:t>10m</w:t>
            </w:r>
            <w:r w:rsidRPr="004D1DBF">
              <w:rPr>
                <w:kern w:val="0"/>
                <w:szCs w:val="21"/>
              </w:rPr>
              <w:t>长的</w:t>
            </w:r>
            <w:r w:rsidRPr="004D1DBF">
              <w:rPr>
                <w:rFonts w:eastAsia="TimesNewRomanPSMT"/>
                <w:kern w:val="0"/>
                <w:szCs w:val="21"/>
              </w:rPr>
              <w:t>C25</w:t>
            </w:r>
            <w:r w:rsidRPr="004D1DBF">
              <w:rPr>
                <w:kern w:val="0"/>
                <w:szCs w:val="21"/>
              </w:rPr>
              <w:t>砼护底。闸外消力池长</w:t>
            </w:r>
            <w:r w:rsidRPr="004D1DBF">
              <w:rPr>
                <w:rFonts w:eastAsia="TimesNewRomanPSMT"/>
                <w:kern w:val="0"/>
                <w:szCs w:val="21"/>
              </w:rPr>
              <w:t>7.5m</w:t>
            </w:r>
            <w:r w:rsidRPr="004D1DBF">
              <w:rPr>
                <w:kern w:val="0"/>
                <w:szCs w:val="21"/>
              </w:rPr>
              <w:t>，后接</w:t>
            </w:r>
            <w:r w:rsidRPr="004D1DBF">
              <w:rPr>
                <w:rFonts w:eastAsia="TimesNewRomanPSMT"/>
                <w:kern w:val="0"/>
                <w:szCs w:val="21"/>
              </w:rPr>
              <w:t>9.34m</w:t>
            </w:r>
            <w:r w:rsidRPr="004D1DBF">
              <w:rPr>
                <w:kern w:val="0"/>
                <w:szCs w:val="21"/>
              </w:rPr>
              <w:t>长的</w:t>
            </w:r>
            <w:r w:rsidRPr="004D1DBF">
              <w:rPr>
                <w:rFonts w:eastAsia="TimesNewRomanPSMT"/>
                <w:kern w:val="0"/>
                <w:szCs w:val="21"/>
              </w:rPr>
              <w:t>C25</w:t>
            </w:r>
            <w:r w:rsidRPr="004D1DBF">
              <w:rPr>
                <w:kern w:val="0"/>
                <w:szCs w:val="21"/>
              </w:rPr>
              <w:t>砼护底。</w:t>
            </w:r>
          </w:p>
          <w:p w14:paraId="335B55B4" w14:textId="2193F68C" w:rsidR="00BF0ADE" w:rsidRPr="004D1DBF" w:rsidRDefault="00BF0ADE">
            <w:pPr>
              <w:pStyle w:val="Default"/>
              <w:spacing w:line="360" w:lineRule="auto"/>
              <w:ind w:firstLineChars="200" w:firstLine="420"/>
              <w:rPr>
                <w:rFonts w:ascii="Times New Roman" w:hAnsi="Times New Roman" w:hint="default"/>
                <w:color w:val="auto"/>
                <w:sz w:val="21"/>
                <w:szCs w:val="21"/>
              </w:rPr>
            </w:pPr>
            <w:r w:rsidRPr="004D1DBF">
              <w:rPr>
                <w:rFonts w:ascii="Times New Roman" w:hAnsi="Times New Roman"/>
                <w:color w:val="auto"/>
                <w:sz w:val="21"/>
                <w:szCs w:val="21"/>
              </w:rPr>
              <w:t>2</w:t>
            </w:r>
            <w:r w:rsidRPr="004D1DBF">
              <w:rPr>
                <w:rFonts w:ascii="Times New Roman" w:hAnsi="Times New Roman"/>
                <w:color w:val="auto"/>
                <w:sz w:val="21"/>
                <w:szCs w:val="21"/>
              </w:rPr>
              <w:t>、工程设计</w:t>
            </w:r>
          </w:p>
          <w:p w14:paraId="5EC5014D" w14:textId="692E6165" w:rsidR="00972058" w:rsidRPr="004D1DBF" w:rsidRDefault="0009437E">
            <w:pPr>
              <w:pStyle w:val="Default"/>
              <w:spacing w:line="360" w:lineRule="auto"/>
              <w:ind w:firstLineChars="200" w:firstLine="420"/>
              <w:rPr>
                <w:rFonts w:ascii="Times New Roman" w:hAnsi="Times New Roman" w:hint="default"/>
                <w:color w:val="auto"/>
                <w:sz w:val="21"/>
                <w:szCs w:val="21"/>
              </w:rPr>
            </w:pPr>
            <w:r w:rsidRPr="004D1DBF">
              <w:rPr>
                <w:rFonts w:ascii="Times New Roman" w:hAnsi="Times New Roman"/>
                <w:color w:val="auto"/>
                <w:sz w:val="21"/>
                <w:szCs w:val="21"/>
              </w:rPr>
              <w:t>（</w:t>
            </w:r>
            <w:r w:rsidRPr="004D1DBF">
              <w:rPr>
                <w:rFonts w:ascii="Times New Roman" w:hAnsi="Times New Roman"/>
                <w:color w:val="auto"/>
                <w:sz w:val="21"/>
                <w:szCs w:val="21"/>
              </w:rPr>
              <w:t>1</w:t>
            </w:r>
            <w:r w:rsidRPr="004D1DBF">
              <w:rPr>
                <w:rFonts w:ascii="Times New Roman" w:hAnsi="Times New Roman"/>
                <w:color w:val="auto"/>
                <w:sz w:val="21"/>
                <w:szCs w:val="21"/>
              </w:rPr>
              <w:t>）钱泾河工程设计：</w:t>
            </w:r>
          </w:p>
          <w:p w14:paraId="46CFD39E" w14:textId="77777777" w:rsidR="00972058" w:rsidRPr="004D1DBF" w:rsidRDefault="0009437E">
            <w:pPr>
              <w:pStyle w:val="Default"/>
              <w:spacing w:line="360" w:lineRule="auto"/>
              <w:ind w:firstLineChars="200" w:firstLine="420"/>
              <w:rPr>
                <w:rFonts w:ascii="Times New Roman" w:hAnsi="Times New Roman" w:hint="default"/>
                <w:color w:val="auto"/>
                <w:sz w:val="21"/>
                <w:szCs w:val="21"/>
              </w:rPr>
            </w:pPr>
            <w:r w:rsidRPr="004D1DBF">
              <w:rPr>
                <w:rFonts w:ascii="Times New Roman" w:hAnsi="Times New Roman" w:hint="default"/>
                <w:color w:val="auto"/>
                <w:sz w:val="21"/>
                <w:szCs w:val="21"/>
              </w:rPr>
              <w:t>本次治理分为两段，第一段沿伍胥二号桥往北</w:t>
            </w:r>
            <w:r w:rsidRPr="004D1DBF">
              <w:rPr>
                <w:rFonts w:ascii="Times New Roman" w:hAnsi="Times New Roman" w:hint="default"/>
                <w:color w:val="auto"/>
                <w:sz w:val="21"/>
                <w:szCs w:val="21"/>
              </w:rPr>
              <w:t xml:space="preserve"> 140m </w:t>
            </w:r>
            <w:r w:rsidRPr="004D1DBF">
              <w:rPr>
                <w:rFonts w:ascii="Times New Roman" w:hAnsi="Times New Roman" w:hint="default"/>
                <w:color w:val="auto"/>
                <w:sz w:val="21"/>
                <w:szCs w:val="21"/>
              </w:rPr>
              <w:t>河段，第二段位于杨家浜处约</w:t>
            </w:r>
            <w:r w:rsidRPr="004D1DBF">
              <w:rPr>
                <w:rFonts w:ascii="Times New Roman" w:hAnsi="Times New Roman" w:hint="default"/>
                <w:color w:val="auto"/>
                <w:sz w:val="21"/>
                <w:szCs w:val="21"/>
              </w:rPr>
              <w:t>300m</w:t>
            </w:r>
            <w:r w:rsidRPr="004D1DBF">
              <w:rPr>
                <w:rFonts w:ascii="Times New Roman" w:hAnsi="Times New Roman" w:hint="default"/>
                <w:color w:val="auto"/>
                <w:sz w:val="21"/>
                <w:szCs w:val="21"/>
              </w:rPr>
              <w:t>河段，主要为北侧护岸建设。河道两岸为自然土坡，常年水流冲刷，导致河坡冲刷、水土流失严重，经测量，该段河道底高程约</w:t>
            </w:r>
            <w:r w:rsidRPr="004D1DBF">
              <w:rPr>
                <w:rFonts w:ascii="Times New Roman" w:hAnsi="Times New Roman" w:hint="default"/>
                <w:color w:val="auto"/>
                <w:sz w:val="21"/>
                <w:szCs w:val="21"/>
              </w:rPr>
              <w:t xml:space="preserve"> 0~-0.7m</w:t>
            </w:r>
            <w:r w:rsidRPr="004D1DBF">
              <w:rPr>
                <w:rFonts w:ascii="Times New Roman" w:hAnsi="Times New Roman" w:hint="default"/>
                <w:color w:val="auto"/>
                <w:sz w:val="21"/>
                <w:szCs w:val="21"/>
              </w:rPr>
              <w:t>，河口宽度约</w:t>
            </w:r>
            <w:r w:rsidRPr="004D1DBF">
              <w:rPr>
                <w:rFonts w:ascii="Times New Roman" w:hAnsi="Times New Roman" w:hint="default"/>
                <w:color w:val="auto"/>
                <w:sz w:val="21"/>
                <w:szCs w:val="21"/>
              </w:rPr>
              <w:t xml:space="preserve"> 29~33m</w:t>
            </w:r>
            <w:r w:rsidRPr="004D1DBF">
              <w:rPr>
                <w:rFonts w:ascii="Times New Roman" w:hAnsi="Times New Roman" w:hint="default"/>
                <w:color w:val="auto"/>
                <w:sz w:val="21"/>
                <w:szCs w:val="21"/>
              </w:rPr>
              <w:t>，边坡坡比</w:t>
            </w:r>
            <w:r w:rsidRPr="004D1DBF">
              <w:rPr>
                <w:rFonts w:ascii="Times New Roman" w:hAnsi="Times New Roman" w:hint="default"/>
                <w:color w:val="auto"/>
                <w:sz w:val="21"/>
                <w:szCs w:val="21"/>
              </w:rPr>
              <w:t xml:space="preserve"> 1</w:t>
            </w:r>
            <w:r w:rsidRPr="004D1DBF">
              <w:rPr>
                <w:rFonts w:ascii="Times New Roman" w:hAnsi="Times New Roman" w:hint="default"/>
                <w:color w:val="auto"/>
                <w:sz w:val="21"/>
                <w:szCs w:val="21"/>
              </w:rPr>
              <w:t>：</w:t>
            </w:r>
            <w:r w:rsidRPr="004D1DBF">
              <w:rPr>
                <w:rFonts w:ascii="Times New Roman" w:hAnsi="Times New Roman" w:hint="default"/>
                <w:color w:val="auto"/>
                <w:sz w:val="21"/>
                <w:szCs w:val="21"/>
              </w:rPr>
              <w:t>1.5~1</w:t>
            </w:r>
            <w:r w:rsidRPr="004D1DBF">
              <w:rPr>
                <w:rFonts w:ascii="Times New Roman" w:hAnsi="Times New Roman" w:hint="default"/>
                <w:color w:val="auto"/>
                <w:sz w:val="21"/>
                <w:szCs w:val="21"/>
              </w:rPr>
              <w:t>：</w:t>
            </w:r>
            <w:r w:rsidRPr="004D1DBF">
              <w:rPr>
                <w:rFonts w:ascii="Times New Roman" w:hAnsi="Times New Roman" w:hint="default"/>
                <w:color w:val="auto"/>
                <w:sz w:val="21"/>
                <w:szCs w:val="21"/>
              </w:rPr>
              <w:t>2</w:t>
            </w:r>
            <w:r w:rsidRPr="004D1DBF">
              <w:rPr>
                <w:rFonts w:ascii="Times New Roman" w:hAnsi="Times New Roman" w:hint="default"/>
                <w:color w:val="auto"/>
                <w:sz w:val="21"/>
                <w:szCs w:val="21"/>
              </w:rPr>
              <w:t>。由于河道全线尚未按规划标准进行整治，本工程仅对冲刷较严重的</w:t>
            </w:r>
            <w:r w:rsidRPr="004D1DBF">
              <w:rPr>
                <w:rFonts w:ascii="Times New Roman" w:hAnsi="Times New Roman" w:hint="default"/>
                <w:color w:val="auto"/>
                <w:sz w:val="21"/>
                <w:szCs w:val="21"/>
              </w:rPr>
              <w:t xml:space="preserve"> 440m </w:t>
            </w:r>
            <w:r w:rsidRPr="004D1DBF">
              <w:rPr>
                <w:rFonts w:ascii="Times New Roman" w:hAnsi="Times New Roman" w:hint="default"/>
                <w:color w:val="auto"/>
                <w:sz w:val="21"/>
                <w:szCs w:val="21"/>
              </w:rPr>
              <w:t>河道北岸进行岸坡整治，解决岸坡冲刷坍塌的问题。考虑到本工程施工时，河道不断流，常用的干砌块石、浆砌块石、现浇混凝土、混凝土联锁块护坡等均无法运用。</w:t>
            </w:r>
            <w:r w:rsidRPr="004D1DBF">
              <w:rPr>
                <w:rFonts w:ascii="Times New Roman" w:hAnsi="Times New Roman" w:hint="default"/>
                <w:color w:val="auto"/>
                <w:sz w:val="21"/>
                <w:szCs w:val="21"/>
              </w:rPr>
              <w:t xml:space="preserve"> </w:t>
            </w:r>
          </w:p>
          <w:p w14:paraId="2DF63CC6" w14:textId="77777777" w:rsidR="00972058" w:rsidRPr="004D1DBF" w:rsidRDefault="0009437E">
            <w:pPr>
              <w:pStyle w:val="Default"/>
              <w:spacing w:line="360" w:lineRule="auto"/>
              <w:ind w:firstLineChars="200" w:firstLine="420"/>
              <w:rPr>
                <w:rFonts w:ascii="Times New Roman" w:hAnsi="Times New Roman" w:hint="default"/>
                <w:color w:val="auto"/>
                <w:sz w:val="21"/>
                <w:szCs w:val="21"/>
              </w:rPr>
            </w:pPr>
            <w:r w:rsidRPr="004D1DBF">
              <w:rPr>
                <w:rFonts w:ascii="Times New Roman" w:hAnsi="Times New Roman" w:hint="default"/>
                <w:color w:val="auto"/>
                <w:sz w:val="21"/>
                <w:szCs w:val="21"/>
              </w:rPr>
              <w:t>本次护砌方案经比选后，拟采用圆木桩挡墙护岸防护，将木桩插入岸坡土层中，形成连续的挡墙，圆木直径</w:t>
            </w:r>
            <w:r w:rsidRPr="004D1DBF">
              <w:rPr>
                <w:rFonts w:ascii="Times New Roman" w:hAnsi="Times New Roman" w:hint="default"/>
                <w:color w:val="auto"/>
                <w:sz w:val="21"/>
                <w:szCs w:val="21"/>
              </w:rPr>
              <w:t xml:space="preserve"> 0.14m</w:t>
            </w:r>
            <w:r w:rsidRPr="004D1DBF">
              <w:rPr>
                <w:rFonts w:ascii="Times New Roman" w:hAnsi="Times New Roman" w:hint="default"/>
                <w:color w:val="auto"/>
                <w:sz w:val="21"/>
                <w:szCs w:val="21"/>
              </w:rPr>
              <w:t>，且有满足工程建设要求的足够长度，并搭配绿道，营造景观岸线。桩长</w:t>
            </w:r>
            <w:r w:rsidRPr="004D1DBF">
              <w:rPr>
                <w:rFonts w:ascii="Times New Roman" w:hAnsi="Times New Roman" w:hint="default"/>
                <w:color w:val="auto"/>
                <w:sz w:val="21"/>
                <w:szCs w:val="21"/>
              </w:rPr>
              <w:t xml:space="preserve"> 6m</w:t>
            </w:r>
            <w:r w:rsidRPr="004D1DBF">
              <w:rPr>
                <w:rFonts w:ascii="Times New Roman" w:hAnsi="Times New Roman" w:hint="default"/>
                <w:color w:val="auto"/>
                <w:sz w:val="21"/>
                <w:szCs w:val="21"/>
              </w:rPr>
              <w:t>，桩顶高程</w:t>
            </w:r>
            <w:r w:rsidRPr="004D1DBF">
              <w:rPr>
                <w:rFonts w:ascii="Times New Roman" w:hAnsi="Times New Roman" w:hint="default"/>
                <w:color w:val="auto"/>
                <w:sz w:val="21"/>
                <w:szCs w:val="21"/>
              </w:rPr>
              <w:t xml:space="preserve"> 3.80m</w:t>
            </w:r>
            <w:r w:rsidRPr="004D1DBF">
              <w:rPr>
                <w:rFonts w:ascii="Times New Roman" w:hAnsi="Times New Roman" w:hint="default"/>
                <w:color w:val="auto"/>
                <w:sz w:val="21"/>
                <w:szCs w:val="21"/>
              </w:rPr>
              <w:t>，桩底高程</w:t>
            </w:r>
            <w:r w:rsidRPr="004D1DBF">
              <w:rPr>
                <w:rFonts w:ascii="Times New Roman" w:hAnsi="Times New Roman" w:hint="default"/>
                <w:color w:val="auto"/>
                <w:sz w:val="21"/>
                <w:szCs w:val="21"/>
              </w:rPr>
              <w:t>-2.2m</w:t>
            </w:r>
            <w:r w:rsidRPr="004D1DBF">
              <w:rPr>
                <w:rFonts w:ascii="Times New Roman" w:hAnsi="Times New Roman" w:hint="default"/>
                <w:color w:val="auto"/>
                <w:sz w:val="21"/>
                <w:szCs w:val="21"/>
              </w:rPr>
              <w:t>。</w:t>
            </w:r>
          </w:p>
          <w:p w14:paraId="5A8652BE" w14:textId="77777777" w:rsidR="00972058" w:rsidRPr="004D1DBF" w:rsidRDefault="0009437E">
            <w:pPr>
              <w:pStyle w:val="Default"/>
              <w:spacing w:line="360" w:lineRule="auto"/>
              <w:ind w:firstLineChars="200" w:firstLine="420"/>
              <w:rPr>
                <w:rFonts w:ascii="Times New Roman" w:hAnsi="Times New Roman" w:hint="default"/>
                <w:color w:val="auto"/>
                <w:sz w:val="21"/>
                <w:szCs w:val="21"/>
              </w:rPr>
            </w:pPr>
            <w:r w:rsidRPr="004D1DBF">
              <w:rPr>
                <w:rFonts w:ascii="Times New Roman" w:hAnsi="Times New Roman"/>
                <w:color w:val="auto"/>
                <w:sz w:val="21"/>
                <w:szCs w:val="21"/>
              </w:rPr>
              <w:lastRenderedPageBreak/>
              <w:t>（</w:t>
            </w:r>
            <w:r w:rsidRPr="004D1DBF">
              <w:rPr>
                <w:rFonts w:ascii="Times New Roman" w:hAnsi="Times New Roman"/>
                <w:color w:val="auto"/>
                <w:sz w:val="21"/>
                <w:szCs w:val="21"/>
              </w:rPr>
              <w:t>2</w:t>
            </w:r>
            <w:r w:rsidRPr="004D1DBF">
              <w:rPr>
                <w:rFonts w:ascii="Times New Roman" w:hAnsi="Times New Roman"/>
                <w:color w:val="auto"/>
                <w:sz w:val="21"/>
                <w:szCs w:val="21"/>
              </w:rPr>
              <w:t>）</w:t>
            </w:r>
            <w:r w:rsidRPr="004D1DBF">
              <w:rPr>
                <w:rFonts w:ascii="Times New Roman" w:hAnsi="Times New Roman" w:hint="default"/>
                <w:color w:val="auto"/>
                <w:sz w:val="21"/>
                <w:szCs w:val="21"/>
              </w:rPr>
              <w:t xml:space="preserve"> </w:t>
            </w:r>
            <w:r w:rsidRPr="004D1DBF">
              <w:rPr>
                <w:rFonts w:ascii="Times New Roman" w:hAnsi="Times New Roman" w:hint="default"/>
                <w:color w:val="auto"/>
                <w:sz w:val="21"/>
                <w:szCs w:val="21"/>
              </w:rPr>
              <w:t>随塘河工程设计</w:t>
            </w:r>
            <w:r w:rsidRPr="004D1DBF">
              <w:rPr>
                <w:rFonts w:ascii="Times New Roman" w:hAnsi="Times New Roman" w:hint="default"/>
                <w:color w:val="auto"/>
                <w:sz w:val="21"/>
                <w:szCs w:val="21"/>
              </w:rPr>
              <w:t xml:space="preserve"> </w:t>
            </w:r>
          </w:p>
          <w:p w14:paraId="6E21228E" w14:textId="77777777" w:rsidR="00972058" w:rsidRPr="004D1DBF" w:rsidRDefault="0009437E">
            <w:pPr>
              <w:pStyle w:val="Default"/>
              <w:spacing w:line="360" w:lineRule="auto"/>
              <w:ind w:firstLineChars="200" w:firstLine="420"/>
              <w:rPr>
                <w:rFonts w:ascii="Times New Roman" w:hAnsi="Times New Roman" w:hint="default"/>
                <w:color w:val="auto"/>
                <w:sz w:val="21"/>
                <w:szCs w:val="21"/>
              </w:rPr>
            </w:pPr>
            <w:r w:rsidRPr="004D1DBF">
              <w:rPr>
                <w:rFonts w:ascii="Times New Roman" w:hAnsi="Times New Roman" w:hint="default"/>
                <w:color w:val="auto"/>
                <w:sz w:val="21"/>
                <w:szCs w:val="21"/>
              </w:rPr>
              <w:t>随塘河护坡修复包括随塘河新建护岸</w:t>
            </w:r>
            <w:r w:rsidRPr="004D1DBF">
              <w:rPr>
                <w:rFonts w:ascii="Times New Roman" w:hAnsi="Times New Roman" w:hint="default"/>
                <w:color w:val="auto"/>
                <w:sz w:val="21"/>
                <w:szCs w:val="21"/>
              </w:rPr>
              <w:t>700m</w:t>
            </w:r>
            <w:r w:rsidRPr="004D1DBF">
              <w:rPr>
                <w:rFonts w:ascii="Times New Roman" w:hAnsi="Times New Roman" w:hint="default"/>
                <w:color w:val="auto"/>
                <w:sz w:val="21"/>
                <w:szCs w:val="21"/>
              </w:rPr>
              <w:t>；随塘河支河新建护岸约</w:t>
            </w:r>
            <w:r w:rsidRPr="004D1DBF">
              <w:rPr>
                <w:rFonts w:ascii="Times New Roman" w:hAnsi="Times New Roman" w:hint="default"/>
                <w:color w:val="auto"/>
                <w:sz w:val="21"/>
                <w:szCs w:val="21"/>
              </w:rPr>
              <w:t xml:space="preserve"> 570m</w:t>
            </w:r>
            <w:r w:rsidRPr="004D1DBF">
              <w:rPr>
                <w:rFonts w:ascii="Times New Roman" w:hAnsi="Times New Roman" w:hint="default"/>
                <w:color w:val="auto"/>
                <w:sz w:val="21"/>
                <w:szCs w:val="21"/>
              </w:rPr>
              <w:t>。</w:t>
            </w:r>
            <w:r w:rsidRPr="004D1DBF">
              <w:rPr>
                <w:rFonts w:ascii="Times New Roman" w:hAnsi="Times New Roman" w:hint="default"/>
                <w:color w:val="auto"/>
                <w:sz w:val="21"/>
                <w:szCs w:val="21"/>
              </w:rPr>
              <w:t xml:space="preserve"> </w:t>
            </w:r>
          </w:p>
          <w:p w14:paraId="56EDCF3C" w14:textId="54C31EF7" w:rsidR="00972058" w:rsidRPr="004D1DBF" w:rsidRDefault="0009437E" w:rsidP="007C0B26">
            <w:pPr>
              <w:pStyle w:val="Default"/>
              <w:numPr>
                <w:ilvl w:val="0"/>
                <w:numId w:val="24"/>
              </w:numPr>
              <w:spacing w:line="360" w:lineRule="auto"/>
              <w:ind w:left="0" w:firstLineChars="200" w:firstLine="420"/>
              <w:rPr>
                <w:rFonts w:ascii="Times New Roman" w:hAnsi="Times New Roman" w:hint="default"/>
                <w:color w:val="auto"/>
                <w:sz w:val="21"/>
                <w:szCs w:val="21"/>
              </w:rPr>
            </w:pPr>
            <w:r w:rsidRPr="004D1DBF">
              <w:rPr>
                <w:rFonts w:ascii="Times New Roman" w:hAnsi="Times New Roman" w:hint="default"/>
                <w:color w:val="auto"/>
                <w:sz w:val="21"/>
                <w:szCs w:val="21"/>
              </w:rPr>
              <w:t>随塘河治理河段为随塘河汇入新泾河处以北约</w:t>
            </w:r>
            <w:r w:rsidRPr="004D1DBF">
              <w:rPr>
                <w:rFonts w:ascii="Times New Roman" w:hAnsi="Times New Roman" w:hint="default"/>
                <w:color w:val="auto"/>
                <w:sz w:val="21"/>
                <w:szCs w:val="21"/>
              </w:rPr>
              <w:t xml:space="preserve"> 350m</w:t>
            </w:r>
            <w:r w:rsidRPr="004D1DBF">
              <w:rPr>
                <w:rFonts w:ascii="Times New Roman" w:hAnsi="Times New Roman" w:hint="default"/>
                <w:color w:val="auto"/>
                <w:sz w:val="21"/>
                <w:szCs w:val="21"/>
              </w:rPr>
              <w:t>，主要为两侧护岸建设，经测量，该段河道底高程约</w:t>
            </w:r>
            <w:r w:rsidRPr="004D1DBF">
              <w:rPr>
                <w:rFonts w:ascii="Times New Roman" w:hAnsi="Times New Roman" w:hint="default"/>
                <w:color w:val="auto"/>
                <w:sz w:val="21"/>
                <w:szCs w:val="21"/>
              </w:rPr>
              <w:t xml:space="preserve"> 0.9~1.6m</w:t>
            </w:r>
            <w:r w:rsidRPr="004D1DBF">
              <w:rPr>
                <w:rFonts w:ascii="Times New Roman" w:hAnsi="Times New Roman" w:hint="default"/>
                <w:color w:val="auto"/>
                <w:sz w:val="21"/>
                <w:szCs w:val="21"/>
              </w:rPr>
              <w:t>，河口宽度约</w:t>
            </w:r>
            <w:r w:rsidRPr="004D1DBF">
              <w:rPr>
                <w:rFonts w:ascii="Times New Roman" w:hAnsi="Times New Roman" w:hint="default"/>
                <w:color w:val="auto"/>
                <w:sz w:val="21"/>
                <w:szCs w:val="21"/>
              </w:rPr>
              <w:t xml:space="preserve"> 16~23m</w:t>
            </w:r>
            <w:r w:rsidRPr="004D1DBF">
              <w:rPr>
                <w:rFonts w:ascii="Times New Roman" w:hAnsi="Times New Roman" w:hint="default"/>
                <w:color w:val="auto"/>
                <w:sz w:val="21"/>
                <w:szCs w:val="21"/>
              </w:rPr>
              <w:t>，边坡坡比</w:t>
            </w:r>
            <w:r w:rsidRPr="004D1DBF">
              <w:rPr>
                <w:rFonts w:ascii="Times New Roman" w:hAnsi="Times New Roman" w:hint="default"/>
                <w:color w:val="auto"/>
                <w:sz w:val="21"/>
                <w:szCs w:val="21"/>
              </w:rPr>
              <w:t xml:space="preserve"> 1</w:t>
            </w:r>
            <w:r w:rsidRPr="004D1DBF">
              <w:rPr>
                <w:rFonts w:ascii="Times New Roman" w:hAnsi="Times New Roman" w:hint="default"/>
                <w:color w:val="auto"/>
                <w:sz w:val="21"/>
                <w:szCs w:val="21"/>
              </w:rPr>
              <w:t>：</w:t>
            </w:r>
            <w:r w:rsidRPr="004D1DBF">
              <w:rPr>
                <w:rFonts w:ascii="Times New Roman" w:hAnsi="Times New Roman" w:hint="default"/>
                <w:color w:val="auto"/>
                <w:sz w:val="21"/>
                <w:szCs w:val="21"/>
              </w:rPr>
              <w:t>1.5~1</w:t>
            </w:r>
            <w:r w:rsidRPr="004D1DBF">
              <w:rPr>
                <w:rFonts w:ascii="Times New Roman" w:hAnsi="Times New Roman" w:hint="default"/>
                <w:color w:val="auto"/>
                <w:sz w:val="21"/>
                <w:szCs w:val="21"/>
              </w:rPr>
              <w:t>：</w:t>
            </w:r>
            <w:r w:rsidRPr="004D1DBF">
              <w:rPr>
                <w:rFonts w:ascii="Times New Roman" w:hAnsi="Times New Roman" w:hint="default"/>
                <w:color w:val="auto"/>
                <w:sz w:val="21"/>
                <w:szCs w:val="21"/>
              </w:rPr>
              <w:t>2</w:t>
            </w:r>
            <w:r w:rsidRPr="004D1DBF">
              <w:rPr>
                <w:rFonts w:ascii="Times New Roman" w:hAnsi="Times New Roman" w:hint="default"/>
                <w:color w:val="auto"/>
                <w:sz w:val="21"/>
                <w:szCs w:val="21"/>
              </w:rPr>
              <w:t>。河道两岸为自然土坡，常年水流冲刷，导致河坡冲刷、水土流失严重，由于河道全线尚未按规划标准进行整治，本工程仅对冲刷较严重的</w:t>
            </w:r>
            <w:r w:rsidRPr="004D1DBF">
              <w:rPr>
                <w:rFonts w:ascii="Times New Roman" w:hAnsi="Times New Roman" w:hint="default"/>
                <w:color w:val="auto"/>
                <w:sz w:val="21"/>
                <w:szCs w:val="21"/>
              </w:rPr>
              <w:t>350m</w:t>
            </w:r>
            <w:r w:rsidRPr="004D1DBF">
              <w:rPr>
                <w:rFonts w:ascii="Times New Roman" w:hAnsi="Times New Roman" w:hint="default"/>
                <w:color w:val="auto"/>
                <w:sz w:val="21"/>
                <w:szCs w:val="21"/>
              </w:rPr>
              <w:t>河道进行岸坡整治，解决岸坡冲刷坍塌的问题。</w:t>
            </w:r>
            <w:r w:rsidR="00AB2AC0" w:rsidRPr="004D1DBF">
              <w:rPr>
                <w:rFonts w:ascii="Times New Roman" w:hAnsi="Times New Roman"/>
                <w:color w:val="auto"/>
                <w:sz w:val="21"/>
                <w:szCs w:val="21"/>
              </w:rPr>
              <w:t>本项目</w:t>
            </w:r>
            <w:r w:rsidRPr="004D1DBF">
              <w:rPr>
                <w:rFonts w:ascii="Times New Roman" w:hAnsi="Times New Roman" w:hint="default"/>
                <w:color w:val="auto"/>
                <w:sz w:val="21"/>
                <w:szCs w:val="21"/>
              </w:rPr>
              <w:t>拟采用模袋混凝土对现状河坡进行防护，防护顶高程</w:t>
            </w:r>
            <w:r w:rsidRPr="004D1DBF">
              <w:rPr>
                <w:rFonts w:ascii="Times New Roman" w:hAnsi="Times New Roman" w:hint="default"/>
                <w:color w:val="auto"/>
                <w:sz w:val="21"/>
                <w:szCs w:val="21"/>
              </w:rPr>
              <w:t xml:space="preserve"> 4.0m</w:t>
            </w:r>
            <w:r w:rsidRPr="004D1DBF">
              <w:rPr>
                <w:rFonts w:ascii="Times New Roman" w:hAnsi="Times New Roman" w:hint="default"/>
                <w:color w:val="auto"/>
                <w:sz w:val="21"/>
                <w:szCs w:val="21"/>
              </w:rPr>
              <w:t>，护砌下限至河底延伸</w:t>
            </w:r>
            <w:r w:rsidRPr="004D1DBF">
              <w:rPr>
                <w:rFonts w:ascii="Times New Roman" w:hAnsi="Times New Roman" w:hint="default"/>
                <w:color w:val="auto"/>
                <w:sz w:val="21"/>
                <w:szCs w:val="21"/>
              </w:rPr>
              <w:t xml:space="preserve"> 1m</w:t>
            </w:r>
            <w:r w:rsidRPr="004D1DBF">
              <w:rPr>
                <w:rFonts w:ascii="Times New Roman" w:hAnsi="Times New Roman" w:hint="default"/>
                <w:color w:val="auto"/>
                <w:sz w:val="21"/>
                <w:szCs w:val="21"/>
              </w:rPr>
              <w:t>，护砌型式采用模袋砼，厚</w:t>
            </w:r>
            <w:r w:rsidRPr="004D1DBF">
              <w:rPr>
                <w:rFonts w:ascii="Times New Roman" w:hAnsi="Times New Roman" w:hint="default"/>
                <w:color w:val="auto"/>
                <w:sz w:val="21"/>
                <w:szCs w:val="21"/>
              </w:rPr>
              <w:t xml:space="preserve"> 15cm</w:t>
            </w:r>
            <w:r w:rsidRPr="004D1DBF">
              <w:rPr>
                <w:rFonts w:ascii="Times New Roman" w:hAnsi="Times New Roman" w:hint="default"/>
                <w:color w:val="auto"/>
                <w:sz w:val="21"/>
                <w:szCs w:val="21"/>
              </w:rPr>
              <w:t>，模袋内充填</w:t>
            </w:r>
            <w:r w:rsidRPr="004D1DBF">
              <w:rPr>
                <w:rFonts w:ascii="Times New Roman" w:hAnsi="Times New Roman" w:hint="default"/>
                <w:color w:val="auto"/>
                <w:sz w:val="21"/>
                <w:szCs w:val="21"/>
              </w:rPr>
              <w:t xml:space="preserve"> C25 </w:t>
            </w:r>
            <w:r w:rsidRPr="004D1DBF">
              <w:rPr>
                <w:rFonts w:ascii="Times New Roman" w:hAnsi="Times New Roman" w:hint="default"/>
                <w:color w:val="auto"/>
                <w:sz w:val="21"/>
                <w:szCs w:val="21"/>
              </w:rPr>
              <w:t>砼，其水灰比应不大于</w:t>
            </w:r>
            <w:r w:rsidRPr="004D1DBF">
              <w:rPr>
                <w:rFonts w:ascii="Times New Roman" w:hAnsi="Times New Roman" w:hint="default"/>
                <w:color w:val="auto"/>
                <w:sz w:val="21"/>
                <w:szCs w:val="21"/>
              </w:rPr>
              <w:t>0.55</w:t>
            </w:r>
            <w:r w:rsidRPr="004D1DBF">
              <w:rPr>
                <w:rFonts w:ascii="Times New Roman" w:hAnsi="Times New Roman" w:hint="default"/>
                <w:color w:val="auto"/>
                <w:sz w:val="21"/>
                <w:szCs w:val="21"/>
              </w:rPr>
              <w:t>。选用石子最大粒径一般为</w:t>
            </w:r>
            <w:r w:rsidRPr="004D1DBF">
              <w:rPr>
                <w:rFonts w:ascii="Times New Roman" w:hAnsi="Times New Roman" w:hint="default"/>
                <w:color w:val="auto"/>
                <w:sz w:val="21"/>
                <w:szCs w:val="21"/>
              </w:rPr>
              <w:t xml:space="preserve"> 20mm</w:t>
            </w:r>
            <w:r w:rsidRPr="004D1DBF">
              <w:rPr>
                <w:rFonts w:ascii="Times New Roman" w:hAnsi="Times New Roman" w:hint="default"/>
                <w:color w:val="auto"/>
                <w:sz w:val="21"/>
                <w:szCs w:val="21"/>
              </w:rPr>
              <w:t>，坍落度宜为</w:t>
            </w:r>
            <w:r w:rsidRPr="004D1DBF">
              <w:rPr>
                <w:rFonts w:ascii="Times New Roman" w:hAnsi="Times New Roman" w:hint="default"/>
                <w:color w:val="auto"/>
                <w:sz w:val="21"/>
                <w:szCs w:val="21"/>
              </w:rPr>
              <w:t xml:space="preserve"> 18</w:t>
            </w:r>
            <w:r w:rsidRPr="004D1DBF">
              <w:rPr>
                <w:rFonts w:ascii="Times New Roman" w:hAnsi="Times New Roman" w:hint="default"/>
                <w:color w:val="auto"/>
                <w:sz w:val="21"/>
                <w:szCs w:val="21"/>
              </w:rPr>
              <w:t>～</w:t>
            </w:r>
            <w:r w:rsidRPr="004D1DBF">
              <w:rPr>
                <w:rFonts w:ascii="Times New Roman" w:hAnsi="Times New Roman" w:hint="default"/>
                <w:color w:val="auto"/>
                <w:sz w:val="21"/>
                <w:szCs w:val="21"/>
              </w:rPr>
              <w:t>20cm</w:t>
            </w:r>
            <w:r w:rsidRPr="004D1DBF">
              <w:rPr>
                <w:rFonts w:ascii="Times New Roman" w:hAnsi="Times New Roman" w:hint="default"/>
                <w:color w:val="auto"/>
                <w:sz w:val="21"/>
                <w:szCs w:val="21"/>
              </w:rPr>
              <w:t>，实际施工配比由现场试验确定。水泥标号为</w:t>
            </w:r>
            <w:r w:rsidRPr="004D1DBF">
              <w:rPr>
                <w:rFonts w:ascii="Times New Roman" w:hAnsi="Times New Roman" w:hint="default"/>
                <w:color w:val="auto"/>
                <w:sz w:val="21"/>
                <w:szCs w:val="21"/>
              </w:rPr>
              <w:t xml:space="preserve"> P.O 42.5 </w:t>
            </w:r>
            <w:r w:rsidRPr="004D1DBF">
              <w:rPr>
                <w:rFonts w:ascii="Times New Roman" w:hAnsi="Times New Roman" w:hint="default"/>
                <w:color w:val="auto"/>
                <w:sz w:val="21"/>
                <w:szCs w:val="21"/>
              </w:rPr>
              <w:t>级普通硅酸盐水泥，模袋为丙纶长丝机织模袋布，规格为</w:t>
            </w:r>
            <w:r w:rsidRPr="004D1DBF">
              <w:rPr>
                <w:rFonts w:ascii="Times New Roman" w:hAnsi="Times New Roman" w:hint="default"/>
                <w:color w:val="auto"/>
                <w:sz w:val="21"/>
                <w:szCs w:val="21"/>
              </w:rPr>
              <w:t xml:space="preserve"> 500g/m</w:t>
            </w:r>
            <w:r w:rsidRPr="004D1DBF">
              <w:rPr>
                <w:rFonts w:ascii="Times New Roman" w:hAnsi="Times New Roman" w:hint="default"/>
                <w:color w:val="auto"/>
                <w:sz w:val="21"/>
                <w:szCs w:val="21"/>
                <w:vertAlign w:val="superscript"/>
              </w:rPr>
              <w:t>2</w:t>
            </w:r>
            <w:r w:rsidRPr="004D1DBF">
              <w:rPr>
                <w:rFonts w:ascii="Times New Roman" w:hAnsi="Times New Roman" w:hint="default"/>
                <w:color w:val="auto"/>
                <w:sz w:val="21"/>
                <w:szCs w:val="21"/>
              </w:rPr>
              <w:t>。</w:t>
            </w:r>
            <w:r w:rsidRPr="004D1DBF">
              <w:rPr>
                <w:rFonts w:ascii="Times New Roman" w:hAnsi="Times New Roman" w:hint="default"/>
                <w:color w:val="auto"/>
                <w:sz w:val="21"/>
                <w:szCs w:val="21"/>
              </w:rPr>
              <w:t xml:space="preserve"> </w:t>
            </w:r>
          </w:p>
          <w:p w14:paraId="7C340311" w14:textId="77777777" w:rsidR="00972058" w:rsidRPr="004D1DBF" w:rsidRDefault="0009437E">
            <w:pPr>
              <w:pStyle w:val="Default"/>
              <w:spacing w:line="360" w:lineRule="auto"/>
              <w:ind w:firstLineChars="200" w:firstLine="420"/>
              <w:rPr>
                <w:rFonts w:ascii="Times New Roman" w:hAnsi="Times New Roman" w:hint="default"/>
                <w:color w:val="auto"/>
                <w:sz w:val="21"/>
                <w:szCs w:val="21"/>
              </w:rPr>
            </w:pPr>
            <w:r w:rsidRPr="004D1DBF">
              <w:rPr>
                <w:rFonts w:ascii="Times New Roman" w:hAnsi="Times New Roman"/>
                <w:color w:val="auto"/>
                <w:sz w:val="21"/>
                <w:szCs w:val="21"/>
              </w:rPr>
              <w:t>②</w:t>
            </w:r>
            <w:r w:rsidRPr="004D1DBF">
              <w:rPr>
                <w:rFonts w:ascii="Times New Roman" w:hAnsi="Times New Roman" w:hint="default"/>
                <w:color w:val="auto"/>
                <w:sz w:val="21"/>
                <w:szCs w:val="21"/>
              </w:rPr>
              <w:t>随塘河支河拟采用圆木桩挡墙，将木桩插入岸坡土层中，形成连续的挡墙，圆木直径</w:t>
            </w:r>
            <w:r w:rsidRPr="004D1DBF">
              <w:rPr>
                <w:rFonts w:ascii="Times New Roman" w:hAnsi="Times New Roman" w:hint="default"/>
                <w:color w:val="auto"/>
                <w:sz w:val="21"/>
                <w:szCs w:val="21"/>
              </w:rPr>
              <w:t xml:space="preserve"> 0.14m</w:t>
            </w:r>
            <w:r w:rsidRPr="004D1DBF">
              <w:rPr>
                <w:rFonts w:ascii="Times New Roman" w:hAnsi="Times New Roman" w:hint="default"/>
                <w:color w:val="auto"/>
                <w:sz w:val="21"/>
                <w:szCs w:val="21"/>
              </w:rPr>
              <w:t>，且有满足工程建设要求的足够长度，并搭配绿道，营造景观岸线。桩长</w:t>
            </w:r>
            <w:r w:rsidRPr="004D1DBF">
              <w:rPr>
                <w:rFonts w:ascii="Times New Roman" w:hAnsi="Times New Roman" w:hint="default"/>
                <w:color w:val="auto"/>
                <w:sz w:val="21"/>
                <w:szCs w:val="21"/>
              </w:rPr>
              <w:t>4m</w:t>
            </w:r>
            <w:r w:rsidRPr="004D1DBF">
              <w:rPr>
                <w:rFonts w:ascii="Times New Roman" w:hAnsi="Times New Roman" w:hint="default"/>
                <w:color w:val="auto"/>
                <w:sz w:val="21"/>
                <w:szCs w:val="21"/>
              </w:rPr>
              <w:t>，桩顶高程</w:t>
            </w:r>
            <w:r w:rsidRPr="004D1DBF">
              <w:rPr>
                <w:rFonts w:ascii="Times New Roman" w:hAnsi="Times New Roman" w:hint="default"/>
                <w:color w:val="auto"/>
                <w:sz w:val="21"/>
                <w:szCs w:val="21"/>
              </w:rPr>
              <w:t xml:space="preserve"> 3.80m</w:t>
            </w:r>
            <w:r w:rsidRPr="004D1DBF">
              <w:rPr>
                <w:rFonts w:ascii="Times New Roman" w:hAnsi="Times New Roman" w:hint="default"/>
                <w:color w:val="auto"/>
                <w:sz w:val="21"/>
                <w:szCs w:val="21"/>
              </w:rPr>
              <w:t>。</w:t>
            </w:r>
            <w:r w:rsidRPr="004D1DBF">
              <w:rPr>
                <w:rFonts w:ascii="Times New Roman" w:hAnsi="Times New Roman" w:hint="default"/>
                <w:color w:val="auto"/>
                <w:sz w:val="21"/>
                <w:szCs w:val="21"/>
              </w:rPr>
              <w:t xml:space="preserve"> </w:t>
            </w:r>
          </w:p>
          <w:p w14:paraId="72668DF2" w14:textId="77777777" w:rsidR="00972058" w:rsidRPr="004D1DBF" w:rsidRDefault="0009437E">
            <w:pPr>
              <w:widowControl/>
              <w:spacing w:line="360" w:lineRule="auto"/>
              <w:ind w:firstLineChars="200" w:firstLine="420"/>
              <w:jc w:val="left"/>
              <w:rPr>
                <w:szCs w:val="21"/>
              </w:rPr>
            </w:pPr>
            <w:r w:rsidRPr="004D1DBF">
              <w:rPr>
                <w:rFonts w:hint="eastAsia"/>
                <w:szCs w:val="21"/>
              </w:rPr>
              <w:t>（</w:t>
            </w:r>
            <w:r w:rsidRPr="004D1DBF">
              <w:rPr>
                <w:rFonts w:hint="eastAsia"/>
                <w:szCs w:val="21"/>
              </w:rPr>
              <w:t>3</w:t>
            </w:r>
            <w:r w:rsidRPr="004D1DBF">
              <w:rPr>
                <w:rFonts w:hint="eastAsia"/>
                <w:szCs w:val="21"/>
              </w:rPr>
              <w:t>）</w:t>
            </w:r>
            <w:r w:rsidRPr="004D1DBF">
              <w:rPr>
                <w:rFonts w:ascii="宋体" w:hAnsi="宋体" w:cs="宋体" w:hint="eastAsia"/>
                <w:kern w:val="0"/>
                <w:szCs w:val="21"/>
                <w:lang w:bidi="ar"/>
              </w:rPr>
              <w:t xml:space="preserve">光明塘闸设计 </w:t>
            </w:r>
          </w:p>
          <w:p w14:paraId="636076F8" w14:textId="77777777" w:rsidR="00972058" w:rsidRPr="004D1DBF" w:rsidRDefault="0009437E">
            <w:pPr>
              <w:widowControl/>
              <w:spacing w:line="360" w:lineRule="auto"/>
              <w:ind w:firstLineChars="200" w:firstLine="420"/>
              <w:jc w:val="left"/>
              <w:rPr>
                <w:szCs w:val="21"/>
              </w:rPr>
            </w:pPr>
            <w:r w:rsidRPr="004D1DBF">
              <w:rPr>
                <w:rFonts w:ascii="宋体" w:hAnsi="宋体" w:cs="宋体" w:hint="eastAsia"/>
                <w:kern w:val="0"/>
                <w:szCs w:val="21"/>
                <w:lang w:bidi="ar"/>
              </w:rPr>
              <w:t xml:space="preserve">光明塘节制闸采用单孔结构，净宽 </w:t>
            </w:r>
            <w:r w:rsidRPr="004D1DBF">
              <w:rPr>
                <w:kern w:val="0"/>
                <w:szCs w:val="21"/>
                <w:lang w:bidi="ar"/>
              </w:rPr>
              <w:t>5m</w:t>
            </w:r>
            <w:r w:rsidRPr="004D1DBF">
              <w:rPr>
                <w:rFonts w:ascii="宋体" w:hAnsi="宋体" w:cs="宋体" w:hint="eastAsia"/>
                <w:kern w:val="0"/>
                <w:szCs w:val="21"/>
                <w:lang w:bidi="ar"/>
              </w:rPr>
              <w:t xml:space="preserve">；底板高程与闸内引河一致，为 </w:t>
            </w:r>
            <w:r w:rsidRPr="004D1DBF">
              <w:rPr>
                <w:kern w:val="0"/>
                <w:szCs w:val="21"/>
                <w:lang w:bidi="ar"/>
              </w:rPr>
              <w:t>0.5m</w:t>
            </w:r>
            <w:r w:rsidRPr="004D1DBF">
              <w:rPr>
                <w:rFonts w:ascii="宋体" w:hAnsi="宋体" w:cs="宋体" w:hint="eastAsia"/>
                <w:kern w:val="0"/>
                <w:szCs w:val="21"/>
                <w:lang w:bidi="ar"/>
              </w:rPr>
              <w:t xml:space="preserve">，底板厚 </w:t>
            </w:r>
            <w:r w:rsidRPr="004D1DBF">
              <w:rPr>
                <w:kern w:val="0"/>
                <w:szCs w:val="21"/>
                <w:lang w:bidi="ar"/>
              </w:rPr>
              <w:t>0.8m</w:t>
            </w:r>
            <w:r w:rsidRPr="004D1DBF">
              <w:rPr>
                <w:rFonts w:ascii="宋体" w:hAnsi="宋体" w:cs="宋体" w:hint="eastAsia"/>
                <w:kern w:val="0"/>
                <w:szCs w:val="21"/>
                <w:lang w:bidi="ar"/>
              </w:rPr>
              <w:t xml:space="preserve">，上、下消力池顶高程为 </w:t>
            </w:r>
            <w:r w:rsidRPr="004D1DBF">
              <w:rPr>
                <w:kern w:val="0"/>
                <w:szCs w:val="21"/>
                <w:lang w:bidi="ar"/>
              </w:rPr>
              <w:t>0.0m</w:t>
            </w:r>
            <w:r w:rsidRPr="004D1DBF">
              <w:rPr>
                <w:rFonts w:ascii="宋体" w:hAnsi="宋体" w:cs="宋体" w:hint="eastAsia"/>
                <w:kern w:val="0"/>
                <w:szCs w:val="21"/>
                <w:lang w:bidi="ar"/>
              </w:rPr>
              <w:t xml:space="preserve">。闸外布置交通桥，以连接两侧道路，为增加水闸整体刚度，交通桥采用现浇板式结构，桥面总宽 </w:t>
            </w:r>
            <w:r w:rsidRPr="004D1DBF">
              <w:rPr>
                <w:kern w:val="0"/>
                <w:szCs w:val="21"/>
                <w:lang w:bidi="ar"/>
              </w:rPr>
              <w:t>5.5m</w:t>
            </w:r>
            <w:r w:rsidRPr="004D1DBF">
              <w:rPr>
                <w:rFonts w:ascii="宋体" w:hAnsi="宋体" w:cs="宋体" w:hint="eastAsia"/>
                <w:kern w:val="0"/>
                <w:szCs w:val="21"/>
                <w:lang w:bidi="ar"/>
              </w:rPr>
              <w:t xml:space="preserve">，桥面高程 </w:t>
            </w:r>
            <w:r w:rsidRPr="004D1DBF">
              <w:rPr>
                <w:kern w:val="0"/>
                <w:szCs w:val="21"/>
                <w:lang w:bidi="ar"/>
              </w:rPr>
              <w:t>6.12m</w:t>
            </w:r>
            <w:r w:rsidRPr="004D1DBF">
              <w:rPr>
                <w:rFonts w:ascii="宋体" w:hAnsi="宋体" w:cs="宋体" w:hint="eastAsia"/>
                <w:kern w:val="0"/>
                <w:szCs w:val="21"/>
                <w:lang w:bidi="ar"/>
              </w:rPr>
              <w:t xml:space="preserve">（与老桥同高），荷载等级为公路Ⅱ级；桥下闸墩上设检修门槽；闸室顺河向长 </w:t>
            </w:r>
            <w:r w:rsidRPr="004D1DBF">
              <w:rPr>
                <w:kern w:val="0"/>
                <w:szCs w:val="21"/>
                <w:lang w:bidi="ar"/>
              </w:rPr>
              <w:t>12.0m</w:t>
            </w:r>
            <w:r w:rsidRPr="004D1DBF">
              <w:rPr>
                <w:rFonts w:ascii="宋体" w:hAnsi="宋体" w:cs="宋体" w:hint="eastAsia"/>
                <w:kern w:val="0"/>
                <w:szCs w:val="21"/>
                <w:lang w:bidi="ar"/>
              </w:rPr>
              <w:t xml:space="preserve">；闸墩厚 </w:t>
            </w:r>
            <w:r w:rsidRPr="004D1DBF">
              <w:rPr>
                <w:kern w:val="0"/>
                <w:szCs w:val="21"/>
                <w:lang w:bidi="ar"/>
              </w:rPr>
              <w:t>0.7m</w:t>
            </w:r>
            <w:r w:rsidRPr="004D1DBF">
              <w:rPr>
                <w:rFonts w:ascii="宋体" w:hAnsi="宋体" w:cs="宋体" w:hint="eastAsia"/>
                <w:kern w:val="0"/>
                <w:szCs w:val="21"/>
                <w:lang w:bidi="ar"/>
              </w:rPr>
              <w:t xml:space="preserve">，闸身垂直水流向总宽 </w:t>
            </w:r>
            <w:r w:rsidRPr="004D1DBF">
              <w:rPr>
                <w:kern w:val="0"/>
                <w:szCs w:val="21"/>
                <w:lang w:bidi="ar"/>
              </w:rPr>
              <w:t>6.4m</w:t>
            </w:r>
            <w:r w:rsidRPr="004D1DBF">
              <w:rPr>
                <w:rFonts w:ascii="宋体" w:hAnsi="宋体" w:cs="宋体" w:hint="eastAsia"/>
                <w:kern w:val="0"/>
                <w:szCs w:val="21"/>
                <w:lang w:bidi="ar"/>
              </w:rPr>
              <w:t>。闸门为露顶式平面定轮直升式钢闸门，配</w:t>
            </w:r>
            <w:r w:rsidRPr="004D1DBF">
              <w:rPr>
                <w:kern w:val="0"/>
                <w:szCs w:val="21"/>
                <w:lang w:bidi="ar"/>
              </w:rPr>
              <w:t xml:space="preserve">QP-2×80KN </w:t>
            </w:r>
            <w:r w:rsidRPr="004D1DBF">
              <w:rPr>
                <w:rFonts w:ascii="宋体" w:hAnsi="宋体" w:cs="宋体" w:hint="eastAsia"/>
                <w:kern w:val="0"/>
                <w:szCs w:val="21"/>
                <w:lang w:bidi="ar"/>
              </w:rPr>
              <w:t xml:space="preserve">卷扬式启闭机控制。工作桥桥面高程 </w:t>
            </w:r>
            <w:r w:rsidRPr="004D1DBF">
              <w:rPr>
                <w:kern w:val="0"/>
                <w:szCs w:val="21"/>
                <w:lang w:bidi="ar"/>
              </w:rPr>
              <w:t>10.00m</w:t>
            </w:r>
            <w:r w:rsidRPr="004D1DBF">
              <w:rPr>
                <w:rFonts w:ascii="宋体" w:hAnsi="宋体" w:cs="宋体" w:hint="eastAsia"/>
                <w:kern w:val="0"/>
                <w:szCs w:val="21"/>
                <w:lang w:bidi="ar"/>
              </w:rPr>
              <w:t xml:space="preserve">，启闭机房宽 </w:t>
            </w:r>
            <w:r w:rsidRPr="004D1DBF">
              <w:rPr>
                <w:kern w:val="0"/>
                <w:szCs w:val="21"/>
                <w:lang w:bidi="ar"/>
              </w:rPr>
              <w:t>4.50m</w:t>
            </w:r>
            <w:r w:rsidRPr="004D1DBF">
              <w:rPr>
                <w:rFonts w:ascii="宋体" w:hAnsi="宋体" w:cs="宋体" w:hint="eastAsia"/>
                <w:kern w:val="0"/>
                <w:szCs w:val="21"/>
                <w:lang w:bidi="ar"/>
              </w:rPr>
              <w:t>。为便于运行管理，在工程东侧设控制楼（</w:t>
            </w:r>
            <w:r w:rsidRPr="004D1DBF">
              <w:rPr>
                <w:kern w:val="0"/>
                <w:szCs w:val="21"/>
                <w:lang w:bidi="ar"/>
              </w:rPr>
              <w:t>4.5×7.5m</w:t>
            </w:r>
            <w:r w:rsidRPr="004D1DBF">
              <w:rPr>
                <w:rFonts w:ascii="宋体" w:hAnsi="宋体" w:cs="宋体" w:hint="eastAsia"/>
                <w:kern w:val="0"/>
                <w:szCs w:val="21"/>
                <w:lang w:bidi="ar"/>
              </w:rPr>
              <w:t xml:space="preserve">），为两层框架结构。 </w:t>
            </w:r>
          </w:p>
          <w:p w14:paraId="06C10441" w14:textId="77777777" w:rsidR="00972058" w:rsidRPr="004D1DBF" w:rsidRDefault="0009437E">
            <w:pPr>
              <w:widowControl/>
              <w:spacing w:line="360" w:lineRule="auto"/>
              <w:ind w:firstLineChars="200" w:firstLine="420"/>
              <w:jc w:val="left"/>
              <w:rPr>
                <w:rFonts w:ascii="宋体" w:hAnsi="宋体" w:cs="宋体"/>
                <w:kern w:val="0"/>
                <w:szCs w:val="21"/>
                <w:lang w:bidi="ar"/>
              </w:rPr>
            </w:pPr>
            <w:r w:rsidRPr="004D1DBF">
              <w:rPr>
                <w:rFonts w:ascii="宋体" w:hAnsi="宋体" w:cs="宋体" w:hint="eastAsia"/>
                <w:kern w:val="0"/>
                <w:szCs w:val="21"/>
                <w:lang w:bidi="ar"/>
              </w:rPr>
              <w:t xml:space="preserve">上、下游第一节翼墙结合消力池布置采用 </w:t>
            </w:r>
            <w:r w:rsidRPr="004D1DBF">
              <w:rPr>
                <w:kern w:val="0"/>
                <w:szCs w:val="21"/>
                <w:lang w:bidi="ar"/>
              </w:rPr>
              <w:t xml:space="preserve">U </w:t>
            </w:r>
            <w:r w:rsidRPr="004D1DBF">
              <w:rPr>
                <w:rFonts w:ascii="宋体" w:hAnsi="宋体" w:cs="宋体" w:hint="eastAsia"/>
                <w:kern w:val="0"/>
                <w:szCs w:val="21"/>
                <w:lang w:bidi="ar"/>
              </w:rPr>
              <w:t xml:space="preserve">型墙结构，墙厚 </w:t>
            </w:r>
            <w:r w:rsidRPr="004D1DBF">
              <w:rPr>
                <w:kern w:val="0"/>
                <w:szCs w:val="21"/>
                <w:lang w:bidi="ar"/>
              </w:rPr>
              <w:t>0.5m</w:t>
            </w:r>
            <w:r w:rsidRPr="004D1DBF">
              <w:rPr>
                <w:rFonts w:ascii="宋体" w:hAnsi="宋体" w:cs="宋体" w:hint="eastAsia"/>
                <w:kern w:val="0"/>
                <w:szCs w:val="21"/>
                <w:lang w:bidi="ar"/>
              </w:rPr>
              <w:t xml:space="preserve">，闸内第二节、第三节翼墙均为钢筋砼扶壁式结构，墙顶高程 </w:t>
            </w:r>
            <w:r w:rsidRPr="004D1DBF">
              <w:rPr>
                <w:kern w:val="0"/>
                <w:szCs w:val="21"/>
                <w:lang w:bidi="ar"/>
              </w:rPr>
              <w:t>5.0m</w:t>
            </w:r>
            <w:r w:rsidRPr="004D1DBF">
              <w:rPr>
                <w:rFonts w:ascii="宋体" w:hAnsi="宋体" w:cs="宋体" w:hint="eastAsia"/>
                <w:kern w:val="0"/>
                <w:szCs w:val="21"/>
                <w:lang w:bidi="ar"/>
              </w:rPr>
              <w:t xml:space="preserve">，底板顶高程 </w:t>
            </w:r>
            <w:r w:rsidRPr="004D1DBF">
              <w:rPr>
                <w:kern w:val="0"/>
                <w:szCs w:val="21"/>
                <w:lang w:bidi="ar"/>
              </w:rPr>
              <w:t>0.5m</w:t>
            </w:r>
            <w:r w:rsidRPr="004D1DBF">
              <w:rPr>
                <w:rFonts w:ascii="宋体" w:hAnsi="宋体" w:cs="宋体" w:hint="eastAsia"/>
                <w:kern w:val="0"/>
                <w:szCs w:val="21"/>
                <w:lang w:bidi="ar"/>
              </w:rPr>
              <w:t xml:space="preserve">。闸外第二节、第三节翼墙均为钢筋砼悬臂式结构，墙顶高程均为 </w:t>
            </w:r>
            <w:r w:rsidRPr="004D1DBF">
              <w:rPr>
                <w:kern w:val="0"/>
                <w:szCs w:val="21"/>
                <w:lang w:bidi="ar"/>
              </w:rPr>
              <w:t>3.5m</w:t>
            </w:r>
            <w:r w:rsidRPr="004D1DBF">
              <w:rPr>
                <w:rFonts w:ascii="宋体" w:hAnsi="宋体" w:cs="宋体" w:hint="eastAsia"/>
                <w:kern w:val="0"/>
                <w:szCs w:val="21"/>
                <w:lang w:bidi="ar"/>
              </w:rPr>
              <w:t xml:space="preserve">，底板顶高程 </w:t>
            </w:r>
            <w:r w:rsidRPr="004D1DBF">
              <w:rPr>
                <w:kern w:val="0"/>
                <w:szCs w:val="21"/>
                <w:lang w:bidi="ar"/>
              </w:rPr>
              <w:t>0.5m</w:t>
            </w:r>
            <w:r w:rsidRPr="004D1DBF">
              <w:rPr>
                <w:rFonts w:ascii="宋体" w:hAnsi="宋体" w:cs="宋体" w:hint="eastAsia"/>
                <w:kern w:val="0"/>
                <w:szCs w:val="21"/>
                <w:lang w:bidi="ar"/>
              </w:rPr>
              <w:t xml:space="preserve">；闸内消力池长 </w:t>
            </w:r>
            <w:r w:rsidRPr="004D1DBF">
              <w:rPr>
                <w:kern w:val="0"/>
                <w:szCs w:val="21"/>
                <w:lang w:bidi="ar"/>
              </w:rPr>
              <w:t>7.5m</w:t>
            </w:r>
            <w:r w:rsidRPr="004D1DBF">
              <w:rPr>
                <w:rFonts w:ascii="宋体" w:hAnsi="宋体" w:cs="宋体" w:hint="eastAsia"/>
                <w:kern w:val="0"/>
                <w:szCs w:val="21"/>
                <w:lang w:bidi="ar"/>
              </w:rPr>
              <w:t xml:space="preserve">，后接 </w:t>
            </w:r>
            <w:r w:rsidRPr="004D1DBF">
              <w:rPr>
                <w:kern w:val="0"/>
                <w:szCs w:val="21"/>
                <w:lang w:bidi="ar"/>
              </w:rPr>
              <w:t xml:space="preserve">10m </w:t>
            </w:r>
            <w:r w:rsidRPr="004D1DBF">
              <w:rPr>
                <w:rFonts w:ascii="宋体" w:hAnsi="宋体" w:cs="宋体" w:hint="eastAsia"/>
                <w:kern w:val="0"/>
                <w:szCs w:val="21"/>
                <w:lang w:bidi="ar"/>
              </w:rPr>
              <w:t xml:space="preserve">长的 </w:t>
            </w:r>
            <w:r w:rsidRPr="004D1DBF">
              <w:rPr>
                <w:kern w:val="0"/>
                <w:szCs w:val="21"/>
                <w:lang w:bidi="ar"/>
              </w:rPr>
              <w:t xml:space="preserve">C25 </w:t>
            </w:r>
            <w:r w:rsidRPr="004D1DBF">
              <w:rPr>
                <w:rFonts w:ascii="宋体" w:hAnsi="宋体" w:cs="宋体" w:hint="eastAsia"/>
                <w:kern w:val="0"/>
                <w:szCs w:val="21"/>
                <w:lang w:bidi="ar"/>
              </w:rPr>
              <w:t xml:space="preserve">砼护底。闸外消力池长 </w:t>
            </w:r>
            <w:r w:rsidRPr="004D1DBF">
              <w:rPr>
                <w:kern w:val="0"/>
                <w:szCs w:val="21"/>
                <w:lang w:bidi="ar"/>
              </w:rPr>
              <w:t>7.5m</w:t>
            </w:r>
            <w:r w:rsidRPr="004D1DBF">
              <w:rPr>
                <w:rFonts w:ascii="宋体" w:hAnsi="宋体" w:cs="宋体" w:hint="eastAsia"/>
                <w:kern w:val="0"/>
                <w:szCs w:val="21"/>
                <w:lang w:bidi="ar"/>
              </w:rPr>
              <w:t xml:space="preserve">，后接 </w:t>
            </w:r>
            <w:r w:rsidRPr="004D1DBF">
              <w:rPr>
                <w:kern w:val="0"/>
                <w:szCs w:val="21"/>
                <w:lang w:bidi="ar"/>
              </w:rPr>
              <w:t xml:space="preserve">9.34m </w:t>
            </w:r>
            <w:r w:rsidRPr="004D1DBF">
              <w:rPr>
                <w:rFonts w:ascii="宋体" w:hAnsi="宋体" w:cs="宋体" w:hint="eastAsia"/>
                <w:kern w:val="0"/>
                <w:szCs w:val="21"/>
                <w:lang w:bidi="ar"/>
              </w:rPr>
              <w:t xml:space="preserve">长的 </w:t>
            </w:r>
            <w:r w:rsidRPr="004D1DBF">
              <w:rPr>
                <w:kern w:val="0"/>
                <w:szCs w:val="21"/>
                <w:lang w:bidi="ar"/>
              </w:rPr>
              <w:t xml:space="preserve">C25 </w:t>
            </w:r>
            <w:r w:rsidRPr="004D1DBF">
              <w:rPr>
                <w:rFonts w:ascii="宋体" w:hAnsi="宋体" w:cs="宋体" w:hint="eastAsia"/>
                <w:kern w:val="0"/>
                <w:szCs w:val="21"/>
                <w:lang w:bidi="ar"/>
              </w:rPr>
              <w:t>砼护底。</w:t>
            </w:r>
          </w:p>
          <w:p w14:paraId="35CCE444" w14:textId="77777777" w:rsidR="00972058" w:rsidRPr="004D1DBF" w:rsidRDefault="0009437E">
            <w:pPr>
              <w:widowControl/>
              <w:spacing w:line="360" w:lineRule="auto"/>
              <w:ind w:firstLineChars="200" w:firstLine="420"/>
              <w:jc w:val="left"/>
              <w:rPr>
                <w:szCs w:val="21"/>
              </w:rPr>
            </w:pPr>
            <w:r w:rsidRPr="004D1DBF">
              <w:rPr>
                <w:szCs w:val="21"/>
              </w:rPr>
              <w:t>（</w:t>
            </w:r>
            <w:r w:rsidRPr="004D1DBF">
              <w:rPr>
                <w:rFonts w:hint="eastAsia"/>
                <w:szCs w:val="21"/>
              </w:rPr>
              <w:t>4</w:t>
            </w:r>
            <w:r w:rsidRPr="004D1DBF">
              <w:rPr>
                <w:szCs w:val="21"/>
              </w:rPr>
              <w:t>）建设工程</w:t>
            </w:r>
          </w:p>
          <w:p w14:paraId="105DD674" w14:textId="77777777" w:rsidR="00972058" w:rsidRPr="004D1DBF" w:rsidRDefault="0009437E">
            <w:pPr>
              <w:pStyle w:val="260"/>
              <w:spacing w:line="360" w:lineRule="auto"/>
              <w:ind w:firstLine="420"/>
              <w:rPr>
                <w:rFonts w:cs="Times New Roman"/>
                <w:sz w:val="21"/>
                <w:szCs w:val="21"/>
              </w:rPr>
            </w:pPr>
            <w:r w:rsidRPr="004D1DBF">
              <w:rPr>
                <w:rFonts w:cs="Times New Roman"/>
                <w:sz w:val="21"/>
                <w:szCs w:val="21"/>
              </w:rPr>
              <w:t>本项目建设工程详见表</w:t>
            </w:r>
            <w:r w:rsidRPr="004D1DBF">
              <w:rPr>
                <w:rFonts w:cs="Times New Roman"/>
                <w:sz w:val="21"/>
                <w:szCs w:val="21"/>
              </w:rPr>
              <w:t>2-</w:t>
            </w:r>
            <w:r w:rsidR="00901DD4" w:rsidRPr="004D1DBF">
              <w:rPr>
                <w:rFonts w:cs="Times New Roman"/>
                <w:sz w:val="21"/>
                <w:szCs w:val="21"/>
              </w:rPr>
              <w:t>2</w:t>
            </w:r>
            <w:r w:rsidRPr="004D1DBF">
              <w:rPr>
                <w:rFonts w:cs="Times New Roman"/>
                <w:sz w:val="21"/>
                <w:szCs w:val="21"/>
              </w:rPr>
              <w:t>。</w:t>
            </w:r>
          </w:p>
          <w:p w14:paraId="7AF8DA22" w14:textId="77031D89" w:rsidR="00972058" w:rsidRPr="004D1DBF" w:rsidRDefault="0009437E">
            <w:pPr>
              <w:pStyle w:val="260"/>
              <w:spacing w:line="240" w:lineRule="auto"/>
              <w:ind w:firstLineChars="0" w:firstLine="0"/>
              <w:jc w:val="center"/>
              <w:rPr>
                <w:rFonts w:cs="Times New Roman"/>
                <w:b/>
                <w:bCs/>
                <w:sz w:val="21"/>
                <w:szCs w:val="21"/>
              </w:rPr>
            </w:pPr>
            <w:r w:rsidRPr="004D1DBF">
              <w:rPr>
                <w:rFonts w:cs="Times New Roman"/>
                <w:b/>
                <w:bCs/>
                <w:sz w:val="21"/>
                <w:szCs w:val="21"/>
              </w:rPr>
              <w:t>表</w:t>
            </w:r>
            <w:r w:rsidRPr="004D1DBF">
              <w:rPr>
                <w:rFonts w:cs="Times New Roman"/>
                <w:b/>
                <w:bCs/>
                <w:sz w:val="21"/>
                <w:szCs w:val="21"/>
              </w:rPr>
              <w:t>2-</w:t>
            </w:r>
            <w:r w:rsidR="00901DD4" w:rsidRPr="004D1DBF">
              <w:rPr>
                <w:rFonts w:cs="Times New Roman"/>
                <w:b/>
                <w:bCs/>
                <w:sz w:val="21"/>
                <w:szCs w:val="21"/>
              </w:rPr>
              <w:t>2</w:t>
            </w:r>
            <w:r w:rsidRPr="004D1DBF">
              <w:rPr>
                <w:rFonts w:cs="Times New Roman"/>
                <w:b/>
                <w:bCs/>
                <w:sz w:val="21"/>
                <w:szCs w:val="21"/>
              </w:rPr>
              <w:t xml:space="preserve">  </w:t>
            </w:r>
            <w:r w:rsidRPr="004D1DBF">
              <w:rPr>
                <w:rFonts w:cs="Times New Roman"/>
                <w:b/>
                <w:bCs/>
                <w:sz w:val="21"/>
                <w:szCs w:val="21"/>
              </w:rPr>
              <w:t>项目建筑工程汇总表</w:t>
            </w:r>
          </w:p>
          <w:tbl>
            <w:tblPr>
              <w:tblStyle w:val="affff3"/>
              <w:tblW w:w="0" w:type="auto"/>
              <w:tblLayout w:type="fixed"/>
              <w:tblLook w:val="04A0" w:firstRow="1" w:lastRow="0" w:firstColumn="1" w:lastColumn="0" w:noHBand="0" w:noVBand="1"/>
            </w:tblPr>
            <w:tblGrid>
              <w:gridCol w:w="1441"/>
              <w:gridCol w:w="2025"/>
              <w:gridCol w:w="1734"/>
              <w:gridCol w:w="1734"/>
              <w:gridCol w:w="1734"/>
            </w:tblGrid>
            <w:tr w:rsidR="004D1DBF" w:rsidRPr="004D1DBF" w14:paraId="77AFFC10" w14:textId="77777777" w:rsidTr="001B26D6">
              <w:tc>
                <w:tcPr>
                  <w:tcW w:w="1441" w:type="dxa"/>
                </w:tcPr>
                <w:p w14:paraId="7652CC5C" w14:textId="441E9EB4" w:rsidR="007C53DC" w:rsidRPr="004D1DBF" w:rsidRDefault="007C53DC" w:rsidP="001B26D6">
                  <w:pPr>
                    <w:pStyle w:val="260"/>
                    <w:adjustRightInd w:val="0"/>
                    <w:snapToGrid w:val="0"/>
                    <w:spacing w:line="240" w:lineRule="auto"/>
                    <w:ind w:firstLineChars="0" w:firstLine="0"/>
                    <w:jc w:val="center"/>
                    <w:rPr>
                      <w:rFonts w:cs="Times New Roman"/>
                      <w:b/>
                      <w:bCs/>
                      <w:sz w:val="18"/>
                      <w:szCs w:val="18"/>
                    </w:rPr>
                  </w:pPr>
                  <w:r w:rsidRPr="004D1DBF">
                    <w:rPr>
                      <w:rFonts w:cs="Times New Roman"/>
                      <w:b/>
                      <w:bCs/>
                      <w:kern w:val="0"/>
                      <w:sz w:val="18"/>
                      <w:szCs w:val="18"/>
                    </w:rPr>
                    <w:t>序号</w:t>
                  </w:r>
                </w:p>
              </w:tc>
              <w:tc>
                <w:tcPr>
                  <w:tcW w:w="2025" w:type="dxa"/>
                </w:tcPr>
                <w:p w14:paraId="6176EF70" w14:textId="30CC1493" w:rsidR="007C53DC" w:rsidRPr="004D1DBF" w:rsidRDefault="007C53DC" w:rsidP="001B26D6">
                  <w:pPr>
                    <w:pStyle w:val="260"/>
                    <w:adjustRightInd w:val="0"/>
                    <w:snapToGrid w:val="0"/>
                    <w:spacing w:line="240" w:lineRule="auto"/>
                    <w:ind w:firstLineChars="0" w:firstLine="0"/>
                    <w:jc w:val="center"/>
                    <w:rPr>
                      <w:rFonts w:cs="Times New Roman"/>
                      <w:b/>
                      <w:bCs/>
                      <w:sz w:val="18"/>
                      <w:szCs w:val="18"/>
                    </w:rPr>
                  </w:pPr>
                  <w:r w:rsidRPr="004D1DBF">
                    <w:rPr>
                      <w:rFonts w:cs="Times New Roman"/>
                      <w:b/>
                      <w:bCs/>
                      <w:kern w:val="0"/>
                      <w:sz w:val="18"/>
                      <w:szCs w:val="18"/>
                    </w:rPr>
                    <w:t>名称</w:t>
                  </w:r>
                </w:p>
              </w:tc>
              <w:tc>
                <w:tcPr>
                  <w:tcW w:w="1734" w:type="dxa"/>
                </w:tcPr>
                <w:p w14:paraId="2ACC8C02" w14:textId="7A7A2C3E" w:rsidR="007C53DC" w:rsidRPr="004D1DBF" w:rsidRDefault="007C53DC" w:rsidP="001B26D6">
                  <w:pPr>
                    <w:pStyle w:val="260"/>
                    <w:adjustRightInd w:val="0"/>
                    <w:snapToGrid w:val="0"/>
                    <w:spacing w:line="240" w:lineRule="auto"/>
                    <w:ind w:firstLineChars="0" w:firstLine="0"/>
                    <w:jc w:val="center"/>
                    <w:rPr>
                      <w:rFonts w:cs="Times New Roman"/>
                      <w:b/>
                      <w:bCs/>
                      <w:sz w:val="18"/>
                      <w:szCs w:val="18"/>
                    </w:rPr>
                  </w:pPr>
                  <w:r w:rsidRPr="004D1DBF">
                    <w:rPr>
                      <w:rFonts w:cs="Times New Roman"/>
                      <w:b/>
                      <w:bCs/>
                      <w:kern w:val="0"/>
                      <w:sz w:val="18"/>
                      <w:szCs w:val="18"/>
                    </w:rPr>
                    <w:t>单位</w:t>
                  </w:r>
                </w:p>
              </w:tc>
              <w:tc>
                <w:tcPr>
                  <w:tcW w:w="1734" w:type="dxa"/>
                </w:tcPr>
                <w:p w14:paraId="0423E6EC" w14:textId="7A86B82F" w:rsidR="007C53DC" w:rsidRPr="004D1DBF" w:rsidRDefault="007C53DC" w:rsidP="001B26D6">
                  <w:pPr>
                    <w:pStyle w:val="260"/>
                    <w:adjustRightInd w:val="0"/>
                    <w:snapToGrid w:val="0"/>
                    <w:spacing w:line="240" w:lineRule="auto"/>
                    <w:ind w:firstLineChars="0" w:firstLine="0"/>
                    <w:jc w:val="center"/>
                    <w:rPr>
                      <w:rFonts w:cs="Times New Roman"/>
                      <w:b/>
                      <w:bCs/>
                      <w:sz w:val="18"/>
                      <w:szCs w:val="18"/>
                    </w:rPr>
                  </w:pPr>
                  <w:r w:rsidRPr="004D1DBF">
                    <w:rPr>
                      <w:rFonts w:cs="Times New Roman"/>
                      <w:b/>
                      <w:bCs/>
                      <w:kern w:val="0"/>
                      <w:sz w:val="18"/>
                      <w:szCs w:val="18"/>
                    </w:rPr>
                    <w:t>数量</w:t>
                  </w:r>
                </w:p>
              </w:tc>
              <w:tc>
                <w:tcPr>
                  <w:tcW w:w="1734" w:type="dxa"/>
                </w:tcPr>
                <w:p w14:paraId="705E9611" w14:textId="1D54DC03" w:rsidR="007C53DC" w:rsidRPr="004D1DBF" w:rsidRDefault="007C53DC" w:rsidP="001B26D6">
                  <w:pPr>
                    <w:pStyle w:val="260"/>
                    <w:adjustRightInd w:val="0"/>
                    <w:snapToGrid w:val="0"/>
                    <w:spacing w:line="240" w:lineRule="auto"/>
                    <w:ind w:firstLineChars="0" w:firstLine="0"/>
                    <w:jc w:val="center"/>
                    <w:rPr>
                      <w:rFonts w:cs="Times New Roman"/>
                      <w:b/>
                      <w:bCs/>
                      <w:sz w:val="18"/>
                      <w:szCs w:val="18"/>
                    </w:rPr>
                  </w:pPr>
                  <w:r w:rsidRPr="004D1DBF">
                    <w:rPr>
                      <w:rFonts w:cs="Times New Roman"/>
                      <w:b/>
                      <w:bCs/>
                      <w:kern w:val="0"/>
                      <w:sz w:val="18"/>
                      <w:szCs w:val="18"/>
                    </w:rPr>
                    <w:t>备注</w:t>
                  </w:r>
                </w:p>
              </w:tc>
            </w:tr>
            <w:tr w:rsidR="004D1DBF" w:rsidRPr="004D1DBF" w14:paraId="46FD5596" w14:textId="77777777" w:rsidTr="001B26D6">
              <w:tc>
                <w:tcPr>
                  <w:tcW w:w="1441" w:type="dxa"/>
                </w:tcPr>
                <w:p w14:paraId="3565F59D" w14:textId="1A906544"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一</w:t>
                  </w:r>
                </w:p>
              </w:tc>
              <w:tc>
                <w:tcPr>
                  <w:tcW w:w="2025" w:type="dxa"/>
                </w:tcPr>
                <w:p w14:paraId="238C4EFF" w14:textId="30899601"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随塘河</w:t>
                  </w:r>
                </w:p>
              </w:tc>
              <w:tc>
                <w:tcPr>
                  <w:tcW w:w="1734" w:type="dxa"/>
                </w:tcPr>
                <w:p w14:paraId="58BF40A3"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c>
                <w:tcPr>
                  <w:tcW w:w="1734" w:type="dxa"/>
                </w:tcPr>
                <w:p w14:paraId="3C1F894D"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c>
                <w:tcPr>
                  <w:tcW w:w="1734" w:type="dxa"/>
                </w:tcPr>
                <w:p w14:paraId="20E331E1"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r>
            <w:tr w:rsidR="004D1DBF" w:rsidRPr="004D1DBF" w14:paraId="5BDFD95E" w14:textId="77777777" w:rsidTr="001B26D6">
              <w:tc>
                <w:tcPr>
                  <w:tcW w:w="1441" w:type="dxa"/>
                </w:tcPr>
                <w:p w14:paraId="7FC934F4" w14:textId="22B7BF45"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 xml:space="preserve">1 </w:t>
                  </w:r>
                </w:p>
              </w:tc>
              <w:tc>
                <w:tcPr>
                  <w:tcW w:w="2025" w:type="dxa"/>
                </w:tcPr>
                <w:p w14:paraId="65017032" w14:textId="7E3185BE"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随塘河河道治理长度</w:t>
                  </w:r>
                </w:p>
              </w:tc>
              <w:tc>
                <w:tcPr>
                  <w:tcW w:w="1734" w:type="dxa"/>
                </w:tcPr>
                <w:p w14:paraId="033A1C3D" w14:textId="02960855"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km</w:t>
                  </w:r>
                </w:p>
              </w:tc>
              <w:tc>
                <w:tcPr>
                  <w:tcW w:w="1734" w:type="dxa"/>
                </w:tcPr>
                <w:p w14:paraId="6759FD1D" w14:textId="491106EF"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0.35</w:t>
                  </w:r>
                </w:p>
              </w:tc>
              <w:tc>
                <w:tcPr>
                  <w:tcW w:w="1734" w:type="dxa"/>
                </w:tcPr>
                <w:p w14:paraId="02504125" w14:textId="5E47AB8B"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护岸长</w:t>
                  </w:r>
                  <w:r w:rsidRPr="004D1DBF">
                    <w:rPr>
                      <w:rFonts w:cs="Times New Roman"/>
                      <w:kern w:val="0"/>
                      <w:sz w:val="18"/>
                      <w:szCs w:val="18"/>
                    </w:rPr>
                    <w:t>700m</w:t>
                  </w:r>
                </w:p>
              </w:tc>
            </w:tr>
            <w:tr w:rsidR="004D1DBF" w:rsidRPr="004D1DBF" w14:paraId="2696333A" w14:textId="77777777" w:rsidTr="001B26D6">
              <w:tc>
                <w:tcPr>
                  <w:tcW w:w="1441" w:type="dxa"/>
                </w:tcPr>
                <w:p w14:paraId="35A2DC71" w14:textId="52645AF3"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sz w:val="18"/>
                      <w:szCs w:val="18"/>
                    </w:rPr>
                    <w:t>2</w:t>
                  </w:r>
                </w:p>
              </w:tc>
              <w:tc>
                <w:tcPr>
                  <w:tcW w:w="2025" w:type="dxa"/>
                </w:tcPr>
                <w:p w14:paraId="43EFBE1B" w14:textId="7D0FC8C4"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随塘河支河护岸长</w:t>
                  </w:r>
                </w:p>
              </w:tc>
              <w:tc>
                <w:tcPr>
                  <w:tcW w:w="1734" w:type="dxa"/>
                </w:tcPr>
                <w:p w14:paraId="5F5CF097" w14:textId="5A8C10FA"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km</w:t>
                  </w:r>
                </w:p>
              </w:tc>
              <w:tc>
                <w:tcPr>
                  <w:tcW w:w="1734" w:type="dxa"/>
                </w:tcPr>
                <w:p w14:paraId="0B86C872" w14:textId="7F5D20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0.57</w:t>
                  </w:r>
                </w:p>
              </w:tc>
              <w:tc>
                <w:tcPr>
                  <w:tcW w:w="1734" w:type="dxa"/>
                </w:tcPr>
                <w:p w14:paraId="4CC46CFE"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r>
            <w:tr w:rsidR="004D1DBF" w:rsidRPr="004D1DBF" w14:paraId="7BBA6BD8" w14:textId="77777777" w:rsidTr="001B26D6">
              <w:tc>
                <w:tcPr>
                  <w:tcW w:w="1441" w:type="dxa"/>
                </w:tcPr>
                <w:p w14:paraId="6B380193" w14:textId="264C1B04"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二</w:t>
                  </w:r>
                </w:p>
              </w:tc>
              <w:tc>
                <w:tcPr>
                  <w:tcW w:w="2025" w:type="dxa"/>
                </w:tcPr>
                <w:p w14:paraId="5EA14582" w14:textId="50B532A2"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钱泾河</w:t>
                  </w:r>
                </w:p>
              </w:tc>
              <w:tc>
                <w:tcPr>
                  <w:tcW w:w="1734" w:type="dxa"/>
                </w:tcPr>
                <w:p w14:paraId="6BF475A6"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c>
                <w:tcPr>
                  <w:tcW w:w="1734" w:type="dxa"/>
                </w:tcPr>
                <w:p w14:paraId="1C5250F3"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c>
                <w:tcPr>
                  <w:tcW w:w="1734" w:type="dxa"/>
                </w:tcPr>
                <w:p w14:paraId="1CF846A2"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r>
            <w:tr w:rsidR="004D1DBF" w:rsidRPr="004D1DBF" w14:paraId="78DF9713" w14:textId="77777777" w:rsidTr="001B26D6">
              <w:tc>
                <w:tcPr>
                  <w:tcW w:w="1441" w:type="dxa"/>
                </w:tcPr>
                <w:p w14:paraId="39C84A1C" w14:textId="4ACF03C2"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 xml:space="preserve">1 </w:t>
                  </w:r>
                </w:p>
              </w:tc>
              <w:tc>
                <w:tcPr>
                  <w:tcW w:w="2025" w:type="dxa"/>
                </w:tcPr>
                <w:p w14:paraId="53CFEBC3" w14:textId="689F42AE"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河道治理长度</w:t>
                  </w:r>
                </w:p>
              </w:tc>
              <w:tc>
                <w:tcPr>
                  <w:tcW w:w="1734" w:type="dxa"/>
                </w:tcPr>
                <w:p w14:paraId="6A947EA4" w14:textId="027F7993"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 xml:space="preserve">km </w:t>
                  </w:r>
                </w:p>
              </w:tc>
              <w:tc>
                <w:tcPr>
                  <w:tcW w:w="1734" w:type="dxa"/>
                </w:tcPr>
                <w:p w14:paraId="5DCB3B82" w14:textId="6305CD5B"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0.44</w:t>
                  </w:r>
                </w:p>
              </w:tc>
              <w:tc>
                <w:tcPr>
                  <w:tcW w:w="1734" w:type="dxa"/>
                </w:tcPr>
                <w:p w14:paraId="58B6D393"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r>
            <w:tr w:rsidR="004D1DBF" w:rsidRPr="004D1DBF" w14:paraId="572928AA" w14:textId="77777777" w:rsidTr="001B26D6">
              <w:tc>
                <w:tcPr>
                  <w:tcW w:w="1441" w:type="dxa"/>
                </w:tcPr>
                <w:p w14:paraId="34B3AA97" w14:textId="1188CB75"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三</w:t>
                  </w:r>
                </w:p>
              </w:tc>
              <w:tc>
                <w:tcPr>
                  <w:tcW w:w="2025" w:type="dxa"/>
                </w:tcPr>
                <w:p w14:paraId="6BA431E7" w14:textId="47F203BF"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光明塘闸</w:t>
                  </w:r>
                </w:p>
              </w:tc>
              <w:tc>
                <w:tcPr>
                  <w:tcW w:w="1734" w:type="dxa"/>
                </w:tcPr>
                <w:p w14:paraId="151B5CF6"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c>
                <w:tcPr>
                  <w:tcW w:w="1734" w:type="dxa"/>
                </w:tcPr>
                <w:p w14:paraId="55CA0E86"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c>
                <w:tcPr>
                  <w:tcW w:w="1734" w:type="dxa"/>
                </w:tcPr>
                <w:p w14:paraId="439C1D9F"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r>
            <w:tr w:rsidR="004D1DBF" w:rsidRPr="004D1DBF" w14:paraId="5424E08E" w14:textId="77777777" w:rsidTr="001B26D6">
              <w:tc>
                <w:tcPr>
                  <w:tcW w:w="1441" w:type="dxa"/>
                </w:tcPr>
                <w:p w14:paraId="6109DBAC" w14:textId="732898A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 xml:space="preserve">1 </w:t>
                  </w:r>
                </w:p>
              </w:tc>
              <w:tc>
                <w:tcPr>
                  <w:tcW w:w="2025" w:type="dxa"/>
                </w:tcPr>
                <w:p w14:paraId="523D2E20" w14:textId="77752B50"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闸室孔</w:t>
                  </w:r>
                </w:p>
              </w:tc>
              <w:tc>
                <w:tcPr>
                  <w:tcW w:w="1734" w:type="dxa"/>
                </w:tcPr>
                <w:p w14:paraId="101F56E6"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c>
                <w:tcPr>
                  <w:tcW w:w="1734" w:type="dxa"/>
                </w:tcPr>
                <w:p w14:paraId="1D555DCB"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c>
                <w:tcPr>
                  <w:tcW w:w="1734" w:type="dxa"/>
                </w:tcPr>
                <w:p w14:paraId="6EFBFCF9"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r>
            <w:tr w:rsidR="004D1DBF" w:rsidRPr="004D1DBF" w14:paraId="61E60D39" w14:textId="77777777" w:rsidTr="001B26D6">
              <w:tc>
                <w:tcPr>
                  <w:tcW w:w="1441" w:type="dxa"/>
                </w:tcPr>
                <w:p w14:paraId="487173B7" w14:textId="3E6C9296" w:rsidR="007C53DC" w:rsidRPr="004D1DBF" w:rsidRDefault="007C53DC" w:rsidP="001B26D6">
                  <w:pPr>
                    <w:pStyle w:val="260"/>
                    <w:adjustRightInd w:val="0"/>
                    <w:snapToGrid w:val="0"/>
                    <w:spacing w:line="240" w:lineRule="auto"/>
                    <w:ind w:firstLineChars="0" w:firstLine="0"/>
                    <w:jc w:val="center"/>
                    <w:rPr>
                      <w:rFonts w:cs="Times New Roman"/>
                      <w:kern w:val="0"/>
                      <w:sz w:val="18"/>
                      <w:szCs w:val="18"/>
                    </w:rPr>
                  </w:pPr>
                  <w:r w:rsidRPr="004D1DBF">
                    <w:rPr>
                      <w:rFonts w:cs="Times New Roman"/>
                      <w:kern w:val="0"/>
                      <w:sz w:val="18"/>
                      <w:szCs w:val="18"/>
                    </w:rPr>
                    <w:t xml:space="preserve">2 </w:t>
                  </w:r>
                </w:p>
              </w:tc>
              <w:tc>
                <w:tcPr>
                  <w:tcW w:w="2025" w:type="dxa"/>
                </w:tcPr>
                <w:p w14:paraId="43712226" w14:textId="140D3F48" w:rsidR="007C53DC" w:rsidRPr="004D1DBF" w:rsidRDefault="007C53DC" w:rsidP="001B26D6">
                  <w:pPr>
                    <w:pStyle w:val="260"/>
                    <w:adjustRightInd w:val="0"/>
                    <w:snapToGrid w:val="0"/>
                    <w:spacing w:line="240" w:lineRule="auto"/>
                    <w:ind w:firstLineChars="0" w:firstLine="0"/>
                    <w:jc w:val="center"/>
                    <w:rPr>
                      <w:rFonts w:cs="Times New Roman"/>
                      <w:kern w:val="0"/>
                      <w:sz w:val="18"/>
                      <w:szCs w:val="18"/>
                    </w:rPr>
                  </w:pPr>
                  <w:r w:rsidRPr="004D1DBF">
                    <w:rPr>
                      <w:rFonts w:cs="Times New Roman"/>
                      <w:kern w:val="0"/>
                      <w:sz w:val="18"/>
                      <w:szCs w:val="18"/>
                    </w:rPr>
                    <w:t>闸室孔数量</w:t>
                  </w:r>
                  <w:r w:rsidRPr="004D1DBF">
                    <w:rPr>
                      <w:rFonts w:cs="Times New Roman"/>
                      <w:kern w:val="0"/>
                      <w:sz w:val="18"/>
                      <w:szCs w:val="18"/>
                    </w:rPr>
                    <w:t>×</w:t>
                  </w:r>
                  <w:r w:rsidRPr="004D1DBF">
                    <w:rPr>
                      <w:rFonts w:cs="Times New Roman"/>
                      <w:kern w:val="0"/>
                      <w:sz w:val="18"/>
                      <w:szCs w:val="18"/>
                    </w:rPr>
                    <w:t>净宽</w:t>
                  </w:r>
                </w:p>
              </w:tc>
              <w:tc>
                <w:tcPr>
                  <w:tcW w:w="1734" w:type="dxa"/>
                </w:tcPr>
                <w:p w14:paraId="6637F082" w14:textId="5B416C2B"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m</w:t>
                  </w:r>
                </w:p>
              </w:tc>
              <w:tc>
                <w:tcPr>
                  <w:tcW w:w="1734" w:type="dxa"/>
                </w:tcPr>
                <w:p w14:paraId="0B1289DD" w14:textId="717C2225"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1×5.0</w:t>
                  </w:r>
                </w:p>
              </w:tc>
              <w:tc>
                <w:tcPr>
                  <w:tcW w:w="1734" w:type="dxa"/>
                </w:tcPr>
                <w:p w14:paraId="613FA692"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r>
            <w:tr w:rsidR="004D1DBF" w:rsidRPr="004D1DBF" w14:paraId="2ECADFC2" w14:textId="77777777" w:rsidTr="001B26D6">
              <w:tc>
                <w:tcPr>
                  <w:tcW w:w="1441" w:type="dxa"/>
                </w:tcPr>
                <w:p w14:paraId="39A0A4BE" w14:textId="50BAD581" w:rsidR="007C53DC" w:rsidRPr="004D1DBF" w:rsidRDefault="007C53DC" w:rsidP="001B26D6">
                  <w:pPr>
                    <w:pStyle w:val="260"/>
                    <w:adjustRightInd w:val="0"/>
                    <w:snapToGrid w:val="0"/>
                    <w:spacing w:line="240" w:lineRule="auto"/>
                    <w:ind w:firstLineChars="0" w:firstLine="0"/>
                    <w:jc w:val="center"/>
                    <w:rPr>
                      <w:rFonts w:cs="Times New Roman"/>
                      <w:kern w:val="0"/>
                      <w:sz w:val="18"/>
                      <w:szCs w:val="18"/>
                    </w:rPr>
                  </w:pPr>
                  <w:r w:rsidRPr="004D1DBF">
                    <w:rPr>
                      <w:rFonts w:cs="Times New Roman"/>
                      <w:kern w:val="0"/>
                      <w:sz w:val="18"/>
                      <w:szCs w:val="18"/>
                    </w:rPr>
                    <w:t xml:space="preserve">3 </w:t>
                  </w:r>
                </w:p>
              </w:tc>
              <w:tc>
                <w:tcPr>
                  <w:tcW w:w="2025" w:type="dxa"/>
                </w:tcPr>
                <w:p w14:paraId="62DCD27B" w14:textId="5ED17000" w:rsidR="007C53DC" w:rsidRPr="004D1DBF" w:rsidRDefault="007C53DC" w:rsidP="001B26D6">
                  <w:pPr>
                    <w:pStyle w:val="260"/>
                    <w:adjustRightInd w:val="0"/>
                    <w:snapToGrid w:val="0"/>
                    <w:spacing w:line="240" w:lineRule="auto"/>
                    <w:ind w:firstLineChars="0" w:firstLine="0"/>
                    <w:jc w:val="center"/>
                    <w:rPr>
                      <w:rFonts w:cs="Times New Roman"/>
                      <w:kern w:val="0"/>
                      <w:sz w:val="18"/>
                      <w:szCs w:val="18"/>
                    </w:rPr>
                  </w:pPr>
                  <w:r w:rsidRPr="004D1DBF">
                    <w:rPr>
                      <w:rFonts w:cs="Times New Roman"/>
                      <w:kern w:val="0"/>
                      <w:sz w:val="18"/>
                      <w:szCs w:val="18"/>
                    </w:rPr>
                    <w:t>闸门尺寸（宽</w:t>
                  </w:r>
                  <w:r w:rsidRPr="004D1DBF">
                    <w:rPr>
                      <w:rFonts w:cs="Times New Roman"/>
                      <w:kern w:val="0"/>
                      <w:sz w:val="18"/>
                      <w:szCs w:val="18"/>
                    </w:rPr>
                    <w:t>×</w:t>
                  </w:r>
                  <w:r w:rsidRPr="004D1DBF">
                    <w:rPr>
                      <w:rFonts w:cs="Times New Roman"/>
                      <w:kern w:val="0"/>
                      <w:sz w:val="18"/>
                      <w:szCs w:val="18"/>
                    </w:rPr>
                    <w:t>高）</w:t>
                  </w:r>
                </w:p>
              </w:tc>
              <w:tc>
                <w:tcPr>
                  <w:tcW w:w="1734" w:type="dxa"/>
                </w:tcPr>
                <w:p w14:paraId="4C83A122" w14:textId="4E75F5DA"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 xml:space="preserve">m </w:t>
                  </w:r>
                </w:p>
              </w:tc>
              <w:tc>
                <w:tcPr>
                  <w:tcW w:w="1734" w:type="dxa"/>
                </w:tcPr>
                <w:p w14:paraId="70C97721" w14:textId="04DFDF7F"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 xml:space="preserve">5.12×4.1 </w:t>
                  </w:r>
                </w:p>
              </w:tc>
              <w:tc>
                <w:tcPr>
                  <w:tcW w:w="1734" w:type="dxa"/>
                </w:tcPr>
                <w:p w14:paraId="7BEC2EC3" w14:textId="1B8DBB8B"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平面钢闸门</w:t>
                  </w:r>
                </w:p>
              </w:tc>
            </w:tr>
            <w:tr w:rsidR="004D1DBF" w:rsidRPr="004D1DBF" w14:paraId="76351BFC" w14:textId="77777777" w:rsidTr="001B26D6">
              <w:tc>
                <w:tcPr>
                  <w:tcW w:w="1441" w:type="dxa"/>
                </w:tcPr>
                <w:p w14:paraId="367B994F" w14:textId="4863714F" w:rsidR="007C53DC" w:rsidRPr="004D1DBF" w:rsidRDefault="007C53DC" w:rsidP="001B26D6">
                  <w:pPr>
                    <w:pStyle w:val="260"/>
                    <w:adjustRightInd w:val="0"/>
                    <w:snapToGrid w:val="0"/>
                    <w:spacing w:line="240" w:lineRule="auto"/>
                    <w:ind w:firstLineChars="0" w:firstLine="0"/>
                    <w:jc w:val="center"/>
                    <w:rPr>
                      <w:rFonts w:cs="Times New Roman"/>
                      <w:kern w:val="0"/>
                      <w:sz w:val="18"/>
                      <w:szCs w:val="18"/>
                    </w:rPr>
                  </w:pPr>
                  <w:r w:rsidRPr="004D1DBF">
                    <w:rPr>
                      <w:rFonts w:cs="Times New Roman"/>
                      <w:kern w:val="0"/>
                      <w:sz w:val="18"/>
                      <w:szCs w:val="18"/>
                    </w:rPr>
                    <w:t xml:space="preserve">4 </w:t>
                  </w:r>
                </w:p>
              </w:tc>
              <w:tc>
                <w:tcPr>
                  <w:tcW w:w="2025" w:type="dxa"/>
                </w:tcPr>
                <w:p w14:paraId="3EB53DBF" w14:textId="75745812" w:rsidR="007C53DC" w:rsidRPr="004D1DBF" w:rsidRDefault="007C53DC" w:rsidP="001B26D6">
                  <w:pPr>
                    <w:pStyle w:val="260"/>
                    <w:adjustRightInd w:val="0"/>
                    <w:snapToGrid w:val="0"/>
                    <w:spacing w:line="240" w:lineRule="auto"/>
                    <w:ind w:firstLineChars="0" w:firstLine="0"/>
                    <w:jc w:val="center"/>
                    <w:rPr>
                      <w:rFonts w:cs="Times New Roman"/>
                      <w:kern w:val="0"/>
                      <w:sz w:val="18"/>
                      <w:szCs w:val="18"/>
                    </w:rPr>
                  </w:pPr>
                  <w:r w:rsidRPr="004D1DBF">
                    <w:rPr>
                      <w:rFonts w:cs="Times New Roman"/>
                      <w:kern w:val="0"/>
                      <w:sz w:val="18"/>
                      <w:szCs w:val="18"/>
                    </w:rPr>
                    <w:t>闸门控制</w:t>
                  </w:r>
                  <w:r w:rsidRPr="004D1DBF">
                    <w:rPr>
                      <w:rFonts w:cs="Times New Roman"/>
                      <w:kern w:val="0"/>
                      <w:sz w:val="18"/>
                      <w:szCs w:val="18"/>
                    </w:rPr>
                    <w:lastRenderedPageBreak/>
                    <w:t>启闭机</w:t>
                  </w:r>
                  <w:r w:rsidRPr="004D1DBF">
                    <w:rPr>
                      <w:rFonts w:cs="Times New Roman"/>
                      <w:kern w:val="0"/>
                      <w:sz w:val="18"/>
                      <w:szCs w:val="18"/>
                    </w:rPr>
                    <w:t xml:space="preserve"> </w:t>
                  </w:r>
                </w:p>
              </w:tc>
              <w:tc>
                <w:tcPr>
                  <w:tcW w:w="1734" w:type="dxa"/>
                </w:tcPr>
                <w:p w14:paraId="4A0E9E41" w14:textId="0B63A5E0"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kN</w:t>
                  </w:r>
                </w:p>
              </w:tc>
              <w:tc>
                <w:tcPr>
                  <w:tcW w:w="1734" w:type="dxa"/>
                </w:tcPr>
                <w:p w14:paraId="2DDA0399" w14:textId="0511949F"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QP-2×80</w:t>
                  </w:r>
                </w:p>
              </w:tc>
              <w:tc>
                <w:tcPr>
                  <w:tcW w:w="1734" w:type="dxa"/>
                </w:tcPr>
                <w:p w14:paraId="1FC8D236" w14:textId="5A4A80C4"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卷扬式启闭机</w:t>
                  </w:r>
                </w:p>
              </w:tc>
            </w:tr>
            <w:tr w:rsidR="004D1DBF" w:rsidRPr="004D1DBF" w14:paraId="1C7EC51D" w14:textId="77777777" w:rsidTr="001B26D6">
              <w:tc>
                <w:tcPr>
                  <w:tcW w:w="1441" w:type="dxa"/>
                </w:tcPr>
                <w:p w14:paraId="5EAF131E" w14:textId="37EF8E89" w:rsidR="007C53DC" w:rsidRPr="004D1DBF" w:rsidRDefault="007C53DC" w:rsidP="001B26D6">
                  <w:pPr>
                    <w:pStyle w:val="260"/>
                    <w:adjustRightInd w:val="0"/>
                    <w:snapToGrid w:val="0"/>
                    <w:spacing w:line="240" w:lineRule="auto"/>
                    <w:ind w:firstLineChars="0" w:firstLine="0"/>
                    <w:jc w:val="center"/>
                    <w:rPr>
                      <w:rFonts w:cs="Times New Roman"/>
                      <w:kern w:val="0"/>
                      <w:sz w:val="18"/>
                      <w:szCs w:val="18"/>
                    </w:rPr>
                  </w:pPr>
                  <w:r w:rsidRPr="004D1DBF">
                    <w:rPr>
                      <w:rFonts w:cs="Times New Roman"/>
                      <w:kern w:val="0"/>
                      <w:sz w:val="18"/>
                      <w:szCs w:val="18"/>
                    </w:rPr>
                    <w:t>四</w:t>
                  </w:r>
                </w:p>
              </w:tc>
              <w:tc>
                <w:tcPr>
                  <w:tcW w:w="2025" w:type="dxa"/>
                </w:tcPr>
                <w:p w14:paraId="7D7D41D5" w14:textId="7C3BE15A" w:rsidR="007C53DC" w:rsidRPr="004D1DBF" w:rsidRDefault="007C53DC" w:rsidP="001B26D6">
                  <w:pPr>
                    <w:pStyle w:val="260"/>
                    <w:adjustRightInd w:val="0"/>
                    <w:snapToGrid w:val="0"/>
                    <w:spacing w:line="240" w:lineRule="auto"/>
                    <w:ind w:firstLineChars="0" w:firstLine="0"/>
                    <w:jc w:val="center"/>
                    <w:rPr>
                      <w:rFonts w:cs="Times New Roman"/>
                      <w:kern w:val="0"/>
                      <w:sz w:val="18"/>
                      <w:szCs w:val="18"/>
                    </w:rPr>
                  </w:pPr>
                  <w:r w:rsidRPr="004D1DBF">
                    <w:rPr>
                      <w:rFonts w:cs="Times New Roman"/>
                      <w:kern w:val="0"/>
                      <w:sz w:val="18"/>
                      <w:szCs w:val="18"/>
                    </w:rPr>
                    <w:t>施工</w:t>
                  </w:r>
                </w:p>
              </w:tc>
              <w:tc>
                <w:tcPr>
                  <w:tcW w:w="1734" w:type="dxa"/>
                </w:tcPr>
                <w:p w14:paraId="495383B6"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c>
                <w:tcPr>
                  <w:tcW w:w="1734" w:type="dxa"/>
                </w:tcPr>
                <w:p w14:paraId="23F0B65C"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c>
                <w:tcPr>
                  <w:tcW w:w="1734" w:type="dxa"/>
                </w:tcPr>
                <w:p w14:paraId="6490A7B5"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r>
            <w:tr w:rsidR="004D1DBF" w:rsidRPr="004D1DBF" w14:paraId="7E7D2127" w14:textId="77777777" w:rsidTr="001B26D6">
              <w:tc>
                <w:tcPr>
                  <w:tcW w:w="1441" w:type="dxa"/>
                </w:tcPr>
                <w:p w14:paraId="2DD00454" w14:textId="44E5ACE9" w:rsidR="007C53DC" w:rsidRPr="004D1DBF" w:rsidRDefault="007C53DC" w:rsidP="001B26D6">
                  <w:pPr>
                    <w:pStyle w:val="260"/>
                    <w:adjustRightInd w:val="0"/>
                    <w:snapToGrid w:val="0"/>
                    <w:spacing w:line="240" w:lineRule="auto"/>
                    <w:ind w:firstLineChars="0" w:firstLine="0"/>
                    <w:jc w:val="center"/>
                    <w:rPr>
                      <w:rFonts w:cs="Times New Roman"/>
                      <w:kern w:val="0"/>
                      <w:sz w:val="18"/>
                      <w:szCs w:val="18"/>
                    </w:rPr>
                  </w:pPr>
                  <w:r w:rsidRPr="004D1DBF">
                    <w:rPr>
                      <w:rFonts w:cs="Times New Roman"/>
                      <w:kern w:val="0"/>
                      <w:sz w:val="18"/>
                      <w:szCs w:val="18"/>
                    </w:rPr>
                    <w:t xml:space="preserve">1 </w:t>
                  </w:r>
                </w:p>
              </w:tc>
              <w:tc>
                <w:tcPr>
                  <w:tcW w:w="2025" w:type="dxa"/>
                </w:tcPr>
                <w:p w14:paraId="2042E568" w14:textId="3A2750E5" w:rsidR="007C53DC" w:rsidRPr="004D1DBF" w:rsidRDefault="007C53DC" w:rsidP="001B26D6">
                  <w:pPr>
                    <w:pStyle w:val="260"/>
                    <w:adjustRightInd w:val="0"/>
                    <w:snapToGrid w:val="0"/>
                    <w:spacing w:line="240" w:lineRule="auto"/>
                    <w:ind w:firstLineChars="0" w:firstLine="0"/>
                    <w:jc w:val="center"/>
                    <w:rPr>
                      <w:rFonts w:cs="Times New Roman"/>
                      <w:kern w:val="0"/>
                      <w:sz w:val="18"/>
                      <w:szCs w:val="18"/>
                    </w:rPr>
                  </w:pPr>
                  <w:r w:rsidRPr="004D1DBF">
                    <w:rPr>
                      <w:rFonts w:cs="Times New Roman"/>
                      <w:kern w:val="0"/>
                      <w:sz w:val="18"/>
                      <w:szCs w:val="18"/>
                    </w:rPr>
                    <w:t>主体工程数量</w:t>
                  </w:r>
                </w:p>
              </w:tc>
              <w:tc>
                <w:tcPr>
                  <w:tcW w:w="1734" w:type="dxa"/>
                </w:tcPr>
                <w:p w14:paraId="416786EC"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c>
                <w:tcPr>
                  <w:tcW w:w="1734" w:type="dxa"/>
                </w:tcPr>
                <w:p w14:paraId="3BAFD1CB"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c>
                <w:tcPr>
                  <w:tcW w:w="1734" w:type="dxa"/>
                </w:tcPr>
                <w:p w14:paraId="63102C37"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r>
            <w:tr w:rsidR="004D1DBF" w:rsidRPr="004D1DBF" w14:paraId="632A0CA1" w14:textId="77777777" w:rsidTr="001B26D6">
              <w:tc>
                <w:tcPr>
                  <w:tcW w:w="1441" w:type="dxa"/>
                </w:tcPr>
                <w:p w14:paraId="397A573A" w14:textId="69075D63" w:rsidR="007C53DC" w:rsidRPr="004D1DBF" w:rsidRDefault="007C53DC" w:rsidP="001B26D6">
                  <w:pPr>
                    <w:pStyle w:val="260"/>
                    <w:adjustRightInd w:val="0"/>
                    <w:snapToGrid w:val="0"/>
                    <w:spacing w:line="240" w:lineRule="auto"/>
                    <w:ind w:firstLineChars="0" w:firstLine="0"/>
                    <w:jc w:val="center"/>
                    <w:rPr>
                      <w:rFonts w:cs="Times New Roman"/>
                      <w:kern w:val="0"/>
                      <w:sz w:val="18"/>
                      <w:szCs w:val="18"/>
                    </w:rPr>
                  </w:pPr>
                  <w:r w:rsidRPr="004D1DBF">
                    <w:rPr>
                      <w:rFonts w:cs="Times New Roman"/>
                      <w:kern w:val="0"/>
                      <w:sz w:val="18"/>
                      <w:szCs w:val="18"/>
                    </w:rPr>
                    <w:t>（</w:t>
                  </w:r>
                  <w:r w:rsidRPr="004D1DBF">
                    <w:rPr>
                      <w:rFonts w:cs="Times New Roman"/>
                      <w:kern w:val="0"/>
                      <w:sz w:val="18"/>
                      <w:szCs w:val="18"/>
                    </w:rPr>
                    <w:t>1</w:t>
                  </w:r>
                  <w:r w:rsidRPr="004D1DBF">
                    <w:rPr>
                      <w:rFonts w:cs="Times New Roman"/>
                      <w:kern w:val="0"/>
                      <w:sz w:val="18"/>
                      <w:szCs w:val="18"/>
                    </w:rPr>
                    <w:t>）</w:t>
                  </w:r>
                  <w:r w:rsidRPr="004D1DBF">
                    <w:rPr>
                      <w:rFonts w:cs="Times New Roman"/>
                      <w:kern w:val="0"/>
                      <w:sz w:val="18"/>
                      <w:szCs w:val="18"/>
                    </w:rPr>
                    <w:t xml:space="preserve"> </w:t>
                  </w:r>
                </w:p>
              </w:tc>
              <w:tc>
                <w:tcPr>
                  <w:tcW w:w="2025" w:type="dxa"/>
                </w:tcPr>
                <w:p w14:paraId="25712AA2" w14:textId="4B678913" w:rsidR="007C53DC" w:rsidRPr="004D1DBF" w:rsidRDefault="007C53DC" w:rsidP="001B26D6">
                  <w:pPr>
                    <w:pStyle w:val="260"/>
                    <w:adjustRightInd w:val="0"/>
                    <w:snapToGrid w:val="0"/>
                    <w:spacing w:line="240" w:lineRule="auto"/>
                    <w:ind w:firstLineChars="0" w:firstLine="0"/>
                    <w:jc w:val="center"/>
                    <w:rPr>
                      <w:rFonts w:cs="Times New Roman"/>
                      <w:kern w:val="0"/>
                      <w:sz w:val="18"/>
                      <w:szCs w:val="18"/>
                    </w:rPr>
                  </w:pPr>
                  <w:r w:rsidRPr="004D1DBF">
                    <w:rPr>
                      <w:rFonts w:cs="Times New Roman"/>
                      <w:kern w:val="0"/>
                      <w:sz w:val="18"/>
                      <w:szCs w:val="18"/>
                    </w:rPr>
                    <w:t>明挖</w:t>
                  </w:r>
                  <w:r w:rsidRPr="004D1DBF">
                    <w:rPr>
                      <w:rFonts w:cs="Times New Roman"/>
                      <w:kern w:val="0"/>
                      <w:sz w:val="18"/>
                      <w:szCs w:val="18"/>
                    </w:rPr>
                    <w:t xml:space="preserve"> </w:t>
                  </w:r>
                  <w:r w:rsidRPr="004D1DBF">
                    <w:rPr>
                      <w:rFonts w:cs="Times New Roman"/>
                      <w:kern w:val="0"/>
                      <w:sz w:val="18"/>
                      <w:szCs w:val="18"/>
                    </w:rPr>
                    <w:t>土方</w:t>
                  </w:r>
                </w:p>
              </w:tc>
              <w:tc>
                <w:tcPr>
                  <w:tcW w:w="1734" w:type="dxa"/>
                </w:tcPr>
                <w:p w14:paraId="017D452C" w14:textId="4B475873"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万</w:t>
                  </w:r>
                  <w:r w:rsidRPr="004D1DBF">
                    <w:rPr>
                      <w:rFonts w:cs="Times New Roman"/>
                      <w:kern w:val="0"/>
                      <w:sz w:val="18"/>
                      <w:szCs w:val="18"/>
                    </w:rPr>
                    <w:t xml:space="preserve">m³ </w:t>
                  </w:r>
                </w:p>
              </w:tc>
              <w:tc>
                <w:tcPr>
                  <w:tcW w:w="1734" w:type="dxa"/>
                </w:tcPr>
                <w:p w14:paraId="3DD364ED" w14:textId="0B190321"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1.60</w:t>
                  </w:r>
                </w:p>
              </w:tc>
              <w:tc>
                <w:tcPr>
                  <w:tcW w:w="1734" w:type="dxa"/>
                </w:tcPr>
                <w:p w14:paraId="71D3BDEC"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r>
            <w:tr w:rsidR="004D1DBF" w:rsidRPr="004D1DBF" w14:paraId="627DC4FE" w14:textId="77777777" w:rsidTr="001B26D6">
              <w:tc>
                <w:tcPr>
                  <w:tcW w:w="1441" w:type="dxa"/>
                </w:tcPr>
                <w:p w14:paraId="550B5F59" w14:textId="7CE8C5E4" w:rsidR="007C53DC" w:rsidRPr="004D1DBF" w:rsidRDefault="007C53DC" w:rsidP="001B26D6">
                  <w:pPr>
                    <w:pStyle w:val="260"/>
                    <w:adjustRightInd w:val="0"/>
                    <w:snapToGrid w:val="0"/>
                    <w:spacing w:line="240" w:lineRule="auto"/>
                    <w:ind w:firstLineChars="0" w:firstLine="0"/>
                    <w:jc w:val="center"/>
                    <w:rPr>
                      <w:rFonts w:cs="Times New Roman"/>
                      <w:kern w:val="0"/>
                      <w:sz w:val="18"/>
                      <w:szCs w:val="18"/>
                    </w:rPr>
                  </w:pPr>
                  <w:r w:rsidRPr="004D1DBF">
                    <w:rPr>
                      <w:rFonts w:cs="Times New Roman"/>
                      <w:kern w:val="0"/>
                      <w:sz w:val="18"/>
                      <w:szCs w:val="18"/>
                    </w:rPr>
                    <w:t>（</w:t>
                  </w:r>
                  <w:r w:rsidRPr="004D1DBF">
                    <w:rPr>
                      <w:rFonts w:cs="Times New Roman"/>
                      <w:kern w:val="0"/>
                      <w:sz w:val="18"/>
                      <w:szCs w:val="18"/>
                    </w:rPr>
                    <w:t>2</w:t>
                  </w:r>
                  <w:r w:rsidRPr="004D1DBF">
                    <w:rPr>
                      <w:rFonts w:cs="Times New Roman"/>
                      <w:kern w:val="0"/>
                      <w:sz w:val="18"/>
                      <w:szCs w:val="18"/>
                    </w:rPr>
                    <w:t>）</w:t>
                  </w:r>
                  <w:r w:rsidRPr="004D1DBF">
                    <w:rPr>
                      <w:rFonts w:cs="Times New Roman"/>
                      <w:kern w:val="0"/>
                      <w:sz w:val="18"/>
                      <w:szCs w:val="18"/>
                    </w:rPr>
                    <w:t xml:space="preserve"> </w:t>
                  </w:r>
                </w:p>
              </w:tc>
              <w:tc>
                <w:tcPr>
                  <w:tcW w:w="2025" w:type="dxa"/>
                </w:tcPr>
                <w:p w14:paraId="3055CF45" w14:textId="607A13E4" w:rsidR="007C53DC" w:rsidRPr="004D1DBF" w:rsidRDefault="007C53DC" w:rsidP="001B26D6">
                  <w:pPr>
                    <w:pStyle w:val="260"/>
                    <w:adjustRightInd w:val="0"/>
                    <w:snapToGrid w:val="0"/>
                    <w:spacing w:line="240" w:lineRule="auto"/>
                    <w:ind w:firstLineChars="0" w:firstLine="0"/>
                    <w:jc w:val="center"/>
                    <w:rPr>
                      <w:rFonts w:cs="Times New Roman"/>
                      <w:kern w:val="0"/>
                      <w:sz w:val="18"/>
                      <w:szCs w:val="18"/>
                    </w:rPr>
                  </w:pPr>
                  <w:r w:rsidRPr="004D1DBF">
                    <w:rPr>
                      <w:rFonts w:cs="Times New Roman"/>
                      <w:kern w:val="0"/>
                      <w:sz w:val="18"/>
                      <w:szCs w:val="18"/>
                    </w:rPr>
                    <w:t>填筑</w:t>
                  </w:r>
                  <w:r w:rsidRPr="004D1DBF">
                    <w:rPr>
                      <w:rFonts w:cs="Times New Roman"/>
                      <w:kern w:val="0"/>
                      <w:sz w:val="18"/>
                      <w:szCs w:val="18"/>
                    </w:rPr>
                    <w:t xml:space="preserve"> </w:t>
                  </w:r>
                  <w:r w:rsidRPr="004D1DBF">
                    <w:rPr>
                      <w:rFonts w:cs="Times New Roman"/>
                      <w:kern w:val="0"/>
                      <w:sz w:val="18"/>
                      <w:szCs w:val="18"/>
                    </w:rPr>
                    <w:t>土方</w:t>
                  </w:r>
                </w:p>
              </w:tc>
              <w:tc>
                <w:tcPr>
                  <w:tcW w:w="1734" w:type="dxa"/>
                </w:tcPr>
                <w:p w14:paraId="66FD6028" w14:textId="720BB166"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万</w:t>
                  </w:r>
                  <w:r w:rsidRPr="004D1DBF">
                    <w:rPr>
                      <w:rFonts w:cs="Times New Roman"/>
                      <w:kern w:val="0"/>
                      <w:sz w:val="18"/>
                      <w:szCs w:val="18"/>
                    </w:rPr>
                    <w:t xml:space="preserve">m³ </w:t>
                  </w:r>
                </w:p>
              </w:tc>
              <w:tc>
                <w:tcPr>
                  <w:tcW w:w="1734" w:type="dxa"/>
                </w:tcPr>
                <w:p w14:paraId="215ED36C" w14:textId="45A19356"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1.17</w:t>
                  </w:r>
                </w:p>
              </w:tc>
              <w:tc>
                <w:tcPr>
                  <w:tcW w:w="1734" w:type="dxa"/>
                </w:tcPr>
                <w:p w14:paraId="4DE1977F"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r>
            <w:tr w:rsidR="004D1DBF" w:rsidRPr="004D1DBF" w14:paraId="5568C141" w14:textId="77777777" w:rsidTr="001B26D6">
              <w:tc>
                <w:tcPr>
                  <w:tcW w:w="1441" w:type="dxa"/>
                </w:tcPr>
                <w:p w14:paraId="54ABC508" w14:textId="312C86D2" w:rsidR="007C53DC" w:rsidRPr="004D1DBF" w:rsidRDefault="007C53DC" w:rsidP="001B26D6">
                  <w:pPr>
                    <w:pStyle w:val="260"/>
                    <w:adjustRightInd w:val="0"/>
                    <w:snapToGrid w:val="0"/>
                    <w:spacing w:line="240" w:lineRule="auto"/>
                    <w:ind w:firstLineChars="0" w:firstLine="0"/>
                    <w:jc w:val="center"/>
                    <w:rPr>
                      <w:rFonts w:cs="Times New Roman"/>
                      <w:kern w:val="0"/>
                      <w:sz w:val="18"/>
                      <w:szCs w:val="18"/>
                    </w:rPr>
                  </w:pPr>
                  <w:r w:rsidRPr="004D1DBF">
                    <w:rPr>
                      <w:rFonts w:cs="Times New Roman"/>
                      <w:kern w:val="0"/>
                      <w:sz w:val="18"/>
                      <w:szCs w:val="18"/>
                    </w:rPr>
                    <w:t>（</w:t>
                  </w:r>
                  <w:r w:rsidRPr="004D1DBF">
                    <w:rPr>
                      <w:rFonts w:cs="Times New Roman"/>
                      <w:kern w:val="0"/>
                      <w:sz w:val="18"/>
                      <w:szCs w:val="18"/>
                    </w:rPr>
                    <w:t>3</w:t>
                  </w:r>
                  <w:r w:rsidRPr="004D1DBF">
                    <w:rPr>
                      <w:rFonts w:cs="Times New Roman"/>
                      <w:kern w:val="0"/>
                      <w:sz w:val="18"/>
                      <w:szCs w:val="18"/>
                    </w:rPr>
                    <w:t>）</w:t>
                  </w:r>
                  <w:r w:rsidRPr="004D1DBF">
                    <w:rPr>
                      <w:rFonts w:cs="Times New Roman"/>
                      <w:kern w:val="0"/>
                      <w:sz w:val="18"/>
                      <w:szCs w:val="18"/>
                    </w:rPr>
                    <w:t xml:space="preserve"> </w:t>
                  </w:r>
                </w:p>
              </w:tc>
              <w:tc>
                <w:tcPr>
                  <w:tcW w:w="2025" w:type="dxa"/>
                </w:tcPr>
                <w:p w14:paraId="5CB2B845" w14:textId="4A49F5DD" w:rsidR="007C53DC" w:rsidRPr="004D1DBF" w:rsidRDefault="007C53DC" w:rsidP="001B26D6">
                  <w:pPr>
                    <w:pStyle w:val="260"/>
                    <w:adjustRightInd w:val="0"/>
                    <w:snapToGrid w:val="0"/>
                    <w:spacing w:line="240" w:lineRule="auto"/>
                    <w:ind w:firstLineChars="0" w:firstLine="0"/>
                    <w:jc w:val="center"/>
                    <w:rPr>
                      <w:rFonts w:cs="Times New Roman"/>
                      <w:kern w:val="0"/>
                      <w:sz w:val="18"/>
                      <w:szCs w:val="18"/>
                    </w:rPr>
                  </w:pPr>
                  <w:r w:rsidRPr="004D1DBF">
                    <w:rPr>
                      <w:rFonts w:cs="Times New Roman"/>
                      <w:kern w:val="0"/>
                      <w:sz w:val="18"/>
                      <w:szCs w:val="18"/>
                    </w:rPr>
                    <w:t>混凝土和钢筋混凝土</w:t>
                  </w:r>
                </w:p>
              </w:tc>
              <w:tc>
                <w:tcPr>
                  <w:tcW w:w="1734" w:type="dxa"/>
                </w:tcPr>
                <w:p w14:paraId="4F540C47" w14:textId="126A0CFC"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万</w:t>
                  </w:r>
                  <w:r w:rsidRPr="004D1DBF">
                    <w:rPr>
                      <w:rFonts w:cs="Times New Roman"/>
                      <w:kern w:val="0"/>
                      <w:sz w:val="18"/>
                      <w:szCs w:val="18"/>
                    </w:rPr>
                    <w:t>m³</w:t>
                  </w:r>
                </w:p>
              </w:tc>
              <w:tc>
                <w:tcPr>
                  <w:tcW w:w="1734" w:type="dxa"/>
                </w:tcPr>
                <w:p w14:paraId="6667D822" w14:textId="722169F9"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0.27</w:t>
                  </w:r>
                </w:p>
              </w:tc>
              <w:tc>
                <w:tcPr>
                  <w:tcW w:w="1734" w:type="dxa"/>
                </w:tcPr>
                <w:p w14:paraId="38DB701C"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r>
            <w:tr w:rsidR="004D1DBF" w:rsidRPr="004D1DBF" w14:paraId="2E671E89" w14:textId="77777777" w:rsidTr="001B26D6">
              <w:tc>
                <w:tcPr>
                  <w:tcW w:w="1441" w:type="dxa"/>
                </w:tcPr>
                <w:p w14:paraId="0141B9AC" w14:textId="436C6E6C" w:rsidR="007C53DC" w:rsidRPr="004D1DBF" w:rsidRDefault="007C53DC" w:rsidP="001B26D6">
                  <w:pPr>
                    <w:pStyle w:val="260"/>
                    <w:adjustRightInd w:val="0"/>
                    <w:snapToGrid w:val="0"/>
                    <w:spacing w:line="240" w:lineRule="auto"/>
                    <w:ind w:firstLineChars="0" w:firstLine="0"/>
                    <w:jc w:val="center"/>
                    <w:rPr>
                      <w:rFonts w:cs="Times New Roman"/>
                      <w:kern w:val="0"/>
                      <w:sz w:val="18"/>
                      <w:szCs w:val="18"/>
                    </w:rPr>
                  </w:pPr>
                  <w:r w:rsidRPr="004D1DBF">
                    <w:rPr>
                      <w:rFonts w:cs="Times New Roman"/>
                      <w:kern w:val="0"/>
                      <w:sz w:val="18"/>
                      <w:szCs w:val="18"/>
                    </w:rPr>
                    <w:t xml:space="preserve">2 </w:t>
                  </w:r>
                </w:p>
              </w:tc>
              <w:tc>
                <w:tcPr>
                  <w:tcW w:w="2025" w:type="dxa"/>
                </w:tcPr>
                <w:p w14:paraId="517C9961" w14:textId="31D4F33C" w:rsidR="007C53DC" w:rsidRPr="004D1DBF" w:rsidRDefault="007C53DC" w:rsidP="001B26D6">
                  <w:pPr>
                    <w:pStyle w:val="260"/>
                    <w:adjustRightInd w:val="0"/>
                    <w:snapToGrid w:val="0"/>
                    <w:spacing w:line="240" w:lineRule="auto"/>
                    <w:ind w:firstLineChars="0" w:firstLine="0"/>
                    <w:jc w:val="center"/>
                    <w:rPr>
                      <w:rFonts w:cs="Times New Roman"/>
                      <w:kern w:val="0"/>
                      <w:sz w:val="18"/>
                      <w:szCs w:val="18"/>
                    </w:rPr>
                  </w:pPr>
                  <w:r w:rsidRPr="004D1DBF">
                    <w:rPr>
                      <w:rFonts w:cs="Times New Roman"/>
                      <w:kern w:val="0"/>
                      <w:sz w:val="18"/>
                      <w:szCs w:val="18"/>
                    </w:rPr>
                    <w:t>主要建筑材料数量</w:t>
                  </w:r>
                </w:p>
              </w:tc>
              <w:tc>
                <w:tcPr>
                  <w:tcW w:w="1734" w:type="dxa"/>
                </w:tcPr>
                <w:p w14:paraId="34150A49"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c>
                <w:tcPr>
                  <w:tcW w:w="1734" w:type="dxa"/>
                </w:tcPr>
                <w:p w14:paraId="263874FA"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c>
                <w:tcPr>
                  <w:tcW w:w="1734" w:type="dxa"/>
                </w:tcPr>
                <w:p w14:paraId="5EEC6838"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r>
            <w:tr w:rsidR="004D1DBF" w:rsidRPr="004D1DBF" w14:paraId="4D5FCF6E" w14:textId="77777777" w:rsidTr="001B26D6">
              <w:tc>
                <w:tcPr>
                  <w:tcW w:w="1441" w:type="dxa"/>
                </w:tcPr>
                <w:p w14:paraId="2A8D0189" w14:textId="1757655B" w:rsidR="007C53DC" w:rsidRPr="004D1DBF" w:rsidRDefault="007C53DC" w:rsidP="001B26D6">
                  <w:pPr>
                    <w:pStyle w:val="260"/>
                    <w:adjustRightInd w:val="0"/>
                    <w:snapToGrid w:val="0"/>
                    <w:spacing w:line="240" w:lineRule="auto"/>
                    <w:ind w:firstLineChars="0" w:firstLine="0"/>
                    <w:jc w:val="center"/>
                    <w:rPr>
                      <w:rFonts w:cs="Times New Roman"/>
                      <w:kern w:val="0"/>
                      <w:sz w:val="18"/>
                      <w:szCs w:val="18"/>
                    </w:rPr>
                  </w:pPr>
                  <w:r w:rsidRPr="004D1DBF">
                    <w:rPr>
                      <w:rFonts w:cs="Times New Roman"/>
                      <w:kern w:val="0"/>
                      <w:sz w:val="18"/>
                      <w:szCs w:val="18"/>
                    </w:rPr>
                    <w:t>（</w:t>
                  </w:r>
                  <w:r w:rsidRPr="004D1DBF">
                    <w:rPr>
                      <w:rFonts w:eastAsia="TimesNewRomanPSMT" w:cs="Times New Roman"/>
                      <w:kern w:val="0"/>
                      <w:sz w:val="18"/>
                      <w:szCs w:val="18"/>
                    </w:rPr>
                    <w:t>1</w:t>
                  </w:r>
                  <w:r w:rsidRPr="004D1DBF">
                    <w:rPr>
                      <w:rFonts w:cs="Times New Roman"/>
                      <w:kern w:val="0"/>
                      <w:sz w:val="18"/>
                      <w:szCs w:val="18"/>
                    </w:rPr>
                    <w:t>）</w:t>
                  </w:r>
                  <w:r w:rsidRPr="004D1DBF">
                    <w:rPr>
                      <w:rFonts w:cs="Times New Roman"/>
                      <w:kern w:val="0"/>
                      <w:sz w:val="18"/>
                      <w:szCs w:val="18"/>
                    </w:rPr>
                    <w:t xml:space="preserve"> </w:t>
                  </w:r>
                </w:p>
              </w:tc>
              <w:tc>
                <w:tcPr>
                  <w:tcW w:w="2025" w:type="dxa"/>
                </w:tcPr>
                <w:p w14:paraId="7E80A44E" w14:textId="058750FC" w:rsidR="007C53DC" w:rsidRPr="004D1DBF" w:rsidRDefault="007C53DC" w:rsidP="001B26D6">
                  <w:pPr>
                    <w:pStyle w:val="260"/>
                    <w:adjustRightInd w:val="0"/>
                    <w:snapToGrid w:val="0"/>
                    <w:spacing w:line="240" w:lineRule="auto"/>
                    <w:ind w:firstLineChars="0" w:firstLine="0"/>
                    <w:jc w:val="center"/>
                    <w:rPr>
                      <w:rFonts w:cs="Times New Roman"/>
                      <w:kern w:val="0"/>
                      <w:sz w:val="18"/>
                      <w:szCs w:val="18"/>
                    </w:rPr>
                  </w:pPr>
                  <w:r w:rsidRPr="004D1DBF">
                    <w:rPr>
                      <w:rFonts w:cs="Times New Roman"/>
                      <w:kern w:val="0"/>
                      <w:sz w:val="18"/>
                      <w:szCs w:val="18"/>
                    </w:rPr>
                    <w:t>木材</w:t>
                  </w:r>
                </w:p>
              </w:tc>
              <w:tc>
                <w:tcPr>
                  <w:tcW w:w="1734" w:type="dxa"/>
                </w:tcPr>
                <w:p w14:paraId="282C45BD" w14:textId="15CFBDBA"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eastAsia="TimesNewRomanPSMT" w:cs="Times New Roman"/>
                      <w:kern w:val="0"/>
                      <w:sz w:val="18"/>
                      <w:szCs w:val="18"/>
                    </w:rPr>
                    <w:t xml:space="preserve">m³ </w:t>
                  </w:r>
                </w:p>
              </w:tc>
              <w:tc>
                <w:tcPr>
                  <w:tcW w:w="1734" w:type="dxa"/>
                </w:tcPr>
                <w:p w14:paraId="457C31CF" w14:textId="5DAE35E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r w:rsidRPr="004D1DBF">
                    <w:rPr>
                      <w:rFonts w:eastAsia="TimesNewRomanPSMT" w:cs="Times New Roman"/>
                      <w:kern w:val="0"/>
                      <w:sz w:val="18"/>
                      <w:szCs w:val="18"/>
                    </w:rPr>
                    <w:t>626</w:t>
                  </w:r>
                </w:p>
              </w:tc>
              <w:tc>
                <w:tcPr>
                  <w:tcW w:w="1734" w:type="dxa"/>
                </w:tcPr>
                <w:p w14:paraId="488FBD59"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r>
            <w:tr w:rsidR="004D1DBF" w:rsidRPr="004D1DBF" w14:paraId="7894DD42" w14:textId="77777777" w:rsidTr="001B26D6">
              <w:tc>
                <w:tcPr>
                  <w:tcW w:w="1441" w:type="dxa"/>
                </w:tcPr>
                <w:p w14:paraId="127BD0E5" w14:textId="56EA556B" w:rsidR="007C53DC" w:rsidRPr="004D1DBF" w:rsidRDefault="00D95C15" w:rsidP="001B26D6">
                  <w:pPr>
                    <w:pStyle w:val="260"/>
                    <w:adjustRightInd w:val="0"/>
                    <w:snapToGrid w:val="0"/>
                    <w:spacing w:line="240" w:lineRule="auto"/>
                    <w:ind w:firstLineChars="0" w:firstLine="0"/>
                    <w:jc w:val="center"/>
                    <w:rPr>
                      <w:rFonts w:cs="Times New Roman"/>
                      <w:kern w:val="0"/>
                      <w:sz w:val="18"/>
                      <w:szCs w:val="18"/>
                    </w:rPr>
                  </w:pPr>
                  <w:r w:rsidRPr="004D1DBF">
                    <w:rPr>
                      <w:rFonts w:cs="Times New Roman"/>
                      <w:kern w:val="0"/>
                      <w:sz w:val="18"/>
                      <w:szCs w:val="18"/>
                    </w:rPr>
                    <w:t>（</w:t>
                  </w:r>
                  <w:r w:rsidRPr="004D1DBF">
                    <w:rPr>
                      <w:rFonts w:eastAsia="TimesNewRomanPSMT" w:cs="Times New Roman"/>
                      <w:kern w:val="0"/>
                      <w:sz w:val="18"/>
                      <w:szCs w:val="18"/>
                    </w:rPr>
                    <w:t>2</w:t>
                  </w:r>
                  <w:r w:rsidRPr="004D1DBF">
                    <w:rPr>
                      <w:rFonts w:cs="Times New Roman"/>
                      <w:kern w:val="0"/>
                      <w:sz w:val="18"/>
                      <w:szCs w:val="18"/>
                    </w:rPr>
                    <w:t>）</w:t>
                  </w:r>
                  <w:r w:rsidRPr="004D1DBF">
                    <w:rPr>
                      <w:rFonts w:cs="Times New Roman"/>
                      <w:kern w:val="0"/>
                      <w:sz w:val="18"/>
                      <w:szCs w:val="18"/>
                    </w:rPr>
                    <w:t xml:space="preserve"> </w:t>
                  </w:r>
                </w:p>
              </w:tc>
              <w:tc>
                <w:tcPr>
                  <w:tcW w:w="2025" w:type="dxa"/>
                </w:tcPr>
                <w:p w14:paraId="33099CFC" w14:textId="358D3615" w:rsidR="007C53DC" w:rsidRPr="004D1DBF" w:rsidRDefault="00D95C15" w:rsidP="001B26D6">
                  <w:pPr>
                    <w:pStyle w:val="260"/>
                    <w:adjustRightInd w:val="0"/>
                    <w:snapToGrid w:val="0"/>
                    <w:spacing w:line="240" w:lineRule="auto"/>
                    <w:ind w:firstLineChars="0" w:firstLine="0"/>
                    <w:jc w:val="center"/>
                    <w:rPr>
                      <w:rFonts w:cs="Times New Roman"/>
                      <w:kern w:val="0"/>
                      <w:sz w:val="18"/>
                      <w:szCs w:val="18"/>
                    </w:rPr>
                  </w:pPr>
                  <w:r w:rsidRPr="004D1DBF">
                    <w:rPr>
                      <w:rFonts w:cs="Times New Roman"/>
                      <w:kern w:val="0"/>
                      <w:sz w:val="18"/>
                      <w:szCs w:val="18"/>
                    </w:rPr>
                    <w:t>水泥</w:t>
                  </w:r>
                </w:p>
              </w:tc>
              <w:tc>
                <w:tcPr>
                  <w:tcW w:w="1734" w:type="dxa"/>
                </w:tcPr>
                <w:p w14:paraId="12D84771" w14:textId="05961A44" w:rsidR="007C53DC" w:rsidRPr="004D1DBF" w:rsidRDefault="00D95C15" w:rsidP="001B26D6">
                  <w:pPr>
                    <w:pStyle w:val="260"/>
                    <w:adjustRightInd w:val="0"/>
                    <w:snapToGrid w:val="0"/>
                    <w:spacing w:line="240" w:lineRule="auto"/>
                    <w:ind w:firstLineChars="0" w:firstLine="0"/>
                    <w:jc w:val="center"/>
                    <w:rPr>
                      <w:rFonts w:cs="Times New Roman"/>
                      <w:sz w:val="18"/>
                      <w:szCs w:val="18"/>
                    </w:rPr>
                  </w:pPr>
                  <w:r w:rsidRPr="004D1DBF">
                    <w:rPr>
                      <w:rFonts w:eastAsia="TimesNewRomanPSMT" w:cs="Times New Roman"/>
                      <w:kern w:val="0"/>
                      <w:sz w:val="18"/>
                      <w:szCs w:val="18"/>
                    </w:rPr>
                    <w:t xml:space="preserve">t </w:t>
                  </w:r>
                </w:p>
              </w:tc>
              <w:tc>
                <w:tcPr>
                  <w:tcW w:w="1734" w:type="dxa"/>
                </w:tcPr>
                <w:p w14:paraId="0E397001" w14:textId="6A7A5607" w:rsidR="007C53DC" w:rsidRPr="004D1DBF" w:rsidRDefault="00D95C15" w:rsidP="001B26D6">
                  <w:pPr>
                    <w:pStyle w:val="260"/>
                    <w:adjustRightInd w:val="0"/>
                    <w:snapToGrid w:val="0"/>
                    <w:spacing w:line="240" w:lineRule="auto"/>
                    <w:ind w:firstLineChars="0" w:firstLine="0"/>
                    <w:jc w:val="center"/>
                    <w:rPr>
                      <w:rFonts w:cs="Times New Roman"/>
                      <w:sz w:val="18"/>
                      <w:szCs w:val="18"/>
                    </w:rPr>
                  </w:pPr>
                  <w:r w:rsidRPr="004D1DBF">
                    <w:rPr>
                      <w:rFonts w:eastAsia="TimesNewRomanPSMT" w:cs="Times New Roman"/>
                      <w:kern w:val="0"/>
                      <w:sz w:val="18"/>
                      <w:szCs w:val="18"/>
                    </w:rPr>
                    <w:t>1937</w:t>
                  </w:r>
                </w:p>
              </w:tc>
              <w:tc>
                <w:tcPr>
                  <w:tcW w:w="1734" w:type="dxa"/>
                </w:tcPr>
                <w:p w14:paraId="4C8A8172"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r>
            <w:tr w:rsidR="004D1DBF" w:rsidRPr="004D1DBF" w14:paraId="79BAF014" w14:textId="77777777" w:rsidTr="001B26D6">
              <w:tc>
                <w:tcPr>
                  <w:tcW w:w="1441" w:type="dxa"/>
                </w:tcPr>
                <w:p w14:paraId="7C268945" w14:textId="16DFC037" w:rsidR="007C53DC" w:rsidRPr="004D1DBF" w:rsidRDefault="00D95C15" w:rsidP="001B26D6">
                  <w:pPr>
                    <w:pStyle w:val="260"/>
                    <w:adjustRightInd w:val="0"/>
                    <w:snapToGrid w:val="0"/>
                    <w:spacing w:line="240" w:lineRule="auto"/>
                    <w:ind w:firstLineChars="0" w:firstLine="0"/>
                    <w:jc w:val="center"/>
                    <w:rPr>
                      <w:rFonts w:cs="Times New Roman"/>
                      <w:kern w:val="0"/>
                      <w:sz w:val="18"/>
                      <w:szCs w:val="18"/>
                    </w:rPr>
                  </w:pPr>
                  <w:r w:rsidRPr="004D1DBF">
                    <w:rPr>
                      <w:rFonts w:cs="Times New Roman"/>
                      <w:kern w:val="0"/>
                      <w:sz w:val="18"/>
                      <w:szCs w:val="18"/>
                    </w:rPr>
                    <w:t>（</w:t>
                  </w:r>
                  <w:r w:rsidRPr="004D1DBF">
                    <w:rPr>
                      <w:rFonts w:eastAsia="TimesNewRomanPSMT" w:cs="Times New Roman"/>
                      <w:kern w:val="0"/>
                      <w:sz w:val="18"/>
                      <w:szCs w:val="18"/>
                    </w:rPr>
                    <w:t>3</w:t>
                  </w:r>
                  <w:r w:rsidRPr="004D1DBF">
                    <w:rPr>
                      <w:rFonts w:cs="Times New Roman"/>
                      <w:kern w:val="0"/>
                      <w:sz w:val="18"/>
                      <w:szCs w:val="18"/>
                    </w:rPr>
                    <w:t>）</w:t>
                  </w:r>
                </w:p>
              </w:tc>
              <w:tc>
                <w:tcPr>
                  <w:tcW w:w="2025" w:type="dxa"/>
                </w:tcPr>
                <w:p w14:paraId="6D6D1692" w14:textId="1AC07DCD" w:rsidR="007C53DC" w:rsidRPr="004D1DBF" w:rsidRDefault="00D95C15" w:rsidP="001B26D6">
                  <w:pPr>
                    <w:pStyle w:val="260"/>
                    <w:adjustRightInd w:val="0"/>
                    <w:snapToGrid w:val="0"/>
                    <w:spacing w:line="240" w:lineRule="auto"/>
                    <w:ind w:firstLineChars="0" w:firstLine="0"/>
                    <w:jc w:val="center"/>
                    <w:rPr>
                      <w:rFonts w:cs="Times New Roman"/>
                      <w:kern w:val="0"/>
                      <w:sz w:val="18"/>
                      <w:szCs w:val="18"/>
                    </w:rPr>
                  </w:pPr>
                  <w:r w:rsidRPr="004D1DBF">
                    <w:rPr>
                      <w:rFonts w:cs="Times New Roman"/>
                      <w:kern w:val="0"/>
                      <w:sz w:val="18"/>
                      <w:szCs w:val="18"/>
                    </w:rPr>
                    <w:t>钢材</w:t>
                  </w:r>
                </w:p>
              </w:tc>
              <w:tc>
                <w:tcPr>
                  <w:tcW w:w="1734" w:type="dxa"/>
                </w:tcPr>
                <w:p w14:paraId="0D07DEA5" w14:textId="0EDF234D" w:rsidR="007C53DC" w:rsidRPr="004D1DBF" w:rsidRDefault="00D95C15" w:rsidP="001B26D6">
                  <w:pPr>
                    <w:pStyle w:val="260"/>
                    <w:adjustRightInd w:val="0"/>
                    <w:snapToGrid w:val="0"/>
                    <w:spacing w:line="240" w:lineRule="auto"/>
                    <w:ind w:firstLineChars="0" w:firstLine="0"/>
                    <w:jc w:val="center"/>
                    <w:rPr>
                      <w:rFonts w:cs="Times New Roman"/>
                      <w:sz w:val="18"/>
                      <w:szCs w:val="18"/>
                    </w:rPr>
                  </w:pPr>
                  <w:r w:rsidRPr="004D1DBF">
                    <w:rPr>
                      <w:rFonts w:eastAsia="TimesNewRomanPSMT" w:cs="Times New Roman"/>
                      <w:kern w:val="0"/>
                      <w:sz w:val="18"/>
                      <w:szCs w:val="18"/>
                    </w:rPr>
                    <w:t xml:space="preserve">t </w:t>
                  </w:r>
                </w:p>
              </w:tc>
              <w:tc>
                <w:tcPr>
                  <w:tcW w:w="1734" w:type="dxa"/>
                </w:tcPr>
                <w:p w14:paraId="01F5204F" w14:textId="2159EB16" w:rsidR="007C53DC" w:rsidRPr="004D1DBF" w:rsidRDefault="00D95C15" w:rsidP="001B26D6">
                  <w:pPr>
                    <w:pStyle w:val="260"/>
                    <w:adjustRightInd w:val="0"/>
                    <w:snapToGrid w:val="0"/>
                    <w:spacing w:line="240" w:lineRule="auto"/>
                    <w:ind w:firstLineChars="0" w:firstLine="0"/>
                    <w:jc w:val="center"/>
                    <w:rPr>
                      <w:rFonts w:cs="Times New Roman"/>
                      <w:sz w:val="18"/>
                      <w:szCs w:val="18"/>
                    </w:rPr>
                  </w:pPr>
                  <w:r w:rsidRPr="004D1DBF">
                    <w:rPr>
                      <w:rFonts w:eastAsia="TimesNewRomanPSMT" w:cs="Times New Roman"/>
                      <w:kern w:val="0"/>
                      <w:sz w:val="18"/>
                      <w:szCs w:val="18"/>
                    </w:rPr>
                    <w:t>117.77</w:t>
                  </w:r>
                </w:p>
              </w:tc>
              <w:tc>
                <w:tcPr>
                  <w:tcW w:w="1734" w:type="dxa"/>
                </w:tcPr>
                <w:p w14:paraId="33E52B4D"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r>
            <w:tr w:rsidR="004D1DBF" w:rsidRPr="004D1DBF" w14:paraId="2DFD02C1" w14:textId="77777777" w:rsidTr="001B26D6">
              <w:tc>
                <w:tcPr>
                  <w:tcW w:w="1441" w:type="dxa"/>
                </w:tcPr>
                <w:p w14:paraId="6C68F2F1" w14:textId="3FC91930" w:rsidR="007C53DC" w:rsidRPr="004D1DBF" w:rsidRDefault="001B26D6" w:rsidP="001B26D6">
                  <w:pPr>
                    <w:pStyle w:val="260"/>
                    <w:adjustRightInd w:val="0"/>
                    <w:snapToGrid w:val="0"/>
                    <w:spacing w:line="240" w:lineRule="auto"/>
                    <w:ind w:firstLineChars="0" w:firstLine="0"/>
                    <w:jc w:val="center"/>
                    <w:rPr>
                      <w:rFonts w:cs="Times New Roman"/>
                      <w:kern w:val="0"/>
                      <w:sz w:val="18"/>
                      <w:szCs w:val="18"/>
                    </w:rPr>
                  </w:pPr>
                  <w:r w:rsidRPr="004D1DBF">
                    <w:rPr>
                      <w:rFonts w:eastAsia="TimesNewRomanPSMT" w:cs="Times New Roman"/>
                      <w:kern w:val="0"/>
                      <w:sz w:val="18"/>
                      <w:szCs w:val="18"/>
                    </w:rPr>
                    <w:t>3</w:t>
                  </w:r>
                </w:p>
              </w:tc>
              <w:tc>
                <w:tcPr>
                  <w:tcW w:w="2025" w:type="dxa"/>
                </w:tcPr>
                <w:p w14:paraId="113CEC2F" w14:textId="5C3A3A57" w:rsidR="007C53DC" w:rsidRPr="004D1DBF" w:rsidRDefault="00D95C15" w:rsidP="001B26D6">
                  <w:pPr>
                    <w:pStyle w:val="260"/>
                    <w:adjustRightInd w:val="0"/>
                    <w:snapToGrid w:val="0"/>
                    <w:spacing w:line="240" w:lineRule="auto"/>
                    <w:ind w:firstLineChars="0" w:firstLine="0"/>
                    <w:jc w:val="center"/>
                    <w:rPr>
                      <w:rFonts w:cs="Times New Roman"/>
                      <w:kern w:val="0"/>
                      <w:sz w:val="18"/>
                      <w:szCs w:val="18"/>
                    </w:rPr>
                  </w:pPr>
                  <w:r w:rsidRPr="004D1DBF">
                    <w:rPr>
                      <w:rFonts w:cs="Times New Roman"/>
                      <w:kern w:val="0"/>
                      <w:sz w:val="18"/>
                      <w:szCs w:val="18"/>
                    </w:rPr>
                    <w:t>光明塘闸施工导流</w:t>
                  </w:r>
                </w:p>
              </w:tc>
              <w:tc>
                <w:tcPr>
                  <w:tcW w:w="1734" w:type="dxa"/>
                </w:tcPr>
                <w:p w14:paraId="693D7873"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c>
                <w:tcPr>
                  <w:tcW w:w="1734" w:type="dxa"/>
                </w:tcPr>
                <w:p w14:paraId="7642C883"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c>
                <w:tcPr>
                  <w:tcW w:w="1734" w:type="dxa"/>
                </w:tcPr>
                <w:p w14:paraId="7B1349A4" w14:textId="40DD0D1F" w:rsidR="007C53DC" w:rsidRPr="004D1DBF" w:rsidRDefault="00D95C15"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河道工程不断流施工</w:t>
                  </w:r>
                </w:p>
              </w:tc>
            </w:tr>
            <w:tr w:rsidR="004D1DBF" w:rsidRPr="004D1DBF" w14:paraId="0E42F518" w14:textId="77777777" w:rsidTr="001B26D6">
              <w:tc>
                <w:tcPr>
                  <w:tcW w:w="1441" w:type="dxa"/>
                </w:tcPr>
                <w:p w14:paraId="0D61E407" w14:textId="04C8C8D5" w:rsidR="007C53DC" w:rsidRPr="004D1DBF" w:rsidRDefault="00D95C15" w:rsidP="001B26D6">
                  <w:pPr>
                    <w:pStyle w:val="260"/>
                    <w:adjustRightInd w:val="0"/>
                    <w:snapToGrid w:val="0"/>
                    <w:spacing w:line="240" w:lineRule="auto"/>
                    <w:ind w:firstLineChars="0" w:firstLine="0"/>
                    <w:jc w:val="center"/>
                    <w:rPr>
                      <w:rFonts w:cs="Times New Roman"/>
                      <w:kern w:val="0"/>
                      <w:sz w:val="18"/>
                      <w:szCs w:val="18"/>
                    </w:rPr>
                  </w:pPr>
                  <w:r w:rsidRPr="004D1DBF">
                    <w:rPr>
                      <w:rFonts w:cs="Times New Roman"/>
                      <w:kern w:val="0"/>
                      <w:sz w:val="18"/>
                      <w:szCs w:val="18"/>
                    </w:rPr>
                    <w:t>（</w:t>
                  </w:r>
                  <w:r w:rsidRPr="004D1DBF">
                    <w:rPr>
                      <w:rFonts w:eastAsia="TimesNewRomanPSMT" w:cs="Times New Roman"/>
                      <w:kern w:val="0"/>
                      <w:sz w:val="18"/>
                      <w:szCs w:val="18"/>
                    </w:rPr>
                    <w:t>1</w:t>
                  </w:r>
                  <w:r w:rsidRPr="004D1DBF">
                    <w:rPr>
                      <w:rFonts w:cs="Times New Roman"/>
                      <w:kern w:val="0"/>
                      <w:sz w:val="18"/>
                      <w:szCs w:val="18"/>
                    </w:rPr>
                    <w:t>）</w:t>
                  </w:r>
                  <w:r w:rsidRPr="004D1DBF">
                    <w:rPr>
                      <w:rFonts w:cs="Times New Roman"/>
                      <w:kern w:val="0"/>
                      <w:sz w:val="18"/>
                      <w:szCs w:val="18"/>
                    </w:rPr>
                    <w:t xml:space="preserve"> </w:t>
                  </w:r>
                </w:p>
              </w:tc>
              <w:tc>
                <w:tcPr>
                  <w:tcW w:w="2025" w:type="dxa"/>
                </w:tcPr>
                <w:p w14:paraId="7F758D6C" w14:textId="456AE8E2" w:rsidR="007C53DC" w:rsidRPr="004D1DBF" w:rsidRDefault="00D95C15" w:rsidP="001B26D6">
                  <w:pPr>
                    <w:pStyle w:val="260"/>
                    <w:adjustRightInd w:val="0"/>
                    <w:snapToGrid w:val="0"/>
                    <w:spacing w:line="240" w:lineRule="auto"/>
                    <w:ind w:firstLineChars="0" w:firstLine="0"/>
                    <w:jc w:val="center"/>
                    <w:rPr>
                      <w:rFonts w:cs="Times New Roman"/>
                      <w:kern w:val="0"/>
                      <w:sz w:val="18"/>
                      <w:szCs w:val="18"/>
                    </w:rPr>
                  </w:pPr>
                  <w:r w:rsidRPr="004D1DBF">
                    <w:rPr>
                      <w:rFonts w:cs="Times New Roman"/>
                      <w:kern w:val="0"/>
                      <w:sz w:val="18"/>
                      <w:szCs w:val="18"/>
                    </w:rPr>
                    <w:t>导流方式</w:t>
                  </w:r>
                </w:p>
              </w:tc>
              <w:tc>
                <w:tcPr>
                  <w:tcW w:w="1734" w:type="dxa"/>
                </w:tcPr>
                <w:p w14:paraId="5BBF60DE"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c>
                <w:tcPr>
                  <w:tcW w:w="1734" w:type="dxa"/>
                </w:tcPr>
                <w:p w14:paraId="57F40F92" w14:textId="68D79386" w:rsidR="007C53DC" w:rsidRPr="004D1DBF" w:rsidRDefault="00D95C15"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断流施工</w:t>
                  </w:r>
                </w:p>
              </w:tc>
              <w:tc>
                <w:tcPr>
                  <w:tcW w:w="1734" w:type="dxa"/>
                </w:tcPr>
                <w:p w14:paraId="49063598" w14:textId="5AA0E0A9"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r>
            <w:tr w:rsidR="004D1DBF" w:rsidRPr="004D1DBF" w14:paraId="02808B6E" w14:textId="77777777" w:rsidTr="001B26D6">
              <w:tc>
                <w:tcPr>
                  <w:tcW w:w="1441" w:type="dxa"/>
                </w:tcPr>
                <w:p w14:paraId="04C52584" w14:textId="535904DE" w:rsidR="007C53DC" w:rsidRPr="004D1DBF" w:rsidRDefault="00D95C15" w:rsidP="001B26D6">
                  <w:pPr>
                    <w:pStyle w:val="260"/>
                    <w:adjustRightInd w:val="0"/>
                    <w:snapToGrid w:val="0"/>
                    <w:spacing w:line="240" w:lineRule="auto"/>
                    <w:ind w:firstLineChars="0" w:firstLine="0"/>
                    <w:jc w:val="center"/>
                    <w:rPr>
                      <w:rFonts w:cs="Times New Roman"/>
                      <w:kern w:val="0"/>
                      <w:sz w:val="18"/>
                      <w:szCs w:val="18"/>
                    </w:rPr>
                  </w:pPr>
                  <w:r w:rsidRPr="004D1DBF">
                    <w:rPr>
                      <w:rFonts w:cs="Times New Roman"/>
                      <w:kern w:val="0"/>
                      <w:sz w:val="18"/>
                      <w:szCs w:val="18"/>
                    </w:rPr>
                    <w:t>（</w:t>
                  </w:r>
                  <w:r w:rsidRPr="004D1DBF">
                    <w:rPr>
                      <w:rFonts w:eastAsia="TimesNewRomanPSMT" w:cs="Times New Roman"/>
                      <w:kern w:val="0"/>
                      <w:sz w:val="18"/>
                      <w:szCs w:val="18"/>
                    </w:rPr>
                    <w:t>2</w:t>
                  </w:r>
                  <w:r w:rsidRPr="004D1DBF">
                    <w:rPr>
                      <w:rFonts w:cs="Times New Roman"/>
                      <w:kern w:val="0"/>
                      <w:sz w:val="18"/>
                      <w:szCs w:val="18"/>
                    </w:rPr>
                    <w:t>）</w:t>
                  </w:r>
                  <w:r w:rsidRPr="004D1DBF">
                    <w:rPr>
                      <w:rFonts w:cs="Times New Roman"/>
                      <w:kern w:val="0"/>
                      <w:sz w:val="18"/>
                      <w:szCs w:val="18"/>
                    </w:rPr>
                    <w:t xml:space="preserve"> </w:t>
                  </w:r>
                </w:p>
              </w:tc>
              <w:tc>
                <w:tcPr>
                  <w:tcW w:w="2025" w:type="dxa"/>
                </w:tcPr>
                <w:p w14:paraId="1A3CFEDD" w14:textId="41B59FC0" w:rsidR="007C53DC" w:rsidRPr="004D1DBF" w:rsidRDefault="00D95C15" w:rsidP="001B26D6">
                  <w:pPr>
                    <w:pStyle w:val="260"/>
                    <w:adjustRightInd w:val="0"/>
                    <w:snapToGrid w:val="0"/>
                    <w:spacing w:line="240" w:lineRule="auto"/>
                    <w:ind w:firstLineChars="0" w:firstLine="0"/>
                    <w:jc w:val="center"/>
                    <w:rPr>
                      <w:rFonts w:cs="Times New Roman"/>
                      <w:kern w:val="0"/>
                      <w:sz w:val="18"/>
                      <w:szCs w:val="18"/>
                    </w:rPr>
                  </w:pPr>
                  <w:r w:rsidRPr="004D1DBF">
                    <w:rPr>
                      <w:rFonts w:cs="Times New Roman"/>
                      <w:kern w:val="0"/>
                      <w:sz w:val="18"/>
                      <w:szCs w:val="18"/>
                    </w:rPr>
                    <w:t>导流标准</w:t>
                  </w:r>
                </w:p>
              </w:tc>
              <w:tc>
                <w:tcPr>
                  <w:tcW w:w="1734" w:type="dxa"/>
                </w:tcPr>
                <w:p w14:paraId="310A29D2"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c>
                <w:tcPr>
                  <w:tcW w:w="1734" w:type="dxa"/>
                </w:tcPr>
                <w:p w14:paraId="6DF32657" w14:textId="6FBE4F2E" w:rsidR="007C53DC" w:rsidRPr="004D1DBF" w:rsidRDefault="00D95C15"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非汛期</w:t>
                  </w:r>
                  <w:r w:rsidRPr="004D1DBF">
                    <w:rPr>
                      <w:rFonts w:eastAsia="TimesNewRomanPSMT" w:cs="Times New Roman"/>
                      <w:kern w:val="0"/>
                      <w:sz w:val="18"/>
                      <w:szCs w:val="18"/>
                    </w:rPr>
                    <w:t xml:space="preserve">5 </w:t>
                  </w:r>
                  <w:r w:rsidRPr="004D1DBF">
                    <w:rPr>
                      <w:rFonts w:cs="Times New Roman"/>
                      <w:kern w:val="0"/>
                      <w:sz w:val="18"/>
                      <w:szCs w:val="18"/>
                    </w:rPr>
                    <w:t>年一遇</w:t>
                  </w:r>
                </w:p>
              </w:tc>
              <w:tc>
                <w:tcPr>
                  <w:tcW w:w="1734" w:type="dxa"/>
                </w:tcPr>
                <w:p w14:paraId="2412DBA2"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r>
            <w:tr w:rsidR="004D1DBF" w:rsidRPr="004D1DBF" w14:paraId="72991EF4" w14:textId="77777777" w:rsidTr="001B26D6">
              <w:tc>
                <w:tcPr>
                  <w:tcW w:w="1441" w:type="dxa"/>
                </w:tcPr>
                <w:p w14:paraId="7A3AFFE3" w14:textId="1DA8E3DB" w:rsidR="007C53DC" w:rsidRPr="004D1DBF" w:rsidRDefault="00D95C15" w:rsidP="001B26D6">
                  <w:pPr>
                    <w:pStyle w:val="260"/>
                    <w:adjustRightInd w:val="0"/>
                    <w:snapToGrid w:val="0"/>
                    <w:spacing w:line="240" w:lineRule="auto"/>
                    <w:ind w:firstLineChars="0" w:firstLine="0"/>
                    <w:jc w:val="center"/>
                    <w:rPr>
                      <w:rFonts w:cs="Times New Roman"/>
                      <w:kern w:val="0"/>
                      <w:sz w:val="18"/>
                      <w:szCs w:val="18"/>
                    </w:rPr>
                  </w:pPr>
                  <w:r w:rsidRPr="004D1DBF">
                    <w:rPr>
                      <w:rFonts w:cs="Times New Roman"/>
                      <w:kern w:val="0"/>
                      <w:sz w:val="18"/>
                      <w:szCs w:val="18"/>
                    </w:rPr>
                    <w:t>（</w:t>
                  </w:r>
                  <w:r w:rsidRPr="004D1DBF">
                    <w:rPr>
                      <w:rFonts w:eastAsia="TimesNewRomanPSMT" w:cs="Times New Roman"/>
                      <w:kern w:val="0"/>
                      <w:sz w:val="18"/>
                      <w:szCs w:val="18"/>
                    </w:rPr>
                    <w:t>3</w:t>
                  </w:r>
                  <w:r w:rsidRPr="004D1DBF">
                    <w:rPr>
                      <w:rFonts w:cs="Times New Roman"/>
                      <w:kern w:val="0"/>
                      <w:sz w:val="18"/>
                      <w:szCs w:val="18"/>
                    </w:rPr>
                    <w:t>）</w:t>
                  </w:r>
                  <w:r w:rsidRPr="004D1DBF">
                    <w:rPr>
                      <w:rFonts w:cs="Times New Roman"/>
                      <w:kern w:val="0"/>
                      <w:sz w:val="18"/>
                      <w:szCs w:val="18"/>
                    </w:rPr>
                    <w:t xml:space="preserve"> </w:t>
                  </w:r>
                </w:p>
              </w:tc>
              <w:tc>
                <w:tcPr>
                  <w:tcW w:w="2025" w:type="dxa"/>
                </w:tcPr>
                <w:p w14:paraId="4477AA71" w14:textId="289F87ED" w:rsidR="007C53DC" w:rsidRPr="004D1DBF" w:rsidRDefault="00D95C15" w:rsidP="001B26D6">
                  <w:pPr>
                    <w:pStyle w:val="260"/>
                    <w:adjustRightInd w:val="0"/>
                    <w:snapToGrid w:val="0"/>
                    <w:spacing w:line="240" w:lineRule="auto"/>
                    <w:ind w:firstLineChars="0" w:firstLine="0"/>
                    <w:jc w:val="center"/>
                    <w:rPr>
                      <w:rFonts w:cs="Times New Roman"/>
                      <w:kern w:val="0"/>
                      <w:sz w:val="18"/>
                      <w:szCs w:val="18"/>
                    </w:rPr>
                  </w:pPr>
                  <w:r w:rsidRPr="004D1DBF">
                    <w:rPr>
                      <w:rFonts w:cs="Times New Roman"/>
                      <w:kern w:val="0"/>
                      <w:sz w:val="18"/>
                      <w:szCs w:val="18"/>
                    </w:rPr>
                    <w:t>施工围堰围堰堰顶高程</w:t>
                  </w:r>
                </w:p>
              </w:tc>
              <w:tc>
                <w:tcPr>
                  <w:tcW w:w="1734" w:type="dxa"/>
                </w:tcPr>
                <w:p w14:paraId="3DD27802" w14:textId="4AFCD5C2" w:rsidR="007C53DC" w:rsidRPr="004D1DBF" w:rsidRDefault="00D95C15" w:rsidP="001B26D6">
                  <w:pPr>
                    <w:pStyle w:val="260"/>
                    <w:adjustRightInd w:val="0"/>
                    <w:snapToGrid w:val="0"/>
                    <w:spacing w:line="240" w:lineRule="auto"/>
                    <w:ind w:firstLineChars="0" w:firstLine="0"/>
                    <w:jc w:val="center"/>
                    <w:rPr>
                      <w:rFonts w:cs="Times New Roman"/>
                      <w:sz w:val="18"/>
                      <w:szCs w:val="18"/>
                    </w:rPr>
                  </w:pPr>
                  <w:r w:rsidRPr="004D1DBF">
                    <w:rPr>
                      <w:rFonts w:eastAsia="TimesNewRomanPSMT" w:cs="Times New Roman"/>
                      <w:kern w:val="0"/>
                      <w:sz w:val="18"/>
                      <w:szCs w:val="18"/>
                    </w:rPr>
                    <w:t xml:space="preserve">m </w:t>
                  </w:r>
                </w:p>
              </w:tc>
              <w:tc>
                <w:tcPr>
                  <w:tcW w:w="1734" w:type="dxa"/>
                </w:tcPr>
                <w:p w14:paraId="4E52BF17" w14:textId="60A161EB" w:rsidR="007C53DC" w:rsidRPr="004D1DBF" w:rsidRDefault="00D95C15" w:rsidP="001B26D6">
                  <w:pPr>
                    <w:pStyle w:val="260"/>
                    <w:adjustRightInd w:val="0"/>
                    <w:snapToGrid w:val="0"/>
                    <w:spacing w:line="240" w:lineRule="auto"/>
                    <w:ind w:firstLineChars="0" w:firstLine="0"/>
                    <w:jc w:val="center"/>
                    <w:rPr>
                      <w:rFonts w:cs="Times New Roman"/>
                      <w:sz w:val="18"/>
                      <w:szCs w:val="18"/>
                    </w:rPr>
                  </w:pPr>
                  <w:r w:rsidRPr="004D1DBF">
                    <w:rPr>
                      <w:rFonts w:eastAsia="TimesNewRomanPSMT" w:cs="Times New Roman"/>
                      <w:kern w:val="0"/>
                      <w:sz w:val="18"/>
                      <w:szCs w:val="18"/>
                    </w:rPr>
                    <w:t>4.0</w:t>
                  </w:r>
                </w:p>
              </w:tc>
              <w:tc>
                <w:tcPr>
                  <w:tcW w:w="1734" w:type="dxa"/>
                </w:tcPr>
                <w:p w14:paraId="5779B171"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r>
            <w:tr w:rsidR="004D1DBF" w:rsidRPr="004D1DBF" w14:paraId="5C566CA4" w14:textId="77777777" w:rsidTr="001B26D6">
              <w:tc>
                <w:tcPr>
                  <w:tcW w:w="1441" w:type="dxa"/>
                </w:tcPr>
                <w:p w14:paraId="52BFAE50" w14:textId="66D381AD" w:rsidR="007C53DC" w:rsidRPr="004D1DBF" w:rsidRDefault="001B26D6" w:rsidP="001B26D6">
                  <w:pPr>
                    <w:pStyle w:val="260"/>
                    <w:adjustRightInd w:val="0"/>
                    <w:snapToGrid w:val="0"/>
                    <w:spacing w:line="240" w:lineRule="auto"/>
                    <w:ind w:firstLineChars="0" w:firstLine="0"/>
                    <w:jc w:val="center"/>
                    <w:rPr>
                      <w:rFonts w:cs="Times New Roman"/>
                      <w:kern w:val="0"/>
                      <w:sz w:val="18"/>
                      <w:szCs w:val="18"/>
                    </w:rPr>
                  </w:pPr>
                  <w:r w:rsidRPr="004D1DBF">
                    <w:rPr>
                      <w:rFonts w:eastAsia="TimesNewRomanPSMT" w:cs="Times New Roman"/>
                      <w:kern w:val="0"/>
                      <w:sz w:val="18"/>
                      <w:szCs w:val="18"/>
                    </w:rPr>
                    <w:t>4</w:t>
                  </w:r>
                </w:p>
              </w:tc>
              <w:tc>
                <w:tcPr>
                  <w:tcW w:w="2025" w:type="dxa"/>
                </w:tcPr>
                <w:p w14:paraId="1E8F26FB" w14:textId="6D6E5036" w:rsidR="007C53DC" w:rsidRPr="004D1DBF" w:rsidRDefault="00D95C15" w:rsidP="001B26D6">
                  <w:pPr>
                    <w:pStyle w:val="260"/>
                    <w:adjustRightInd w:val="0"/>
                    <w:snapToGrid w:val="0"/>
                    <w:spacing w:line="240" w:lineRule="auto"/>
                    <w:ind w:firstLineChars="0" w:firstLine="0"/>
                    <w:jc w:val="center"/>
                    <w:rPr>
                      <w:rFonts w:cs="Times New Roman"/>
                      <w:kern w:val="0"/>
                      <w:sz w:val="18"/>
                      <w:szCs w:val="18"/>
                    </w:rPr>
                  </w:pPr>
                  <w:r w:rsidRPr="004D1DBF">
                    <w:rPr>
                      <w:rFonts w:cs="Times New Roman"/>
                      <w:kern w:val="0"/>
                      <w:sz w:val="18"/>
                      <w:szCs w:val="18"/>
                    </w:rPr>
                    <w:t>施工总工期</w:t>
                  </w:r>
                </w:p>
              </w:tc>
              <w:tc>
                <w:tcPr>
                  <w:tcW w:w="1734" w:type="dxa"/>
                </w:tcPr>
                <w:p w14:paraId="74D71E95" w14:textId="1CC249F4" w:rsidR="007C53DC" w:rsidRPr="004D1DBF" w:rsidRDefault="00D95C15" w:rsidP="001B26D6">
                  <w:pPr>
                    <w:pStyle w:val="260"/>
                    <w:adjustRightInd w:val="0"/>
                    <w:snapToGrid w:val="0"/>
                    <w:spacing w:line="240" w:lineRule="auto"/>
                    <w:ind w:firstLineChars="0" w:firstLine="0"/>
                    <w:jc w:val="center"/>
                    <w:rPr>
                      <w:rFonts w:cs="Times New Roman"/>
                      <w:sz w:val="18"/>
                      <w:szCs w:val="18"/>
                    </w:rPr>
                  </w:pPr>
                  <w:r w:rsidRPr="004D1DBF">
                    <w:rPr>
                      <w:rFonts w:cs="Times New Roman"/>
                      <w:kern w:val="0"/>
                      <w:sz w:val="18"/>
                      <w:szCs w:val="18"/>
                    </w:rPr>
                    <w:t>月</w:t>
                  </w:r>
                </w:p>
              </w:tc>
              <w:tc>
                <w:tcPr>
                  <w:tcW w:w="1734" w:type="dxa"/>
                </w:tcPr>
                <w:p w14:paraId="7BBD2B31" w14:textId="649BC644" w:rsidR="007C53DC" w:rsidRPr="004D1DBF" w:rsidRDefault="00D95C15" w:rsidP="001B26D6">
                  <w:pPr>
                    <w:pStyle w:val="260"/>
                    <w:adjustRightInd w:val="0"/>
                    <w:snapToGrid w:val="0"/>
                    <w:spacing w:line="240" w:lineRule="auto"/>
                    <w:ind w:firstLineChars="0" w:firstLine="0"/>
                    <w:jc w:val="center"/>
                    <w:rPr>
                      <w:rFonts w:cs="Times New Roman"/>
                      <w:sz w:val="18"/>
                      <w:szCs w:val="18"/>
                    </w:rPr>
                  </w:pPr>
                  <w:r w:rsidRPr="004D1DBF">
                    <w:rPr>
                      <w:rFonts w:eastAsia="TimesNewRomanPSMT" w:cs="Times New Roman"/>
                      <w:kern w:val="0"/>
                      <w:sz w:val="18"/>
                      <w:szCs w:val="18"/>
                    </w:rPr>
                    <w:t>10</w:t>
                  </w:r>
                </w:p>
              </w:tc>
              <w:tc>
                <w:tcPr>
                  <w:tcW w:w="1734" w:type="dxa"/>
                </w:tcPr>
                <w:p w14:paraId="232EFAC0" w14:textId="77777777" w:rsidR="007C53DC" w:rsidRPr="004D1DBF" w:rsidRDefault="007C53DC" w:rsidP="001B26D6">
                  <w:pPr>
                    <w:pStyle w:val="260"/>
                    <w:adjustRightInd w:val="0"/>
                    <w:snapToGrid w:val="0"/>
                    <w:spacing w:line="240" w:lineRule="auto"/>
                    <w:ind w:firstLineChars="0" w:firstLine="0"/>
                    <w:jc w:val="center"/>
                    <w:rPr>
                      <w:rFonts w:cs="Times New Roman"/>
                      <w:sz w:val="18"/>
                      <w:szCs w:val="18"/>
                    </w:rPr>
                  </w:pPr>
                </w:p>
              </w:tc>
            </w:tr>
          </w:tbl>
          <w:p w14:paraId="42A526C7" w14:textId="77777777" w:rsidR="00044A70" w:rsidRPr="004D1DBF" w:rsidRDefault="00044A70">
            <w:pPr>
              <w:pStyle w:val="260"/>
              <w:spacing w:line="360" w:lineRule="auto"/>
              <w:ind w:firstLine="420"/>
              <w:rPr>
                <w:rFonts w:cs="Times New Roman"/>
                <w:sz w:val="21"/>
                <w:szCs w:val="21"/>
              </w:rPr>
            </w:pPr>
          </w:p>
          <w:p w14:paraId="15102700" w14:textId="77777777" w:rsidR="00044A70" w:rsidRPr="004D1DBF" w:rsidRDefault="00044A70">
            <w:pPr>
              <w:pStyle w:val="260"/>
              <w:spacing w:line="360" w:lineRule="auto"/>
              <w:ind w:firstLine="420"/>
              <w:rPr>
                <w:rFonts w:cs="Times New Roman"/>
                <w:sz w:val="21"/>
                <w:szCs w:val="21"/>
              </w:rPr>
            </w:pPr>
          </w:p>
          <w:p w14:paraId="6373E136" w14:textId="77777777" w:rsidR="001B26D6" w:rsidRPr="004D1DBF" w:rsidRDefault="001B26D6">
            <w:pPr>
              <w:pStyle w:val="260"/>
              <w:spacing w:line="360" w:lineRule="auto"/>
              <w:ind w:firstLine="420"/>
              <w:rPr>
                <w:rFonts w:cs="Times New Roman"/>
                <w:sz w:val="21"/>
                <w:szCs w:val="21"/>
              </w:rPr>
            </w:pPr>
          </w:p>
          <w:p w14:paraId="1205743F" w14:textId="77777777" w:rsidR="001B26D6" w:rsidRPr="004D1DBF" w:rsidRDefault="001B26D6">
            <w:pPr>
              <w:pStyle w:val="260"/>
              <w:spacing w:line="360" w:lineRule="auto"/>
              <w:ind w:firstLine="420"/>
              <w:rPr>
                <w:rFonts w:cs="Times New Roman"/>
                <w:sz w:val="21"/>
                <w:szCs w:val="21"/>
              </w:rPr>
            </w:pPr>
          </w:p>
          <w:p w14:paraId="7333776C" w14:textId="77777777" w:rsidR="001B26D6" w:rsidRPr="004D1DBF" w:rsidRDefault="001B26D6">
            <w:pPr>
              <w:pStyle w:val="260"/>
              <w:spacing w:line="360" w:lineRule="auto"/>
              <w:ind w:firstLine="420"/>
              <w:rPr>
                <w:rFonts w:cs="Times New Roman"/>
                <w:sz w:val="21"/>
                <w:szCs w:val="21"/>
              </w:rPr>
            </w:pPr>
          </w:p>
          <w:p w14:paraId="029F3757" w14:textId="77777777" w:rsidR="001B26D6" w:rsidRPr="004D1DBF" w:rsidRDefault="001B26D6">
            <w:pPr>
              <w:pStyle w:val="260"/>
              <w:spacing w:line="360" w:lineRule="auto"/>
              <w:ind w:firstLine="420"/>
              <w:rPr>
                <w:rFonts w:cs="Times New Roman"/>
                <w:sz w:val="21"/>
                <w:szCs w:val="21"/>
              </w:rPr>
            </w:pPr>
          </w:p>
          <w:p w14:paraId="66490F81" w14:textId="77777777" w:rsidR="001B26D6" w:rsidRPr="004D1DBF" w:rsidRDefault="001B26D6">
            <w:pPr>
              <w:pStyle w:val="260"/>
              <w:spacing w:line="360" w:lineRule="auto"/>
              <w:ind w:firstLine="420"/>
              <w:rPr>
                <w:rFonts w:cs="Times New Roman"/>
                <w:sz w:val="21"/>
                <w:szCs w:val="21"/>
              </w:rPr>
            </w:pPr>
          </w:p>
          <w:p w14:paraId="2F0AB1D2" w14:textId="77777777" w:rsidR="001B26D6" w:rsidRPr="004D1DBF" w:rsidRDefault="001B26D6">
            <w:pPr>
              <w:pStyle w:val="260"/>
              <w:spacing w:line="360" w:lineRule="auto"/>
              <w:ind w:firstLine="420"/>
              <w:rPr>
                <w:rFonts w:cs="Times New Roman"/>
                <w:sz w:val="21"/>
                <w:szCs w:val="21"/>
              </w:rPr>
            </w:pPr>
          </w:p>
          <w:p w14:paraId="6E9AE6FD" w14:textId="77777777" w:rsidR="001B26D6" w:rsidRPr="004D1DBF" w:rsidRDefault="001B26D6">
            <w:pPr>
              <w:pStyle w:val="260"/>
              <w:spacing w:line="360" w:lineRule="auto"/>
              <w:ind w:firstLine="420"/>
              <w:rPr>
                <w:rFonts w:cs="Times New Roman"/>
                <w:sz w:val="21"/>
                <w:szCs w:val="21"/>
              </w:rPr>
            </w:pPr>
          </w:p>
          <w:p w14:paraId="57D2CCA0" w14:textId="77777777" w:rsidR="001B26D6" w:rsidRPr="004D1DBF" w:rsidRDefault="001B26D6">
            <w:pPr>
              <w:pStyle w:val="260"/>
              <w:spacing w:line="360" w:lineRule="auto"/>
              <w:ind w:firstLine="420"/>
              <w:rPr>
                <w:rFonts w:cs="Times New Roman"/>
                <w:sz w:val="21"/>
                <w:szCs w:val="21"/>
              </w:rPr>
            </w:pPr>
          </w:p>
          <w:p w14:paraId="3C6695D6" w14:textId="77777777" w:rsidR="001B26D6" w:rsidRPr="004D1DBF" w:rsidRDefault="001B26D6">
            <w:pPr>
              <w:pStyle w:val="260"/>
              <w:spacing w:line="360" w:lineRule="auto"/>
              <w:ind w:firstLine="420"/>
              <w:rPr>
                <w:rFonts w:cs="Times New Roman"/>
                <w:sz w:val="21"/>
                <w:szCs w:val="21"/>
              </w:rPr>
            </w:pPr>
          </w:p>
          <w:p w14:paraId="78CE62B4" w14:textId="77777777" w:rsidR="001B26D6" w:rsidRPr="004D1DBF" w:rsidRDefault="001B26D6">
            <w:pPr>
              <w:pStyle w:val="260"/>
              <w:spacing w:line="360" w:lineRule="auto"/>
              <w:ind w:firstLine="420"/>
              <w:rPr>
                <w:rFonts w:cs="Times New Roman"/>
                <w:sz w:val="21"/>
                <w:szCs w:val="21"/>
              </w:rPr>
            </w:pPr>
          </w:p>
          <w:p w14:paraId="3C85B13E" w14:textId="77777777" w:rsidR="001B26D6" w:rsidRPr="004D1DBF" w:rsidRDefault="001B26D6">
            <w:pPr>
              <w:pStyle w:val="260"/>
              <w:spacing w:line="360" w:lineRule="auto"/>
              <w:ind w:firstLine="420"/>
              <w:rPr>
                <w:rFonts w:cs="Times New Roman"/>
                <w:sz w:val="21"/>
                <w:szCs w:val="21"/>
              </w:rPr>
            </w:pPr>
          </w:p>
          <w:p w14:paraId="010F0663" w14:textId="77777777" w:rsidR="001B26D6" w:rsidRPr="004D1DBF" w:rsidRDefault="001B26D6">
            <w:pPr>
              <w:pStyle w:val="260"/>
              <w:spacing w:line="360" w:lineRule="auto"/>
              <w:ind w:firstLine="420"/>
              <w:rPr>
                <w:rFonts w:cs="Times New Roman"/>
                <w:sz w:val="21"/>
                <w:szCs w:val="21"/>
              </w:rPr>
            </w:pPr>
          </w:p>
          <w:p w14:paraId="6FE504C6" w14:textId="77777777" w:rsidR="001B26D6" w:rsidRPr="004D1DBF" w:rsidRDefault="001B26D6">
            <w:pPr>
              <w:pStyle w:val="260"/>
              <w:spacing w:line="360" w:lineRule="auto"/>
              <w:ind w:firstLine="420"/>
              <w:rPr>
                <w:rFonts w:cs="Times New Roman"/>
                <w:sz w:val="21"/>
                <w:szCs w:val="21"/>
              </w:rPr>
            </w:pPr>
          </w:p>
          <w:p w14:paraId="38C1F6D4" w14:textId="77777777" w:rsidR="001B26D6" w:rsidRPr="004D1DBF" w:rsidRDefault="001B26D6">
            <w:pPr>
              <w:pStyle w:val="260"/>
              <w:spacing w:line="360" w:lineRule="auto"/>
              <w:ind w:firstLine="420"/>
              <w:rPr>
                <w:rFonts w:cs="Times New Roman"/>
                <w:sz w:val="21"/>
                <w:szCs w:val="21"/>
              </w:rPr>
            </w:pPr>
          </w:p>
          <w:p w14:paraId="64946830" w14:textId="77777777" w:rsidR="001B26D6" w:rsidRPr="004D1DBF" w:rsidRDefault="001B26D6">
            <w:pPr>
              <w:pStyle w:val="260"/>
              <w:spacing w:line="360" w:lineRule="auto"/>
              <w:ind w:firstLine="420"/>
              <w:rPr>
                <w:rFonts w:cs="Times New Roman"/>
                <w:sz w:val="21"/>
                <w:szCs w:val="21"/>
              </w:rPr>
            </w:pPr>
          </w:p>
          <w:p w14:paraId="1073CCBF" w14:textId="77777777" w:rsidR="001B26D6" w:rsidRPr="004D1DBF" w:rsidRDefault="001B26D6">
            <w:pPr>
              <w:pStyle w:val="260"/>
              <w:spacing w:line="360" w:lineRule="auto"/>
              <w:ind w:firstLine="420"/>
              <w:rPr>
                <w:rFonts w:cs="Times New Roman"/>
                <w:sz w:val="21"/>
                <w:szCs w:val="21"/>
              </w:rPr>
            </w:pPr>
          </w:p>
          <w:p w14:paraId="39E66ECF" w14:textId="77777777" w:rsidR="001B26D6" w:rsidRPr="004D1DBF" w:rsidRDefault="001B26D6">
            <w:pPr>
              <w:pStyle w:val="260"/>
              <w:spacing w:line="360" w:lineRule="auto"/>
              <w:ind w:firstLine="420"/>
              <w:rPr>
                <w:rFonts w:cs="Times New Roman"/>
                <w:sz w:val="21"/>
                <w:szCs w:val="21"/>
              </w:rPr>
            </w:pPr>
          </w:p>
          <w:p w14:paraId="22D92237" w14:textId="77777777" w:rsidR="001B26D6" w:rsidRPr="004D1DBF" w:rsidRDefault="001B26D6">
            <w:pPr>
              <w:pStyle w:val="260"/>
              <w:spacing w:line="360" w:lineRule="auto"/>
              <w:ind w:firstLine="420"/>
              <w:rPr>
                <w:rFonts w:cs="Times New Roman"/>
                <w:sz w:val="21"/>
                <w:szCs w:val="21"/>
              </w:rPr>
            </w:pPr>
          </w:p>
          <w:p w14:paraId="3CE2C652" w14:textId="5835CBD2" w:rsidR="001B26D6" w:rsidRPr="004D1DBF" w:rsidRDefault="001B26D6">
            <w:pPr>
              <w:pStyle w:val="260"/>
              <w:spacing w:line="360" w:lineRule="auto"/>
              <w:ind w:firstLine="420"/>
              <w:rPr>
                <w:rFonts w:cs="Times New Roman"/>
                <w:sz w:val="21"/>
                <w:szCs w:val="21"/>
              </w:rPr>
            </w:pPr>
          </w:p>
        </w:tc>
      </w:tr>
      <w:tr w:rsidR="004D1DBF" w:rsidRPr="004D1DBF" w14:paraId="007F44CA" w14:textId="77777777" w:rsidTr="00562751">
        <w:trPr>
          <w:trHeight w:val="3119"/>
          <w:jc w:val="center"/>
        </w:trPr>
        <w:tc>
          <w:tcPr>
            <w:tcW w:w="426" w:type="dxa"/>
            <w:tcBorders>
              <w:top w:val="single" w:sz="4" w:space="0" w:color="auto"/>
              <w:left w:val="single" w:sz="4" w:space="0" w:color="auto"/>
              <w:bottom w:val="single" w:sz="4" w:space="0" w:color="auto"/>
              <w:right w:val="single" w:sz="4" w:space="0" w:color="auto"/>
            </w:tcBorders>
            <w:vAlign w:val="center"/>
          </w:tcPr>
          <w:p w14:paraId="232719FD" w14:textId="77777777" w:rsidR="00972058" w:rsidRPr="004D1DBF" w:rsidRDefault="0009437E">
            <w:pPr>
              <w:adjustRightInd w:val="0"/>
              <w:snapToGrid w:val="0"/>
              <w:jc w:val="center"/>
              <w:rPr>
                <w:kern w:val="0"/>
                <w:szCs w:val="21"/>
              </w:rPr>
            </w:pPr>
            <w:r w:rsidRPr="004D1DBF">
              <w:rPr>
                <w:kern w:val="0"/>
                <w:szCs w:val="21"/>
              </w:rPr>
              <w:t>施工方案</w:t>
            </w:r>
          </w:p>
        </w:tc>
        <w:tc>
          <w:tcPr>
            <w:tcW w:w="8894" w:type="dxa"/>
            <w:tcBorders>
              <w:top w:val="single" w:sz="4" w:space="0" w:color="auto"/>
              <w:left w:val="single" w:sz="4" w:space="0" w:color="auto"/>
              <w:bottom w:val="single" w:sz="4" w:space="0" w:color="auto"/>
              <w:right w:val="single" w:sz="4" w:space="0" w:color="auto"/>
            </w:tcBorders>
            <w:vAlign w:val="center"/>
          </w:tcPr>
          <w:p w14:paraId="2E1CCCE9" w14:textId="3C729B1C" w:rsidR="00972058" w:rsidRPr="004D1DBF" w:rsidRDefault="0009437E">
            <w:pPr>
              <w:adjustRightInd w:val="0"/>
              <w:snapToGrid w:val="0"/>
              <w:spacing w:line="360" w:lineRule="auto"/>
              <w:ind w:firstLineChars="200" w:firstLine="422"/>
              <w:rPr>
                <w:b/>
                <w:szCs w:val="21"/>
              </w:rPr>
            </w:pPr>
            <w:r w:rsidRPr="004D1DBF">
              <w:rPr>
                <w:b/>
                <w:szCs w:val="21"/>
              </w:rPr>
              <w:t>2.</w:t>
            </w:r>
            <w:r w:rsidR="00C90212" w:rsidRPr="004D1DBF">
              <w:rPr>
                <w:b/>
                <w:szCs w:val="21"/>
              </w:rPr>
              <w:lastRenderedPageBreak/>
              <w:t>5</w:t>
            </w:r>
            <w:r w:rsidRPr="004D1DBF">
              <w:rPr>
                <w:b/>
                <w:szCs w:val="21"/>
              </w:rPr>
              <w:t>施工时序和建设周期</w:t>
            </w:r>
          </w:p>
          <w:p w14:paraId="21EDE3DC" w14:textId="77777777" w:rsidR="00972058" w:rsidRPr="004D1DBF" w:rsidRDefault="0009437E">
            <w:pPr>
              <w:widowControl/>
              <w:spacing w:line="360" w:lineRule="auto"/>
              <w:ind w:firstLineChars="200" w:firstLine="420"/>
              <w:jc w:val="left"/>
              <w:rPr>
                <w:szCs w:val="21"/>
              </w:rPr>
            </w:pPr>
            <w:r w:rsidRPr="004D1DBF">
              <w:rPr>
                <w:rFonts w:ascii="宋体" w:hAnsi="宋体" w:cs="宋体" w:hint="eastAsia"/>
                <w:kern w:val="0"/>
                <w:szCs w:val="21"/>
                <w:lang w:bidi="ar"/>
              </w:rPr>
              <w:t xml:space="preserve">本工程计划于 </w:t>
            </w:r>
            <w:r w:rsidRPr="004D1DBF">
              <w:rPr>
                <w:kern w:val="0"/>
                <w:szCs w:val="21"/>
                <w:lang w:bidi="ar"/>
              </w:rPr>
              <w:t xml:space="preserve">2021 </w:t>
            </w:r>
            <w:r w:rsidRPr="004D1DBF">
              <w:rPr>
                <w:rFonts w:ascii="宋体" w:hAnsi="宋体" w:cs="宋体" w:hint="eastAsia"/>
                <w:kern w:val="0"/>
                <w:szCs w:val="21"/>
                <w:lang w:bidi="ar"/>
              </w:rPr>
              <w:t xml:space="preserve">年 </w:t>
            </w:r>
            <w:r w:rsidRPr="004D1DBF">
              <w:rPr>
                <w:kern w:val="0"/>
                <w:szCs w:val="21"/>
                <w:lang w:bidi="ar"/>
              </w:rPr>
              <w:t xml:space="preserve">10 </w:t>
            </w:r>
            <w:r w:rsidRPr="004D1DBF">
              <w:rPr>
                <w:rFonts w:ascii="宋体" w:hAnsi="宋体" w:cs="宋体" w:hint="eastAsia"/>
                <w:kern w:val="0"/>
                <w:szCs w:val="21"/>
                <w:lang w:bidi="ar"/>
              </w:rPr>
              <w:t>月初开工，</w:t>
            </w:r>
            <w:r w:rsidRPr="004D1DBF">
              <w:rPr>
                <w:kern w:val="0"/>
                <w:szCs w:val="21"/>
                <w:lang w:bidi="ar"/>
              </w:rPr>
              <w:t xml:space="preserve">2022 </w:t>
            </w:r>
            <w:r w:rsidRPr="004D1DBF">
              <w:rPr>
                <w:rFonts w:ascii="宋体" w:hAnsi="宋体" w:cs="宋体" w:hint="eastAsia"/>
                <w:kern w:val="0"/>
                <w:szCs w:val="21"/>
                <w:lang w:bidi="ar"/>
              </w:rPr>
              <w:t xml:space="preserve">年 </w:t>
            </w:r>
            <w:r w:rsidRPr="004D1DBF">
              <w:rPr>
                <w:kern w:val="0"/>
                <w:szCs w:val="21"/>
                <w:lang w:bidi="ar"/>
              </w:rPr>
              <w:t xml:space="preserve">6 </w:t>
            </w:r>
            <w:r w:rsidRPr="004D1DBF">
              <w:rPr>
                <w:rFonts w:ascii="宋体" w:hAnsi="宋体" w:cs="宋体" w:hint="eastAsia"/>
                <w:kern w:val="0"/>
                <w:szCs w:val="21"/>
                <w:lang w:bidi="ar"/>
              </w:rPr>
              <w:t xml:space="preserve">月底完工，计划总工期 </w:t>
            </w:r>
            <w:r w:rsidRPr="004D1DBF">
              <w:rPr>
                <w:kern w:val="0"/>
                <w:szCs w:val="21"/>
                <w:lang w:bidi="ar"/>
              </w:rPr>
              <w:t xml:space="preserve">10 </w:t>
            </w:r>
            <w:r w:rsidRPr="004D1DBF">
              <w:rPr>
                <w:rFonts w:ascii="宋体" w:hAnsi="宋体" w:cs="宋体" w:hint="eastAsia"/>
                <w:kern w:val="0"/>
                <w:szCs w:val="21"/>
                <w:lang w:bidi="ar"/>
              </w:rPr>
              <w:t>个月。</w:t>
            </w:r>
          </w:p>
          <w:p w14:paraId="54E53F76" w14:textId="36B47F1D" w:rsidR="00F075D1" w:rsidRPr="004D1DBF" w:rsidRDefault="00AB2AC0">
            <w:pPr>
              <w:adjustRightInd w:val="0"/>
              <w:snapToGrid w:val="0"/>
              <w:spacing w:line="360" w:lineRule="auto"/>
              <w:ind w:firstLineChars="200" w:firstLine="422"/>
              <w:rPr>
                <w:b/>
                <w:szCs w:val="21"/>
              </w:rPr>
            </w:pPr>
            <w:r w:rsidRPr="004D1DBF">
              <w:rPr>
                <w:rFonts w:hint="eastAsia"/>
                <w:b/>
                <w:szCs w:val="21"/>
              </w:rPr>
              <w:t>2</w:t>
            </w:r>
            <w:r w:rsidRPr="004D1DBF">
              <w:rPr>
                <w:b/>
                <w:szCs w:val="21"/>
              </w:rPr>
              <w:t>.6</w:t>
            </w:r>
            <w:r w:rsidR="00F075D1" w:rsidRPr="004D1DBF">
              <w:rPr>
                <w:rFonts w:hint="eastAsia"/>
                <w:b/>
                <w:szCs w:val="21"/>
              </w:rPr>
              <w:t>施工组织</w:t>
            </w:r>
          </w:p>
          <w:p w14:paraId="2F3C7660" w14:textId="77777777" w:rsidR="00F075D1" w:rsidRPr="004D1DBF" w:rsidRDefault="00F075D1" w:rsidP="00F075D1">
            <w:pPr>
              <w:adjustRightInd w:val="0"/>
              <w:snapToGrid w:val="0"/>
              <w:spacing w:line="360" w:lineRule="auto"/>
              <w:ind w:firstLineChars="200" w:firstLine="420"/>
              <w:rPr>
                <w:szCs w:val="21"/>
              </w:rPr>
            </w:pPr>
            <w:r w:rsidRPr="004D1DBF">
              <w:rPr>
                <w:rFonts w:hint="eastAsia"/>
                <w:szCs w:val="21"/>
              </w:rPr>
              <w:t>本工程河道及建筑物工程拟安排在非汛期施工，施工导流可通过调度及抽排解决。</w:t>
            </w:r>
          </w:p>
          <w:p w14:paraId="79DEFF92" w14:textId="3C7E84E5" w:rsidR="00F075D1" w:rsidRPr="004D1DBF" w:rsidRDefault="00F075D1" w:rsidP="00F075D1">
            <w:pPr>
              <w:adjustRightInd w:val="0"/>
              <w:snapToGrid w:val="0"/>
              <w:spacing w:line="360" w:lineRule="auto"/>
              <w:ind w:firstLineChars="200" w:firstLine="420"/>
              <w:rPr>
                <w:szCs w:val="21"/>
              </w:rPr>
            </w:pPr>
            <w:r w:rsidRPr="004D1DBF">
              <w:rPr>
                <w:rFonts w:hint="eastAsia"/>
                <w:szCs w:val="21"/>
              </w:rPr>
              <w:t>河道工程采取不断流施工，采用模袋混凝土或木桩进行防护，建筑物工程上下游设置施工围堰干地施工，施工期采用明沟、针井结合机泵排水，降低地下水位至基坑开挖面</w:t>
            </w:r>
            <w:r w:rsidRPr="004D1DBF">
              <w:rPr>
                <w:szCs w:val="21"/>
              </w:rPr>
              <w:t xml:space="preserve">0.5m </w:t>
            </w:r>
            <w:r w:rsidRPr="004D1DBF">
              <w:rPr>
                <w:rFonts w:hint="eastAsia"/>
                <w:szCs w:val="21"/>
              </w:rPr>
              <w:t>以下。为满足施工需要，围堰堰顶宽度选取</w:t>
            </w:r>
            <w:r w:rsidRPr="004D1DBF">
              <w:rPr>
                <w:szCs w:val="21"/>
              </w:rPr>
              <w:t>3m</w:t>
            </w:r>
            <w:r w:rsidRPr="004D1DBF">
              <w:rPr>
                <w:rFonts w:hint="eastAsia"/>
                <w:szCs w:val="21"/>
              </w:rPr>
              <w:t>，围堰边坡取外侧边坡</w:t>
            </w:r>
            <w:r w:rsidRPr="004D1DBF">
              <w:rPr>
                <w:szCs w:val="21"/>
              </w:rPr>
              <w:t>1:3</w:t>
            </w:r>
            <w:r w:rsidRPr="004D1DBF">
              <w:rPr>
                <w:rFonts w:hint="eastAsia"/>
                <w:szCs w:val="21"/>
              </w:rPr>
              <w:t>，内侧边坡</w:t>
            </w:r>
            <w:r w:rsidRPr="004D1DBF">
              <w:rPr>
                <w:szCs w:val="21"/>
              </w:rPr>
              <w:t>1:3</w:t>
            </w:r>
            <w:r w:rsidRPr="004D1DBF">
              <w:rPr>
                <w:rFonts w:hint="eastAsia"/>
                <w:szCs w:val="21"/>
              </w:rPr>
              <w:t>。围堰采用粘土进行填筑，围堰拆除采用挖掘机施工，围堰拆除土方用于平整原取土坑。</w:t>
            </w:r>
          </w:p>
          <w:p w14:paraId="3E4B20E6" w14:textId="5C87C55E" w:rsidR="00972058" w:rsidRPr="004D1DBF" w:rsidRDefault="0009437E">
            <w:pPr>
              <w:adjustRightInd w:val="0"/>
              <w:snapToGrid w:val="0"/>
              <w:spacing w:line="360" w:lineRule="auto"/>
              <w:ind w:firstLineChars="200" w:firstLine="422"/>
              <w:rPr>
                <w:b/>
                <w:szCs w:val="21"/>
              </w:rPr>
            </w:pPr>
            <w:r w:rsidRPr="004D1DBF">
              <w:rPr>
                <w:b/>
                <w:szCs w:val="21"/>
              </w:rPr>
              <w:t xml:space="preserve">2. </w:t>
            </w:r>
            <w:r w:rsidR="00AB2AC0" w:rsidRPr="004D1DBF">
              <w:rPr>
                <w:b/>
                <w:szCs w:val="21"/>
              </w:rPr>
              <w:t>7</w:t>
            </w:r>
            <w:r w:rsidRPr="004D1DBF">
              <w:rPr>
                <w:b/>
                <w:szCs w:val="21"/>
              </w:rPr>
              <w:t>施工方案</w:t>
            </w:r>
          </w:p>
          <w:p w14:paraId="6339F750" w14:textId="77777777" w:rsidR="00972058" w:rsidRPr="004D1DBF" w:rsidRDefault="0009437E">
            <w:pPr>
              <w:widowControl/>
              <w:spacing w:line="360" w:lineRule="auto"/>
              <w:ind w:firstLineChars="200" w:firstLine="420"/>
              <w:jc w:val="left"/>
              <w:rPr>
                <w:rFonts w:ascii="宋体" w:hAnsi="宋体" w:cs="宋体"/>
                <w:kern w:val="0"/>
                <w:sz w:val="24"/>
                <w:lang w:bidi="ar"/>
              </w:rPr>
            </w:pPr>
            <w:r w:rsidRPr="004D1DBF">
              <w:rPr>
                <w:rFonts w:ascii="宋体" w:hAnsi="宋体" w:cs="宋体" w:hint="eastAsia"/>
                <w:kern w:val="0"/>
                <w:szCs w:val="21"/>
                <w:lang w:bidi="ar"/>
              </w:rPr>
              <w:t>本工程主要包括河道工程、建筑物工程等工程项目</w:t>
            </w:r>
            <w:r w:rsidRPr="004D1DBF">
              <w:rPr>
                <w:rFonts w:ascii="宋体" w:hAnsi="宋体" w:cs="宋体" w:hint="eastAsia"/>
                <w:kern w:val="0"/>
                <w:sz w:val="24"/>
                <w:lang w:bidi="ar"/>
              </w:rPr>
              <w:t>。</w:t>
            </w:r>
            <w:r w:rsidRPr="004D1DBF">
              <w:rPr>
                <w:rFonts w:ascii="宋体" w:hAnsi="宋体" w:cs="宋体" w:hint="eastAsia"/>
                <w:kern w:val="0"/>
                <w:szCs w:val="21"/>
                <w:lang w:bidi="ar"/>
              </w:rPr>
              <w:t>河道工程主要为岸坡防护</w:t>
            </w:r>
            <w:r w:rsidRPr="004D1DBF">
              <w:rPr>
                <w:rFonts w:ascii="宋体" w:hAnsi="宋体" w:cs="宋体" w:hint="eastAsia"/>
                <w:kern w:val="0"/>
                <w:sz w:val="24"/>
                <w:lang w:bidi="ar"/>
              </w:rPr>
              <w:t>；</w:t>
            </w:r>
            <w:r w:rsidRPr="004D1DBF">
              <w:rPr>
                <w:rFonts w:hint="eastAsia"/>
                <w:szCs w:val="21"/>
              </w:rPr>
              <w:t>建筑物工程施工主要包括土方工程、基础工程、砼及钢筋砼工程，机电设备安装等。</w:t>
            </w:r>
          </w:p>
          <w:p w14:paraId="41D19726" w14:textId="77777777" w:rsidR="00972058" w:rsidRPr="004D1DBF" w:rsidRDefault="0009437E">
            <w:pPr>
              <w:widowControl/>
              <w:spacing w:line="360" w:lineRule="auto"/>
              <w:ind w:firstLineChars="200" w:firstLine="422"/>
              <w:jc w:val="left"/>
              <w:rPr>
                <w:szCs w:val="21"/>
              </w:rPr>
            </w:pPr>
            <w:r w:rsidRPr="004D1DBF">
              <w:rPr>
                <w:rFonts w:ascii="宋体" w:hAnsi="宋体" w:cs="宋体" w:hint="eastAsia"/>
                <w:b/>
                <w:kern w:val="0"/>
                <w:szCs w:val="21"/>
                <w:lang w:bidi="ar"/>
              </w:rPr>
              <w:t xml:space="preserve">1）河道工程 </w:t>
            </w:r>
          </w:p>
          <w:p w14:paraId="20A0538A" w14:textId="77777777" w:rsidR="00972058" w:rsidRPr="004D1DBF" w:rsidRDefault="0009437E">
            <w:pPr>
              <w:widowControl/>
              <w:spacing w:line="360" w:lineRule="auto"/>
              <w:ind w:firstLineChars="200" w:firstLine="420"/>
              <w:jc w:val="left"/>
            </w:pPr>
            <w:r w:rsidRPr="004D1DBF">
              <w:rPr>
                <w:rFonts w:ascii="宋体" w:hAnsi="宋体" w:cs="宋体" w:hint="eastAsia"/>
                <w:kern w:val="0"/>
                <w:szCs w:val="21"/>
                <w:lang w:bidi="ar"/>
              </w:rPr>
              <w:t>本次工程河道工程主要为岸坡防护</w:t>
            </w:r>
            <w:r w:rsidRPr="004D1DBF">
              <w:rPr>
                <w:rFonts w:ascii="宋体" w:hAnsi="宋体" w:cs="宋体" w:hint="eastAsia"/>
                <w:kern w:val="0"/>
                <w:sz w:val="24"/>
                <w:lang w:bidi="ar"/>
              </w:rPr>
              <w:t>。</w:t>
            </w:r>
          </w:p>
          <w:p w14:paraId="41B19A97" w14:textId="77777777" w:rsidR="00972058" w:rsidRPr="004D1DBF" w:rsidRDefault="0009437E">
            <w:pPr>
              <w:adjustRightInd w:val="0"/>
              <w:snapToGrid w:val="0"/>
              <w:spacing w:line="360" w:lineRule="auto"/>
              <w:ind w:firstLineChars="200" w:firstLine="420"/>
              <w:rPr>
                <w:szCs w:val="21"/>
              </w:rPr>
            </w:pPr>
            <w:r w:rsidRPr="004D1DBF">
              <w:rPr>
                <w:rFonts w:hint="eastAsia"/>
                <w:szCs w:val="21"/>
              </w:rPr>
              <w:t>施工准备：在确定河道断面的基础上，进行施工测量放样，对开挖区地表附着物进行清除，清除妨碍施工的树木、乱石等障碍物。</w:t>
            </w:r>
            <w:r w:rsidRPr="004D1DBF">
              <w:rPr>
                <w:rFonts w:hint="eastAsia"/>
                <w:szCs w:val="21"/>
              </w:rPr>
              <w:t xml:space="preserve"> </w:t>
            </w:r>
          </w:p>
          <w:p w14:paraId="55847B4E" w14:textId="77777777" w:rsidR="00972058" w:rsidRPr="004D1DBF" w:rsidRDefault="0009437E">
            <w:pPr>
              <w:adjustRightInd w:val="0"/>
              <w:snapToGrid w:val="0"/>
              <w:spacing w:line="360" w:lineRule="auto"/>
              <w:ind w:firstLineChars="200" w:firstLine="420"/>
              <w:rPr>
                <w:szCs w:val="21"/>
              </w:rPr>
            </w:pPr>
            <w:r w:rsidRPr="004D1DBF">
              <w:rPr>
                <w:rFonts w:hint="eastAsia"/>
                <w:szCs w:val="21"/>
              </w:rPr>
              <w:t>机械施工：实施施工截流工程，把河道内积水排出，铺设场地施工道路，布置供电、供水线路，搞好各项临建设施。机械施工结束后，须对所挖断面进行修坡、修底，以保证坡面平顺、河底平整，无鼓肚或凹陷、尖角或土棱，同时对堆土进行修坡、顶部整平，保证堆土坡面基本平顺、堆土顶部平整并符合设计要求。最后清理工场，为水土保持工程的实施打好基础。</w:t>
            </w:r>
            <w:r w:rsidRPr="004D1DBF">
              <w:rPr>
                <w:rFonts w:hint="eastAsia"/>
                <w:szCs w:val="21"/>
              </w:rPr>
              <w:t xml:space="preserve"> </w:t>
            </w:r>
          </w:p>
          <w:p w14:paraId="567B411E" w14:textId="77777777" w:rsidR="00972058" w:rsidRPr="004D1DBF" w:rsidRDefault="0009437E">
            <w:pPr>
              <w:adjustRightInd w:val="0"/>
              <w:snapToGrid w:val="0"/>
              <w:spacing w:line="360" w:lineRule="auto"/>
              <w:ind w:firstLineChars="200" w:firstLine="420"/>
              <w:rPr>
                <w:szCs w:val="21"/>
              </w:rPr>
            </w:pPr>
            <w:r w:rsidRPr="004D1DBF">
              <w:rPr>
                <w:rFonts w:hint="eastAsia"/>
                <w:szCs w:val="21"/>
              </w:rPr>
              <w:t>施工时需先进行根据坐标定好河道中心线及护岸位置，开口两侧撒上白灰线。并计算好高程，后进行护岸施工。</w:t>
            </w:r>
            <w:r w:rsidRPr="004D1DBF">
              <w:rPr>
                <w:rFonts w:hint="eastAsia"/>
                <w:szCs w:val="21"/>
              </w:rPr>
              <w:t xml:space="preserve"> </w:t>
            </w:r>
          </w:p>
          <w:p w14:paraId="517DF74F" w14:textId="77777777" w:rsidR="00972058" w:rsidRPr="004D1DBF" w:rsidRDefault="0009437E">
            <w:pPr>
              <w:adjustRightInd w:val="0"/>
              <w:snapToGrid w:val="0"/>
              <w:spacing w:line="360" w:lineRule="auto"/>
              <w:ind w:firstLineChars="200" w:firstLine="420"/>
              <w:rPr>
                <w:szCs w:val="21"/>
              </w:rPr>
            </w:pPr>
            <w:r w:rsidRPr="004D1DBF">
              <w:rPr>
                <w:rFonts w:hint="eastAsia"/>
                <w:szCs w:val="21"/>
              </w:rPr>
              <w:t>施工中及时做好雨水、渗水排除工作。挖掘机采用反铲施工，施工时分条开挖，反铲分层开挖到位。</w:t>
            </w:r>
            <w:r w:rsidRPr="004D1DBF">
              <w:rPr>
                <w:rFonts w:hint="eastAsia"/>
                <w:szCs w:val="21"/>
              </w:rPr>
              <w:t xml:space="preserve"> </w:t>
            </w:r>
          </w:p>
          <w:p w14:paraId="6885829D" w14:textId="77777777" w:rsidR="00972058" w:rsidRPr="004D1DBF" w:rsidRDefault="0009437E">
            <w:pPr>
              <w:adjustRightInd w:val="0"/>
              <w:snapToGrid w:val="0"/>
              <w:spacing w:line="360" w:lineRule="auto"/>
              <w:ind w:firstLineChars="200" w:firstLine="422"/>
              <w:rPr>
                <w:szCs w:val="21"/>
              </w:rPr>
            </w:pPr>
            <w:r w:rsidRPr="004D1DBF">
              <w:rPr>
                <w:rFonts w:hint="eastAsia"/>
                <w:b/>
                <w:bCs/>
                <w:szCs w:val="21"/>
              </w:rPr>
              <w:t>2</w:t>
            </w:r>
            <w:r w:rsidRPr="004D1DBF">
              <w:rPr>
                <w:rFonts w:hint="eastAsia"/>
                <w:b/>
                <w:bCs/>
                <w:szCs w:val="21"/>
              </w:rPr>
              <w:t>）建筑物工程</w:t>
            </w:r>
            <w:r w:rsidRPr="004D1DBF">
              <w:rPr>
                <w:rFonts w:hint="eastAsia"/>
                <w:szCs w:val="21"/>
              </w:rPr>
              <w:t xml:space="preserve"> </w:t>
            </w:r>
          </w:p>
          <w:p w14:paraId="64F0B6F8" w14:textId="77777777" w:rsidR="00972058" w:rsidRPr="004D1DBF" w:rsidRDefault="0009437E">
            <w:pPr>
              <w:adjustRightInd w:val="0"/>
              <w:snapToGrid w:val="0"/>
              <w:spacing w:line="360" w:lineRule="auto"/>
              <w:ind w:firstLineChars="200" w:firstLine="420"/>
              <w:rPr>
                <w:szCs w:val="21"/>
              </w:rPr>
            </w:pPr>
            <w:r w:rsidRPr="004D1DBF">
              <w:rPr>
                <w:rFonts w:hint="eastAsia"/>
                <w:szCs w:val="21"/>
              </w:rPr>
              <w:t>①施工流程</w:t>
            </w:r>
            <w:r w:rsidRPr="004D1DBF">
              <w:rPr>
                <w:rFonts w:hint="eastAsia"/>
                <w:szCs w:val="21"/>
              </w:rPr>
              <w:t xml:space="preserve"> </w:t>
            </w:r>
          </w:p>
          <w:p w14:paraId="01A8448E" w14:textId="77777777" w:rsidR="00972058" w:rsidRPr="004D1DBF" w:rsidRDefault="0009437E">
            <w:pPr>
              <w:adjustRightInd w:val="0"/>
              <w:snapToGrid w:val="0"/>
              <w:spacing w:line="360" w:lineRule="auto"/>
              <w:ind w:firstLineChars="200" w:firstLine="420"/>
              <w:rPr>
                <w:szCs w:val="21"/>
              </w:rPr>
            </w:pPr>
            <w:r w:rsidRPr="004D1DBF">
              <w:rPr>
                <w:rFonts w:hint="eastAsia"/>
                <w:szCs w:val="21"/>
              </w:rPr>
              <w:t>建筑物工程施工主要包括土方工程、基础工程、砼及钢筋砼工程，机电设备安装等。</w:t>
            </w:r>
            <w:r w:rsidRPr="004D1DBF">
              <w:rPr>
                <w:rFonts w:hint="eastAsia"/>
                <w:szCs w:val="21"/>
              </w:rPr>
              <w:t xml:space="preserve"> </w:t>
            </w:r>
            <w:r w:rsidRPr="004D1DBF">
              <w:rPr>
                <w:rFonts w:hint="eastAsia"/>
                <w:szCs w:val="21"/>
              </w:rPr>
              <w:t>施工程序大致如下：施工准备</w:t>
            </w:r>
            <w:r w:rsidRPr="004D1DBF">
              <w:rPr>
                <w:szCs w:val="21"/>
              </w:rPr>
              <w:t>→</w:t>
            </w:r>
            <w:r w:rsidRPr="004D1DBF">
              <w:rPr>
                <w:rFonts w:hint="eastAsia"/>
                <w:szCs w:val="21"/>
              </w:rPr>
              <w:t>测量放样</w:t>
            </w:r>
            <w:r w:rsidRPr="004D1DBF">
              <w:rPr>
                <w:szCs w:val="21"/>
              </w:rPr>
              <w:t>→</w:t>
            </w:r>
            <w:r w:rsidRPr="004D1DBF">
              <w:rPr>
                <w:rFonts w:hint="eastAsia"/>
                <w:szCs w:val="21"/>
              </w:rPr>
              <w:t>围堰施工</w:t>
            </w:r>
            <w:r w:rsidRPr="004D1DBF">
              <w:rPr>
                <w:szCs w:val="21"/>
              </w:rPr>
              <w:t>→</w:t>
            </w:r>
            <w:r w:rsidRPr="004D1DBF">
              <w:rPr>
                <w:rFonts w:hint="eastAsia"/>
                <w:szCs w:val="21"/>
              </w:rPr>
              <w:t>土方开挖</w:t>
            </w:r>
            <w:r w:rsidRPr="004D1DBF">
              <w:rPr>
                <w:szCs w:val="21"/>
              </w:rPr>
              <w:t>→</w:t>
            </w:r>
            <w:r w:rsidRPr="004D1DBF">
              <w:rPr>
                <w:rFonts w:hint="eastAsia"/>
                <w:szCs w:val="21"/>
              </w:rPr>
              <w:t>基础施工</w:t>
            </w:r>
            <w:r w:rsidRPr="004D1DBF">
              <w:rPr>
                <w:szCs w:val="21"/>
              </w:rPr>
              <w:t>→</w:t>
            </w:r>
            <w:r w:rsidRPr="004D1DBF">
              <w:rPr>
                <w:rFonts w:hint="eastAsia"/>
                <w:szCs w:val="21"/>
              </w:rPr>
              <w:t>砼垫层</w:t>
            </w:r>
            <w:r w:rsidRPr="004D1DBF">
              <w:rPr>
                <w:szCs w:val="21"/>
              </w:rPr>
              <w:t>→</w:t>
            </w:r>
            <w:r w:rsidRPr="004D1DBF">
              <w:rPr>
                <w:rFonts w:hint="eastAsia"/>
                <w:szCs w:val="21"/>
              </w:rPr>
              <w:t>钢筋制安</w:t>
            </w:r>
            <w:r w:rsidRPr="004D1DBF">
              <w:rPr>
                <w:szCs w:val="21"/>
              </w:rPr>
              <w:t>→</w:t>
            </w:r>
            <w:r w:rsidRPr="004D1DBF">
              <w:rPr>
                <w:rFonts w:hint="eastAsia"/>
                <w:szCs w:val="21"/>
              </w:rPr>
              <w:t>钢筋砼底板</w:t>
            </w:r>
            <w:r w:rsidRPr="004D1DBF">
              <w:rPr>
                <w:szCs w:val="21"/>
              </w:rPr>
              <w:t>→</w:t>
            </w:r>
            <w:r w:rsidRPr="004D1DBF">
              <w:rPr>
                <w:rFonts w:hint="eastAsia"/>
                <w:szCs w:val="21"/>
              </w:rPr>
              <w:t>钢筋砼下部结构</w:t>
            </w:r>
            <w:r w:rsidRPr="004D1DBF">
              <w:rPr>
                <w:szCs w:val="21"/>
              </w:rPr>
              <w:t>→</w:t>
            </w:r>
            <w:r w:rsidRPr="004D1DBF">
              <w:rPr>
                <w:rFonts w:hint="eastAsia"/>
                <w:szCs w:val="21"/>
              </w:rPr>
              <w:t>钢筋砼隔墩</w:t>
            </w:r>
            <w:r w:rsidRPr="004D1DBF">
              <w:rPr>
                <w:szCs w:val="21"/>
              </w:rPr>
              <w:t>→</w:t>
            </w:r>
            <w:r w:rsidRPr="004D1DBF">
              <w:rPr>
                <w:rFonts w:hint="eastAsia"/>
                <w:szCs w:val="21"/>
              </w:rPr>
              <w:t>钢筋砼梁板</w:t>
            </w:r>
            <w:r w:rsidRPr="004D1DBF">
              <w:rPr>
                <w:szCs w:val="21"/>
              </w:rPr>
              <w:t>→</w:t>
            </w:r>
            <w:r w:rsidRPr="004D1DBF">
              <w:rPr>
                <w:rFonts w:hint="eastAsia"/>
                <w:szCs w:val="21"/>
              </w:rPr>
              <w:t>钢筋砼框架</w:t>
            </w:r>
            <w:r w:rsidRPr="004D1DBF">
              <w:rPr>
                <w:szCs w:val="21"/>
              </w:rPr>
              <w:t>→</w:t>
            </w:r>
            <w:r w:rsidRPr="004D1DBF">
              <w:rPr>
                <w:rFonts w:hint="eastAsia"/>
                <w:szCs w:val="21"/>
              </w:rPr>
              <w:t>进出口护底、挡墙等</w:t>
            </w:r>
            <w:r w:rsidRPr="004D1DBF">
              <w:rPr>
                <w:szCs w:val="21"/>
              </w:rPr>
              <w:t>→</w:t>
            </w:r>
            <w:r w:rsidRPr="004D1DBF">
              <w:rPr>
                <w:rFonts w:hint="eastAsia"/>
                <w:szCs w:val="21"/>
              </w:rPr>
              <w:t>围堰拆除</w:t>
            </w:r>
            <w:r w:rsidRPr="004D1DBF">
              <w:rPr>
                <w:szCs w:val="21"/>
              </w:rPr>
              <w:t>→</w:t>
            </w:r>
            <w:r w:rsidRPr="004D1DBF">
              <w:rPr>
                <w:rFonts w:hint="eastAsia"/>
                <w:szCs w:val="21"/>
              </w:rPr>
              <w:t>上部房建，电气设备及金属结构安装在土建施工时穿插进行。</w:t>
            </w:r>
          </w:p>
          <w:p w14:paraId="2F5AA3C0" w14:textId="77777777" w:rsidR="00972058" w:rsidRPr="004D1DBF" w:rsidRDefault="0009437E">
            <w:pPr>
              <w:adjustRightInd w:val="0"/>
              <w:snapToGrid w:val="0"/>
              <w:spacing w:line="360" w:lineRule="auto"/>
              <w:ind w:firstLineChars="200" w:firstLine="420"/>
              <w:rPr>
                <w:szCs w:val="21"/>
              </w:rPr>
            </w:pPr>
            <w:r w:rsidRPr="004D1DBF">
              <w:rPr>
                <w:rFonts w:hint="eastAsia"/>
                <w:szCs w:val="21"/>
              </w:rPr>
              <w:t>②施工排水与降水</w:t>
            </w:r>
            <w:r w:rsidRPr="004D1DBF">
              <w:rPr>
                <w:rFonts w:hint="eastAsia"/>
                <w:szCs w:val="21"/>
              </w:rPr>
              <w:t xml:space="preserve"> </w:t>
            </w:r>
          </w:p>
          <w:p w14:paraId="4348BE04" w14:textId="77777777" w:rsidR="00972058" w:rsidRPr="004D1DBF" w:rsidRDefault="0009437E">
            <w:pPr>
              <w:adjustRightInd w:val="0"/>
              <w:snapToGrid w:val="0"/>
              <w:spacing w:line="360" w:lineRule="auto"/>
              <w:ind w:firstLineChars="200" w:firstLine="420"/>
              <w:rPr>
                <w:szCs w:val="21"/>
              </w:rPr>
            </w:pPr>
            <w:r w:rsidRPr="004D1DBF">
              <w:rPr>
                <w:rFonts w:hint="eastAsia"/>
                <w:szCs w:val="21"/>
              </w:rPr>
              <w:t>为有效排出工程施工期间节制闸工作面内的积水，在基坑开挖面四周拟布置针井降水，并设排水明沟，利用水泵排出基坑内积水。在施工排水过程中要求不破坏地基土壤结构，防止因渗水出现管涌、流土等现象发生。</w:t>
            </w:r>
            <w:r w:rsidRPr="004D1DBF">
              <w:rPr>
                <w:rFonts w:hint="eastAsia"/>
                <w:szCs w:val="21"/>
              </w:rPr>
              <w:t xml:space="preserve"> </w:t>
            </w:r>
          </w:p>
          <w:p w14:paraId="58AE6672" w14:textId="77777777" w:rsidR="00972058" w:rsidRPr="004D1DBF" w:rsidRDefault="0009437E">
            <w:pPr>
              <w:adjustRightInd w:val="0"/>
              <w:snapToGrid w:val="0"/>
              <w:spacing w:line="360" w:lineRule="auto"/>
              <w:ind w:firstLineChars="200" w:firstLine="420"/>
              <w:rPr>
                <w:szCs w:val="21"/>
              </w:rPr>
            </w:pPr>
            <w:r w:rsidRPr="004D1DBF">
              <w:rPr>
                <w:rFonts w:hint="eastAsia"/>
                <w:szCs w:val="21"/>
              </w:rPr>
              <w:lastRenderedPageBreak/>
              <w:t>③土方工程</w:t>
            </w:r>
            <w:r w:rsidRPr="004D1DBF">
              <w:rPr>
                <w:rFonts w:hint="eastAsia"/>
                <w:szCs w:val="21"/>
              </w:rPr>
              <w:t xml:space="preserve"> </w:t>
            </w:r>
          </w:p>
          <w:p w14:paraId="359D1468" w14:textId="77777777" w:rsidR="00972058" w:rsidRPr="004D1DBF" w:rsidRDefault="0009437E">
            <w:pPr>
              <w:adjustRightInd w:val="0"/>
              <w:snapToGrid w:val="0"/>
              <w:spacing w:line="360" w:lineRule="auto"/>
              <w:ind w:firstLineChars="200" w:firstLine="420"/>
              <w:rPr>
                <w:szCs w:val="21"/>
              </w:rPr>
            </w:pPr>
            <w:r w:rsidRPr="004D1DBF">
              <w:rPr>
                <w:rFonts w:hint="eastAsia"/>
                <w:szCs w:val="21"/>
              </w:rPr>
              <w:t>土方开挖主要用挖掘机进行，并预留</w:t>
            </w:r>
            <w:r w:rsidRPr="004D1DBF">
              <w:rPr>
                <w:rFonts w:hint="eastAsia"/>
                <w:szCs w:val="21"/>
              </w:rPr>
              <w:t xml:space="preserve"> </w:t>
            </w:r>
            <w:r w:rsidRPr="004D1DBF">
              <w:rPr>
                <w:szCs w:val="21"/>
              </w:rPr>
              <w:t xml:space="preserve">50cm </w:t>
            </w:r>
            <w:r w:rsidRPr="004D1DBF">
              <w:rPr>
                <w:rFonts w:hint="eastAsia"/>
                <w:szCs w:val="21"/>
              </w:rPr>
              <w:t>保护层由人工开挖。将开挖出的土方送至临时征用的施工临时堆土场集中堆放，以备还填。土方开挖应从上至下分层分段依次进行，严禁自下而上或采取倒悬的开挖方法，施工中随时做成一定的坡势，以利排水，开挖过程中应尽量避免边坡稳定范围形成积水。基础和岸坡易风化崩解的土层，开挖后不能及时回填的，应保留保护层，保护层土方采用人工开挖。使用机械开挖土方时，实际施工的边坡坡度适当留有修坡余量，再用人工修整，满足施工图纸要求的坡度和平整度。土方开挖过程中，如出现裂缝和滑动迹象时，立即停止施工并采取应急抢救措施，做好边坡变化记录。</w:t>
            </w:r>
          </w:p>
          <w:p w14:paraId="6624B052" w14:textId="77777777" w:rsidR="00972058" w:rsidRPr="004D1DBF" w:rsidRDefault="0009437E">
            <w:pPr>
              <w:adjustRightInd w:val="0"/>
              <w:snapToGrid w:val="0"/>
              <w:spacing w:line="360" w:lineRule="auto"/>
              <w:ind w:firstLineChars="200" w:firstLine="420"/>
              <w:rPr>
                <w:szCs w:val="21"/>
              </w:rPr>
            </w:pPr>
            <w:r w:rsidRPr="004D1DBF">
              <w:rPr>
                <w:rFonts w:hint="eastAsia"/>
                <w:szCs w:val="21"/>
              </w:rPr>
              <w:t>④混凝土浇筑</w:t>
            </w:r>
            <w:r w:rsidRPr="004D1DBF">
              <w:rPr>
                <w:rFonts w:hint="eastAsia"/>
                <w:szCs w:val="21"/>
              </w:rPr>
              <w:t xml:space="preserve"> </w:t>
            </w:r>
          </w:p>
          <w:p w14:paraId="288D3220" w14:textId="77777777" w:rsidR="00972058" w:rsidRPr="004D1DBF" w:rsidRDefault="0009437E">
            <w:pPr>
              <w:adjustRightInd w:val="0"/>
              <w:snapToGrid w:val="0"/>
              <w:spacing w:line="360" w:lineRule="auto"/>
              <w:ind w:firstLineChars="200" w:firstLine="420"/>
              <w:rPr>
                <w:szCs w:val="21"/>
              </w:rPr>
            </w:pPr>
            <w:r w:rsidRPr="004D1DBF">
              <w:rPr>
                <w:rFonts w:hint="eastAsia"/>
                <w:szCs w:val="21"/>
              </w:rPr>
              <w:t>砼施工原则：先深后浅、先重后轻、先高后矮、先主后次。统筹兼顾，穿插循环作业。施工时，结合建筑物的结构特点，采取新技术、新工艺、分层分块施工。工程施工分块以设计分块为依据。</w:t>
            </w:r>
            <w:r w:rsidRPr="004D1DBF">
              <w:rPr>
                <w:rFonts w:hint="eastAsia"/>
                <w:szCs w:val="21"/>
              </w:rPr>
              <w:t xml:space="preserve"> </w:t>
            </w:r>
          </w:p>
          <w:p w14:paraId="4BC8C486" w14:textId="77777777" w:rsidR="00972058" w:rsidRPr="004D1DBF" w:rsidRDefault="0009437E">
            <w:pPr>
              <w:adjustRightInd w:val="0"/>
              <w:snapToGrid w:val="0"/>
              <w:spacing w:line="360" w:lineRule="auto"/>
              <w:ind w:firstLineChars="200" w:firstLine="420"/>
              <w:rPr>
                <w:szCs w:val="21"/>
              </w:rPr>
            </w:pPr>
            <w:r w:rsidRPr="004D1DBF">
              <w:rPr>
                <w:rFonts w:hint="eastAsia"/>
                <w:szCs w:val="21"/>
              </w:rPr>
              <w:t>钢筋制作及安装：</w:t>
            </w:r>
          </w:p>
          <w:p w14:paraId="70282CC8" w14:textId="77777777" w:rsidR="00972058" w:rsidRPr="004D1DBF" w:rsidRDefault="0009437E">
            <w:pPr>
              <w:adjustRightInd w:val="0"/>
              <w:snapToGrid w:val="0"/>
              <w:spacing w:line="360" w:lineRule="auto"/>
              <w:ind w:firstLineChars="200" w:firstLine="420"/>
              <w:rPr>
                <w:szCs w:val="21"/>
              </w:rPr>
            </w:pPr>
            <w:r w:rsidRPr="004D1DBF">
              <w:rPr>
                <w:rFonts w:hint="eastAsia"/>
                <w:szCs w:val="21"/>
              </w:rPr>
              <w:t>钢筋人工运至现场安装，采取人工绑扎，现场接长采用搭焊，搭接长度满足规范要求，受力钢筋搭接接头须错开，以保证同一截面钢筋接头数量不大于受力钢筋数量的</w:t>
            </w:r>
            <w:r w:rsidRPr="004D1DBF">
              <w:rPr>
                <w:rFonts w:hint="eastAsia"/>
                <w:szCs w:val="21"/>
              </w:rPr>
              <w:t>50%</w:t>
            </w:r>
            <w:r w:rsidRPr="004D1DBF">
              <w:rPr>
                <w:rFonts w:hint="eastAsia"/>
                <w:szCs w:val="21"/>
              </w:rPr>
              <w:t>。</w:t>
            </w:r>
          </w:p>
          <w:p w14:paraId="504AE845" w14:textId="77777777" w:rsidR="00972058" w:rsidRPr="004D1DBF" w:rsidRDefault="0009437E">
            <w:pPr>
              <w:adjustRightInd w:val="0"/>
              <w:snapToGrid w:val="0"/>
              <w:spacing w:line="360" w:lineRule="auto"/>
              <w:ind w:firstLineChars="200" w:firstLine="420"/>
              <w:rPr>
                <w:szCs w:val="21"/>
              </w:rPr>
            </w:pPr>
            <w:r w:rsidRPr="004D1DBF">
              <w:rPr>
                <w:rFonts w:hint="eastAsia"/>
                <w:szCs w:val="21"/>
              </w:rPr>
              <w:t>商品混凝土施工工艺：</w:t>
            </w:r>
            <w:r w:rsidRPr="004D1DBF">
              <w:rPr>
                <w:rFonts w:hint="eastAsia"/>
                <w:szCs w:val="21"/>
              </w:rPr>
              <w:t xml:space="preserve"> </w:t>
            </w:r>
          </w:p>
          <w:p w14:paraId="64BD8365" w14:textId="77777777" w:rsidR="00972058" w:rsidRPr="004D1DBF" w:rsidRDefault="0009437E">
            <w:pPr>
              <w:adjustRightInd w:val="0"/>
              <w:snapToGrid w:val="0"/>
              <w:spacing w:line="360" w:lineRule="auto"/>
              <w:ind w:firstLineChars="200" w:firstLine="420"/>
              <w:rPr>
                <w:szCs w:val="21"/>
              </w:rPr>
            </w:pPr>
            <w:r w:rsidRPr="004D1DBF">
              <w:rPr>
                <w:rFonts w:hint="eastAsia"/>
                <w:szCs w:val="21"/>
              </w:rPr>
              <w:t>a.</w:t>
            </w:r>
            <w:r w:rsidRPr="004D1DBF">
              <w:rPr>
                <w:rFonts w:hint="eastAsia"/>
                <w:szCs w:val="21"/>
              </w:rPr>
              <w:t>砼工程施工工艺流程</w:t>
            </w:r>
            <w:r w:rsidRPr="004D1DBF">
              <w:rPr>
                <w:rFonts w:hint="eastAsia"/>
                <w:szCs w:val="21"/>
              </w:rPr>
              <w:t xml:space="preserve"> </w:t>
            </w:r>
          </w:p>
          <w:p w14:paraId="55669BD9" w14:textId="77777777" w:rsidR="00972058" w:rsidRPr="004D1DBF" w:rsidRDefault="0009437E">
            <w:pPr>
              <w:adjustRightInd w:val="0"/>
              <w:snapToGrid w:val="0"/>
              <w:spacing w:line="360" w:lineRule="auto"/>
              <w:ind w:firstLineChars="200" w:firstLine="420"/>
              <w:rPr>
                <w:szCs w:val="21"/>
              </w:rPr>
            </w:pPr>
            <w:r w:rsidRPr="004D1DBF">
              <w:rPr>
                <w:rFonts w:hint="eastAsia"/>
                <w:szCs w:val="21"/>
              </w:rPr>
              <w:t>施工前的准备工作→清理、浇水湿润基层→商品砼运输→浇筑各部位结构砼→砼养护。</w:t>
            </w:r>
          </w:p>
          <w:p w14:paraId="5C75ABB9" w14:textId="77777777" w:rsidR="00972058" w:rsidRPr="004D1DBF" w:rsidRDefault="0009437E">
            <w:pPr>
              <w:adjustRightInd w:val="0"/>
              <w:snapToGrid w:val="0"/>
              <w:spacing w:line="360" w:lineRule="auto"/>
              <w:ind w:firstLineChars="200" w:firstLine="420"/>
              <w:rPr>
                <w:szCs w:val="21"/>
              </w:rPr>
            </w:pPr>
            <w:r w:rsidRPr="004D1DBF">
              <w:rPr>
                <w:rFonts w:hint="eastAsia"/>
                <w:szCs w:val="21"/>
              </w:rPr>
              <w:t>b.</w:t>
            </w:r>
            <w:r w:rsidRPr="004D1DBF">
              <w:rPr>
                <w:rFonts w:hint="eastAsia"/>
                <w:szCs w:val="21"/>
              </w:rPr>
              <w:t>浇筑方法</w:t>
            </w:r>
            <w:r w:rsidRPr="004D1DBF">
              <w:rPr>
                <w:rFonts w:hint="eastAsia"/>
                <w:szCs w:val="21"/>
              </w:rPr>
              <w:t xml:space="preserve"> </w:t>
            </w:r>
          </w:p>
          <w:p w14:paraId="2949B485" w14:textId="77777777" w:rsidR="00972058" w:rsidRPr="004D1DBF" w:rsidRDefault="0009437E">
            <w:pPr>
              <w:adjustRightInd w:val="0"/>
              <w:snapToGrid w:val="0"/>
              <w:spacing w:line="360" w:lineRule="auto"/>
              <w:ind w:firstLineChars="200" w:firstLine="420"/>
              <w:rPr>
                <w:szCs w:val="21"/>
              </w:rPr>
            </w:pPr>
            <w:r w:rsidRPr="004D1DBF">
              <w:rPr>
                <w:rFonts w:hint="eastAsia"/>
                <w:szCs w:val="21"/>
              </w:rPr>
              <w:t>所使用的砼浇筑方法要较好的适应泵送工艺，避免混凝土输送管经常拆除、冲洗和接长，从而提高泵送效率，简化混凝土的泌水处理，保证上下层混凝土不超过初凝时间。</w:t>
            </w:r>
            <w:r w:rsidRPr="004D1DBF">
              <w:rPr>
                <w:rFonts w:hint="eastAsia"/>
                <w:szCs w:val="21"/>
              </w:rPr>
              <w:t xml:space="preserve"> </w:t>
            </w:r>
          </w:p>
          <w:p w14:paraId="0B9F23C4" w14:textId="77777777" w:rsidR="00972058" w:rsidRPr="004D1DBF" w:rsidRDefault="0009437E">
            <w:pPr>
              <w:adjustRightInd w:val="0"/>
              <w:snapToGrid w:val="0"/>
              <w:spacing w:line="360" w:lineRule="auto"/>
              <w:ind w:firstLineChars="200" w:firstLine="420"/>
              <w:rPr>
                <w:szCs w:val="21"/>
              </w:rPr>
            </w:pPr>
            <w:r w:rsidRPr="004D1DBF">
              <w:rPr>
                <w:rFonts w:hint="eastAsia"/>
                <w:szCs w:val="21"/>
              </w:rPr>
              <w:t>c.</w:t>
            </w:r>
            <w:r w:rsidRPr="004D1DBF">
              <w:rPr>
                <w:rFonts w:hint="eastAsia"/>
                <w:szCs w:val="21"/>
              </w:rPr>
              <w:t>混凝土振捣</w:t>
            </w:r>
            <w:r w:rsidRPr="004D1DBF">
              <w:rPr>
                <w:rFonts w:hint="eastAsia"/>
                <w:szCs w:val="21"/>
              </w:rPr>
              <w:t xml:space="preserve"> </w:t>
            </w:r>
          </w:p>
          <w:p w14:paraId="732BDAAF" w14:textId="77777777" w:rsidR="00972058" w:rsidRPr="004D1DBF" w:rsidRDefault="0009437E">
            <w:pPr>
              <w:adjustRightInd w:val="0"/>
              <w:snapToGrid w:val="0"/>
              <w:spacing w:line="360" w:lineRule="auto"/>
              <w:ind w:firstLineChars="200" w:firstLine="420"/>
              <w:rPr>
                <w:szCs w:val="21"/>
              </w:rPr>
            </w:pPr>
            <w:r w:rsidRPr="004D1DBF">
              <w:rPr>
                <w:rFonts w:hint="eastAsia"/>
                <w:szCs w:val="21"/>
              </w:rPr>
              <w:t>根据混凝土泵送时自然形成一个坡度的实际情况，在每个浇筑带的前后各布置两道振捣器，第一道在混凝土卸料点，主要解决上部混凝土的捣实，第二道布置在混凝土坡脚处，确保下部混凝土的密实。振捣棒的操作，要求做到“快插慢拔”，在振捣过程中，宜将振捣棒上下力抽动，以使上下振捣均匀。每点振捣时间一般以</w:t>
            </w:r>
            <w:r w:rsidRPr="004D1DBF">
              <w:rPr>
                <w:rFonts w:hint="eastAsia"/>
                <w:szCs w:val="21"/>
              </w:rPr>
              <w:t xml:space="preserve"> 20</w:t>
            </w:r>
            <w:r w:rsidRPr="004D1DBF">
              <w:rPr>
                <w:rFonts w:hint="eastAsia"/>
                <w:szCs w:val="21"/>
              </w:rPr>
              <w:t>～</w:t>
            </w:r>
            <w:r w:rsidRPr="004D1DBF">
              <w:rPr>
                <w:rFonts w:hint="eastAsia"/>
                <w:szCs w:val="21"/>
              </w:rPr>
              <w:t xml:space="preserve">30 </w:t>
            </w:r>
            <w:r w:rsidRPr="004D1DBF">
              <w:rPr>
                <w:rFonts w:hint="eastAsia"/>
                <w:szCs w:val="21"/>
              </w:rPr>
              <w:t>秒为薄层推进浇筑，振捣棒应插入下层</w:t>
            </w:r>
            <w:r w:rsidRPr="004D1DBF">
              <w:rPr>
                <w:rFonts w:hint="eastAsia"/>
                <w:szCs w:val="21"/>
              </w:rPr>
              <w:t xml:space="preserve"> 5cm </w:t>
            </w:r>
            <w:r w:rsidRPr="004D1DBF">
              <w:rPr>
                <w:rFonts w:hint="eastAsia"/>
                <w:szCs w:val="21"/>
              </w:rPr>
              <w:t>左右，以消除两层之间的接缝。</w:t>
            </w:r>
          </w:p>
          <w:p w14:paraId="74716C86" w14:textId="77777777" w:rsidR="00972058" w:rsidRPr="004D1DBF" w:rsidRDefault="0009437E">
            <w:pPr>
              <w:adjustRightInd w:val="0"/>
              <w:snapToGrid w:val="0"/>
              <w:spacing w:line="360" w:lineRule="auto"/>
              <w:ind w:firstLineChars="200" w:firstLine="420"/>
              <w:rPr>
                <w:szCs w:val="21"/>
              </w:rPr>
            </w:pPr>
            <w:r w:rsidRPr="004D1DBF">
              <w:rPr>
                <w:rFonts w:hint="eastAsia"/>
                <w:szCs w:val="21"/>
              </w:rPr>
              <w:t>振捣时要防止振动模板，应尽量避免碰撞钢筋、预埋件等。随着混凝土浇筑工作的向前推进，振捣器也相应跟上，以确保整个高度混凝土的质量。每振捣一段，应随即用铁锹摊平拍实。</w:t>
            </w:r>
            <w:r w:rsidRPr="004D1DBF">
              <w:rPr>
                <w:rFonts w:hint="eastAsia"/>
                <w:szCs w:val="21"/>
              </w:rPr>
              <w:t xml:space="preserve"> </w:t>
            </w:r>
          </w:p>
          <w:p w14:paraId="3E5D41BF" w14:textId="77777777" w:rsidR="00972058" w:rsidRPr="004D1DBF" w:rsidRDefault="0009437E">
            <w:pPr>
              <w:adjustRightInd w:val="0"/>
              <w:snapToGrid w:val="0"/>
              <w:spacing w:line="360" w:lineRule="auto"/>
              <w:ind w:firstLineChars="200" w:firstLine="420"/>
              <w:rPr>
                <w:szCs w:val="21"/>
              </w:rPr>
            </w:pPr>
            <w:r w:rsidRPr="004D1DBF">
              <w:rPr>
                <w:rFonts w:hint="eastAsia"/>
                <w:szCs w:val="21"/>
              </w:rPr>
              <w:t>⑤土方回填与夯实</w:t>
            </w:r>
            <w:r w:rsidRPr="004D1DBF">
              <w:rPr>
                <w:rFonts w:hint="eastAsia"/>
                <w:szCs w:val="21"/>
              </w:rPr>
              <w:t xml:space="preserve"> </w:t>
            </w:r>
          </w:p>
          <w:p w14:paraId="1AB019FA" w14:textId="77777777" w:rsidR="00972058" w:rsidRPr="004D1DBF" w:rsidRDefault="0009437E">
            <w:pPr>
              <w:adjustRightInd w:val="0"/>
              <w:snapToGrid w:val="0"/>
              <w:spacing w:line="360" w:lineRule="auto"/>
              <w:ind w:firstLineChars="200" w:firstLine="420"/>
              <w:rPr>
                <w:szCs w:val="21"/>
              </w:rPr>
            </w:pPr>
            <w:r w:rsidRPr="004D1DBF">
              <w:rPr>
                <w:rFonts w:hint="eastAsia"/>
                <w:szCs w:val="21"/>
              </w:rPr>
              <w:t>建筑物主体部位的回填土方采用机械施工并分层压实，挡墙后土方回填及边角回填土方以人工为主，采用蛙式打夯机夯实，局部辅以人工夯实。回填前清除填筑面上的积水、杂物，对回填土料进行试验，确定压实的厚度、松辅厚度、夯实遍数及最佳含水量，回填时必须清除填筑面上的积水、杂物。铺土的厚度根据夯实形式及土质通过夯实试验确定，以确保回填土方工程质量</w:t>
            </w:r>
            <w:r w:rsidRPr="004D1DBF">
              <w:rPr>
                <w:rFonts w:hint="eastAsia"/>
                <w:szCs w:val="21"/>
              </w:rPr>
              <w:lastRenderedPageBreak/>
              <w:t>满足技术规范的规定要求，如回填土方的含水量偏大，则采取在回填面破碎翻松、翻晒、风干，达夯实含水量的适宜范围再进行夯实。站身两侧回填土方时，应对称均衡上升。分段之间填筑面也应力求均匀上升。对于确须留有高差的断面，连接处以不低于</w:t>
            </w:r>
            <w:r w:rsidRPr="004D1DBF">
              <w:rPr>
                <w:rFonts w:hint="eastAsia"/>
                <w:szCs w:val="21"/>
              </w:rPr>
              <w:t xml:space="preserve"> 1</w:t>
            </w:r>
            <w:r w:rsidRPr="004D1DBF">
              <w:rPr>
                <w:rFonts w:hint="eastAsia"/>
                <w:szCs w:val="21"/>
              </w:rPr>
              <w:t>：</w:t>
            </w:r>
            <w:r w:rsidRPr="004D1DBF">
              <w:rPr>
                <w:rFonts w:hint="eastAsia"/>
                <w:szCs w:val="21"/>
              </w:rPr>
              <w:t xml:space="preserve">3 </w:t>
            </w:r>
            <w:r w:rsidRPr="004D1DBF">
              <w:rPr>
                <w:rFonts w:hint="eastAsia"/>
                <w:szCs w:val="21"/>
              </w:rPr>
              <w:t>坡比的缓坡比连接，以避免还填接缝，确保建筑施工受力的均匀，施工时始终确保填筑面向后倾斜</w:t>
            </w:r>
            <w:r w:rsidRPr="004D1DBF">
              <w:rPr>
                <w:rFonts w:hint="eastAsia"/>
                <w:szCs w:val="21"/>
              </w:rPr>
              <w:t xml:space="preserve"> 2%</w:t>
            </w:r>
            <w:r w:rsidRPr="004D1DBF">
              <w:rPr>
                <w:rFonts w:hint="eastAsia"/>
                <w:szCs w:val="21"/>
              </w:rPr>
              <w:t>的缓坡，以利于雨天排水，同时根据工程的需要留设集水坑，抽排地表来水。雨天禁止施工回填土方。</w:t>
            </w:r>
          </w:p>
          <w:p w14:paraId="70E13A46" w14:textId="77777777" w:rsidR="00972058" w:rsidRPr="004D1DBF" w:rsidRDefault="0009437E">
            <w:pPr>
              <w:adjustRightInd w:val="0"/>
              <w:snapToGrid w:val="0"/>
              <w:spacing w:line="360" w:lineRule="auto"/>
              <w:ind w:firstLineChars="200" w:firstLine="420"/>
              <w:rPr>
                <w:szCs w:val="21"/>
              </w:rPr>
            </w:pPr>
            <w:r w:rsidRPr="004D1DBF">
              <w:rPr>
                <w:rFonts w:hint="eastAsia"/>
                <w:szCs w:val="21"/>
              </w:rPr>
              <w:t>⑥机电设备安装</w:t>
            </w:r>
            <w:r w:rsidRPr="004D1DBF">
              <w:rPr>
                <w:rFonts w:hint="eastAsia"/>
                <w:szCs w:val="21"/>
              </w:rPr>
              <w:t xml:space="preserve"> </w:t>
            </w:r>
          </w:p>
          <w:p w14:paraId="0B8580F3" w14:textId="77777777" w:rsidR="00972058" w:rsidRPr="004D1DBF" w:rsidRDefault="0009437E">
            <w:pPr>
              <w:adjustRightInd w:val="0"/>
              <w:snapToGrid w:val="0"/>
              <w:spacing w:line="360" w:lineRule="auto"/>
              <w:ind w:firstLineChars="200" w:firstLine="420"/>
              <w:rPr>
                <w:szCs w:val="21"/>
              </w:rPr>
            </w:pPr>
            <w:r w:rsidRPr="004D1DBF">
              <w:rPr>
                <w:rFonts w:hint="eastAsia"/>
                <w:szCs w:val="21"/>
              </w:rPr>
              <w:t>设备安装前要全面检查安装部位的情况、设备构件以及零部件的完整性和完好性，对重要构件应通过预拼装进行检查。</w:t>
            </w:r>
            <w:r w:rsidRPr="004D1DBF">
              <w:rPr>
                <w:rFonts w:hint="eastAsia"/>
                <w:szCs w:val="21"/>
              </w:rPr>
              <w:t xml:space="preserve"> </w:t>
            </w:r>
          </w:p>
          <w:p w14:paraId="1BB0A4F3" w14:textId="77777777" w:rsidR="00972058" w:rsidRPr="004D1DBF" w:rsidRDefault="0009437E">
            <w:pPr>
              <w:adjustRightInd w:val="0"/>
              <w:snapToGrid w:val="0"/>
              <w:spacing w:line="360" w:lineRule="auto"/>
              <w:ind w:firstLineChars="200" w:firstLine="420"/>
              <w:rPr>
                <w:szCs w:val="21"/>
              </w:rPr>
            </w:pPr>
            <w:r w:rsidRPr="004D1DBF">
              <w:rPr>
                <w:rFonts w:hint="eastAsia"/>
                <w:szCs w:val="21"/>
              </w:rPr>
              <w:t>闸门及启闭机安装：</w:t>
            </w:r>
            <w:r w:rsidRPr="004D1DBF">
              <w:rPr>
                <w:rFonts w:hint="eastAsia"/>
                <w:szCs w:val="21"/>
              </w:rPr>
              <w:t xml:space="preserve"> </w:t>
            </w:r>
          </w:p>
          <w:p w14:paraId="62B4BA5E" w14:textId="77777777" w:rsidR="00972058" w:rsidRPr="004D1DBF" w:rsidRDefault="0009437E">
            <w:pPr>
              <w:adjustRightInd w:val="0"/>
              <w:snapToGrid w:val="0"/>
              <w:spacing w:line="360" w:lineRule="auto"/>
              <w:ind w:firstLineChars="200" w:firstLine="420"/>
              <w:rPr>
                <w:szCs w:val="21"/>
              </w:rPr>
            </w:pPr>
            <w:r w:rsidRPr="004D1DBF">
              <w:rPr>
                <w:rFonts w:hint="eastAsia"/>
                <w:szCs w:val="21"/>
              </w:rPr>
              <w:t>闸门必须严格按图纸尺寸及技术说明精心制作，制作误差严格控制在规范允许值内，要求焊缝饱满，喷锌均匀。施工时要严格控制轨道安装质量。</w:t>
            </w:r>
          </w:p>
          <w:p w14:paraId="4A5E9BEA" w14:textId="77777777" w:rsidR="00972058" w:rsidRPr="004D1DBF" w:rsidRDefault="0009437E">
            <w:pPr>
              <w:adjustRightInd w:val="0"/>
              <w:snapToGrid w:val="0"/>
              <w:spacing w:line="360" w:lineRule="auto"/>
              <w:ind w:firstLineChars="200" w:firstLine="420"/>
              <w:rPr>
                <w:szCs w:val="21"/>
              </w:rPr>
            </w:pPr>
            <w:r w:rsidRPr="004D1DBF">
              <w:rPr>
                <w:rFonts w:hint="eastAsia"/>
                <w:szCs w:val="21"/>
              </w:rPr>
              <w:t>启闭机安装应根据厂家提供的图纸和技术说明书要求进行安装、调试和试运转。安装好的启闭机，其机械和电气设备等的各项性能应符合施工图纸及制造厂家技术说明书的要求。安装启闭机的基础建筑物必须稳固安全，机座和基础构件的砼，应按施工图纸的规定浇筑，在砼强度末达到设计强度时，不准拆除和改变启闭机的临时支撑，更不得进行调试和试运转。启闭机电气设备的安装应符合施工图纸及制造厂家技术说明书的规定，全部电气设备应可靠接地。每台启闭机安装完毕后应对启闭机进行清理，修补已损坏和保护油漆，并根据制造厂家技术说明书的要求，灌注润滑油脂。</w:t>
            </w:r>
            <w:r w:rsidRPr="004D1DBF">
              <w:rPr>
                <w:rFonts w:hint="eastAsia"/>
                <w:szCs w:val="21"/>
              </w:rPr>
              <w:t xml:space="preserve"> </w:t>
            </w:r>
          </w:p>
          <w:p w14:paraId="2A902BD6" w14:textId="77777777" w:rsidR="00972058" w:rsidRPr="004D1DBF" w:rsidRDefault="0009437E">
            <w:pPr>
              <w:adjustRightInd w:val="0"/>
              <w:snapToGrid w:val="0"/>
              <w:spacing w:line="360" w:lineRule="auto"/>
              <w:ind w:firstLineChars="200" w:firstLine="420"/>
              <w:rPr>
                <w:szCs w:val="21"/>
              </w:rPr>
            </w:pPr>
            <w:r w:rsidRPr="004D1DBF">
              <w:rPr>
                <w:rFonts w:hint="eastAsia"/>
                <w:szCs w:val="21"/>
              </w:rPr>
              <w:t>电气设备安装：</w:t>
            </w:r>
            <w:r w:rsidRPr="004D1DBF">
              <w:rPr>
                <w:rFonts w:hint="eastAsia"/>
                <w:szCs w:val="21"/>
              </w:rPr>
              <w:t xml:space="preserve"> </w:t>
            </w:r>
          </w:p>
          <w:p w14:paraId="77EE83AF" w14:textId="77777777" w:rsidR="00972058" w:rsidRPr="004D1DBF" w:rsidRDefault="0009437E">
            <w:pPr>
              <w:adjustRightInd w:val="0"/>
              <w:snapToGrid w:val="0"/>
              <w:spacing w:line="360" w:lineRule="auto"/>
              <w:ind w:firstLineChars="200" w:firstLine="420"/>
              <w:rPr>
                <w:szCs w:val="21"/>
              </w:rPr>
            </w:pPr>
            <w:r w:rsidRPr="004D1DBF">
              <w:rPr>
                <w:rFonts w:hint="eastAsia"/>
                <w:szCs w:val="21"/>
              </w:rPr>
              <w:t>电气设备在搬运和安装时应采取防震、防潮、防止框架变形和漆面受损等措施，必要时可将易损件拆下。当产品有特殊要求时尚应符合产品要求。要根据设备要求采取保管工作，对有特殊保管要求的电气元件应按规定妥善保管。对所使用的设备和器材均要按图纸进行检查，并符合现行标准和有合格证件。</w:t>
            </w:r>
            <w:r w:rsidRPr="004D1DBF">
              <w:rPr>
                <w:rFonts w:hint="eastAsia"/>
                <w:szCs w:val="21"/>
              </w:rPr>
              <w:t xml:space="preserve"> </w:t>
            </w:r>
          </w:p>
          <w:p w14:paraId="143ED3B4" w14:textId="77777777" w:rsidR="00972058" w:rsidRPr="004D1DBF" w:rsidRDefault="00972058">
            <w:pPr>
              <w:pStyle w:val="260"/>
              <w:adjustRightInd w:val="0"/>
              <w:snapToGrid w:val="0"/>
              <w:spacing w:line="360" w:lineRule="auto"/>
              <w:ind w:firstLine="420"/>
              <w:rPr>
                <w:rFonts w:cs="Times New Roman"/>
                <w:kern w:val="0"/>
                <w:sz w:val="21"/>
                <w:szCs w:val="21"/>
              </w:rPr>
            </w:pPr>
          </w:p>
          <w:p w14:paraId="494C4F12" w14:textId="77777777" w:rsidR="00094B78" w:rsidRPr="004D1DBF" w:rsidRDefault="00094B78">
            <w:pPr>
              <w:pStyle w:val="260"/>
              <w:adjustRightInd w:val="0"/>
              <w:snapToGrid w:val="0"/>
              <w:spacing w:line="360" w:lineRule="auto"/>
              <w:ind w:firstLine="420"/>
              <w:rPr>
                <w:rFonts w:cs="Times New Roman"/>
                <w:kern w:val="0"/>
                <w:sz w:val="21"/>
                <w:szCs w:val="21"/>
              </w:rPr>
            </w:pPr>
          </w:p>
          <w:p w14:paraId="0F82459A" w14:textId="77777777" w:rsidR="00094B78" w:rsidRPr="004D1DBF" w:rsidRDefault="00094B78">
            <w:pPr>
              <w:pStyle w:val="260"/>
              <w:adjustRightInd w:val="0"/>
              <w:snapToGrid w:val="0"/>
              <w:spacing w:line="360" w:lineRule="auto"/>
              <w:ind w:firstLine="420"/>
              <w:rPr>
                <w:rFonts w:cs="Times New Roman"/>
                <w:kern w:val="0"/>
                <w:sz w:val="21"/>
                <w:szCs w:val="21"/>
              </w:rPr>
            </w:pPr>
          </w:p>
          <w:p w14:paraId="13B4D32E" w14:textId="77777777" w:rsidR="00094B78" w:rsidRPr="004D1DBF" w:rsidRDefault="00094B78">
            <w:pPr>
              <w:pStyle w:val="260"/>
              <w:adjustRightInd w:val="0"/>
              <w:snapToGrid w:val="0"/>
              <w:spacing w:line="360" w:lineRule="auto"/>
              <w:ind w:firstLine="420"/>
              <w:rPr>
                <w:rFonts w:cs="Times New Roman"/>
                <w:kern w:val="0"/>
                <w:sz w:val="21"/>
                <w:szCs w:val="21"/>
              </w:rPr>
            </w:pPr>
          </w:p>
          <w:p w14:paraId="1B1641F6" w14:textId="77777777" w:rsidR="00094B78" w:rsidRPr="004D1DBF" w:rsidRDefault="00094B78">
            <w:pPr>
              <w:pStyle w:val="260"/>
              <w:adjustRightInd w:val="0"/>
              <w:snapToGrid w:val="0"/>
              <w:spacing w:line="360" w:lineRule="auto"/>
              <w:ind w:firstLine="420"/>
              <w:rPr>
                <w:rFonts w:cs="Times New Roman"/>
                <w:kern w:val="0"/>
                <w:sz w:val="21"/>
                <w:szCs w:val="21"/>
              </w:rPr>
            </w:pPr>
          </w:p>
          <w:p w14:paraId="60C35FFB" w14:textId="77777777" w:rsidR="00094B78" w:rsidRPr="004D1DBF" w:rsidRDefault="00094B78">
            <w:pPr>
              <w:pStyle w:val="260"/>
              <w:adjustRightInd w:val="0"/>
              <w:snapToGrid w:val="0"/>
              <w:spacing w:line="360" w:lineRule="auto"/>
              <w:ind w:firstLine="420"/>
              <w:rPr>
                <w:rFonts w:cs="Times New Roman"/>
                <w:kern w:val="0"/>
                <w:sz w:val="21"/>
                <w:szCs w:val="21"/>
              </w:rPr>
            </w:pPr>
          </w:p>
          <w:p w14:paraId="4245F9A6" w14:textId="77777777" w:rsidR="00094B78" w:rsidRPr="004D1DBF" w:rsidRDefault="00094B78">
            <w:pPr>
              <w:pStyle w:val="260"/>
              <w:adjustRightInd w:val="0"/>
              <w:snapToGrid w:val="0"/>
              <w:spacing w:line="360" w:lineRule="auto"/>
              <w:ind w:firstLine="420"/>
              <w:rPr>
                <w:rFonts w:cs="Times New Roman"/>
                <w:kern w:val="0"/>
                <w:sz w:val="21"/>
                <w:szCs w:val="21"/>
              </w:rPr>
            </w:pPr>
          </w:p>
          <w:p w14:paraId="15A9A2C1" w14:textId="77777777" w:rsidR="00094B78" w:rsidRPr="004D1DBF" w:rsidRDefault="00094B78">
            <w:pPr>
              <w:pStyle w:val="260"/>
              <w:adjustRightInd w:val="0"/>
              <w:snapToGrid w:val="0"/>
              <w:spacing w:line="360" w:lineRule="auto"/>
              <w:ind w:firstLine="420"/>
              <w:rPr>
                <w:rFonts w:cs="Times New Roman"/>
                <w:kern w:val="0"/>
                <w:sz w:val="21"/>
                <w:szCs w:val="21"/>
              </w:rPr>
            </w:pPr>
          </w:p>
          <w:p w14:paraId="27D58607" w14:textId="77777777" w:rsidR="00094B78" w:rsidRPr="004D1DBF" w:rsidRDefault="00094B78">
            <w:pPr>
              <w:pStyle w:val="260"/>
              <w:adjustRightInd w:val="0"/>
              <w:snapToGrid w:val="0"/>
              <w:spacing w:line="360" w:lineRule="auto"/>
              <w:ind w:firstLine="420"/>
              <w:rPr>
                <w:rFonts w:cs="Times New Roman"/>
                <w:kern w:val="0"/>
                <w:sz w:val="21"/>
                <w:szCs w:val="21"/>
              </w:rPr>
            </w:pPr>
          </w:p>
          <w:p w14:paraId="4583920F" w14:textId="77777777" w:rsidR="00094B78" w:rsidRPr="004D1DBF" w:rsidRDefault="00094B78">
            <w:pPr>
              <w:pStyle w:val="260"/>
              <w:adjustRightInd w:val="0"/>
              <w:snapToGrid w:val="0"/>
              <w:spacing w:line="360" w:lineRule="auto"/>
              <w:ind w:firstLine="420"/>
              <w:rPr>
                <w:rFonts w:cs="Times New Roman"/>
                <w:kern w:val="0"/>
                <w:sz w:val="21"/>
                <w:szCs w:val="21"/>
              </w:rPr>
            </w:pPr>
          </w:p>
          <w:p w14:paraId="63872948" w14:textId="77777777" w:rsidR="00094B78" w:rsidRPr="004D1DBF" w:rsidRDefault="00094B78">
            <w:pPr>
              <w:pStyle w:val="260"/>
              <w:adjustRightInd w:val="0"/>
              <w:snapToGrid w:val="0"/>
              <w:spacing w:line="360" w:lineRule="auto"/>
              <w:ind w:firstLine="420"/>
              <w:rPr>
                <w:rFonts w:cs="Times New Roman"/>
                <w:kern w:val="0"/>
                <w:sz w:val="21"/>
                <w:szCs w:val="21"/>
              </w:rPr>
            </w:pPr>
          </w:p>
          <w:p w14:paraId="46387F7A" w14:textId="77777777" w:rsidR="00094B78" w:rsidRPr="004D1DBF" w:rsidRDefault="00094B78" w:rsidP="00044A70">
            <w:pPr>
              <w:pStyle w:val="260"/>
              <w:adjustRightInd w:val="0"/>
              <w:snapToGrid w:val="0"/>
              <w:spacing w:line="360" w:lineRule="auto"/>
              <w:ind w:firstLineChars="0" w:firstLine="0"/>
              <w:rPr>
                <w:rFonts w:cs="Times New Roman"/>
                <w:kern w:val="0"/>
                <w:sz w:val="21"/>
                <w:szCs w:val="21"/>
              </w:rPr>
            </w:pPr>
          </w:p>
        </w:tc>
      </w:tr>
      <w:tr w:rsidR="004D1DBF" w:rsidRPr="004D1DBF" w14:paraId="28604638" w14:textId="77777777" w:rsidTr="00562751">
        <w:trPr>
          <w:trHeight w:val="1583"/>
          <w:jc w:val="center"/>
        </w:trPr>
        <w:tc>
          <w:tcPr>
            <w:tcW w:w="426" w:type="dxa"/>
            <w:tcBorders>
              <w:top w:val="single" w:sz="4" w:space="0" w:color="auto"/>
            </w:tcBorders>
            <w:vAlign w:val="center"/>
          </w:tcPr>
          <w:p w14:paraId="2D7EA837" w14:textId="77777777" w:rsidR="00972058" w:rsidRPr="004D1DBF" w:rsidRDefault="0009437E">
            <w:pPr>
              <w:adjustRightInd w:val="0"/>
              <w:snapToGrid w:val="0"/>
              <w:jc w:val="center"/>
              <w:rPr>
                <w:kern w:val="0"/>
                <w:szCs w:val="21"/>
              </w:rPr>
            </w:pPr>
            <w:r w:rsidRPr="004D1DBF">
              <w:rPr>
                <w:kern w:val="0"/>
                <w:szCs w:val="21"/>
              </w:rPr>
              <w:t>其他</w:t>
            </w:r>
          </w:p>
        </w:tc>
        <w:tc>
          <w:tcPr>
            <w:tcW w:w="8894" w:type="dxa"/>
            <w:tcBorders>
              <w:top w:val="single" w:sz="4" w:space="0" w:color="auto"/>
            </w:tcBorders>
            <w:vAlign w:val="center"/>
          </w:tcPr>
          <w:p w14:paraId="69AD7069" w14:textId="5FAB869B" w:rsidR="00972058" w:rsidRPr="004D1DBF" w:rsidRDefault="0009437E">
            <w:pPr>
              <w:widowControl/>
              <w:spacing w:line="360" w:lineRule="auto"/>
              <w:ind w:firstLineChars="200" w:firstLine="422"/>
              <w:jc w:val="left"/>
              <w:rPr>
                <w:szCs w:val="21"/>
              </w:rPr>
            </w:pPr>
            <w:r w:rsidRPr="004D1DBF">
              <w:rPr>
                <w:rFonts w:ascii="宋体" w:hAnsi="宋体" w:cs="宋体" w:hint="eastAsia"/>
                <w:b/>
                <w:kern w:val="0"/>
                <w:szCs w:val="21"/>
                <w:lang w:bidi="ar"/>
              </w:rPr>
              <w:t>2.</w:t>
            </w:r>
            <w:r w:rsidR="00AB2AC0" w:rsidRPr="004D1DBF">
              <w:rPr>
                <w:rFonts w:ascii="宋体" w:hAnsi="宋体" w:cs="宋体"/>
                <w:b/>
                <w:kern w:val="0"/>
                <w:szCs w:val="21"/>
                <w:lang w:bidi="ar"/>
              </w:rPr>
              <w:t>8</w:t>
            </w:r>
            <w:r w:rsidRPr="004D1DBF">
              <w:rPr>
                <w:rFonts w:ascii="宋体" w:hAnsi="宋体" w:cs="宋体" w:hint="eastAsia"/>
                <w:b/>
                <w:kern w:val="0"/>
                <w:szCs w:val="21"/>
                <w:lang w:bidi="ar"/>
              </w:rPr>
              <w:t>施</w:t>
            </w:r>
            <w:r w:rsidRPr="004D1DBF">
              <w:rPr>
                <w:rFonts w:ascii="宋体" w:hAnsi="宋体" w:cs="宋体" w:hint="eastAsia"/>
                <w:b/>
                <w:kern w:val="0"/>
                <w:szCs w:val="21"/>
                <w:lang w:bidi="ar"/>
              </w:rPr>
              <w:lastRenderedPageBreak/>
              <w:t xml:space="preserve">工导流 </w:t>
            </w:r>
          </w:p>
          <w:p w14:paraId="3DBE56EB" w14:textId="77777777" w:rsidR="00972058" w:rsidRPr="004D1DBF" w:rsidRDefault="0009437E">
            <w:pPr>
              <w:widowControl/>
              <w:spacing w:line="360" w:lineRule="auto"/>
              <w:ind w:firstLineChars="200" w:firstLine="420"/>
              <w:jc w:val="left"/>
              <w:rPr>
                <w:szCs w:val="21"/>
              </w:rPr>
            </w:pPr>
            <w:r w:rsidRPr="004D1DBF">
              <w:rPr>
                <w:rFonts w:ascii="宋体" w:hAnsi="宋体" w:cs="宋体" w:hint="eastAsia"/>
                <w:kern w:val="0"/>
                <w:szCs w:val="21"/>
                <w:lang w:bidi="ar"/>
              </w:rPr>
              <w:t>本工程河道及建筑物工程拟安排在非汛期施工，施工导流可通过调度及抽排解决。河道工程采取不断流施工，建筑物工程上下游设置施工围堰干地施工，临时工程为</w:t>
            </w:r>
            <w:r w:rsidRPr="004D1DBF">
              <w:rPr>
                <w:kern w:val="0"/>
                <w:szCs w:val="21"/>
                <w:lang w:bidi="ar"/>
              </w:rPr>
              <w:t>5</w:t>
            </w:r>
            <w:r w:rsidRPr="004D1DBF">
              <w:rPr>
                <w:rFonts w:ascii="宋体" w:hAnsi="宋体" w:cs="宋体" w:hint="eastAsia"/>
                <w:kern w:val="0"/>
                <w:szCs w:val="21"/>
                <w:lang w:bidi="ar"/>
              </w:rPr>
              <w:t>级。根据《水利水电工程施工组织设计规范》</w:t>
            </w:r>
            <w:r w:rsidRPr="004D1DBF">
              <w:rPr>
                <w:kern w:val="0"/>
                <w:szCs w:val="21"/>
                <w:lang w:bidi="ar"/>
              </w:rPr>
              <w:t>(SL303-2017)</w:t>
            </w:r>
            <w:r w:rsidRPr="004D1DBF">
              <w:rPr>
                <w:rFonts w:ascii="宋体" w:hAnsi="宋体" w:cs="宋体" w:hint="eastAsia"/>
                <w:kern w:val="0"/>
                <w:szCs w:val="21"/>
                <w:lang w:bidi="ar"/>
              </w:rPr>
              <w:t>的规定，洪水标准取非汛期</w:t>
            </w:r>
            <w:r w:rsidRPr="004D1DBF">
              <w:rPr>
                <w:kern w:val="0"/>
                <w:szCs w:val="21"/>
                <w:lang w:bidi="ar"/>
              </w:rPr>
              <w:t>5</w:t>
            </w:r>
            <w:r w:rsidRPr="004D1DBF">
              <w:rPr>
                <w:rFonts w:ascii="宋体" w:hAnsi="宋体" w:cs="宋体" w:hint="eastAsia"/>
                <w:kern w:val="0"/>
                <w:szCs w:val="21"/>
                <w:lang w:bidi="ar"/>
              </w:rPr>
              <w:t>年一遇。</w:t>
            </w:r>
          </w:p>
          <w:p w14:paraId="4A1948FE" w14:textId="77777777" w:rsidR="00972058" w:rsidRPr="004D1DBF" w:rsidRDefault="0009437E">
            <w:pPr>
              <w:widowControl/>
              <w:spacing w:line="360" w:lineRule="auto"/>
              <w:ind w:firstLineChars="200" w:firstLine="420"/>
              <w:jc w:val="left"/>
              <w:rPr>
                <w:szCs w:val="21"/>
              </w:rPr>
            </w:pPr>
            <w:r w:rsidRPr="004D1DBF">
              <w:rPr>
                <w:rFonts w:ascii="宋体" w:hAnsi="宋体" w:cs="宋体" w:hint="eastAsia"/>
                <w:kern w:val="0"/>
                <w:szCs w:val="21"/>
                <w:lang w:bidi="ar"/>
              </w:rPr>
              <w:t xml:space="preserve">光明塘节制闸施工期排水可架机排入外河，采用针井进行施工降水，施工中严格控制降水速度，降水速度不超过 </w:t>
            </w:r>
            <w:r w:rsidRPr="004D1DBF">
              <w:rPr>
                <w:kern w:val="0"/>
                <w:szCs w:val="21"/>
                <w:lang w:bidi="ar"/>
              </w:rPr>
              <w:t>30cm/d</w:t>
            </w:r>
            <w:r w:rsidRPr="004D1DBF">
              <w:rPr>
                <w:rFonts w:ascii="宋体" w:hAnsi="宋体" w:cs="宋体" w:hint="eastAsia"/>
                <w:kern w:val="0"/>
                <w:szCs w:val="21"/>
                <w:lang w:bidi="ar"/>
              </w:rPr>
              <w:t xml:space="preserve">，并控制地下水位在建筑物底板以下 </w:t>
            </w:r>
            <w:r w:rsidRPr="004D1DBF">
              <w:rPr>
                <w:kern w:val="0"/>
                <w:szCs w:val="21"/>
                <w:lang w:bidi="ar"/>
              </w:rPr>
              <w:t>0.5m</w:t>
            </w:r>
            <w:r w:rsidRPr="004D1DBF">
              <w:rPr>
                <w:rFonts w:ascii="宋体" w:hAnsi="宋体" w:cs="宋体" w:hint="eastAsia"/>
                <w:kern w:val="0"/>
                <w:szCs w:val="21"/>
                <w:lang w:bidi="ar"/>
              </w:rPr>
              <w:t xml:space="preserve">。 </w:t>
            </w:r>
          </w:p>
          <w:p w14:paraId="47120706" w14:textId="0E1BA252" w:rsidR="00972058" w:rsidRPr="004D1DBF" w:rsidRDefault="0009437E">
            <w:pPr>
              <w:widowControl/>
              <w:spacing w:line="360" w:lineRule="auto"/>
              <w:ind w:firstLineChars="200" w:firstLine="422"/>
              <w:jc w:val="left"/>
              <w:rPr>
                <w:szCs w:val="21"/>
              </w:rPr>
            </w:pPr>
            <w:r w:rsidRPr="004D1DBF">
              <w:rPr>
                <w:rFonts w:hint="eastAsia"/>
                <w:b/>
                <w:kern w:val="0"/>
                <w:szCs w:val="21"/>
                <w:lang w:bidi="ar"/>
              </w:rPr>
              <w:t>2.</w:t>
            </w:r>
            <w:r w:rsidR="00AB2AC0" w:rsidRPr="004D1DBF">
              <w:rPr>
                <w:b/>
                <w:kern w:val="0"/>
                <w:szCs w:val="21"/>
                <w:lang w:bidi="ar"/>
              </w:rPr>
              <w:t xml:space="preserve">9 </w:t>
            </w:r>
            <w:r w:rsidRPr="004D1DBF">
              <w:rPr>
                <w:rFonts w:ascii="宋体" w:hAnsi="宋体" w:cs="宋体" w:hint="eastAsia"/>
                <w:b/>
                <w:kern w:val="0"/>
                <w:szCs w:val="21"/>
                <w:lang w:bidi="ar"/>
              </w:rPr>
              <w:t xml:space="preserve">围堰设计与施工 </w:t>
            </w:r>
          </w:p>
          <w:p w14:paraId="19A4475A" w14:textId="77777777" w:rsidR="00972058" w:rsidRPr="004D1DBF" w:rsidRDefault="0009437E">
            <w:pPr>
              <w:widowControl/>
              <w:spacing w:line="360" w:lineRule="auto"/>
              <w:ind w:firstLineChars="200" w:firstLine="420"/>
              <w:jc w:val="left"/>
              <w:rPr>
                <w:szCs w:val="21"/>
              </w:rPr>
            </w:pPr>
            <w:r w:rsidRPr="004D1DBF">
              <w:rPr>
                <w:rFonts w:ascii="宋体" w:hAnsi="宋体" w:cs="宋体" w:hint="eastAsia"/>
                <w:kern w:val="0"/>
                <w:szCs w:val="21"/>
                <w:lang w:bidi="ar"/>
              </w:rPr>
              <w:t>（</w:t>
            </w:r>
            <w:r w:rsidRPr="004D1DBF">
              <w:rPr>
                <w:kern w:val="0"/>
                <w:szCs w:val="21"/>
                <w:lang w:bidi="ar"/>
              </w:rPr>
              <w:t>1</w:t>
            </w:r>
            <w:r w:rsidRPr="004D1DBF">
              <w:rPr>
                <w:rFonts w:ascii="宋体" w:hAnsi="宋体" w:cs="宋体" w:hint="eastAsia"/>
                <w:kern w:val="0"/>
                <w:szCs w:val="21"/>
                <w:lang w:bidi="ar"/>
              </w:rPr>
              <w:t xml:space="preserve">）围堰设计 </w:t>
            </w:r>
          </w:p>
          <w:p w14:paraId="4E51F6D3" w14:textId="77777777" w:rsidR="00972058" w:rsidRPr="004D1DBF" w:rsidRDefault="0009437E">
            <w:pPr>
              <w:widowControl/>
              <w:spacing w:line="360" w:lineRule="auto"/>
              <w:ind w:firstLineChars="200" w:firstLine="420"/>
              <w:jc w:val="left"/>
              <w:rPr>
                <w:szCs w:val="21"/>
              </w:rPr>
            </w:pPr>
            <w:r w:rsidRPr="004D1DBF">
              <w:rPr>
                <w:rFonts w:ascii="宋体" w:hAnsi="宋体" w:cs="宋体" w:hint="eastAsia"/>
                <w:kern w:val="0"/>
                <w:szCs w:val="21"/>
                <w:lang w:bidi="ar"/>
              </w:rPr>
              <w:t xml:space="preserve">根据《水利水电工程围堰设计导则》，不过水围堰堰顶高程按静水位加波浪高度计算，并计入安全超高。 </w:t>
            </w:r>
          </w:p>
          <w:p w14:paraId="3976E028" w14:textId="77777777" w:rsidR="00972058" w:rsidRPr="004D1DBF" w:rsidRDefault="0009437E">
            <w:pPr>
              <w:widowControl/>
              <w:spacing w:line="360" w:lineRule="auto"/>
              <w:ind w:firstLineChars="200" w:firstLine="420"/>
              <w:jc w:val="left"/>
              <w:rPr>
                <w:szCs w:val="21"/>
              </w:rPr>
            </w:pPr>
            <w:r w:rsidRPr="004D1DBF">
              <w:rPr>
                <w:rFonts w:ascii="宋体" w:hAnsi="宋体" w:cs="宋体" w:hint="eastAsia"/>
                <w:kern w:val="0"/>
                <w:szCs w:val="21"/>
                <w:lang w:bidi="ar"/>
              </w:rPr>
              <w:t xml:space="preserve">根据规范要求，为满足施工需要，围堰堰顶宽度选取 </w:t>
            </w:r>
            <w:r w:rsidRPr="004D1DBF">
              <w:rPr>
                <w:kern w:val="0"/>
                <w:szCs w:val="21"/>
                <w:lang w:bidi="ar"/>
              </w:rPr>
              <w:t>3m</w:t>
            </w:r>
            <w:r w:rsidRPr="004D1DBF">
              <w:rPr>
                <w:rFonts w:ascii="宋体" w:hAnsi="宋体" w:cs="宋体" w:hint="eastAsia"/>
                <w:kern w:val="0"/>
                <w:szCs w:val="21"/>
                <w:lang w:bidi="ar"/>
              </w:rPr>
              <w:t>，围堰边坡取内、外边坡</w:t>
            </w:r>
            <w:r w:rsidRPr="004D1DBF">
              <w:rPr>
                <w:kern w:val="0"/>
                <w:szCs w:val="21"/>
                <w:lang w:bidi="ar"/>
              </w:rPr>
              <w:t>1:3</w:t>
            </w:r>
            <w:r w:rsidRPr="004D1DBF">
              <w:rPr>
                <w:rFonts w:ascii="宋体" w:hAnsi="宋体" w:cs="宋体" w:hint="eastAsia"/>
                <w:kern w:val="0"/>
                <w:szCs w:val="21"/>
                <w:lang w:bidi="ar"/>
              </w:rPr>
              <w:t>。围堰采用粘土进行填筑，围堰拆除采用挖掘机施工，围堰拆除土方用于平整原取土坑。</w:t>
            </w:r>
          </w:p>
          <w:p w14:paraId="208240C4" w14:textId="77777777" w:rsidR="00972058" w:rsidRPr="004D1DBF" w:rsidRDefault="0009437E">
            <w:pPr>
              <w:widowControl/>
              <w:spacing w:line="360" w:lineRule="auto"/>
              <w:ind w:firstLineChars="200" w:firstLine="420"/>
              <w:jc w:val="left"/>
              <w:rPr>
                <w:szCs w:val="21"/>
              </w:rPr>
            </w:pPr>
            <w:r w:rsidRPr="004D1DBF">
              <w:rPr>
                <w:rFonts w:ascii="宋体" w:hAnsi="宋体" w:cs="宋体" w:hint="eastAsia"/>
                <w:kern w:val="0"/>
                <w:szCs w:val="21"/>
                <w:lang w:bidi="ar"/>
              </w:rPr>
              <w:t>（</w:t>
            </w:r>
            <w:r w:rsidRPr="004D1DBF">
              <w:rPr>
                <w:kern w:val="0"/>
                <w:szCs w:val="21"/>
                <w:lang w:bidi="ar"/>
              </w:rPr>
              <w:t>2</w:t>
            </w:r>
            <w:r w:rsidRPr="004D1DBF">
              <w:rPr>
                <w:rFonts w:ascii="宋体" w:hAnsi="宋体" w:cs="宋体" w:hint="eastAsia"/>
                <w:kern w:val="0"/>
                <w:szCs w:val="21"/>
                <w:lang w:bidi="ar"/>
              </w:rPr>
              <w:t xml:space="preserve">）围堰施工 </w:t>
            </w:r>
          </w:p>
          <w:p w14:paraId="5E7729D3" w14:textId="77777777" w:rsidR="00972058" w:rsidRPr="004D1DBF" w:rsidRDefault="0009437E">
            <w:pPr>
              <w:widowControl/>
              <w:spacing w:line="360" w:lineRule="auto"/>
              <w:ind w:firstLineChars="200" w:firstLine="420"/>
              <w:jc w:val="left"/>
              <w:rPr>
                <w:rFonts w:ascii="宋体" w:hAnsi="宋体" w:cs="宋体"/>
                <w:kern w:val="0"/>
                <w:szCs w:val="21"/>
                <w:lang w:bidi="ar"/>
              </w:rPr>
            </w:pPr>
            <w:r w:rsidRPr="004D1DBF">
              <w:rPr>
                <w:rFonts w:ascii="宋体" w:hAnsi="宋体" w:cs="宋体" w:hint="eastAsia"/>
                <w:kern w:val="0"/>
                <w:szCs w:val="21"/>
                <w:lang w:bidi="ar"/>
              </w:rPr>
              <w:t>根据《水利水电工程施工组织设计规范》（</w:t>
            </w:r>
            <w:r w:rsidRPr="004D1DBF">
              <w:rPr>
                <w:kern w:val="0"/>
                <w:szCs w:val="21"/>
                <w:lang w:bidi="ar"/>
              </w:rPr>
              <w:t>SL303-2017</w:t>
            </w:r>
            <w:r w:rsidRPr="004D1DBF">
              <w:rPr>
                <w:rFonts w:ascii="宋体" w:hAnsi="宋体" w:cs="宋体" w:hint="eastAsia"/>
                <w:kern w:val="0"/>
                <w:szCs w:val="21"/>
                <w:lang w:bidi="ar"/>
              </w:rPr>
              <w:t>），围堰级别</w:t>
            </w:r>
            <w:r w:rsidRPr="004D1DBF">
              <w:rPr>
                <w:kern w:val="0"/>
                <w:szCs w:val="21"/>
                <w:lang w:bidi="ar"/>
              </w:rPr>
              <w:t>5</w:t>
            </w:r>
            <w:r w:rsidRPr="004D1DBF">
              <w:rPr>
                <w:rFonts w:ascii="宋体" w:hAnsi="宋体" w:cs="宋体" w:hint="eastAsia"/>
                <w:kern w:val="0"/>
                <w:szCs w:val="21"/>
                <w:lang w:bidi="ar"/>
              </w:rPr>
              <w:t>级，围堰为不过水土质围堰。围堰用土选用河道开挖土方土质较好的土壤，不可选用淤泥土等不利围堰稳定的土壤。</w:t>
            </w:r>
          </w:p>
          <w:p w14:paraId="32D75FFA" w14:textId="77777777" w:rsidR="00044A70" w:rsidRPr="004D1DBF" w:rsidRDefault="00044A70">
            <w:pPr>
              <w:widowControl/>
              <w:spacing w:line="360" w:lineRule="auto"/>
              <w:ind w:firstLineChars="200" w:firstLine="420"/>
              <w:jc w:val="left"/>
              <w:rPr>
                <w:rFonts w:ascii="宋体" w:hAnsi="宋体" w:cs="宋体"/>
                <w:kern w:val="0"/>
                <w:szCs w:val="21"/>
                <w:lang w:bidi="ar"/>
              </w:rPr>
            </w:pPr>
          </w:p>
          <w:p w14:paraId="2840CB0E" w14:textId="77777777" w:rsidR="00044A70" w:rsidRPr="004D1DBF" w:rsidRDefault="00044A70">
            <w:pPr>
              <w:widowControl/>
              <w:spacing w:line="360" w:lineRule="auto"/>
              <w:ind w:firstLineChars="200" w:firstLine="420"/>
              <w:jc w:val="left"/>
              <w:rPr>
                <w:rFonts w:ascii="宋体" w:hAnsi="宋体" w:cs="宋体"/>
                <w:kern w:val="0"/>
                <w:szCs w:val="21"/>
                <w:lang w:bidi="ar"/>
              </w:rPr>
            </w:pPr>
          </w:p>
          <w:p w14:paraId="0D2BE411" w14:textId="7893DFE0" w:rsidR="00044A70" w:rsidRPr="004D1DBF" w:rsidRDefault="00044A70">
            <w:pPr>
              <w:widowControl/>
              <w:spacing w:line="360" w:lineRule="auto"/>
              <w:ind w:firstLineChars="200" w:firstLine="420"/>
              <w:jc w:val="left"/>
              <w:rPr>
                <w:rFonts w:ascii="宋体" w:hAnsi="宋体" w:cs="宋体"/>
                <w:kern w:val="0"/>
                <w:szCs w:val="21"/>
                <w:lang w:bidi="ar"/>
              </w:rPr>
            </w:pPr>
          </w:p>
          <w:p w14:paraId="5C009673" w14:textId="1D98A035" w:rsidR="00562751" w:rsidRPr="004D1DBF" w:rsidRDefault="00562751">
            <w:pPr>
              <w:widowControl/>
              <w:spacing w:line="360" w:lineRule="auto"/>
              <w:ind w:firstLineChars="200" w:firstLine="420"/>
              <w:jc w:val="left"/>
              <w:rPr>
                <w:rFonts w:ascii="宋体" w:hAnsi="宋体" w:cs="宋体"/>
                <w:kern w:val="0"/>
                <w:szCs w:val="21"/>
                <w:lang w:bidi="ar"/>
              </w:rPr>
            </w:pPr>
          </w:p>
          <w:p w14:paraId="0346D059" w14:textId="4EB3978F" w:rsidR="00562751" w:rsidRPr="004D1DBF" w:rsidRDefault="00562751">
            <w:pPr>
              <w:widowControl/>
              <w:spacing w:line="360" w:lineRule="auto"/>
              <w:ind w:firstLineChars="200" w:firstLine="420"/>
              <w:jc w:val="left"/>
              <w:rPr>
                <w:rFonts w:ascii="宋体" w:hAnsi="宋体" w:cs="宋体"/>
                <w:kern w:val="0"/>
                <w:szCs w:val="21"/>
                <w:lang w:bidi="ar"/>
              </w:rPr>
            </w:pPr>
          </w:p>
          <w:p w14:paraId="5ACA2FC0" w14:textId="1996D1B0" w:rsidR="00562751" w:rsidRPr="004D1DBF" w:rsidRDefault="00562751">
            <w:pPr>
              <w:widowControl/>
              <w:spacing w:line="360" w:lineRule="auto"/>
              <w:ind w:firstLineChars="200" w:firstLine="420"/>
              <w:jc w:val="left"/>
              <w:rPr>
                <w:rFonts w:ascii="宋体" w:hAnsi="宋体" w:cs="宋体"/>
                <w:kern w:val="0"/>
                <w:szCs w:val="21"/>
                <w:lang w:bidi="ar"/>
              </w:rPr>
            </w:pPr>
          </w:p>
          <w:p w14:paraId="49F706DB" w14:textId="24CEE90F" w:rsidR="00562751" w:rsidRPr="004D1DBF" w:rsidRDefault="00562751">
            <w:pPr>
              <w:widowControl/>
              <w:spacing w:line="360" w:lineRule="auto"/>
              <w:ind w:firstLineChars="200" w:firstLine="420"/>
              <w:jc w:val="left"/>
              <w:rPr>
                <w:rFonts w:ascii="宋体" w:hAnsi="宋体" w:cs="宋体"/>
                <w:kern w:val="0"/>
                <w:szCs w:val="21"/>
                <w:lang w:bidi="ar"/>
              </w:rPr>
            </w:pPr>
          </w:p>
          <w:p w14:paraId="30CFB4B3" w14:textId="77777777" w:rsidR="00562751" w:rsidRPr="004D1DBF" w:rsidRDefault="00562751">
            <w:pPr>
              <w:widowControl/>
              <w:spacing w:line="360" w:lineRule="auto"/>
              <w:ind w:firstLineChars="200" w:firstLine="420"/>
              <w:jc w:val="left"/>
              <w:rPr>
                <w:rFonts w:ascii="宋体" w:hAnsi="宋体" w:cs="宋体"/>
                <w:kern w:val="0"/>
                <w:szCs w:val="21"/>
                <w:lang w:bidi="ar"/>
              </w:rPr>
            </w:pPr>
          </w:p>
          <w:p w14:paraId="0E2FBB34" w14:textId="77777777" w:rsidR="00044A70" w:rsidRPr="004D1DBF" w:rsidRDefault="00044A70">
            <w:pPr>
              <w:widowControl/>
              <w:spacing w:line="360" w:lineRule="auto"/>
              <w:ind w:firstLineChars="200" w:firstLine="420"/>
              <w:jc w:val="left"/>
              <w:rPr>
                <w:rFonts w:ascii="宋体" w:hAnsi="宋体" w:cs="宋体"/>
                <w:kern w:val="0"/>
                <w:szCs w:val="21"/>
                <w:lang w:bidi="ar"/>
              </w:rPr>
            </w:pPr>
          </w:p>
          <w:p w14:paraId="3FFB57B3" w14:textId="67D9160C" w:rsidR="00044A70" w:rsidRPr="004D1DBF" w:rsidRDefault="00044A70">
            <w:pPr>
              <w:widowControl/>
              <w:spacing w:line="360" w:lineRule="auto"/>
              <w:ind w:firstLineChars="200" w:firstLine="420"/>
              <w:jc w:val="left"/>
              <w:rPr>
                <w:kern w:val="0"/>
                <w:szCs w:val="21"/>
              </w:rPr>
            </w:pPr>
          </w:p>
        </w:tc>
      </w:tr>
    </w:tbl>
    <w:p w14:paraId="1072A42B" w14:textId="77777777" w:rsidR="00972058" w:rsidRPr="004D1DBF" w:rsidRDefault="0009437E">
      <w:pPr>
        <w:pStyle w:val="afffd"/>
        <w:jc w:val="center"/>
        <w:outlineLvl w:val="0"/>
        <w:rPr>
          <w:rFonts w:ascii="Times New Roman" w:hAnsi="Times New Roman"/>
          <w:snapToGrid w:val="0"/>
          <w:sz w:val="30"/>
          <w:szCs w:val="30"/>
        </w:rPr>
      </w:pPr>
      <w:r w:rsidRPr="004D1DBF">
        <w:rPr>
          <w:rFonts w:ascii="Times New Roman" w:hAnsi="Times New Roman"/>
          <w:b/>
          <w:bCs/>
        </w:rPr>
        <w:br w:type="page"/>
      </w:r>
      <w:r w:rsidRPr="004D1DBF">
        <w:rPr>
          <w:rFonts w:ascii="Times New Roman" w:hAnsi="Times New Roman"/>
          <w:snapToGrid w:val="0"/>
          <w:sz w:val="30"/>
          <w:szCs w:val="30"/>
        </w:rPr>
        <w:lastRenderedPageBreak/>
        <w:t>三、生态环境现状、保护目标及评价标准</w:t>
      </w:r>
    </w:p>
    <w:tbl>
      <w:tblPr>
        <w:tblW w:w="8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2"/>
        <w:gridCol w:w="8200"/>
      </w:tblGrid>
      <w:tr w:rsidR="00972058" w:rsidRPr="004D1DBF" w14:paraId="00E9AB44" w14:textId="77777777" w:rsidTr="00562751">
        <w:trPr>
          <w:trHeight w:val="4012"/>
          <w:jc w:val="center"/>
        </w:trPr>
        <w:tc>
          <w:tcPr>
            <w:tcW w:w="579" w:type="dxa"/>
            <w:vAlign w:val="center"/>
          </w:tcPr>
          <w:p w14:paraId="1910C696" w14:textId="77777777" w:rsidR="00972058" w:rsidRPr="004D1DBF" w:rsidRDefault="0009437E">
            <w:pPr>
              <w:adjustRightInd w:val="0"/>
              <w:snapToGrid w:val="0"/>
              <w:jc w:val="center"/>
              <w:rPr>
                <w:kern w:val="0"/>
                <w:szCs w:val="21"/>
              </w:rPr>
            </w:pPr>
            <w:r w:rsidRPr="004D1DBF">
              <w:rPr>
                <w:kern w:val="0"/>
                <w:szCs w:val="21"/>
              </w:rPr>
              <w:t>生态环境现状</w:t>
            </w:r>
          </w:p>
        </w:tc>
        <w:tc>
          <w:tcPr>
            <w:tcW w:w="9452" w:type="dxa"/>
            <w:vAlign w:val="center"/>
          </w:tcPr>
          <w:p w14:paraId="339F2E7A" w14:textId="77777777" w:rsidR="00972058" w:rsidRPr="004D1DBF" w:rsidRDefault="0009437E" w:rsidP="00562751">
            <w:pPr>
              <w:spacing w:line="360" w:lineRule="auto"/>
              <w:ind w:firstLineChars="200" w:firstLine="422"/>
              <w:rPr>
                <w:b/>
                <w:szCs w:val="21"/>
              </w:rPr>
            </w:pPr>
            <w:r w:rsidRPr="004D1DBF">
              <w:rPr>
                <w:b/>
                <w:szCs w:val="21"/>
              </w:rPr>
              <w:t>3.1</w:t>
            </w:r>
            <w:r w:rsidRPr="004D1DBF">
              <w:rPr>
                <w:b/>
                <w:szCs w:val="21"/>
              </w:rPr>
              <w:t>生态环境现状</w:t>
            </w:r>
          </w:p>
          <w:p w14:paraId="7CC6CAD2" w14:textId="77777777" w:rsidR="00972058" w:rsidRPr="004D1DBF" w:rsidRDefault="0009437E">
            <w:pPr>
              <w:tabs>
                <w:tab w:val="left" w:pos="1095"/>
              </w:tabs>
              <w:adjustRightInd w:val="0"/>
              <w:snapToGrid w:val="0"/>
              <w:spacing w:line="360" w:lineRule="auto"/>
              <w:ind w:firstLineChars="200" w:firstLine="420"/>
              <w:rPr>
                <w:szCs w:val="21"/>
              </w:rPr>
            </w:pPr>
            <w:r w:rsidRPr="004D1DBF">
              <w:rPr>
                <w:szCs w:val="21"/>
              </w:rPr>
              <w:t>（</w:t>
            </w:r>
            <w:r w:rsidRPr="004D1DBF">
              <w:rPr>
                <w:szCs w:val="21"/>
              </w:rPr>
              <w:t>1</w:t>
            </w:r>
            <w:r w:rsidRPr="004D1DBF">
              <w:rPr>
                <w:szCs w:val="21"/>
              </w:rPr>
              <w:t>）生态功能区划评价</w:t>
            </w:r>
          </w:p>
          <w:p w14:paraId="715FC595" w14:textId="77777777" w:rsidR="00972058" w:rsidRPr="004D1DBF" w:rsidRDefault="0009437E">
            <w:pPr>
              <w:tabs>
                <w:tab w:val="left" w:pos="1095"/>
              </w:tabs>
              <w:adjustRightInd w:val="0"/>
              <w:snapToGrid w:val="0"/>
              <w:spacing w:line="360" w:lineRule="auto"/>
              <w:ind w:firstLineChars="200" w:firstLine="420"/>
              <w:rPr>
                <w:szCs w:val="21"/>
              </w:rPr>
            </w:pPr>
            <w:r w:rsidRPr="004D1DBF">
              <w:rPr>
                <w:rFonts w:ascii="宋体" w:hAnsi="宋体" w:cs="宋体" w:hint="eastAsia"/>
                <w:szCs w:val="21"/>
              </w:rPr>
              <w:t>①</w:t>
            </w:r>
            <w:r w:rsidRPr="004D1DBF">
              <w:rPr>
                <w:szCs w:val="21"/>
              </w:rPr>
              <w:t>江苏省生态功能区划概况</w:t>
            </w:r>
          </w:p>
          <w:p w14:paraId="022BE988" w14:textId="77777777" w:rsidR="00972058" w:rsidRPr="004D1DBF" w:rsidRDefault="0009437E">
            <w:pPr>
              <w:tabs>
                <w:tab w:val="left" w:pos="1095"/>
              </w:tabs>
              <w:adjustRightInd w:val="0"/>
              <w:snapToGrid w:val="0"/>
              <w:spacing w:line="360" w:lineRule="auto"/>
              <w:ind w:firstLineChars="200" w:firstLine="420"/>
              <w:rPr>
                <w:szCs w:val="21"/>
              </w:rPr>
            </w:pPr>
            <w:r w:rsidRPr="004D1DBF">
              <w:rPr>
                <w:szCs w:val="21"/>
              </w:rPr>
              <w:t>根据江苏省《省政府关于印发江苏生态省建设规划纲要的通知》（苏政发〔</w:t>
            </w:r>
            <w:r w:rsidRPr="004D1DBF">
              <w:rPr>
                <w:szCs w:val="21"/>
              </w:rPr>
              <w:t>2004</w:t>
            </w:r>
            <w:r w:rsidRPr="004D1DBF">
              <w:rPr>
                <w:szCs w:val="21"/>
              </w:rPr>
              <w:t>〕</w:t>
            </w:r>
            <w:r w:rsidRPr="004D1DBF">
              <w:rPr>
                <w:szCs w:val="21"/>
              </w:rPr>
              <w:t>106</w:t>
            </w:r>
            <w:r w:rsidRPr="004D1DBF">
              <w:rPr>
                <w:szCs w:val="21"/>
              </w:rPr>
              <w:t>号）全省划分为黄淮海平原、长江三角洲平原和沿海滩涂与海洋等</w:t>
            </w:r>
            <w:r w:rsidRPr="004D1DBF">
              <w:rPr>
                <w:szCs w:val="21"/>
              </w:rPr>
              <w:t>3</w:t>
            </w:r>
            <w:r w:rsidRPr="004D1DBF">
              <w:rPr>
                <w:szCs w:val="21"/>
              </w:rPr>
              <w:t>个生态区（一级区）以及</w:t>
            </w:r>
            <w:r w:rsidRPr="004D1DBF">
              <w:rPr>
                <w:szCs w:val="21"/>
              </w:rPr>
              <w:t>7</w:t>
            </w:r>
            <w:r w:rsidRPr="004D1DBF">
              <w:rPr>
                <w:szCs w:val="21"/>
              </w:rPr>
              <w:t>个生态亚区（二级区）。</w:t>
            </w:r>
          </w:p>
          <w:p w14:paraId="69AAB862" w14:textId="77777777" w:rsidR="00972058" w:rsidRPr="004D1DBF" w:rsidRDefault="0009437E">
            <w:pPr>
              <w:tabs>
                <w:tab w:val="left" w:pos="1095"/>
              </w:tabs>
              <w:adjustRightInd w:val="0"/>
              <w:snapToGrid w:val="0"/>
              <w:spacing w:line="360" w:lineRule="auto"/>
              <w:ind w:firstLineChars="200" w:firstLine="420"/>
              <w:rPr>
                <w:szCs w:val="21"/>
              </w:rPr>
            </w:pPr>
            <w:r w:rsidRPr="004D1DBF">
              <w:rPr>
                <w:szCs w:val="21"/>
              </w:rPr>
              <w:t>根据江苏省生态功能区划，</w:t>
            </w:r>
            <w:bookmarkStart w:id="6" w:name="_Hlk531609620"/>
            <w:r w:rsidRPr="004D1DBF">
              <w:rPr>
                <w:szCs w:val="21"/>
              </w:rPr>
              <w:t>本工程所在区域位于</w:t>
            </w:r>
            <w:r w:rsidRPr="004D1DBF">
              <w:rPr>
                <w:szCs w:val="21"/>
              </w:rPr>
              <w:t>“Ⅱ</w:t>
            </w:r>
            <w:r w:rsidRPr="004D1DBF">
              <w:rPr>
                <w:szCs w:val="21"/>
                <w:vertAlign w:val="subscript"/>
              </w:rPr>
              <w:t>1-6</w:t>
            </w:r>
            <w:r w:rsidRPr="004D1DBF">
              <w:rPr>
                <w:szCs w:val="21"/>
              </w:rPr>
              <w:t>苏南沿江平原城市化和区域开发生态功能区</w:t>
            </w:r>
            <w:r w:rsidRPr="004D1DBF">
              <w:rPr>
                <w:szCs w:val="21"/>
              </w:rPr>
              <w:t>”</w:t>
            </w:r>
            <w:r w:rsidRPr="004D1DBF">
              <w:rPr>
                <w:szCs w:val="21"/>
              </w:rPr>
              <w:t>。</w:t>
            </w:r>
            <w:bookmarkEnd w:id="6"/>
          </w:p>
          <w:p w14:paraId="5570675C" w14:textId="77777777" w:rsidR="00972058" w:rsidRPr="004D1DBF" w:rsidRDefault="0009437E">
            <w:pPr>
              <w:tabs>
                <w:tab w:val="left" w:pos="1095"/>
              </w:tabs>
              <w:adjustRightInd w:val="0"/>
              <w:snapToGrid w:val="0"/>
              <w:jc w:val="center"/>
              <w:rPr>
                <w:szCs w:val="21"/>
              </w:rPr>
            </w:pPr>
            <w:r w:rsidRPr="004D1DBF">
              <w:rPr>
                <w:noProof/>
                <w:szCs w:val="21"/>
              </w:rPr>
              <mc:AlternateContent>
                <mc:Choice Requires="wps">
                  <w:drawing>
                    <wp:anchor distT="0" distB="0" distL="114300" distR="114300" simplePos="0" relativeHeight="251652096" behindDoc="0" locked="0" layoutInCell="1" allowOverlap="1" wp14:anchorId="47A74CC3" wp14:editId="7838BDE3">
                      <wp:simplePos x="0" y="0"/>
                      <wp:positionH relativeFrom="column">
                        <wp:posOffset>3372485</wp:posOffset>
                      </wp:positionH>
                      <wp:positionV relativeFrom="paragraph">
                        <wp:posOffset>2823845</wp:posOffset>
                      </wp:positionV>
                      <wp:extent cx="609600" cy="278765"/>
                      <wp:effectExtent l="8255" t="10795" r="258445" b="186690"/>
                      <wp:wrapNone/>
                      <wp:docPr id="28" name="矩形标注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0" cy="278765"/>
                              </a:xfrm>
                              <a:prstGeom prst="wedgeRectCallout">
                                <a:avLst>
                                  <a:gd name="adj1" fmla="val 81565"/>
                                  <a:gd name="adj2" fmla="val 104671"/>
                                </a:avLst>
                              </a:prstGeom>
                              <a:solidFill>
                                <a:srgbClr val="FFFFFF"/>
                              </a:solidFill>
                              <a:ln w="3175" algn="ctr">
                                <a:solidFill>
                                  <a:srgbClr val="385D8A"/>
                                </a:solidFill>
                                <a:miter lim="800000"/>
                              </a:ln>
                            </wps:spPr>
                            <wps:txbx>
                              <w:txbxContent>
                                <w:p w14:paraId="170EF75B" w14:textId="77777777" w:rsidR="00282D12" w:rsidRDefault="00282D12">
                                  <w:pPr>
                                    <w:jc w:val="center"/>
                                    <w:rPr>
                                      <w:b/>
                                      <w:color w:val="0000FF"/>
                                    </w:rPr>
                                  </w:pPr>
                                  <w:r>
                                    <w:rPr>
                                      <w:rFonts w:hint="eastAsia"/>
                                      <w:b/>
                                      <w:color w:val="0000FF"/>
                                    </w:rPr>
                                    <w:t>本项目</w:t>
                                  </w:r>
                                </w:p>
                              </w:txbxContent>
                            </wps:txbx>
                            <wps:bodyPr rot="0" vert="horz" wrap="square" lIns="91440" tIns="45720" rIns="91440" bIns="45720" anchor="ctr" anchorCtr="0" upright="1">
                              <a:noAutofit/>
                            </wps:bodyPr>
                          </wps:wsp>
                        </a:graphicData>
                      </a:graphic>
                    </wp:anchor>
                  </w:drawing>
                </mc:Choice>
                <mc:Fallback>
                  <w:pict>
                    <v:shapetype w14:anchorId="47A74CC3"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矩形标注 10" o:spid="_x0000_s1026" type="#_x0000_t61" style="position:absolute;left:0;text-align:left;margin-left:265.55pt;margin-top:222.35pt;width:48pt;height:21.95pt;z-index:251652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" adj="28418,33409" strokecolor="#385d8a" strokeweight=".25pt">
                      <v:textbox>
                        <w:txbxContent>
                          <w:p w14:paraId="170EF75B" w14:textId="77777777" w:rsidR="00282D12" w:rsidRDefault="00282D12">
                            <w:pPr>
                              <w:jc w:val="center"/>
                              <w:rPr>
                                <w:b/>
                                <w:color w:val="0000FF"/>
                              </w:rPr>
                            </w:pPr>
                            <w:r>
                              <w:rPr>
                                <w:rFonts w:hint="eastAsia"/>
                                <w:b/>
                                <w:color w:val="0000FF"/>
                              </w:rPr>
                              <w:t>本项目</w:t>
                            </w:r>
                          </w:p>
                        </w:txbxContent>
                      </v:textbox>
                    </v:shape>
                  </w:pict>
                </mc:Fallback>
              </mc:AlternateContent>
            </w:r>
            <w:r w:rsidRPr="004D1DBF">
              <w:rPr>
                <w:noProof/>
                <w:szCs w:val="21"/>
              </w:rPr>
              <mc:AlternateContent>
                <mc:Choice Requires="wps">
                  <w:drawing>
                    <wp:anchor distT="0" distB="0" distL="114300" distR="114300" simplePos="0" relativeHeight="251653120" behindDoc="0" locked="0" layoutInCell="1" allowOverlap="1" wp14:anchorId="33D9A0A1" wp14:editId="3EF4215F">
                      <wp:simplePos x="0" y="0"/>
                      <wp:positionH relativeFrom="column">
                        <wp:posOffset>4173220</wp:posOffset>
                      </wp:positionH>
                      <wp:positionV relativeFrom="paragraph">
                        <wp:posOffset>3218180</wp:posOffset>
                      </wp:positionV>
                      <wp:extent cx="45085" cy="52705"/>
                      <wp:effectExtent l="19050" t="38100" r="31115" b="61595"/>
                      <wp:wrapNone/>
                      <wp:docPr id="27" name="五角星 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flipH="1">
                                <a:off x="0" y="0"/>
                                <a:ext cx="45085" cy="52705"/>
                              </a:xfrm>
                              <a:prstGeom prst="star5">
                                <a:avLst/>
                              </a:prstGeom>
                              <a:solidFill>
                                <a:srgbClr val="4F81BD"/>
                              </a:solidFill>
                              <a:ln w="25400" cap="flat" cmpd="sng" algn="ctr">
                                <a:solidFill>
                                  <a:srgbClr val="0000FF"/>
                                </a:solidFill>
                                <a:prstDash val="solid"/>
                              </a:ln>
                              <a:effectLst/>
                            </wps:spPr>
                            <wps:txbx>
                              <w:txbxContent>
                                <w:p w14:paraId="1F72D705" w14:textId="77777777" w:rsidR="00282D12" w:rsidRDefault="00282D12">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33D9A0A1" id="五角星 11" o:spid="_x0000_s1027" style="position:absolute;left:0;text-align:left;margin-left:328.6pt;margin-top:253.4pt;width:3.55pt;height:4.15pt;flip:x;z-index:251653120;visibility:visible;mso-wrap-style:square;mso-wrap-distance-left:9pt;mso-wrap-distance-top:0;mso-wrap-distance-right:9pt;mso-wrap-distance-bottom:0;mso-position-horizontal:absolute;mso-position-horizontal-relative:text;mso-position-vertical:absolute;mso-position-vertical-relative:text;v-text-anchor:middle" coordsize="45085,5270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" adj="-11796480,,5400" path="m,20131r17221,1l22543,r5321,20132l45085,20131,31153,32573r5322,20132l22543,40263,8610,52705,13932,32573,,20131xe" fillcolor="#4f81bd" strokecolor="blue" strokeweight="2pt">
                      <v:stroke joinstyle="miter"/>
                      <v:formulas/>
                      <v:path arrowok="t" o:connecttype="custom" o:connectlocs="0,20131;17221,20132;22543,0;27864,20132;45085,20131;31153,32573;36475,52705;22543,40263;8610,52705;13932,32573;0,20131" o:connectangles="0,0,0,0,0,0,0,0,0,0,0" textboxrect="0,0,45085,52705"/>
                      <o:lock v:ext="edit" aspectratio="t"/>
                      <v:textbox>
                        <w:txbxContent>
                          <w:p w14:paraId="1F72D705" w14:textId="77777777" w:rsidR="00282D12" w:rsidRDefault="00282D12">
                            <w:pPr>
                              <w:jc w:val="center"/>
                            </w:pPr>
                          </w:p>
                        </w:txbxContent>
                      </v:textbox>
                    </v:shape>
                  </w:pict>
                </mc:Fallback>
              </mc:AlternateContent>
            </w:r>
            <w:r w:rsidRPr="004D1DBF">
              <w:rPr>
                <w:noProof/>
                <w:szCs w:val="21"/>
              </w:rPr>
              <w:drawing>
                <wp:inline distT="0" distB="0" distL="0" distR="0" wp14:anchorId="36B10E08" wp14:editId="41741E8D">
                  <wp:extent cx="5445760" cy="4155440"/>
                  <wp:effectExtent l="0" t="0" r="0" b="0"/>
                  <wp:docPr id="12" name="图片 38" descr="江苏省生态功能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8" descr="江苏省生态功能区"/>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445760" cy="4155440"/>
                          </a:xfrm>
                          <a:prstGeom prst="rect">
                            <a:avLst/>
                          </a:prstGeom>
                          <a:noFill/>
                          <a:ln>
                            <a:noFill/>
                          </a:ln>
                        </pic:spPr>
                      </pic:pic>
                    </a:graphicData>
                  </a:graphic>
                </wp:inline>
              </w:drawing>
            </w:r>
          </w:p>
          <w:p w14:paraId="13AFADEA" w14:textId="77777777" w:rsidR="00972058" w:rsidRPr="004D1DBF" w:rsidRDefault="0009437E">
            <w:pPr>
              <w:tabs>
                <w:tab w:val="left" w:pos="1095"/>
              </w:tabs>
              <w:adjustRightInd w:val="0"/>
              <w:snapToGrid w:val="0"/>
              <w:spacing w:line="480" w:lineRule="exact"/>
              <w:jc w:val="center"/>
              <w:rPr>
                <w:b/>
                <w:bCs/>
                <w:szCs w:val="21"/>
              </w:rPr>
            </w:pPr>
            <w:r w:rsidRPr="004D1DBF">
              <w:rPr>
                <w:b/>
                <w:bCs/>
                <w:szCs w:val="21"/>
              </w:rPr>
              <w:t>图</w:t>
            </w:r>
            <w:r w:rsidRPr="004D1DBF">
              <w:rPr>
                <w:b/>
                <w:bCs/>
                <w:szCs w:val="21"/>
              </w:rPr>
              <w:t xml:space="preserve">3-1  </w:t>
            </w:r>
            <w:r w:rsidRPr="004D1DBF">
              <w:rPr>
                <w:rFonts w:hint="eastAsia"/>
                <w:b/>
                <w:bCs/>
                <w:szCs w:val="21"/>
              </w:rPr>
              <w:t>建设项目</w:t>
            </w:r>
            <w:r w:rsidRPr="004D1DBF">
              <w:rPr>
                <w:b/>
                <w:bCs/>
                <w:szCs w:val="21"/>
              </w:rPr>
              <w:t>在江苏省生态功能区划中的位置</w:t>
            </w:r>
          </w:p>
          <w:p w14:paraId="55AFAE57" w14:textId="77777777" w:rsidR="00972058" w:rsidRPr="004D1DBF" w:rsidRDefault="0009437E">
            <w:pPr>
              <w:tabs>
                <w:tab w:val="left" w:pos="1095"/>
              </w:tabs>
              <w:adjustRightInd w:val="0"/>
              <w:snapToGrid w:val="0"/>
              <w:spacing w:line="360" w:lineRule="auto"/>
              <w:ind w:firstLineChars="200" w:firstLine="420"/>
              <w:rPr>
                <w:szCs w:val="21"/>
              </w:rPr>
            </w:pPr>
            <w:r w:rsidRPr="004D1DBF">
              <w:rPr>
                <w:szCs w:val="21"/>
              </w:rPr>
              <w:t>（</w:t>
            </w:r>
            <w:r w:rsidRPr="004D1DBF">
              <w:rPr>
                <w:szCs w:val="21"/>
              </w:rPr>
              <w:t>2</w:t>
            </w:r>
            <w:r w:rsidRPr="004D1DBF">
              <w:rPr>
                <w:szCs w:val="21"/>
              </w:rPr>
              <w:t>）土地利用现状</w:t>
            </w:r>
          </w:p>
          <w:p w14:paraId="4FC0329F" w14:textId="77777777" w:rsidR="00972058" w:rsidRPr="004D1DBF" w:rsidRDefault="0009437E">
            <w:pPr>
              <w:autoSpaceDE w:val="0"/>
              <w:autoSpaceDN w:val="0"/>
              <w:adjustRightInd w:val="0"/>
              <w:snapToGrid w:val="0"/>
              <w:spacing w:line="360" w:lineRule="auto"/>
              <w:ind w:firstLineChars="200" w:firstLine="420"/>
              <w:rPr>
                <w:szCs w:val="21"/>
              </w:rPr>
            </w:pPr>
            <w:r w:rsidRPr="004D1DBF">
              <w:rPr>
                <w:szCs w:val="21"/>
              </w:rPr>
              <w:t>按照《土地利用现状分类标准》（</w:t>
            </w:r>
            <w:r w:rsidRPr="004D1DBF">
              <w:rPr>
                <w:szCs w:val="21"/>
              </w:rPr>
              <w:t>GB/T21010-2017</w:t>
            </w:r>
            <w:r w:rsidRPr="004D1DBF">
              <w:rPr>
                <w:szCs w:val="21"/>
              </w:rPr>
              <w:t>）一级类划分，本项目所在区</w:t>
            </w:r>
            <w:r w:rsidRPr="004D1DBF">
              <w:rPr>
                <w:rFonts w:hint="eastAsia"/>
                <w:szCs w:val="21"/>
              </w:rPr>
              <w:t>为水利设施建设用地</w:t>
            </w:r>
            <w:r w:rsidRPr="004D1DBF">
              <w:rPr>
                <w:szCs w:val="21"/>
              </w:rPr>
              <w:t>，不侵占基本农田。</w:t>
            </w:r>
          </w:p>
          <w:p w14:paraId="1B62D0A3" w14:textId="77777777" w:rsidR="00972058" w:rsidRPr="004D1DBF" w:rsidRDefault="0009437E">
            <w:pPr>
              <w:tabs>
                <w:tab w:val="left" w:pos="1095"/>
              </w:tabs>
              <w:adjustRightInd w:val="0"/>
              <w:snapToGrid w:val="0"/>
              <w:spacing w:line="360" w:lineRule="auto"/>
              <w:ind w:firstLineChars="200" w:firstLine="420"/>
              <w:rPr>
                <w:szCs w:val="21"/>
              </w:rPr>
            </w:pPr>
            <w:r w:rsidRPr="004D1DBF">
              <w:rPr>
                <w:szCs w:val="21"/>
              </w:rPr>
              <w:t>（</w:t>
            </w:r>
            <w:r w:rsidRPr="004D1DBF">
              <w:rPr>
                <w:szCs w:val="21"/>
              </w:rPr>
              <w:t>3</w:t>
            </w:r>
            <w:r w:rsidRPr="004D1DBF">
              <w:rPr>
                <w:szCs w:val="21"/>
              </w:rPr>
              <w:t>）植被资源现状</w:t>
            </w:r>
          </w:p>
          <w:p w14:paraId="38EAACA5" w14:textId="77777777" w:rsidR="00972058" w:rsidRPr="004D1DBF" w:rsidRDefault="0009437E">
            <w:pPr>
              <w:tabs>
                <w:tab w:val="left" w:pos="1095"/>
              </w:tabs>
              <w:adjustRightInd w:val="0"/>
              <w:snapToGrid w:val="0"/>
              <w:spacing w:line="360" w:lineRule="auto"/>
              <w:ind w:firstLineChars="200" w:firstLine="420"/>
              <w:rPr>
                <w:kern w:val="0"/>
                <w:szCs w:val="21"/>
              </w:rPr>
            </w:pPr>
            <w:r w:rsidRPr="004D1DBF">
              <w:rPr>
                <w:szCs w:val="21"/>
              </w:rPr>
              <w:t>工程区沿线林带均为人工栽培。太仓市的常见树木</w:t>
            </w:r>
            <w:r w:rsidRPr="004D1DBF">
              <w:rPr>
                <w:szCs w:val="21"/>
              </w:rPr>
              <w:t>63</w:t>
            </w:r>
            <w:r w:rsidRPr="004D1DBF">
              <w:rPr>
                <w:szCs w:val="21"/>
              </w:rPr>
              <w:t>种，分属</w:t>
            </w:r>
            <w:r w:rsidRPr="004D1DBF">
              <w:rPr>
                <w:szCs w:val="21"/>
              </w:rPr>
              <w:t>26</w:t>
            </w:r>
            <w:r w:rsidRPr="004D1DBF">
              <w:rPr>
                <w:szCs w:val="21"/>
              </w:rPr>
              <w:t>科。以水杉、杞柳、槐树、榆树、榉树、楝树、桑树、法国梧桐居多，主要分布于江堤、圩堤、大塘、公路、大道两旁及住宅周围；其他树木数量不多，零星分布。</w:t>
            </w:r>
          </w:p>
          <w:p w14:paraId="1DEE0EF5" w14:textId="77777777" w:rsidR="00972058" w:rsidRPr="004D1DBF" w:rsidRDefault="0009437E">
            <w:pPr>
              <w:tabs>
                <w:tab w:val="left" w:pos="1095"/>
              </w:tabs>
              <w:adjustRightInd w:val="0"/>
              <w:snapToGrid w:val="0"/>
              <w:spacing w:line="360" w:lineRule="auto"/>
              <w:ind w:firstLineChars="200" w:firstLine="420"/>
              <w:rPr>
                <w:szCs w:val="21"/>
              </w:rPr>
            </w:pPr>
            <w:r w:rsidRPr="004D1DBF">
              <w:rPr>
                <w:szCs w:val="21"/>
              </w:rPr>
              <w:lastRenderedPageBreak/>
              <w:t>（</w:t>
            </w:r>
            <w:r w:rsidRPr="004D1DBF">
              <w:rPr>
                <w:szCs w:val="21"/>
              </w:rPr>
              <w:t>4</w:t>
            </w:r>
            <w:r w:rsidRPr="004D1DBF">
              <w:rPr>
                <w:szCs w:val="21"/>
              </w:rPr>
              <w:t>）动物资源现状</w:t>
            </w:r>
          </w:p>
          <w:p w14:paraId="50C09EC0" w14:textId="77777777" w:rsidR="00972058" w:rsidRPr="004D1DBF" w:rsidRDefault="0009437E">
            <w:pPr>
              <w:autoSpaceDE w:val="0"/>
              <w:autoSpaceDN w:val="0"/>
              <w:adjustRightInd w:val="0"/>
              <w:snapToGrid w:val="0"/>
              <w:spacing w:line="360" w:lineRule="auto"/>
              <w:ind w:firstLineChars="200" w:firstLine="420"/>
              <w:rPr>
                <w:szCs w:val="21"/>
              </w:rPr>
            </w:pPr>
            <w:r w:rsidRPr="004D1DBF">
              <w:rPr>
                <w:szCs w:val="21"/>
              </w:rPr>
              <w:t>太仓市有脊椎类动物</w:t>
            </w:r>
            <w:r w:rsidRPr="004D1DBF">
              <w:rPr>
                <w:szCs w:val="21"/>
              </w:rPr>
              <w:t>120</w:t>
            </w:r>
            <w:r w:rsidRPr="004D1DBF">
              <w:rPr>
                <w:szCs w:val="21"/>
              </w:rPr>
              <w:t>余种，分属</w:t>
            </w:r>
            <w:r w:rsidRPr="004D1DBF">
              <w:rPr>
                <w:szCs w:val="21"/>
              </w:rPr>
              <w:t>5</w:t>
            </w:r>
            <w:r w:rsidRPr="004D1DBF">
              <w:rPr>
                <w:szCs w:val="21"/>
              </w:rPr>
              <w:t>纲，刺猬、狗獾、猪獾、野猫、水獭、乌鸦、灰喜鹊、老鹰、野鸭、猫头鹰、啄木鸟、八哥，因生态环境恶化和大肆捕杀，数量极少。</w:t>
            </w:r>
          </w:p>
          <w:p w14:paraId="08970C1D" w14:textId="77777777" w:rsidR="00972058" w:rsidRPr="004D1DBF" w:rsidRDefault="0009437E">
            <w:pPr>
              <w:autoSpaceDE w:val="0"/>
              <w:autoSpaceDN w:val="0"/>
              <w:adjustRightInd w:val="0"/>
              <w:snapToGrid w:val="0"/>
              <w:spacing w:line="360" w:lineRule="auto"/>
              <w:ind w:firstLineChars="200" w:firstLine="420"/>
              <w:rPr>
                <w:szCs w:val="21"/>
              </w:rPr>
            </w:pPr>
            <w:r w:rsidRPr="004D1DBF">
              <w:rPr>
                <w:rFonts w:hint="eastAsia"/>
                <w:szCs w:val="21"/>
              </w:rPr>
              <w:t>（</w:t>
            </w:r>
            <w:r w:rsidRPr="004D1DBF">
              <w:rPr>
                <w:rFonts w:hint="eastAsia"/>
                <w:szCs w:val="21"/>
              </w:rPr>
              <w:t>5</w:t>
            </w:r>
            <w:r w:rsidRPr="004D1DBF">
              <w:rPr>
                <w:rFonts w:hint="eastAsia"/>
                <w:szCs w:val="21"/>
              </w:rPr>
              <w:t>）水生生物资源现状</w:t>
            </w:r>
          </w:p>
          <w:p w14:paraId="25B85847" w14:textId="77777777" w:rsidR="00972058" w:rsidRPr="004D1DBF" w:rsidRDefault="0009437E">
            <w:pPr>
              <w:autoSpaceDE w:val="0"/>
              <w:autoSpaceDN w:val="0"/>
              <w:adjustRightInd w:val="0"/>
              <w:snapToGrid w:val="0"/>
              <w:spacing w:line="360" w:lineRule="auto"/>
              <w:ind w:firstLineChars="200" w:firstLine="420"/>
              <w:rPr>
                <w:szCs w:val="21"/>
              </w:rPr>
            </w:pPr>
            <w:r w:rsidRPr="004D1DBF">
              <w:rPr>
                <w:rFonts w:hint="eastAsia"/>
                <w:szCs w:val="21"/>
              </w:rPr>
              <w:t>沿江沼泽、坑塘及洲滩尾部等为水生动物产卵、觅食的场所。</w:t>
            </w:r>
          </w:p>
          <w:p w14:paraId="2C1F67EC" w14:textId="77777777" w:rsidR="00972058" w:rsidRPr="004D1DBF" w:rsidRDefault="0009437E">
            <w:pPr>
              <w:autoSpaceDE w:val="0"/>
              <w:autoSpaceDN w:val="0"/>
              <w:adjustRightInd w:val="0"/>
              <w:snapToGrid w:val="0"/>
              <w:spacing w:line="360" w:lineRule="auto"/>
              <w:ind w:firstLineChars="200" w:firstLine="420"/>
              <w:rPr>
                <w:szCs w:val="21"/>
              </w:rPr>
            </w:pPr>
            <w:r w:rsidRPr="004D1DBF">
              <w:rPr>
                <w:rFonts w:hint="eastAsia"/>
                <w:szCs w:val="21"/>
              </w:rPr>
              <w:t>长江渔业水产资源丰富，有淡水种、半咸水种、近河口种和近海种四大类型，鱼类以鲤科为主，还有鲥鱼、刀鱼、河鱭、中华鲟等珍贵鱼类。</w:t>
            </w:r>
          </w:p>
          <w:p w14:paraId="4BE29131" w14:textId="77777777" w:rsidR="00972058" w:rsidRPr="004D1DBF" w:rsidRDefault="0009437E">
            <w:pPr>
              <w:tabs>
                <w:tab w:val="left" w:pos="1095"/>
              </w:tabs>
              <w:adjustRightInd w:val="0"/>
              <w:snapToGrid w:val="0"/>
              <w:spacing w:line="360" w:lineRule="auto"/>
              <w:ind w:firstLineChars="200" w:firstLine="420"/>
              <w:rPr>
                <w:szCs w:val="21"/>
              </w:rPr>
            </w:pPr>
            <w:r w:rsidRPr="004D1DBF">
              <w:rPr>
                <w:szCs w:val="21"/>
              </w:rPr>
              <w:t>（</w:t>
            </w:r>
            <w:r w:rsidRPr="004D1DBF">
              <w:rPr>
                <w:szCs w:val="21"/>
              </w:rPr>
              <w:t>6</w:t>
            </w:r>
            <w:r w:rsidRPr="004D1DBF">
              <w:rPr>
                <w:szCs w:val="21"/>
              </w:rPr>
              <w:t>）生态保护红线和生态空间管控区现状调查</w:t>
            </w:r>
          </w:p>
          <w:p w14:paraId="4DE8D114" w14:textId="77777777" w:rsidR="00972058" w:rsidRPr="004D1DBF" w:rsidRDefault="0009437E">
            <w:pPr>
              <w:tabs>
                <w:tab w:val="left" w:pos="1095"/>
              </w:tabs>
              <w:adjustRightInd w:val="0"/>
              <w:snapToGrid w:val="0"/>
              <w:spacing w:line="360" w:lineRule="auto"/>
              <w:ind w:firstLineChars="200" w:firstLine="420"/>
              <w:rPr>
                <w:szCs w:val="21"/>
              </w:rPr>
            </w:pPr>
            <w:r w:rsidRPr="004D1DBF">
              <w:rPr>
                <w:bCs/>
                <w:szCs w:val="21"/>
              </w:rPr>
              <w:t>根据《江苏省国家级生态保护红线规划》，本项目不占用江苏省国家级生态保护红线</w:t>
            </w:r>
            <w:r w:rsidRPr="004D1DBF">
              <w:rPr>
                <w:szCs w:val="21"/>
              </w:rPr>
              <w:t>。</w:t>
            </w:r>
          </w:p>
          <w:p w14:paraId="77A9C2A8" w14:textId="77777777" w:rsidR="00972058" w:rsidRPr="004D1DBF" w:rsidRDefault="0009437E">
            <w:pPr>
              <w:tabs>
                <w:tab w:val="left" w:pos="1095"/>
              </w:tabs>
              <w:adjustRightInd w:val="0"/>
              <w:snapToGrid w:val="0"/>
              <w:spacing w:line="360" w:lineRule="auto"/>
              <w:ind w:firstLineChars="200" w:firstLine="420"/>
              <w:rPr>
                <w:szCs w:val="21"/>
              </w:rPr>
            </w:pPr>
            <w:r w:rsidRPr="004D1DBF">
              <w:rPr>
                <w:szCs w:val="21"/>
              </w:rPr>
              <w:t>根据《江苏省生态空间管控区域规划》（苏政发〔</w:t>
            </w:r>
            <w:r w:rsidRPr="004D1DBF">
              <w:rPr>
                <w:szCs w:val="21"/>
              </w:rPr>
              <w:t>2020</w:t>
            </w:r>
            <w:r w:rsidRPr="004D1DBF">
              <w:rPr>
                <w:szCs w:val="21"/>
              </w:rPr>
              <w:t>〕</w:t>
            </w:r>
            <w:r w:rsidRPr="004D1DBF">
              <w:rPr>
                <w:szCs w:val="21"/>
              </w:rPr>
              <w:t>1</w:t>
            </w:r>
            <w:r w:rsidRPr="004D1DBF">
              <w:rPr>
                <w:szCs w:val="21"/>
              </w:rPr>
              <w:t>号），本项目不涉及占用江苏省级生态空间管控区域。</w:t>
            </w:r>
          </w:p>
          <w:p w14:paraId="469D916E" w14:textId="77777777" w:rsidR="00972058" w:rsidRPr="004D1DBF" w:rsidRDefault="0009437E">
            <w:pPr>
              <w:adjustRightInd w:val="0"/>
              <w:snapToGrid w:val="0"/>
              <w:spacing w:line="360" w:lineRule="auto"/>
              <w:ind w:firstLineChars="200" w:firstLine="422"/>
              <w:rPr>
                <w:b/>
                <w:szCs w:val="21"/>
              </w:rPr>
            </w:pPr>
            <w:r w:rsidRPr="004D1DBF">
              <w:rPr>
                <w:b/>
                <w:szCs w:val="21"/>
              </w:rPr>
              <w:t>3.2</w:t>
            </w:r>
            <w:r w:rsidRPr="004D1DBF">
              <w:rPr>
                <w:b/>
                <w:szCs w:val="21"/>
              </w:rPr>
              <w:t>大气环境现状</w:t>
            </w:r>
          </w:p>
          <w:p w14:paraId="25E1001B" w14:textId="77777777" w:rsidR="00972058" w:rsidRPr="004D1DBF" w:rsidRDefault="0009437E">
            <w:pPr>
              <w:adjustRightInd w:val="0"/>
              <w:snapToGrid w:val="0"/>
              <w:spacing w:line="360" w:lineRule="auto"/>
              <w:ind w:firstLineChars="200" w:firstLine="420"/>
              <w:rPr>
                <w:szCs w:val="21"/>
              </w:rPr>
            </w:pPr>
            <w:r w:rsidRPr="004D1DBF">
              <w:rPr>
                <w:szCs w:val="21"/>
              </w:rPr>
              <w:fldChar w:fldCharType="begin"/>
            </w:r>
            <w:r w:rsidRPr="004D1DBF">
              <w:rPr>
                <w:szCs w:val="21"/>
              </w:rPr>
              <w:instrText xml:space="preserve"> = 1 \* GB3 </w:instrText>
            </w:r>
            <w:r w:rsidRPr="004D1DBF">
              <w:rPr>
                <w:szCs w:val="21"/>
              </w:rPr>
              <w:fldChar w:fldCharType="separate"/>
            </w:r>
            <w:r w:rsidRPr="004D1DBF">
              <w:rPr>
                <w:rFonts w:ascii="宋体" w:hAnsi="宋体" w:cs="宋体" w:hint="eastAsia"/>
                <w:szCs w:val="21"/>
              </w:rPr>
              <w:t>①</w:t>
            </w:r>
            <w:r w:rsidRPr="004D1DBF">
              <w:rPr>
                <w:szCs w:val="21"/>
              </w:rPr>
              <w:fldChar w:fldCharType="end"/>
            </w:r>
            <w:r w:rsidRPr="004D1DBF">
              <w:rPr>
                <w:szCs w:val="21"/>
              </w:rPr>
              <w:t>区域环境空气质量达标判断</w:t>
            </w:r>
          </w:p>
          <w:p w14:paraId="3D05DD31" w14:textId="77777777" w:rsidR="00397A46" w:rsidRPr="004D1DBF" w:rsidRDefault="001651A4" w:rsidP="001651A4">
            <w:pPr>
              <w:adjustRightInd w:val="0"/>
              <w:snapToGrid w:val="0"/>
              <w:spacing w:line="360" w:lineRule="auto"/>
              <w:ind w:firstLineChars="200" w:firstLine="420"/>
              <w:rPr>
                <w:szCs w:val="21"/>
              </w:rPr>
            </w:pPr>
            <w:r w:rsidRPr="004D1DBF">
              <w:rPr>
                <w:rFonts w:hint="eastAsia"/>
                <w:szCs w:val="21"/>
              </w:rPr>
              <w:t>根据</w:t>
            </w:r>
            <w:r w:rsidR="00397A46" w:rsidRPr="004D1DBF">
              <w:rPr>
                <w:rFonts w:hint="eastAsia"/>
                <w:szCs w:val="21"/>
              </w:rPr>
              <w:t>苏州市太仓生态环境局公开发布是《</w:t>
            </w:r>
            <w:r w:rsidR="00397A46" w:rsidRPr="004D1DBF">
              <w:rPr>
                <w:szCs w:val="21"/>
              </w:rPr>
              <w:t xml:space="preserve">2020 </w:t>
            </w:r>
            <w:r w:rsidR="00397A46" w:rsidRPr="004D1DBF">
              <w:rPr>
                <w:rFonts w:hint="eastAsia"/>
                <w:szCs w:val="21"/>
              </w:rPr>
              <w:t>年度太仓市环境质量状况公报》中的结论，</w:t>
            </w:r>
            <w:r w:rsidR="00397A46" w:rsidRPr="004D1DBF">
              <w:rPr>
                <w:rFonts w:hint="eastAsia"/>
                <w:szCs w:val="21"/>
              </w:rPr>
              <w:t>2</w:t>
            </w:r>
            <w:r w:rsidR="00397A46" w:rsidRPr="004D1DBF">
              <w:rPr>
                <w:szCs w:val="21"/>
              </w:rPr>
              <w:t>9020</w:t>
            </w:r>
            <w:r w:rsidR="00397A46" w:rsidRPr="004D1DBF">
              <w:rPr>
                <w:rFonts w:hint="eastAsia"/>
                <w:szCs w:val="21"/>
              </w:rPr>
              <w:t>年太仓市环境空气质量有效监测天数为</w:t>
            </w:r>
            <w:r w:rsidR="00397A46" w:rsidRPr="004D1DBF">
              <w:rPr>
                <w:rFonts w:hint="eastAsia"/>
                <w:szCs w:val="21"/>
              </w:rPr>
              <w:t>3</w:t>
            </w:r>
            <w:r w:rsidR="00397A46" w:rsidRPr="004D1DBF">
              <w:rPr>
                <w:szCs w:val="21"/>
              </w:rPr>
              <w:t>66</w:t>
            </w:r>
            <w:r w:rsidR="00397A46" w:rsidRPr="004D1DBF">
              <w:rPr>
                <w:rFonts w:hint="eastAsia"/>
                <w:szCs w:val="21"/>
              </w:rPr>
              <w:t>天，优良天数为</w:t>
            </w:r>
            <w:r w:rsidR="00397A46" w:rsidRPr="004D1DBF">
              <w:rPr>
                <w:rFonts w:hint="eastAsia"/>
                <w:szCs w:val="21"/>
              </w:rPr>
              <w:t>3</w:t>
            </w:r>
            <w:r w:rsidR="00397A46" w:rsidRPr="004D1DBF">
              <w:rPr>
                <w:szCs w:val="21"/>
              </w:rPr>
              <w:t>12</w:t>
            </w:r>
            <w:r w:rsidR="00397A46" w:rsidRPr="004D1DBF">
              <w:rPr>
                <w:rFonts w:hint="eastAsia"/>
                <w:szCs w:val="21"/>
              </w:rPr>
              <w:t>天，优良率为</w:t>
            </w:r>
            <w:r w:rsidR="00397A46" w:rsidRPr="004D1DBF">
              <w:rPr>
                <w:szCs w:val="21"/>
              </w:rPr>
              <w:t>85.2%</w:t>
            </w:r>
            <w:r w:rsidR="00397A46" w:rsidRPr="004D1DBF">
              <w:rPr>
                <w:rFonts w:hint="eastAsia"/>
                <w:szCs w:val="21"/>
              </w:rPr>
              <w:t>，细颗粒物（</w:t>
            </w:r>
            <w:r w:rsidR="00397A46" w:rsidRPr="004D1DBF">
              <w:rPr>
                <w:szCs w:val="21"/>
              </w:rPr>
              <w:t>PM</w:t>
            </w:r>
            <w:r w:rsidR="00397A46" w:rsidRPr="004D1DBF">
              <w:rPr>
                <w:szCs w:val="21"/>
                <w:vertAlign w:val="subscript"/>
              </w:rPr>
              <w:t>2.5</w:t>
            </w:r>
            <w:r w:rsidR="00397A46" w:rsidRPr="004D1DBF">
              <w:rPr>
                <w:rFonts w:hint="eastAsia"/>
                <w:szCs w:val="21"/>
              </w:rPr>
              <w:t>）年均浓度为</w:t>
            </w:r>
            <w:r w:rsidR="00397A46" w:rsidRPr="004D1DBF">
              <w:rPr>
                <w:szCs w:val="21"/>
              </w:rPr>
              <w:t>26μg/m</w:t>
            </w:r>
            <w:r w:rsidR="00397A46" w:rsidRPr="004D1DBF">
              <w:rPr>
                <w:szCs w:val="21"/>
                <w:vertAlign w:val="superscript"/>
              </w:rPr>
              <w:t>3</w:t>
            </w:r>
            <w:r w:rsidR="00397A46" w:rsidRPr="004D1DBF">
              <w:rPr>
                <w:rFonts w:hint="eastAsia"/>
                <w:szCs w:val="21"/>
              </w:rPr>
              <w:t>。</w:t>
            </w:r>
          </w:p>
          <w:p w14:paraId="0924B3E5" w14:textId="00BE0280" w:rsidR="001651A4" w:rsidRPr="004D1DBF" w:rsidRDefault="00397A46" w:rsidP="00397A46">
            <w:pPr>
              <w:adjustRightInd w:val="0"/>
              <w:snapToGrid w:val="0"/>
              <w:spacing w:line="360" w:lineRule="auto"/>
              <w:ind w:firstLineChars="200" w:firstLine="420"/>
              <w:rPr>
                <w:szCs w:val="21"/>
              </w:rPr>
            </w:pPr>
            <w:r w:rsidRPr="004D1DBF">
              <w:rPr>
                <w:rFonts w:hint="eastAsia"/>
                <w:szCs w:val="21"/>
              </w:rPr>
              <w:t>引用太仓市环境空气质量信息平台公布的太仓空气质量数据，统计得到的各主要污染物浓度值见表</w:t>
            </w:r>
            <w:r w:rsidRPr="004D1DBF">
              <w:rPr>
                <w:rFonts w:hint="eastAsia"/>
                <w:szCs w:val="21"/>
              </w:rPr>
              <w:t>3-</w:t>
            </w:r>
            <w:r w:rsidRPr="004D1DBF">
              <w:rPr>
                <w:szCs w:val="21"/>
              </w:rPr>
              <w:t>1</w:t>
            </w:r>
            <w:r w:rsidRPr="004D1DBF">
              <w:rPr>
                <w:rFonts w:hint="eastAsia"/>
                <w:szCs w:val="21"/>
              </w:rPr>
              <w:t>。</w:t>
            </w:r>
          </w:p>
          <w:p w14:paraId="49E4241E" w14:textId="4AB5BEFB" w:rsidR="001651A4" w:rsidRPr="004D1DBF" w:rsidRDefault="001651A4" w:rsidP="001651A4">
            <w:pPr>
              <w:adjustRightInd w:val="0"/>
              <w:snapToGrid w:val="0"/>
              <w:spacing w:line="360" w:lineRule="auto"/>
              <w:jc w:val="center"/>
              <w:rPr>
                <w:b/>
                <w:bCs/>
                <w:szCs w:val="21"/>
              </w:rPr>
            </w:pPr>
            <w:r w:rsidRPr="004D1DBF">
              <w:rPr>
                <w:rFonts w:hint="eastAsia"/>
                <w:b/>
                <w:bCs/>
                <w:szCs w:val="21"/>
              </w:rPr>
              <w:t>表</w:t>
            </w:r>
            <w:r w:rsidRPr="004D1DBF">
              <w:rPr>
                <w:b/>
                <w:bCs/>
                <w:szCs w:val="21"/>
              </w:rPr>
              <w:t>3-1   20</w:t>
            </w:r>
            <w:r w:rsidR="00397A46" w:rsidRPr="004D1DBF">
              <w:rPr>
                <w:b/>
                <w:bCs/>
                <w:szCs w:val="21"/>
              </w:rPr>
              <w:t>20</w:t>
            </w:r>
            <w:r w:rsidRPr="004D1DBF">
              <w:rPr>
                <w:b/>
                <w:bCs/>
                <w:szCs w:val="21"/>
              </w:rPr>
              <w:t>年区域空气质量现状评价表单位：</w:t>
            </w:r>
            <w:r w:rsidR="00397A46" w:rsidRPr="004D1DBF">
              <w:rPr>
                <w:b/>
                <w:bCs/>
                <w:szCs w:val="21"/>
              </w:rPr>
              <w:t xml:space="preserve">μg </w:t>
            </w:r>
            <w:r w:rsidRPr="004D1DBF">
              <w:rPr>
                <w:b/>
                <w:bCs/>
                <w:szCs w:val="21"/>
              </w:rPr>
              <w:t>/m</w:t>
            </w:r>
            <w:r w:rsidRPr="004D1DBF">
              <w:rPr>
                <w:b/>
                <w:bCs/>
                <w:szCs w:val="21"/>
                <w:vertAlign w:val="superscript"/>
              </w:rPr>
              <w:t>3</w:t>
            </w:r>
          </w:p>
          <w:tbl>
            <w:tblPr>
              <w:tblW w:w="7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2"/>
              <w:gridCol w:w="2922"/>
              <w:gridCol w:w="1069"/>
              <w:gridCol w:w="1139"/>
              <w:gridCol w:w="1037"/>
              <w:gridCol w:w="949"/>
            </w:tblGrid>
            <w:tr w:rsidR="004D1DBF" w:rsidRPr="004D1DBF" w14:paraId="18605959" w14:textId="77777777" w:rsidTr="008854CF">
              <w:trPr>
                <w:trHeight w:val="257"/>
              </w:trPr>
              <w:tc>
                <w:tcPr>
                  <w:tcW w:w="872" w:type="dxa"/>
                  <w:shd w:val="clear" w:color="auto" w:fill="auto"/>
                  <w:noWrap/>
                  <w:vAlign w:val="center"/>
                  <w:hideMark/>
                </w:tcPr>
                <w:p w14:paraId="55298AEF" w14:textId="77777777" w:rsidR="008854CF" w:rsidRPr="004D1DBF" w:rsidRDefault="008854CF" w:rsidP="008555D2">
                  <w:pPr>
                    <w:widowControl/>
                    <w:adjustRightInd w:val="0"/>
                    <w:snapToGrid w:val="0"/>
                    <w:jc w:val="center"/>
                    <w:rPr>
                      <w:b/>
                      <w:bCs/>
                      <w:kern w:val="0"/>
                      <w:sz w:val="18"/>
                      <w:szCs w:val="18"/>
                    </w:rPr>
                  </w:pPr>
                  <w:r w:rsidRPr="004D1DBF">
                    <w:rPr>
                      <w:b/>
                      <w:bCs/>
                      <w:kern w:val="0"/>
                      <w:sz w:val="18"/>
                      <w:szCs w:val="18"/>
                    </w:rPr>
                    <w:t>污染物</w:t>
                  </w:r>
                </w:p>
              </w:tc>
              <w:tc>
                <w:tcPr>
                  <w:tcW w:w="2922" w:type="dxa"/>
                  <w:shd w:val="clear" w:color="auto" w:fill="auto"/>
                  <w:noWrap/>
                  <w:vAlign w:val="center"/>
                  <w:hideMark/>
                </w:tcPr>
                <w:p w14:paraId="35C3C8B2" w14:textId="77777777" w:rsidR="008854CF" w:rsidRPr="004D1DBF" w:rsidRDefault="008854CF" w:rsidP="008555D2">
                  <w:pPr>
                    <w:widowControl/>
                    <w:adjustRightInd w:val="0"/>
                    <w:snapToGrid w:val="0"/>
                    <w:jc w:val="center"/>
                    <w:rPr>
                      <w:b/>
                      <w:bCs/>
                      <w:kern w:val="0"/>
                      <w:sz w:val="18"/>
                      <w:szCs w:val="18"/>
                    </w:rPr>
                  </w:pPr>
                  <w:r w:rsidRPr="004D1DBF">
                    <w:rPr>
                      <w:b/>
                      <w:bCs/>
                      <w:kern w:val="0"/>
                      <w:sz w:val="18"/>
                      <w:szCs w:val="18"/>
                    </w:rPr>
                    <w:t>年评价指标</w:t>
                  </w:r>
                </w:p>
              </w:tc>
              <w:tc>
                <w:tcPr>
                  <w:tcW w:w="1069" w:type="dxa"/>
                  <w:shd w:val="clear" w:color="auto" w:fill="auto"/>
                  <w:noWrap/>
                  <w:vAlign w:val="center"/>
                  <w:hideMark/>
                </w:tcPr>
                <w:p w14:paraId="32F719C0" w14:textId="77777777" w:rsidR="008854CF" w:rsidRPr="004D1DBF" w:rsidRDefault="008854CF" w:rsidP="008555D2">
                  <w:pPr>
                    <w:widowControl/>
                    <w:adjustRightInd w:val="0"/>
                    <w:snapToGrid w:val="0"/>
                    <w:jc w:val="center"/>
                    <w:rPr>
                      <w:b/>
                      <w:bCs/>
                      <w:kern w:val="0"/>
                      <w:sz w:val="18"/>
                      <w:szCs w:val="18"/>
                    </w:rPr>
                  </w:pPr>
                  <w:r w:rsidRPr="004D1DBF">
                    <w:rPr>
                      <w:b/>
                      <w:bCs/>
                      <w:kern w:val="0"/>
                      <w:sz w:val="18"/>
                      <w:szCs w:val="18"/>
                    </w:rPr>
                    <w:t>标准值</w:t>
                  </w:r>
                </w:p>
              </w:tc>
              <w:tc>
                <w:tcPr>
                  <w:tcW w:w="1139" w:type="dxa"/>
                  <w:shd w:val="clear" w:color="auto" w:fill="auto"/>
                  <w:noWrap/>
                  <w:vAlign w:val="center"/>
                  <w:hideMark/>
                </w:tcPr>
                <w:p w14:paraId="4CA3A05C" w14:textId="77777777" w:rsidR="008854CF" w:rsidRPr="004D1DBF" w:rsidRDefault="008854CF" w:rsidP="008555D2">
                  <w:pPr>
                    <w:widowControl/>
                    <w:adjustRightInd w:val="0"/>
                    <w:snapToGrid w:val="0"/>
                    <w:jc w:val="center"/>
                    <w:rPr>
                      <w:b/>
                      <w:bCs/>
                      <w:kern w:val="0"/>
                      <w:sz w:val="18"/>
                      <w:szCs w:val="18"/>
                    </w:rPr>
                  </w:pPr>
                  <w:r w:rsidRPr="004D1DBF">
                    <w:rPr>
                      <w:b/>
                      <w:bCs/>
                      <w:kern w:val="0"/>
                      <w:sz w:val="18"/>
                      <w:szCs w:val="18"/>
                    </w:rPr>
                    <w:t>现状浓度</w:t>
                  </w:r>
                </w:p>
              </w:tc>
              <w:tc>
                <w:tcPr>
                  <w:tcW w:w="1037" w:type="dxa"/>
                  <w:shd w:val="clear" w:color="auto" w:fill="auto"/>
                  <w:noWrap/>
                  <w:vAlign w:val="center"/>
                  <w:hideMark/>
                </w:tcPr>
                <w:p w14:paraId="3C4BB972" w14:textId="77777777" w:rsidR="008854CF" w:rsidRPr="004D1DBF" w:rsidRDefault="008854CF" w:rsidP="008555D2">
                  <w:pPr>
                    <w:widowControl/>
                    <w:adjustRightInd w:val="0"/>
                    <w:snapToGrid w:val="0"/>
                    <w:jc w:val="center"/>
                    <w:rPr>
                      <w:b/>
                      <w:bCs/>
                      <w:kern w:val="0"/>
                      <w:sz w:val="18"/>
                      <w:szCs w:val="18"/>
                    </w:rPr>
                  </w:pPr>
                  <w:r w:rsidRPr="004D1DBF">
                    <w:rPr>
                      <w:b/>
                      <w:bCs/>
                      <w:kern w:val="0"/>
                      <w:sz w:val="18"/>
                      <w:szCs w:val="18"/>
                    </w:rPr>
                    <w:t>占标率</w:t>
                  </w:r>
                  <w:r w:rsidRPr="004D1DBF">
                    <w:rPr>
                      <w:b/>
                      <w:bCs/>
                      <w:kern w:val="0"/>
                      <w:sz w:val="18"/>
                      <w:szCs w:val="18"/>
                    </w:rPr>
                    <w:t>%</w:t>
                  </w:r>
                </w:p>
              </w:tc>
              <w:tc>
                <w:tcPr>
                  <w:tcW w:w="949" w:type="dxa"/>
                  <w:shd w:val="clear" w:color="auto" w:fill="auto"/>
                  <w:noWrap/>
                  <w:vAlign w:val="center"/>
                  <w:hideMark/>
                </w:tcPr>
                <w:p w14:paraId="2C6E23CE" w14:textId="77777777" w:rsidR="008854CF" w:rsidRPr="004D1DBF" w:rsidRDefault="008854CF" w:rsidP="008555D2">
                  <w:pPr>
                    <w:widowControl/>
                    <w:adjustRightInd w:val="0"/>
                    <w:snapToGrid w:val="0"/>
                    <w:jc w:val="center"/>
                    <w:rPr>
                      <w:b/>
                      <w:bCs/>
                      <w:kern w:val="0"/>
                      <w:sz w:val="18"/>
                      <w:szCs w:val="18"/>
                    </w:rPr>
                  </w:pPr>
                  <w:r w:rsidRPr="004D1DBF">
                    <w:rPr>
                      <w:b/>
                      <w:bCs/>
                      <w:kern w:val="0"/>
                      <w:sz w:val="18"/>
                      <w:szCs w:val="18"/>
                    </w:rPr>
                    <w:t>达标情况</w:t>
                  </w:r>
                </w:p>
              </w:tc>
            </w:tr>
            <w:tr w:rsidR="004D1DBF" w:rsidRPr="004D1DBF" w14:paraId="0A2107E8" w14:textId="77777777" w:rsidTr="008854CF">
              <w:trPr>
                <w:trHeight w:val="244"/>
              </w:trPr>
              <w:tc>
                <w:tcPr>
                  <w:tcW w:w="872" w:type="dxa"/>
                  <w:vMerge w:val="restart"/>
                  <w:shd w:val="clear" w:color="auto" w:fill="auto"/>
                  <w:noWrap/>
                  <w:vAlign w:val="center"/>
                  <w:hideMark/>
                </w:tcPr>
                <w:p w14:paraId="4350780F" w14:textId="77777777" w:rsidR="008854CF" w:rsidRPr="004D1DBF" w:rsidRDefault="008854CF" w:rsidP="008555D2">
                  <w:pPr>
                    <w:widowControl/>
                    <w:adjustRightInd w:val="0"/>
                    <w:snapToGrid w:val="0"/>
                    <w:jc w:val="center"/>
                    <w:rPr>
                      <w:kern w:val="0"/>
                      <w:sz w:val="18"/>
                      <w:szCs w:val="18"/>
                    </w:rPr>
                  </w:pPr>
                  <w:r w:rsidRPr="004D1DBF">
                    <w:rPr>
                      <w:kern w:val="0"/>
                      <w:sz w:val="18"/>
                      <w:szCs w:val="18"/>
                    </w:rPr>
                    <w:t>SO</w:t>
                  </w:r>
                  <w:r w:rsidRPr="004D1DBF">
                    <w:rPr>
                      <w:kern w:val="0"/>
                      <w:sz w:val="18"/>
                      <w:szCs w:val="18"/>
                      <w:vertAlign w:val="subscript"/>
                    </w:rPr>
                    <w:t>2</w:t>
                  </w:r>
                </w:p>
              </w:tc>
              <w:tc>
                <w:tcPr>
                  <w:tcW w:w="2922" w:type="dxa"/>
                  <w:shd w:val="clear" w:color="auto" w:fill="auto"/>
                  <w:noWrap/>
                  <w:vAlign w:val="center"/>
                  <w:hideMark/>
                </w:tcPr>
                <w:p w14:paraId="011AB14B" w14:textId="77777777" w:rsidR="008854CF" w:rsidRPr="004D1DBF" w:rsidRDefault="008854CF" w:rsidP="008555D2">
                  <w:pPr>
                    <w:widowControl/>
                    <w:adjustRightInd w:val="0"/>
                    <w:snapToGrid w:val="0"/>
                    <w:jc w:val="center"/>
                    <w:rPr>
                      <w:kern w:val="0"/>
                      <w:sz w:val="18"/>
                      <w:szCs w:val="18"/>
                    </w:rPr>
                  </w:pPr>
                  <w:r w:rsidRPr="004D1DBF">
                    <w:rPr>
                      <w:kern w:val="0"/>
                      <w:sz w:val="18"/>
                      <w:szCs w:val="18"/>
                    </w:rPr>
                    <w:t>年平均质量浓度</w:t>
                  </w:r>
                </w:p>
              </w:tc>
              <w:tc>
                <w:tcPr>
                  <w:tcW w:w="1069" w:type="dxa"/>
                  <w:shd w:val="clear" w:color="auto" w:fill="auto"/>
                  <w:noWrap/>
                  <w:vAlign w:val="center"/>
                </w:tcPr>
                <w:p w14:paraId="7810358D" w14:textId="182987D8" w:rsidR="008854CF" w:rsidRPr="004D1DBF" w:rsidRDefault="008854CF" w:rsidP="008555D2">
                  <w:pPr>
                    <w:widowControl/>
                    <w:adjustRightInd w:val="0"/>
                    <w:snapToGrid w:val="0"/>
                    <w:jc w:val="center"/>
                    <w:rPr>
                      <w:kern w:val="0"/>
                      <w:sz w:val="18"/>
                      <w:szCs w:val="18"/>
                    </w:rPr>
                  </w:pPr>
                  <w:r w:rsidRPr="004D1DBF">
                    <w:rPr>
                      <w:rFonts w:hint="eastAsia"/>
                      <w:kern w:val="0"/>
                      <w:sz w:val="18"/>
                      <w:szCs w:val="18"/>
                    </w:rPr>
                    <w:t>8</w:t>
                  </w:r>
                  <w:r w:rsidRPr="004D1DBF">
                    <w:rPr>
                      <w:kern w:val="0"/>
                      <w:sz w:val="18"/>
                      <w:szCs w:val="18"/>
                    </w:rPr>
                    <w:t>.89</w:t>
                  </w:r>
                </w:p>
              </w:tc>
              <w:tc>
                <w:tcPr>
                  <w:tcW w:w="1139" w:type="dxa"/>
                  <w:shd w:val="clear" w:color="auto" w:fill="auto"/>
                  <w:noWrap/>
                  <w:vAlign w:val="center"/>
                </w:tcPr>
                <w:p w14:paraId="20E361FB" w14:textId="0FD7563A" w:rsidR="008854CF" w:rsidRPr="004D1DBF" w:rsidRDefault="008854CF" w:rsidP="008555D2">
                  <w:pPr>
                    <w:widowControl/>
                    <w:adjustRightInd w:val="0"/>
                    <w:snapToGrid w:val="0"/>
                    <w:jc w:val="center"/>
                    <w:rPr>
                      <w:kern w:val="0"/>
                      <w:sz w:val="18"/>
                      <w:szCs w:val="18"/>
                    </w:rPr>
                  </w:pPr>
                  <w:r w:rsidRPr="004D1DBF">
                    <w:rPr>
                      <w:rFonts w:hint="eastAsia"/>
                      <w:kern w:val="0"/>
                      <w:sz w:val="18"/>
                      <w:szCs w:val="18"/>
                    </w:rPr>
                    <w:t>6</w:t>
                  </w:r>
                  <w:r w:rsidRPr="004D1DBF">
                    <w:rPr>
                      <w:kern w:val="0"/>
                      <w:sz w:val="18"/>
                      <w:szCs w:val="18"/>
                    </w:rPr>
                    <w:t>0</w:t>
                  </w:r>
                </w:p>
              </w:tc>
              <w:tc>
                <w:tcPr>
                  <w:tcW w:w="1037" w:type="dxa"/>
                  <w:shd w:val="clear" w:color="auto" w:fill="auto"/>
                  <w:noWrap/>
                  <w:vAlign w:val="center"/>
                </w:tcPr>
                <w:p w14:paraId="4E328DA9" w14:textId="25155CB6" w:rsidR="008854CF" w:rsidRPr="004D1DBF" w:rsidRDefault="008854CF" w:rsidP="008555D2">
                  <w:pPr>
                    <w:widowControl/>
                    <w:adjustRightInd w:val="0"/>
                    <w:snapToGrid w:val="0"/>
                    <w:jc w:val="center"/>
                    <w:rPr>
                      <w:kern w:val="0"/>
                      <w:sz w:val="18"/>
                      <w:szCs w:val="18"/>
                    </w:rPr>
                  </w:pPr>
                  <w:r w:rsidRPr="004D1DBF">
                    <w:rPr>
                      <w:rFonts w:hint="eastAsia"/>
                      <w:kern w:val="0"/>
                      <w:sz w:val="18"/>
                      <w:szCs w:val="18"/>
                    </w:rPr>
                    <w:t>1</w:t>
                  </w:r>
                  <w:r w:rsidRPr="004D1DBF">
                    <w:rPr>
                      <w:kern w:val="0"/>
                      <w:sz w:val="18"/>
                      <w:szCs w:val="18"/>
                    </w:rPr>
                    <w:t>4.82</w:t>
                  </w:r>
                </w:p>
              </w:tc>
              <w:tc>
                <w:tcPr>
                  <w:tcW w:w="949" w:type="dxa"/>
                  <w:vMerge w:val="restart"/>
                  <w:shd w:val="clear" w:color="auto" w:fill="auto"/>
                  <w:noWrap/>
                  <w:vAlign w:val="center"/>
                  <w:hideMark/>
                </w:tcPr>
                <w:p w14:paraId="0C328B92" w14:textId="77777777" w:rsidR="008854CF" w:rsidRPr="004D1DBF" w:rsidRDefault="008854CF" w:rsidP="008555D2">
                  <w:pPr>
                    <w:widowControl/>
                    <w:adjustRightInd w:val="0"/>
                    <w:snapToGrid w:val="0"/>
                    <w:jc w:val="center"/>
                    <w:rPr>
                      <w:kern w:val="0"/>
                      <w:sz w:val="18"/>
                      <w:szCs w:val="18"/>
                    </w:rPr>
                  </w:pPr>
                  <w:r w:rsidRPr="004D1DBF">
                    <w:rPr>
                      <w:kern w:val="0"/>
                      <w:sz w:val="18"/>
                      <w:szCs w:val="18"/>
                    </w:rPr>
                    <w:t>达标</w:t>
                  </w:r>
                </w:p>
              </w:tc>
            </w:tr>
            <w:tr w:rsidR="004D1DBF" w:rsidRPr="004D1DBF" w14:paraId="39FA0785" w14:textId="77777777" w:rsidTr="008854CF">
              <w:trPr>
                <w:trHeight w:val="244"/>
              </w:trPr>
              <w:tc>
                <w:tcPr>
                  <w:tcW w:w="872" w:type="dxa"/>
                  <w:vMerge/>
                  <w:shd w:val="clear" w:color="auto" w:fill="auto"/>
                  <w:noWrap/>
                  <w:vAlign w:val="center"/>
                  <w:hideMark/>
                </w:tcPr>
                <w:p w14:paraId="3038F4AC" w14:textId="77777777" w:rsidR="008854CF" w:rsidRPr="004D1DBF" w:rsidRDefault="008854CF" w:rsidP="008555D2">
                  <w:pPr>
                    <w:widowControl/>
                    <w:adjustRightInd w:val="0"/>
                    <w:snapToGrid w:val="0"/>
                    <w:jc w:val="center"/>
                    <w:rPr>
                      <w:kern w:val="0"/>
                      <w:sz w:val="18"/>
                      <w:szCs w:val="18"/>
                    </w:rPr>
                  </w:pPr>
                </w:p>
              </w:tc>
              <w:tc>
                <w:tcPr>
                  <w:tcW w:w="2922" w:type="dxa"/>
                  <w:shd w:val="clear" w:color="auto" w:fill="auto"/>
                  <w:noWrap/>
                  <w:vAlign w:val="center"/>
                  <w:hideMark/>
                </w:tcPr>
                <w:p w14:paraId="140F3677" w14:textId="77777777" w:rsidR="008854CF" w:rsidRPr="004D1DBF" w:rsidRDefault="008854CF" w:rsidP="008555D2">
                  <w:pPr>
                    <w:widowControl/>
                    <w:adjustRightInd w:val="0"/>
                    <w:snapToGrid w:val="0"/>
                    <w:jc w:val="center"/>
                    <w:rPr>
                      <w:kern w:val="0"/>
                      <w:sz w:val="18"/>
                      <w:szCs w:val="18"/>
                    </w:rPr>
                  </w:pPr>
                  <w:r w:rsidRPr="004D1DBF">
                    <w:rPr>
                      <w:kern w:val="0"/>
                      <w:sz w:val="18"/>
                      <w:szCs w:val="18"/>
                    </w:rPr>
                    <w:t xml:space="preserve">24 </w:t>
                  </w:r>
                  <w:r w:rsidRPr="004D1DBF">
                    <w:rPr>
                      <w:kern w:val="0"/>
                      <w:sz w:val="18"/>
                      <w:szCs w:val="18"/>
                    </w:rPr>
                    <w:t>小时平均第</w:t>
                  </w:r>
                  <w:r w:rsidRPr="004D1DBF">
                    <w:rPr>
                      <w:kern w:val="0"/>
                      <w:sz w:val="18"/>
                      <w:szCs w:val="18"/>
                    </w:rPr>
                    <w:t>98</w:t>
                  </w:r>
                  <w:r w:rsidRPr="004D1DBF">
                    <w:rPr>
                      <w:kern w:val="0"/>
                      <w:sz w:val="18"/>
                      <w:szCs w:val="18"/>
                    </w:rPr>
                    <w:t>百分位数</w:t>
                  </w:r>
                </w:p>
              </w:tc>
              <w:tc>
                <w:tcPr>
                  <w:tcW w:w="1069" w:type="dxa"/>
                  <w:shd w:val="clear" w:color="auto" w:fill="auto"/>
                  <w:noWrap/>
                  <w:vAlign w:val="center"/>
                </w:tcPr>
                <w:p w14:paraId="26A92DC0" w14:textId="2164CDC4" w:rsidR="008854CF" w:rsidRPr="004D1DBF" w:rsidRDefault="008854CF" w:rsidP="008555D2">
                  <w:pPr>
                    <w:widowControl/>
                    <w:adjustRightInd w:val="0"/>
                    <w:snapToGrid w:val="0"/>
                    <w:jc w:val="center"/>
                    <w:rPr>
                      <w:kern w:val="0"/>
                      <w:sz w:val="18"/>
                      <w:szCs w:val="18"/>
                    </w:rPr>
                  </w:pPr>
                  <w:r w:rsidRPr="004D1DBF">
                    <w:rPr>
                      <w:rFonts w:hint="eastAsia"/>
                      <w:kern w:val="0"/>
                      <w:sz w:val="18"/>
                      <w:szCs w:val="18"/>
                    </w:rPr>
                    <w:t>1</w:t>
                  </w:r>
                  <w:r w:rsidRPr="004D1DBF">
                    <w:rPr>
                      <w:kern w:val="0"/>
                      <w:sz w:val="18"/>
                      <w:szCs w:val="18"/>
                    </w:rPr>
                    <w:t>6</w:t>
                  </w:r>
                </w:p>
              </w:tc>
              <w:tc>
                <w:tcPr>
                  <w:tcW w:w="1139" w:type="dxa"/>
                  <w:shd w:val="clear" w:color="auto" w:fill="auto"/>
                  <w:noWrap/>
                  <w:vAlign w:val="center"/>
                </w:tcPr>
                <w:p w14:paraId="434CF345" w14:textId="001A0FCC" w:rsidR="008854CF" w:rsidRPr="004D1DBF" w:rsidRDefault="008854CF" w:rsidP="008555D2">
                  <w:pPr>
                    <w:widowControl/>
                    <w:adjustRightInd w:val="0"/>
                    <w:snapToGrid w:val="0"/>
                    <w:jc w:val="center"/>
                    <w:rPr>
                      <w:kern w:val="0"/>
                      <w:sz w:val="18"/>
                      <w:szCs w:val="18"/>
                    </w:rPr>
                  </w:pPr>
                  <w:r w:rsidRPr="004D1DBF">
                    <w:rPr>
                      <w:rFonts w:hint="eastAsia"/>
                      <w:kern w:val="0"/>
                      <w:sz w:val="18"/>
                      <w:szCs w:val="18"/>
                    </w:rPr>
                    <w:t>1</w:t>
                  </w:r>
                  <w:r w:rsidRPr="004D1DBF">
                    <w:rPr>
                      <w:kern w:val="0"/>
                      <w:sz w:val="18"/>
                      <w:szCs w:val="18"/>
                    </w:rPr>
                    <w:t>50</w:t>
                  </w:r>
                </w:p>
              </w:tc>
              <w:tc>
                <w:tcPr>
                  <w:tcW w:w="1037" w:type="dxa"/>
                  <w:shd w:val="clear" w:color="auto" w:fill="auto"/>
                  <w:noWrap/>
                  <w:vAlign w:val="center"/>
                </w:tcPr>
                <w:p w14:paraId="7A1D73B5" w14:textId="229028BD" w:rsidR="008854CF" w:rsidRPr="004D1DBF" w:rsidRDefault="008854CF" w:rsidP="008555D2">
                  <w:pPr>
                    <w:widowControl/>
                    <w:adjustRightInd w:val="0"/>
                    <w:snapToGrid w:val="0"/>
                    <w:jc w:val="center"/>
                    <w:rPr>
                      <w:kern w:val="0"/>
                      <w:sz w:val="18"/>
                      <w:szCs w:val="18"/>
                    </w:rPr>
                  </w:pPr>
                  <w:r w:rsidRPr="004D1DBF">
                    <w:rPr>
                      <w:rFonts w:hint="eastAsia"/>
                      <w:kern w:val="0"/>
                      <w:sz w:val="18"/>
                      <w:szCs w:val="18"/>
                    </w:rPr>
                    <w:t>1</w:t>
                  </w:r>
                  <w:r w:rsidRPr="004D1DBF">
                    <w:rPr>
                      <w:kern w:val="0"/>
                      <w:sz w:val="18"/>
                      <w:szCs w:val="18"/>
                    </w:rPr>
                    <w:t>0.67</w:t>
                  </w:r>
                </w:p>
              </w:tc>
              <w:tc>
                <w:tcPr>
                  <w:tcW w:w="949" w:type="dxa"/>
                  <w:vMerge/>
                  <w:shd w:val="clear" w:color="auto" w:fill="auto"/>
                  <w:noWrap/>
                  <w:vAlign w:val="center"/>
                  <w:hideMark/>
                </w:tcPr>
                <w:p w14:paraId="572ED04D" w14:textId="77777777" w:rsidR="008854CF" w:rsidRPr="004D1DBF" w:rsidRDefault="008854CF" w:rsidP="008555D2">
                  <w:pPr>
                    <w:widowControl/>
                    <w:adjustRightInd w:val="0"/>
                    <w:snapToGrid w:val="0"/>
                    <w:jc w:val="center"/>
                    <w:rPr>
                      <w:kern w:val="0"/>
                      <w:sz w:val="18"/>
                      <w:szCs w:val="18"/>
                    </w:rPr>
                  </w:pPr>
                </w:p>
              </w:tc>
            </w:tr>
            <w:tr w:rsidR="004D1DBF" w:rsidRPr="004D1DBF" w14:paraId="44B4BA88" w14:textId="77777777" w:rsidTr="008854CF">
              <w:trPr>
                <w:trHeight w:val="244"/>
              </w:trPr>
              <w:tc>
                <w:tcPr>
                  <w:tcW w:w="872" w:type="dxa"/>
                  <w:vMerge w:val="restart"/>
                  <w:shd w:val="clear" w:color="auto" w:fill="auto"/>
                  <w:noWrap/>
                  <w:vAlign w:val="center"/>
                  <w:hideMark/>
                </w:tcPr>
                <w:p w14:paraId="47FF4239" w14:textId="77777777" w:rsidR="008854CF" w:rsidRPr="004D1DBF" w:rsidRDefault="008854CF" w:rsidP="008555D2">
                  <w:pPr>
                    <w:widowControl/>
                    <w:adjustRightInd w:val="0"/>
                    <w:snapToGrid w:val="0"/>
                    <w:jc w:val="center"/>
                    <w:rPr>
                      <w:kern w:val="0"/>
                      <w:sz w:val="18"/>
                      <w:szCs w:val="18"/>
                    </w:rPr>
                  </w:pPr>
                  <w:r w:rsidRPr="004D1DBF">
                    <w:rPr>
                      <w:kern w:val="0"/>
                      <w:sz w:val="18"/>
                      <w:szCs w:val="18"/>
                    </w:rPr>
                    <w:t>NO</w:t>
                  </w:r>
                  <w:r w:rsidRPr="004D1DBF">
                    <w:rPr>
                      <w:kern w:val="0"/>
                      <w:sz w:val="18"/>
                      <w:szCs w:val="18"/>
                      <w:vertAlign w:val="subscript"/>
                    </w:rPr>
                    <w:t>2</w:t>
                  </w:r>
                </w:p>
              </w:tc>
              <w:tc>
                <w:tcPr>
                  <w:tcW w:w="2922" w:type="dxa"/>
                  <w:shd w:val="clear" w:color="auto" w:fill="auto"/>
                  <w:noWrap/>
                  <w:vAlign w:val="center"/>
                  <w:hideMark/>
                </w:tcPr>
                <w:p w14:paraId="269C546F" w14:textId="77777777" w:rsidR="008854CF" w:rsidRPr="004D1DBF" w:rsidRDefault="008854CF" w:rsidP="008555D2">
                  <w:pPr>
                    <w:widowControl/>
                    <w:adjustRightInd w:val="0"/>
                    <w:snapToGrid w:val="0"/>
                    <w:jc w:val="center"/>
                    <w:rPr>
                      <w:kern w:val="0"/>
                      <w:sz w:val="18"/>
                      <w:szCs w:val="18"/>
                    </w:rPr>
                  </w:pPr>
                  <w:r w:rsidRPr="004D1DBF">
                    <w:rPr>
                      <w:kern w:val="0"/>
                      <w:sz w:val="18"/>
                      <w:szCs w:val="18"/>
                    </w:rPr>
                    <w:t>年平均质量浓度</w:t>
                  </w:r>
                </w:p>
              </w:tc>
              <w:tc>
                <w:tcPr>
                  <w:tcW w:w="1069" w:type="dxa"/>
                  <w:shd w:val="clear" w:color="auto" w:fill="auto"/>
                  <w:noWrap/>
                  <w:vAlign w:val="center"/>
                </w:tcPr>
                <w:p w14:paraId="565FE3FD" w14:textId="484D5B3C" w:rsidR="008854CF" w:rsidRPr="004D1DBF" w:rsidRDefault="008854CF" w:rsidP="008555D2">
                  <w:pPr>
                    <w:widowControl/>
                    <w:adjustRightInd w:val="0"/>
                    <w:snapToGrid w:val="0"/>
                    <w:jc w:val="center"/>
                    <w:rPr>
                      <w:kern w:val="0"/>
                      <w:sz w:val="18"/>
                      <w:szCs w:val="18"/>
                    </w:rPr>
                  </w:pPr>
                  <w:r w:rsidRPr="004D1DBF">
                    <w:rPr>
                      <w:rFonts w:hint="eastAsia"/>
                      <w:kern w:val="0"/>
                      <w:sz w:val="18"/>
                      <w:szCs w:val="18"/>
                    </w:rPr>
                    <w:t>3</w:t>
                  </w:r>
                  <w:r w:rsidRPr="004D1DBF">
                    <w:rPr>
                      <w:kern w:val="0"/>
                      <w:sz w:val="18"/>
                      <w:szCs w:val="18"/>
                    </w:rPr>
                    <w:t>1.39</w:t>
                  </w:r>
                </w:p>
              </w:tc>
              <w:tc>
                <w:tcPr>
                  <w:tcW w:w="1139" w:type="dxa"/>
                  <w:shd w:val="clear" w:color="auto" w:fill="auto"/>
                  <w:noWrap/>
                  <w:vAlign w:val="center"/>
                </w:tcPr>
                <w:p w14:paraId="37BA4D8F" w14:textId="690C7F61" w:rsidR="008854CF" w:rsidRPr="004D1DBF" w:rsidRDefault="008854CF" w:rsidP="008555D2">
                  <w:pPr>
                    <w:widowControl/>
                    <w:adjustRightInd w:val="0"/>
                    <w:snapToGrid w:val="0"/>
                    <w:jc w:val="center"/>
                    <w:rPr>
                      <w:kern w:val="0"/>
                      <w:sz w:val="18"/>
                      <w:szCs w:val="18"/>
                    </w:rPr>
                  </w:pPr>
                  <w:r w:rsidRPr="004D1DBF">
                    <w:rPr>
                      <w:rFonts w:hint="eastAsia"/>
                      <w:kern w:val="0"/>
                      <w:sz w:val="18"/>
                      <w:szCs w:val="18"/>
                    </w:rPr>
                    <w:t>4</w:t>
                  </w:r>
                  <w:r w:rsidRPr="004D1DBF">
                    <w:rPr>
                      <w:kern w:val="0"/>
                      <w:sz w:val="18"/>
                      <w:szCs w:val="18"/>
                    </w:rPr>
                    <w:t>0</w:t>
                  </w:r>
                </w:p>
              </w:tc>
              <w:tc>
                <w:tcPr>
                  <w:tcW w:w="1037" w:type="dxa"/>
                  <w:shd w:val="clear" w:color="auto" w:fill="auto"/>
                  <w:noWrap/>
                  <w:vAlign w:val="center"/>
                </w:tcPr>
                <w:p w14:paraId="013E28F7" w14:textId="1E6A7FFD" w:rsidR="008854CF" w:rsidRPr="004D1DBF" w:rsidRDefault="008854CF" w:rsidP="008555D2">
                  <w:pPr>
                    <w:widowControl/>
                    <w:adjustRightInd w:val="0"/>
                    <w:snapToGrid w:val="0"/>
                    <w:jc w:val="center"/>
                    <w:rPr>
                      <w:kern w:val="0"/>
                      <w:sz w:val="18"/>
                      <w:szCs w:val="18"/>
                    </w:rPr>
                  </w:pPr>
                  <w:r w:rsidRPr="004D1DBF">
                    <w:rPr>
                      <w:rFonts w:hint="eastAsia"/>
                      <w:kern w:val="0"/>
                      <w:sz w:val="18"/>
                      <w:szCs w:val="18"/>
                    </w:rPr>
                    <w:t>7</w:t>
                  </w:r>
                  <w:r w:rsidRPr="004D1DBF">
                    <w:rPr>
                      <w:kern w:val="0"/>
                      <w:sz w:val="18"/>
                      <w:szCs w:val="18"/>
                    </w:rPr>
                    <w:t>8.48</w:t>
                  </w:r>
                </w:p>
              </w:tc>
              <w:tc>
                <w:tcPr>
                  <w:tcW w:w="949" w:type="dxa"/>
                  <w:vMerge w:val="restart"/>
                  <w:shd w:val="clear" w:color="auto" w:fill="auto"/>
                  <w:noWrap/>
                  <w:vAlign w:val="center"/>
                  <w:hideMark/>
                </w:tcPr>
                <w:p w14:paraId="12C90440" w14:textId="77777777" w:rsidR="008854CF" w:rsidRPr="004D1DBF" w:rsidRDefault="008854CF" w:rsidP="008555D2">
                  <w:pPr>
                    <w:widowControl/>
                    <w:adjustRightInd w:val="0"/>
                    <w:snapToGrid w:val="0"/>
                    <w:jc w:val="center"/>
                    <w:rPr>
                      <w:kern w:val="0"/>
                      <w:sz w:val="18"/>
                      <w:szCs w:val="18"/>
                    </w:rPr>
                  </w:pPr>
                  <w:r w:rsidRPr="004D1DBF">
                    <w:rPr>
                      <w:kern w:val="0"/>
                      <w:sz w:val="18"/>
                      <w:szCs w:val="18"/>
                    </w:rPr>
                    <w:t>达标</w:t>
                  </w:r>
                </w:p>
              </w:tc>
            </w:tr>
            <w:tr w:rsidR="004D1DBF" w:rsidRPr="004D1DBF" w14:paraId="24FB62B9" w14:textId="77777777" w:rsidTr="008854CF">
              <w:trPr>
                <w:trHeight w:val="244"/>
              </w:trPr>
              <w:tc>
                <w:tcPr>
                  <w:tcW w:w="872" w:type="dxa"/>
                  <w:vMerge/>
                  <w:shd w:val="clear" w:color="auto" w:fill="auto"/>
                  <w:noWrap/>
                  <w:vAlign w:val="center"/>
                  <w:hideMark/>
                </w:tcPr>
                <w:p w14:paraId="6464BE7C" w14:textId="77777777" w:rsidR="008854CF" w:rsidRPr="004D1DBF" w:rsidRDefault="008854CF" w:rsidP="008555D2">
                  <w:pPr>
                    <w:widowControl/>
                    <w:adjustRightInd w:val="0"/>
                    <w:snapToGrid w:val="0"/>
                    <w:jc w:val="center"/>
                    <w:rPr>
                      <w:kern w:val="0"/>
                      <w:sz w:val="18"/>
                      <w:szCs w:val="18"/>
                    </w:rPr>
                  </w:pPr>
                </w:p>
              </w:tc>
              <w:tc>
                <w:tcPr>
                  <w:tcW w:w="2922" w:type="dxa"/>
                  <w:shd w:val="clear" w:color="auto" w:fill="auto"/>
                  <w:noWrap/>
                  <w:vAlign w:val="center"/>
                  <w:hideMark/>
                </w:tcPr>
                <w:p w14:paraId="07EC750A" w14:textId="77777777" w:rsidR="008854CF" w:rsidRPr="004D1DBF" w:rsidRDefault="008854CF" w:rsidP="008555D2">
                  <w:pPr>
                    <w:widowControl/>
                    <w:adjustRightInd w:val="0"/>
                    <w:snapToGrid w:val="0"/>
                    <w:jc w:val="center"/>
                    <w:rPr>
                      <w:kern w:val="0"/>
                      <w:sz w:val="18"/>
                      <w:szCs w:val="18"/>
                    </w:rPr>
                  </w:pPr>
                  <w:r w:rsidRPr="004D1DBF">
                    <w:rPr>
                      <w:kern w:val="0"/>
                      <w:sz w:val="18"/>
                      <w:szCs w:val="18"/>
                    </w:rPr>
                    <w:t xml:space="preserve">24 </w:t>
                  </w:r>
                  <w:r w:rsidRPr="004D1DBF">
                    <w:rPr>
                      <w:kern w:val="0"/>
                      <w:sz w:val="18"/>
                      <w:szCs w:val="18"/>
                    </w:rPr>
                    <w:t>小时平均第</w:t>
                  </w:r>
                  <w:r w:rsidRPr="004D1DBF">
                    <w:rPr>
                      <w:kern w:val="0"/>
                      <w:sz w:val="18"/>
                      <w:szCs w:val="18"/>
                    </w:rPr>
                    <w:t>98</w:t>
                  </w:r>
                  <w:r w:rsidRPr="004D1DBF">
                    <w:rPr>
                      <w:kern w:val="0"/>
                      <w:sz w:val="18"/>
                      <w:szCs w:val="18"/>
                    </w:rPr>
                    <w:t>百分位数</w:t>
                  </w:r>
                </w:p>
              </w:tc>
              <w:tc>
                <w:tcPr>
                  <w:tcW w:w="1069" w:type="dxa"/>
                  <w:shd w:val="clear" w:color="auto" w:fill="auto"/>
                  <w:noWrap/>
                  <w:vAlign w:val="center"/>
                </w:tcPr>
                <w:p w14:paraId="1552B9E2" w14:textId="3449DF2E" w:rsidR="008854CF" w:rsidRPr="004D1DBF" w:rsidRDefault="008854CF" w:rsidP="008555D2">
                  <w:pPr>
                    <w:widowControl/>
                    <w:adjustRightInd w:val="0"/>
                    <w:snapToGrid w:val="0"/>
                    <w:jc w:val="center"/>
                    <w:rPr>
                      <w:kern w:val="0"/>
                      <w:sz w:val="18"/>
                      <w:szCs w:val="18"/>
                    </w:rPr>
                  </w:pPr>
                  <w:r w:rsidRPr="004D1DBF">
                    <w:rPr>
                      <w:rFonts w:hint="eastAsia"/>
                      <w:kern w:val="0"/>
                      <w:sz w:val="18"/>
                      <w:szCs w:val="18"/>
                    </w:rPr>
                    <w:t>7</w:t>
                  </w:r>
                  <w:r w:rsidRPr="004D1DBF">
                    <w:rPr>
                      <w:kern w:val="0"/>
                      <w:sz w:val="18"/>
                      <w:szCs w:val="18"/>
                    </w:rPr>
                    <w:t>1.7</w:t>
                  </w:r>
                </w:p>
              </w:tc>
              <w:tc>
                <w:tcPr>
                  <w:tcW w:w="1139" w:type="dxa"/>
                  <w:shd w:val="clear" w:color="auto" w:fill="auto"/>
                  <w:noWrap/>
                  <w:vAlign w:val="center"/>
                </w:tcPr>
                <w:p w14:paraId="21B1BDE3" w14:textId="7C83122F" w:rsidR="008854CF" w:rsidRPr="004D1DBF" w:rsidRDefault="008854CF" w:rsidP="008555D2">
                  <w:pPr>
                    <w:widowControl/>
                    <w:adjustRightInd w:val="0"/>
                    <w:snapToGrid w:val="0"/>
                    <w:jc w:val="center"/>
                    <w:rPr>
                      <w:kern w:val="0"/>
                      <w:sz w:val="18"/>
                      <w:szCs w:val="18"/>
                    </w:rPr>
                  </w:pPr>
                  <w:r w:rsidRPr="004D1DBF">
                    <w:rPr>
                      <w:rFonts w:hint="eastAsia"/>
                      <w:kern w:val="0"/>
                      <w:sz w:val="18"/>
                      <w:szCs w:val="18"/>
                    </w:rPr>
                    <w:t>8</w:t>
                  </w:r>
                  <w:r w:rsidRPr="004D1DBF">
                    <w:rPr>
                      <w:kern w:val="0"/>
                      <w:sz w:val="18"/>
                      <w:szCs w:val="18"/>
                    </w:rPr>
                    <w:t>0</w:t>
                  </w:r>
                </w:p>
              </w:tc>
              <w:tc>
                <w:tcPr>
                  <w:tcW w:w="1037" w:type="dxa"/>
                  <w:shd w:val="clear" w:color="auto" w:fill="auto"/>
                  <w:noWrap/>
                  <w:vAlign w:val="center"/>
                </w:tcPr>
                <w:p w14:paraId="3ACE7C71" w14:textId="393E8AEA" w:rsidR="008854CF" w:rsidRPr="004D1DBF" w:rsidRDefault="008854CF" w:rsidP="008555D2">
                  <w:pPr>
                    <w:widowControl/>
                    <w:adjustRightInd w:val="0"/>
                    <w:snapToGrid w:val="0"/>
                    <w:jc w:val="center"/>
                    <w:rPr>
                      <w:kern w:val="0"/>
                      <w:sz w:val="18"/>
                      <w:szCs w:val="18"/>
                    </w:rPr>
                  </w:pPr>
                  <w:r w:rsidRPr="004D1DBF">
                    <w:rPr>
                      <w:rFonts w:hint="eastAsia"/>
                      <w:kern w:val="0"/>
                      <w:sz w:val="18"/>
                      <w:szCs w:val="18"/>
                    </w:rPr>
                    <w:t>8</w:t>
                  </w:r>
                  <w:r w:rsidRPr="004D1DBF">
                    <w:rPr>
                      <w:kern w:val="0"/>
                      <w:sz w:val="18"/>
                      <w:szCs w:val="18"/>
                    </w:rPr>
                    <w:t>9.63</w:t>
                  </w:r>
                </w:p>
              </w:tc>
              <w:tc>
                <w:tcPr>
                  <w:tcW w:w="949" w:type="dxa"/>
                  <w:vMerge/>
                  <w:shd w:val="clear" w:color="auto" w:fill="auto"/>
                  <w:noWrap/>
                  <w:vAlign w:val="center"/>
                  <w:hideMark/>
                </w:tcPr>
                <w:p w14:paraId="7F3164F7" w14:textId="77777777" w:rsidR="008854CF" w:rsidRPr="004D1DBF" w:rsidRDefault="008854CF" w:rsidP="008555D2">
                  <w:pPr>
                    <w:widowControl/>
                    <w:adjustRightInd w:val="0"/>
                    <w:snapToGrid w:val="0"/>
                    <w:jc w:val="center"/>
                    <w:rPr>
                      <w:kern w:val="0"/>
                      <w:sz w:val="18"/>
                      <w:szCs w:val="18"/>
                    </w:rPr>
                  </w:pPr>
                </w:p>
              </w:tc>
            </w:tr>
            <w:tr w:rsidR="004D1DBF" w:rsidRPr="004D1DBF" w14:paraId="44B6A98B" w14:textId="77777777" w:rsidTr="008854CF">
              <w:trPr>
                <w:trHeight w:val="244"/>
              </w:trPr>
              <w:tc>
                <w:tcPr>
                  <w:tcW w:w="872" w:type="dxa"/>
                  <w:vMerge w:val="restart"/>
                  <w:shd w:val="clear" w:color="auto" w:fill="auto"/>
                  <w:noWrap/>
                  <w:vAlign w:val="center"/>
                  <w:hideMark/>
                </w:tcPr>
                <w:p w14:paraId="5B072AF2" w14:textId="77777777" w:rsidR="008854CF" w:rsidRPr="004D1DBF" w:rsidRDefault="008854CF" w:rsidP="008555D2">
                  <w:pPr>
                    <w:widowControl/>
                    <w:adjustRightInd w:val="0"/>
                    <w:snapToGrid w:val="0"/>
                    <w:jc w:val="center"/>
                    <w:rPr>
                      <w:kern w:val="0"/>
                      <w:sz w:val="18"/>
                      <w:szCs w:val="18"/>
                    </w:rPr>
                  </w:pPr>
                  <w:r w:rsidRPr="004D1DBF">
                    <w:rPr>
                      <w:kern w:val="0"/>
                      <w:sz w:val="18"/>
                      <w:szCs w:val="18"/>
                    </w:rPr>
                    <w:t>PM</w:t>
                  </w:r>
                  <w:r w:rsidRPr="004D1DBF">
                    <w:rPr>
                      <w:kern w:val="0"/>
                      <w:sz w:val="18"/>
                      <w:szCs w:val="18"/>
                      <w:vertAlign w:val="subscript"/>
                    </w:rPr>
                    <w:t>10</w:t>
                  </w:r>
                </w:p>
              </w:tc>
              <w:tc>
                <w:tcPr>
                  <w:tcW w:w="2922" w:type="dxa"/>
                  <w:shd w:val="clear" w:color="auto" w:fill="auto"/>
                  <w:noWrap/>
                  <w:vAlign w:val="center"/>
                  <w:hideMark/>
                </w:tcPr>
                <w:p w14:paraId="3D077AA7" w14:textId="77777777" w:rsidR="008854CF" w:rsidRPr="004D1DBF" w:rsidRDefault="008854CF" w:rsidP="008555D2">
                  <w:pPr>
                    <w:widowControl/>
                    <w:adjustRightInd w:val="0"/>
                    <w:snapToGrid w:val="0"/>
                    <w:jc w:val="center"/>
                    <w:rPr>
                      <w:kern w:val="0"/>
                      <w:sz w:val="18"/>
                      <w:szCs w:val="18"/>
                    </w:rPr>
                  </w:pPr>
                  <w:r w:rsidRPr="004D1DBF">
                    <w:rPr>
                      <w:kern w:val="0"/>
                      <w:sz w:val="18"/>
                      <w:szCs w:val="18"/>
                    </w:rPr>
                    <w:t>年平均质量浓度</w:t>
                  </w:r>
                </w:p>
              </w:tc>
              <w:tc>
                <w:tcPr>
                  <w:tcW w:w="1069" w:type="dxa"/>
                  <w:shd w:val="clear" w:color="auto" w:fill="auto"/>
                  <w:noWrap/>
                  <w:vAlign w:val="center"/>
                </w:tcPr>
                <w:p w14:paraId="62F9325B" w14:textId="4BC8944B" w:rsidR="008854CF" w:rsidRPr="004D1DBF" w:rsidRDefault="008854CF" w:rsidP="008555D2">
                  <w:pPr>
                    <w:widowControl/>
                    <w:adjustRightInd w:val="0"/>
                    <w:snapToGrid w:val="0"/>
                    <w:jc w:val="center"/>
                    <w:rPr>
                      <w:kern w:val="0"/>
                      <w:sz w:val="18"/>
                      <w:szCs w:val="18"/>
                    </w:rPr>
                  </w:pPr>
                  <w:r w:rsidRPr="004D1DBF">
                    <w:rPr>
                      <w:kern w:val="0"/>
                      <w:sz w:val="18"/>
                      <w:szCs w:val="18"/>
                    </w:rPr>
                    <w:t>42.6</w:t>
                  </w:r>
                </w:p>
              </w:tc>
              <w:tc>
                <w:tcPr>
                  <w:tcW w:w="1139" w:type="dxa"/>
                  <w:shd w:val="clear" w:color="auto" w:fill="auto"/>
                  <w:noWrap/>
                  <w:vAlign w:val="center"/>
                </w:tcPr>
                <w:p w14:paraId="0D0DB729" w14:textId="5F03E43F" w:rsidR="008854CF" w:rsidRPr="004D1DBF" w:rsidRDefault="008854CF" w:rsidP="008555D2">
                  <w:pPr>
                    <w:widowControl/>
                    <w:adjustRightInd w:val="0"/>
                    <w:snapToGrid w:val="0"/>
                    <w:jc w:val="center"/>
                    <w:rPr>
                      <w:kern w:val="0"/>
                      <w:sz w:val="18"/>
                      <w:szCs w:val="18"/>
                    </w:rPr>
                  </w:pPr>
                  <w:r w:rsidRPr="004D1DBF">
                    <w:rPr>
                      <w:rFonts w:hint="eastAsia"/>
                      <w:kern w:val="0"/>
                      <w:sz w:val="18"/>
                      <w:szCs w:val="18"/>
                    </w:rPr>
                    <w:t>7</w:t>
                  </w:r>
                  <w:r w:rsidRPr="004D1DBF">
                    <w:rPr>
                      <w:kern w:val="0"/>
                      <w:sz w:val="18"/>
                      <w:szCs w:val="18"/>
                    </w:rPr>
                    <w:t>0</w:t>
                  </w:r>
                </w:p>
              </w:tc>
              <w:tc>
                <w:tcPr>
                  <w:tcW w:w="1037" w:type="dxa"/>
                  <w:shd w:val="clear" w:color="auto" w:fill="auto"/>
                  <w:noWrap/>
                  <w:vAlign w:val="center"/>
                </w:tcPr>
                <w:p w14:paraId="62385B29" w14:textId="25359D39" w:rsidR="008854CF" w:rsidRPr="004D1DBF" w:rsidRDefault="008854CF" w:rsidP="008555D2">
                  <w:pPr>
                    <w:widowControl/>
                    <w:adjustRightInd w:val="0"/>
                    <w:snapToGrid w:val="0"/>
                    <w:jc w:val="center"/>
                    <w:rPr>
                      <w:kern w:val="0"/>
                      <w:sz w:val="18"/>
                      <w:szCs w:val="18"/>
                    </w:rPr>
                  </w:pPr>
                  <w:r w:rsidRPr="004D1DBF">
                    <w:rPr>
                      <w:rFonts w:hint="eastAsia"/>
                      <w:kern w:val="0"/>
                      <w:sz w:val="18"/>
                      <w:szCs w:val="18"/>
                    </w:rPr>
                    <w:t>6</w:t>
                  </w:r>
                  <w:r w:rsidRPr="004D1DBF">
                    <w:rPr>
                      <w:kern w:val="0"/>
                      <w:sz w:val="18"/>
                      <w:szCs w:val="18"/>
                    </w:rPr>
                    <w:t>0.86</w:t>
                  </w:r>
                </w:p>
              </w:tc>
              <w:tc>
                <w:tcPr>
                  <w:tcW w:w="949" w:type="dxa"/>
                  <w:vMerge w:val="restart"/>
                  <w:shd w:val="clear" w:color="auto" w:fill="auto"/>
                  <w:noWrap/>
                  <w:vAlign w:val="center"/>
                  <w:hideMark/>
                </w:tcPr>
                <w:p w14:paraId="65172A17" w14:textId="77777777" w:rsidR="008854CF" w:rsidRPr="004D1DBF" w:rsidRDefault="008854CF" w:rsidP="008555D2">
                  <w:pPr>
                    <w:widowControl/>
                    <w:adjustRightInd w:val="0"/>
                    <w:snapToGrid w:val="0"/>
                    <w:jc w:val="center"/>
                    <w:rPr>
                      <w:kern w:val="0"/>
                      <w:sz w:val="18"/>
                      <w:szCs w:val="18"/>
                    </w:rPr>
                  </w:pPr>
                  <w:r w:rsidRPr="004D1DBF">
                    <w:rPr>
                      <w:kern w:val="0"/>
                      <w:sz w:val="18"/>
                      <w:szCs w:val="18"/>
                    </w:rPr>
                    <w:t>达标</w:t>
                  </w:r>
                </w:p>
              </w:tc>
            </w:tr>
            <w:tr w:rsidR="004D1DBF" w:rsidRPr="004D1DBF" w14:paraId="66AA0613" w14:textId="77777777" w:rsidTr="008854CF">
              <w:trPr>
                <w:trHeight w:val="244"/>
              </w:trPr>
              <w:tc>
                <w:tcPr>
                  <w:tcW w:w="872" w:type="dxa"/>
                  <w:vMerge/>
                  <w:shd w:val="clear" w:color="auto" w:fill="auto"/>
                  <w:noWrap/>
                  <w:vAlign w:val="center"/>
                  <w:hideMark/>
                </w:tcPr>
                <w:p w14:paraId="2E9316A2" w14:textId="77777777" w:rsidR="008854CF" w:rsidRPr="004D1DBF" w:rsidRDefault="008854CF" w:rsidP="008555D2">
                  <w:pPr>
                    <w:widowControl/>
                    <w:adjustRightInd w:val="0"/>
                    <w:snapToGrid w:val="0"/>
                    <w:jc w:val="center"/>
                    <w:rPr>
                      <w:kern w:val="0"/>
                      <w:sz w:val="18"/>
                      <w:szCs w:val="18"/>
                    </w:rPr>
                  </w:pPr>
                </w:p>
              </w:tc>
              <w:tc>
                <w:tcPr>
                  <w:tcW w:w="2922" w:type="dxa"/>
                  <w:shd w:val="clear" w:color="auto" w:fill="auto"/>
                  <w:noWrap/>
                  <w:vAlign w:val="center"/>
                  <w:hideMark/>
                </w:tcPr>
                <w:p w14:paraId="5BD81639" w14:textId="77777777" w:rsidR="008854CF" w:rsidRPr="004D1DBF" w:rsidRDefault="008854CF" w:rsidP="008555D2">
                  <w:pPr>
                    <w:widowControl/>
                    <w:adjustRightInd w:val="0"/>
                    <w:snapToGrid w:val="0"/>
                    <w:jc w:val="center"/>
                    <w:rPr>
                      <w:kern w:val="0"/>
                      <w:sz w:val="18"/>
                      <w:szCs w:val="18"/>
                    </w:rPr>
                  </w:pPr>
                  <w:r w:rsidRPr="004D1DBF">
                    <w:rPr>
                      <w:kern w:val="0"/>
                      <w:sz w:val="18"/>
                      <w:szCs w:val="18"/>
                    </w:rPr>
                    <w:t xml:space="preserve">24 </w:t>
                  </w:r>
                  <w:r w:rsidRPr="004D1DBF">
                    <w:rPr>
                      <w:kern w:val="0"/>
                      <w:sz w:val="18"/>
                      <w:szCs w:val="18"/>
                    </w:rPr>
                    <w:t>小时平均第</w:t>
                  </w:r>
                  <w:r w:rsidRPr="004D1DBF">
                    <w:rPr>
                      <w:kern w:val="0"/>
                      <w:sz w:val="18"/>
                      <w:szCs w:val="18"/>
                    </w:rPr>
                    <w:t>95</w:t>
                  </w:r>
                  <w:r w:rsidRPr="004D1DBF">
                    <w:rPr>
                      <w:kern w:val="0"/>
                      <w:sz w:val="18"/>
                      <w:szCs w:val="18"/>
                    </w:rPr>
                    <w:t>百分位数</w:t>
                  </w:r>
                </w:p>
              </w:tc>
              <w:tc>
                <w:tcPr>
                  <w:tcW w:w="1069" w:type="dxa"/>
                  <w:shd w:val="clear" w:color="auto" w:fill="auto"/>
                  <w:noWrap/>
                  <w:vAlign w:val="center"/>
                </w:tcPr>
                <w:p w14:paraId="0BD96C97" w14:textId="6CD5F4B7" w:rsidR="008854CF" w:rsidRPr="004D1DBF" w:rsidRDefault="008854CF" w:rsidP="008555D2">
                  <w:pPr>
                    <w:widowControl/>
                    <w:adjustRightInd w:val="0"/>
                    <w:snapToGrid w:val="0"/>
                    <w:jc w:val="center"/>
                    <w:rPr>
                      <w:kern w:val="0"/>
                      <w:sz w:val="18"/>
                      <w:szCs w:val="18"/>
                    </w:rPr>
                  </w:pPr>
                  <w:r w:rsidRPr="004D1DBF">
                    <w:rPr>
                      <w:rFonts w:hint="eastAsia"/>
                      <w:kern w:val="0"/>
                      <w:sz w:val="18"/>
                      <w:szCs w:val="18"/>
                    </w:rPr>
                    <w:t>9</w:t>
                  </w:r>
                  <w:r w:rsidRPr="004D1DBF">
                    <w:rPr>
                      <w:kern w:val="0"/>
                      <w:sz w:val="18"/>
                      <w:szCs w:val="18"/>
                    </w:rPr>
                    <w:t>0.75</w:t>
                  </w:r>
                </w:p>
              </w:tc>
              <w:tc>
                <w:tcPr>
                  <w:tcW w:w="1139" w:type="dxa"/>
                  <w:shd w:val="clear" w:color="auto" w:fill="auto"/>
                  <w:noWrap/>
                  <w:vAlign w:val="center"/>
                </w:tcPr>
                <w:p w14:paraId="2F279534" w14:textId="07DDE1C1" w:rsidR="008854CF" w:rsidRPr="004D1DBF" w:rsidRDefault="008854CF" w:rsidP="008555D2">
                  <w:pPr>
                    <w:widowControl/>
                    <w:adjustRightInd w:val="0"/>
                    <w:snapToGrid w:val="0"/>
                    <w:jc w:val="center"/>
                    <w:rPr>
                      <w:kern w:val="0"/>
                      <w:sz w:val="18"/>
                      <w:szCs w:val="18"/>
                    </w:rPr>
                  </w:pPr>
                  <w:r w:rsidRPr="004D1DBF">
                    <w:rPr>
                      <w:rFonts w:hint="eastAsia"/>
                      <w:kern w:val="0"/>
                      <w:sz w:val="18"/>
                      <w:szCs w:val="18"/>
                    </w:rPr>
                    <w:t>1</w:t>
                  </w:r>
                  <w:r w:rsidRPr="004D1DBF">
                    <w:rPr>
                      <w:kern w:val="0"/>
                      <w:sz w:val="18"/>
                      <w:szCs w:val="18"/>
                    </w:rPr>
                    <w:t>50</w:t>
                  </w:r>
                </w:p>
              </w:tc>
              <w:tc>
                <w:tcPr>
                  <w:tcW w:w="1037" w:type="dxa"/>
                  <w:shd w:val="clear" w:color="auto" w:fill="auto"/>
                  <w:noWrap/>
                  <w:vAlign w:val="center"/>
                </w:tcPr>
                <w:p w14:paraId="1C93B626" w14:textId="22A7570B" w:rsidR="008854CF" w:rsidRPr="004D1DBF" w:rsidRDefault="008854CF" w:rsidP="008555D2">
                  <w:pPr>
                    <w:widowControl/>
                    <w:adjustRightInd w:val="0"/>
                    <w:snapToGrid w:val="0"/>
                    <w:jc w:val="center"/>
                    <w:rPr>
                      <w:kern w:val="0"/>
                      <w:sz w:val="18"/>
                      <w:szCs w:val="18"/>
                    </w:rPr>
                  </w:pPr>
                  <w:r w:rsidRPr="004D1DBF">
                    <w:rPr>
                      <w:rFonts w:hint="eastAsia"/>
                      <w:kern w:val="0"/>
                      <w:sz w:val="18"/>
                      <w:szCs w:val="18"/>
                    </w:rPr>
                    <w:t>6</w:t>
                  </w:r>
                  <w:r w:rsidRPr="004D1DBF">
                    <w:rPr>
                      <w:kern w:val="0"/>
                      <w:sz w:val="18"/>
                      <w:szCs w:val="18"/>
                    </w:rPr>
                    <w:t>0.50</w:t>
                  </w:r>
                </w:p>
              </w:tc>
              <w:tc>
                <w:tcPr>
                  <w:tcW w:w="949" w:type="dxa"/>
                  <w:vMerge/>
                  <w:shd w:val="clear" w:color="auto" w:fill="auto"/>
                  <w:noWrap/>
                  <w:vAlign w:val="center"/>
                  <w:hideMark/>
                </w:tcPr>
                <w:p w14:paraId="7324D270" w14:textId="77777777" w:rsidR="008854CF" w:rsidRPr="004D1DBF" w:rsidRDefault="008854CF" w:rsidP="008555D2">
                  <w:pPr>
                    <w:widowControl/>
                    <w:adjustRightInd w:val="0"/>
                    <w:snapToGrid w:val="0"/>
                    <w:jc w:val="center"/>
                    <w:rPr>
                      <w:kern w:val="0"/>
                      <w:sz w:val="18"/>
                      <w:szCs w:val="18"/>
                    </w:rPr>
                  </w:pPr>
                </w:p>
              </w:tc>
            </w:tr>
            <w:tr w:rsidR="004D1DBF" w:rsidRPr="004D1DBF" w14:paraId="66278662" w14:textId="77777777" w:rsidTr="008854CF">
              <w:trPr>
                <w:trHeight w:val="244"/>
              </w:trPr>
              <w:tc>
                <w:tcPr>
                  <w:tcW w:w="872" w:type="dxa"/>
                  <w:vMerge w:val="restart"/>
                  <w:shd w:val="clear" w:color="auto" w:fill="auto"/>
                  <w:noWrap/>
                  <w:vAlign w:val="center"/>
                  <w:hideMark/>
                </w:tcPr>
                <w:p w14:paraId="23B7FC9E" w14:textId="77777777" w:rsidR="008854CF" w:rsidRPr="004D1DBF" w:rsidRDefault="008854CF" w:rsidP="008555D2">
                  <w:pPr>
                    <w:widowControl/>
                    <w:adjustRightInd w:val="0"/>
                    <w:snapToGrid w:val="0"/>
                    <w:jc w:val="center"/>
                    <w:rPr>
                      <w:kern w:val="0"/>
                      <w:sz w:val="18"/>
                      <w:szCs w:val="18"/>
                    </w:rPr>
                  </w:pPr>
                  <w:r w:rsidRPr="004D1DBF">
                    <w:rPr>
                      <w:kern w:val="0"/>
                      <w:sz w:val="18"/>
                      <w:szCs w:val="18"/>
                    </w:rPr>
                    <w:t>PM</w:t>
                  </w:r>
                  <w:r w:rsidRPr="004D1DBF">
                    <w:rPr>
                      <w:kern w:val="0"/>
                      <w:sz w:val="18"/>
                      <w:szCs w:val="18"/>
                      <w:vertAlign w:val="subscript"/>
                    </w:rPr>
                    <w:t>2.5</w:t>
                  </w:r>
                </w:p>
              </w:tc>
              <w:tc>
                <w:tcPr>
                  <w:tcW w:w="2922" w:type="dxa"/>
                  <w:shd w:val="clear" w:color="auto" w:fill="auto"/>
                  <w:noWrap/>
                  <w:vAlign w:val="center"/>
                  <w:hideMark/>
                </w:tcPr>
                <w:p w14:paraId="6462FA96" w14:textId="77777777" w:rsidR="008854CF" w:rsidRPr="004D1DBF" w:rsidRDefault="008854CF" w:rsidP="008555D2">
                  <w:pPr>
                    <w:widowControl/>
                    <w:adjustRightInd w:val="0"/>
                    <w:snapToGrid w:val="0"/>
                    <w:jc w:val="center"/>
                    <w:rPr>
                      <w:kern w:val="0"/>
                      <w:sz w:val="18"/>
                      <w:szCs w:val="18"/>
                    </w:rPr>
                  </w:pPr>
                  <w:r w:rsidRPr="004D1DBF">
                    <w:rPr>
                      <w:kern w:val="0"/>
                      <w:sz w:val="18"/>
                      <w:szCs w:val="18"/>
                    </w:rPr>
                    <w:t>年平均质量浓度</w:t>
                  </w:r>
                </w:p>
              </w:tc>
              <w:tc>
                <w:tcPr>
                  <w:tcW w:w="1069" w:type="dxa"/>
                  <w:shd w:val="clear" w:color="auto" w:fill="auto"/>
                  <w:noWrap/>
                  <w:vAlign w:val="center"/>
                </w:tcPr>
                <w:p w14:paraId="44342761" w14:textId="6939325B" w:rsidR="008854CF" w:rsidRPr="004D1DBF" w:rsidRDefault="008854CF" w:rsidP="008555D2">
                  <w:pPr>
                    <w:widowControl/>
                    <w:adjustRightInd w:val="0"/>
                    <w:snapToGrid w:val="0"/>
                    <w:jc w:val="center"/>
                    <w:rPr>
                      <w:kern w:val="0"/>
                      <w:sz w:val="18"/>
                      <w:szCs w:val="18"/>
                    </w:rPr>
                  </w:pPr>
                  <w:r w:rsidRPr="004D1DBF">
                    <w:rPr>
                      <w:rFonts w:hint="eastAsia"/>
                      <w:kern w:val="0"/>
                      <w:sz w:val="18"/>
                      <w:szCs w:val="18"/>
                    </w:rPr>
                    <w:t>2</w:t>
                  </w:r>
                  <w:r w:rsidRPr="004D1DBF">
                    <w:rPr>
                      <w:kern w:val="0"/>
                      <w:sz w:val="18"/>
                      <w:szCs w:val="18"/>
                    </w:rPr>
                    <w:t>6</w:t>
                  </w:r>
                </w:p>
              </w:tc>
              <w:tc>
                <w:tcPr>
                  <w:tcW w:w="1139" w:type="dxa"/>
                  <w:shd w:val="clear" w:color="auto" w:fill="auto"/>
                  <w:noWrap/>
                  <w:vAlign w:val="center"/>
                </w:tcPr>
                <w:p w14:paraId="1FD79ABE" w14:textId="04F1FEB8" w:rsidR="008854CF" w:rsidRPr="004D1DBF" w:rsidRDefault="008854CF" w:rsidP="008555D2">
                  <w:pPr>
                    <w:widowControl/>
                    <w:adjustRightInd w:val="0"/>
                    <w:snapToGrid w:val="0"/>
                    <w:jc w:val="center"/>
                    <w:rPr>
                      <w:kern w:val="0"/>
                      <w:sz w:val="18"/>
                      <w:szCs w:val="18"/>
                    </w:rPr>
                  </w:pPr>
                  <w:r w:rsidRPr="004D1DBF">
                    <w:rPr>
                      <w:rFonts w:hint="eastAsia"/>
                      <w:kern w:val="0"/>
                      <w:sz w:val="18"/>
                      <w:szCs w:val="18"/>
                    </w:rPr>
                    <w:t>3</w:t>
                  </w:r>
                  <w:r w:rsidRPr="004D1DBF">
                    <w:rPr>
                      <w:kern w:val="0"/>
                      <w:sz w:val="18"/>
                      <w:szCs w:val="18"/>
                    </w:rPr>
                    <w:t>5</w:t>
                  </w:r>
                </w:p>
              </w:tc>
              <w:tc>
                <w:tcPr>
                  <w:tcW w:w="1037" w:type="dxa"/>
                  <w:shd w:val="clear" w:color="auto" w:fill="auto"/>
                  <w:noWrap/>
                  <w:vAlign w:val="center"/>
                </w:tcPr>
                <w:p w14:paraId="2D583115" w14:textId="490E659A" w:rsidR="008854CF" w:rsidRPr="004D1DBF" w:rsidRDefault="008854CF" w:rsidP="008555D2">
                  <w:pPr>
                    <w:widowControl/>
                    <w:adjustRightInd w:val="0"/>
                    <w:snapToGrid w:val="0"/>
                    <w:jc w:val="center"/>
                    <w:rPr>
                      <w:kern w:val="0"/>
                      <w:sz w:val="18"/>
                      <w:szCs w:val="18"/>
                    </w:rPr>
                  </w:pPr>
                  <w:r w:rsidRPr="004D1DBF">
                    <w:rPr>
                      <w:rFonts w:hint="eastAsia"/>
                      <w:kern w:val="0"/>
                      <w:sz w:val="18"/>
                      <w:szCs w:val="18"/>
                    </w:rPr>
                    <w:t>7</w:t>
                  </w:r>
                  <w:r w:rsidRPr="004D1DBF">
                    <w:rPr>
                      <w:kern w:val="0"/>
                      <w:sz w:val="18"/>
                      <w:szCs w:val="18"/>
                    </w:rPr>
                    <w:t>4.29</w:t>
                  </w:r>
                </w:p>
              </w:tc>
              <w:tc>
                <w:tcPr>
                  <w:tcW w:w="949" w:type="dxa"/>
                  <w:vMerge w:val="restart"/>
                  <w:shd w:val="clear" w:color="auto" w:fill="auto"/>
                  <w:noWrap/>
                  <w:vAlign w:val="center"/>
                  <w:hideMark/>
                </w:tcPr>
                <w:p w14:paraId="143F9443" w14:textId="6F84FF03" w:rsidR="008854CF" w:rsidRPr="004D1DBF" w:rsidRDefault="008854CF" w:rsidP="008555D2">
                  <w:pPr>
                    <w:widowControl/>
                    <w:adjustRightInd w:val="0"/>
                    <w:snapToGrid w:val="0"/>
                    <w:jc w:val="center"/>
                    <w:rPr>
                      <w:kern w:val="0"/>
                      <w:sz w:val="18"/>
                      <w:szCs w:val="18"/>
                    </w:rPr>
                  </w:pPr>
                  <w:r w:rsidRPr="004D1DBF">
                    <w:rPr>
                      <w:kern w:val="0"/>
                      <w:sz w:val="18"/>
                      <w:szCs w:val="18"/>
                    </w:rPr>
                    <w:t>达标</w:t>
                  </w:r>
                </w:p>
              </w:tc>
            </w:tr>
            <w:tr w:rsidR="004D1DBF" w:rsidRPr="004D1DBF" w14:paraId="47D86571" w14:textId="77777777" w:rsidTr="008854CF">
              <w:trPr>
                <w:trHeight w:val="244"/>
              </w:trPr>
              <w:tc>
                <w:tcPr>
                  <w:tcW w:w="872" w:type="dxa"/>
                  <w:vMerge/>
                  <w:shd w:val="clear" w:color="auto" w:fill="auto"/>
                  <w:noWrap/>
                  <w:vAlign w:val="center"/>
                  <w:hideMark/>
                </w:tcPr>
                <w:p w14:paraId="155B58B6" w14:textId="77777777" w:rsidR="008854CF" w:rsidRPr="004D1DBF" w:rsidRDefault="008854CF" w:rsidP="008555D2">
                  <w:pPr>
                    <w:widowControl/>
                    <w:adjustRightInd w:val="0"/>
                    <w:snapToGrid w:val="0"/>
                    <w:jc w:val="center"/>
                    <w:rPr>
                      <w:kern w:val="0"/>
                      <w:sz w:val="18"/>
                      <w:szCs w:val="18"/>
                    </w:rPr>
                  </w:pPr>
                </w:p>
              </w:tc>
              <w:tc>
                <w:tcPr>
                  <w:tcW w:w="2922" w:type="dxa"/>
                  <w:shd w:val="clear" w:color="auto" w:fill="auto"/>
                  <w:noWrap/>
                  <w:vAlign w:val="center"/>
                  <w:hideMark/>
                </w:tcPr>
                <w:p w14:paraId="6C67024D" w14:textId="77777777" w:rsidR="008854CF" w:rsidRPr="004D1DBF" w:rsidRDefault="008854CF" w:rsidP="008555D2">
                  <w:pPr>
                    <w:widowControl/>
                    <w:adjustRightInd w:val="0"/>
                    <w:snapToGrid w:val="0"/>
                    <w:jc w:val="center"/>
                    <w:rPr>
                      <w:kern w:val="0"/>
                      <w:sz w:val="18"/>
                      <w:szCs w:val="18"/>
                    </w:rPr>
                  </w:pPr>
                  <w:r w:rsidRPr="004D1DBF">
                    <w:rPr>
                      <w:kern w:val="0"/>
                      <w:sz w:val="18"/>
                      <w:szCs w:val="18"/>
                    </w:rPr>
                    <w:t>24</w:t>
                  </w:r>
                  <w:r w:rsidRPr="004D1DBF">
                    <w:rPr>
                      <w:kern w:val="0"/>
                      <w:sz w:val="18"/>
                      <w:szCs w:val="18"/>
                    </w:rPr>
                    <w:t>小时平均第</w:t>
                  </w:r>
                  <w:r w:rsidRPr="004D1DBF">
                    <w:rPr>
                      <w:kern w:val="0"/>
                      <w:sz w:val="18"/>
                      <w:szCs w:val="18"/>
                    </w:rPr>
                    <w:t>95</w:t>
                  </w:r>
                  <w:r w:rsidRPr="004D1DBF">
                    <w:rPr>
                      <w:kern w:val="0"/>
                      <w:sz w:val="18"/>
                      <w:szCs w:val="18"/>
                    </w:rPr>
                    <w:t>百分位数</w:t>
                  </w:r>
                </w:p>
              </w:tc>
              <w:tc>
                <w:tcPr>
                  <w:tcW w:w="1069" w:type="dxa"/>
                  <w:shd w:val="clear" w:color="auto" w:fill="auto"/>
                  <w:noWrap/>
                  <w:vAlign w:val="center"/>
                </w:tcPr>
                <w:p w14:paraId="46D0290D" w14:textId="162C8685" w:rsidR="008854CF" w:rsidRPr="004D1DBF" w:rsidRDefault="008854CF" w:rsidP="008555D2">
                  <w:pPr>
                    <w:widowControl/>
                    <w:adjustRightInd w:val="0"/>
                    <w:snapToGrid w:val="0"/>
                    <w:jc w:val="center"/>
                    <w:rPr>
                      <w:kern w:val="0"/>
                      <w:sz w:val="18"/>
                      <w:szCs w:val="18"/>
                    </w:rPr>
                  </w:pPr>
                  <w:r w:rsidRPr="004D1DBF">
                    <w:rPr>
                      <w:rFonts w:hint="eastAsia"/>
                      <w:kern w:val="0"/>
                      <w:sz w:val="18"/>
                      <w:szCs w:val="18"/>
                    </w:rPr>
                    <w:t>6</w:t>
                  </w:r>
                  <w:r w:rsidRPr="004D1DBF">
                    <w:rPr>
                      <w:kern w:val="0"/>
                      <w:sz w:val="18"/>
                      <w:szCs w:val="18"/>
                    </w:rPr>
                    <w:t>3.5</w:t>
                  </w:r>
                </w:p>
              </w:tc>
              <w:tc>
                <w:tcPr>
                  <w:tcW w:w="1139" w:type="dxa"/>
                  <w:shd w:val="clear" w:color="auto" w:fill="auto"/>
                  <w:noWrap/>
                  <w:vAlign w:val="center"/>
                </w:tcPr>
                <w:p w14:paraId="3AC3B2E9" w14:textId="7D21146D" w:rsidR="008854CF" w:rsidRPr="004D1DBF" w:rsidRDefault="008854CF" w:rsidP="008555D2">
                  <w:pPr>
                    <w:widowControl/>
                    <w:adjustRightInd w:val="0"/>
                    <w:snapToGrid w:val="0"/>
                    <w:jc w:val="center"/>
                    <w:rPr>
                      <w:kern w:val="0"/>
                      <w:sz w:val="18"/>
                      <w:szCs w:val="18"/>
                    </w:rPr>
                  </w:pPr>
                  <w:r w:rsidRPr="004D1DBF">
                    <w:rPr>
                      <w:rFonts w:hint="eastAsia"/>
                      <w:kern w:val="0"/>
                      <w:sz w:val="18"/>
                      <w:szCs w:val="18"/>
                    </w:rPr>
                    <w:t>7</w:t>
                  </w:r>
                  <w:r w:rsidRPr="004D1DBF">
                    <w:rPr>
                      <w:kern w:val="0"/>
                      <w:sz w:val="18"/>
                      <w:szCs w:val="18"/>
                    </w:rPr>
                    <w:t>5</w:t>
                  </w:r>
                </w:p>
              </w:tc>
              <w:tc>
                <w:tcPr>
                  <w:tcW w:w="1037" w:type="dxa"/>
                  <w:shd w:val="clear" w:color="auto" w:fill="auto"/>
                  <w:noWrap/>
                  <w:vAlign w:val="center"/>
                </w:tcPr>
                <w:p w14:paraId="00B370A9" w14:textId="3F89EFF5" w:rsidR="008854CF" w:rsidRPr="004D1DBF" w:rsidRDefault="008854CF" w:rsidP="008555D2">
                  <w:pPr>
                    <w:widowControl/>
                    <w:adjustRightInd w:val="0"/>
                    <w:snapToGrid w:val="0"/>
                    <w:jc w:val="center"/>
                    <w:rPr>
                      <w:kern w:val="0"/>
                      <w:sz w:val="18"/>
                      <w:szCs w:val="18"/>
                    </w:rPr>
                  </w:pPr>
                  <w:r w:rsidRPr="004D1DBF">
                    <w:rPr>
                      <w:rFonts w:hint="eastAsia"/>
                      <w:kern w:val="0"/>
                      <w:sz w:val="18"/>
                      <w:szCs w:val="18"/>
                    </w:rPr>
                    <w:t>8</w:t>
                  </w:r>
                  <w:r w:rsidRPr="004D1DBF">
                    <w:rPr>
                      <w:kern w:val="0"/>
                      <w:sz w:val="18"/>
                      <w:szCs w:val="18"/>
                    </w:rPr>
                    <w:t>4.67</w:t>
                  </w:r>
                </w:p>
              </w:tc>
              <w:tc>
                <w:tcPr>
                  <w:tcW w:w="949" w:type="dxa"/>
                  <w:vMerge/>
                  <w:shd w:val="clear" w:color="auto" w:fill="auto"/>
                  <w:noWrap/>
                  <w:vAlign w:val="center"/>
                  <w:hideMark/>
                </w:tcPr>
                <w:p w14:paraId="33C5D711" w14:textId="77777777" w:rsidR="008854CF" w:rsidRPr="004D1DBF" w:rsidRDefault="008854CF" w:rsidP="008555D2">
                  <w:pPr>
                    <w:widowControl/>
                    <w:adjustRightInd w:val="0"/>
                    <w:snapToGrid w:val="0"/>
                    <w:jc w:val="center"/>
                    <w:rPr>
                      <w:kern w:val="0"/>
                      <w:sz w:val="18"/>
                      <w:szCs w:val="18"/>
                    </w:rPr>
                  </w:pPr>
                </w:p>
              </w:tc>
            </w:tr>
            <w:tr w:rsidR="004D1DBF" w:rsidRPr="004D1DBF" w14:paraId="1AE8FDCE" w14:textId="77777777" w:rsidTr="008854CF">
              <w:trPr>
                <w:trHeight w:val="244"/>
              </w:trPr>
              <w:tc>
                <w:tcPr>
                  <w:tcW w:w="872" w:type="dxa"/>
                  <w:shd w:val="clear" w:color="auto" w:fill="auto"/>
                  <w:noWrap/>
                  <w:vAlign w:val="center"/>
                  <w:hideMark/>
                </w:tcPr>
                <w:p w14:paraId="53B877B7" w14:textId="77777777" w:rsidR="008854CF" w:rsidRPr="004D1DBF" w:rsidRDefault="008854CF" w:rsidP="008555D2">
                  <w:pPr>
                    <w:widowControl/>
                    <w:adjustRightInd w:val="0"/>
                    <w:snapToGrid w:val="0"/>
                    <w:jc w:val="center"/>
                    <w:rPr>
                      <w:kern w:val="0"/>
                      <w:sz w:val="18"/>
                      <w:szCs w:val="18"/>
                    </w:rPr>
                  </w:pPr>
                  <w:r w:rsidRPr="004D1DBF">
                    <w:rPr>
                      <w:kern w:val="0"/>
                      <w:sz w:val="18"/>
                      <w:szCs w:val="18"/>
                    </w:rPr>
                    <w:t>CO</w:t>
                  </w:r>
                </w:p>
              </w:tc>
              <w:tc>
                <w:tcPr>
                  <w:tcW w:w="2922" w:type="dxa"/>
                  <w:shd w:val="clear" w:color="auto" w:fill="auto"/>
                  <w:noWrap/>
                  <w:vAlign w:val="center"/>
                  <w:hideMark/>
                </w:tcPr>
                <w:p w14:paraId="66D59540" w14:textId="58ED3CCA" w:rsidR="008854CF" w:rsidRPr="004D1DBF" w:rsidRDefault="008854CF" w:rsidP="008555D2">
                  <w:pPr>
                    <w:widowControl/>
                    <w:adjustRightInd w:val="0"/>
                    <w:snapToGrid w:val="0"/>
                    <w:jc w:val="center"/>
                    <w:rPr>
                      <w:kern w:val="0"/>
                      <w:sz w:val="18"/>
                      <w:szCs w:val="18"/>
                    </w:rPr>
                  </w:pPr>
                  <w:r w:rsidRPr="004D1DBF">
                    <w:rPr>
                      <w:kern w:val="0"/>
                      <w:sz w:val="18"/>
                      <w:szCs w:val="18"/>
                    </w:rPr>
                    <w:t xml:space="preserve">24 </w:t>
                  </w:r>
                  <w:r w:rsidRPr="004D1DBF">
                    <w:rPr>
                      <w:kern w:val="0"/>
                      <w:sz w:val="18"/>
                      <w:szCs w:val="18"/>
                    </w:rPr>
                    <w:t>小时平均第</w:t>
                  </w:r>
                  <w:r w:rsidRPr="004D1DBF">
                    <w:rPr>
                      <w:kern w:val="0"/>
                      <w:sz w:val="18"/>
                      <w:szCs w:val="18"/>
                    </w:rPr>
                    <w:t>95</w:t>
                  </w:r>
                  <w:r w:rsidRPr="004D1DBF">
                    <w:rPr>
                      <w:kern w:val="0"/>
                      <w:sz w:val="18"/>
                      <w:szCs w:val="18"/>
                    </w:rPr>
                    <w:t>百分位数</w:t>
                  </w:r>
                </w:p>
              </w:tc>
              <w:tc>
                <w:tcPr>
                  <w:tcW w:w="1069" w:type="dxa"/>
                  <w:shd w:val="clear" w:color="auto" w:fill="auto"/>
                  <w:noWrap/>
                  <w:vAlign w:val="center"/>
                </w:tcPr>
                <w:p w14:paraId="2ACB9610" w14:textId="5A58B7AC" w:rsidR="008854CF" w:rsidRPr="004D1DBF" w:rsidRDefault="008854CF" w:rsidP="008555D2">
                  <w:pPr>
                    <w:widowControl/>
                    <w:adjustRightInd w:val="0"/>
                    <w:snapToGrid w:val="0"/>
                    <w:jc w:val="center"/>
                    <w:rPr>
                      <w:kern w:val="0"/>
                      <w:sz w:val="18"/>
                      <w:szCs w:val="18"/>
                    </w:rPr>
                  </w:pPr>
                  <w:r w:rsidRPr="004D1DBF">
                    <w:rPr>
                      <w:rFonts w:hint="eastAsia"/>
                      <w:kern w:val="0"/>
                      <w:sz w:val="18"/>
                      <w:szCs w:val="18"/>
                    </w:rPr>
                    <w:t>1</w:t>
                  </w:r>
                  <w:r w:rsidRPr="004D1DBF">
                    <w:rPr>
                      <w:kern w:val="0"/>
                      <w:sz w:val="18"/>
                      <w:szCs w:val="18"/>
                    </w:rPr>
                    <w:t>100</w:t>
                  </w:r>
                </w:p>
              </w:tc>
              <w:tc>
                <w:tcPr>
                  <w:tcW w:w="1139" w:type="dxa"/>
                  <w:shd w:val="clear" w:color="auto" w:fill="auto"/>
                  <w:noWrap/>
                  <w:vAlign w:val="center"/>
                </w:tcPr>
                <w:p w14:paraId="5F48A72C" w14:textId="57D5D3A3" w:rsidR="008854CF" w:rsidRPr="004D1DBF" w:rsidRDefault="008854CF" w:rsidP="008555D2">
                  <w:pPr>
                    <w:widowControl/>
                    <w:adjustRightInd w:val="0"/>
                    <w:snapToGrid w:val="0"/>
                    <w:jc w:val="center"/>
                    <w:rPr>
                      <w:kern w:val="0"/>
                      <w:sz w:val="18"/>
                      <w:szCs w:val="18"/>
                    </w:rPr>
                  </w:pPr>
                  <w:r w:rsidRPr="004D1DBF">
                    <w:rPr>
                      <w:rFonts w:hint="eastAsia"/>
                      <w:kern w:val="0"/>
                      <w:sz w:val="18"/>
                      <w:szCs w:val="18"/>
                    </w:rPr>
                    <w:t>4</w:t>
                  </w:r>
                  <w:r w:rsidRPr="004D1DBF">
                    <w:rPr>
                      <w:kern w:val="0"/>
                      <w:sz w:val="18"/>
                      <w:szCs w:val="18"/>
                    </w:rPr>
                    <w:t>000</w:t>
                  </w:r>
                </w:p>
              </w:tc>
              <w:tc>
                <w:tcPr>
                  <w:tcW w:w="1037" w:type="dxa"/>
                  <w:shd w:val="clear" w:color="auto" w:fill="auto"/>
                  <w:noWrap/>
                  <w:vAlign w:val="center"/>
                </w:tcPr>
                <w:p w14:paraId="01422824" w14:textId="34981E83" w:rsidR="008854CF" w:rsidRPr="004D1DBF" w:rsidRDefault="008854CF" w:rsidP="008555D2">
                  <w:pPr>
                    <w:widowControl/>
                    <w:adjustRightInd w:val="0"/>
                    <w:snapToGrid w:val="0"/>
                    <w:jc w:val="center"/>
                    <w:rPr>
                      <w:kern w:val="0"/>
                      <w:sz w:val="18"/>
                      <w:szCs w:val="18"/>
                    </w:rPr>
                  </w:pPr>
                  <w:r w:rsidRPr="004D1DBF">
                    <w:rPr>
                      <w:rFonts w:hint="eastAsia"/>
                      <w:kern w:val="0"/>
                      <w:sz w:val="18"/>
                      <w:szCs w:val="18"/>
                    </w:rPr>
                    <w:t>2</w:t>
                  </w:r>
                  <w:r w:rsidRPr="004D1DBF">
                    <w:rPr>
                      <w:kern w:val="0"/>
                      <w:sz w:val="18"/>
                      <w:szCs w:val="18"/>
                    </w:rPr>
                    <w:t>7.50</w:t>
                  </w:r>
                </w:p>
              </w:tc>
              <w:tc>
                <w:tcPr>
                  <w:tcW w:w="949" w:type="dxa"/>
                  <w:shd w:val="clear" w:color="auto" w:fill="auto"/>
                  <w:noWrap/>
                  <w:vAlign w:val="center"/>
                  <w:hideMark/>
                </w:tcPr>
                <w:p w14:paraId="4DFA6B08" w14:textId="45E1E43C" w:rsidR="008854CF" w:rsidRPr="004D1DBF" w:rsidRDefault="008854CF" w:rsidP="008555D2">
                  <w:pPr>
                    <w:widowControl/>
                    <w:adjustRightInd w:val="0"/>
                    <w:snapToGrid w:val="0"/>
                    <w:jc w:val="center"/>
                    <w:rPr>
                      <w:kern w:val="0"/>
                      <w:sz w:val="18"/>
                      <w:szCs w:val="18"/>
                    </w:rPr>
                  </w:pPr>
                  <w:r w:rsidRPr="004D1DBF">
                    <w:rPr>
                      <w:kern w:val="0"/>
                      <w:sz w:val="18"/>
                      <w:szCs w:val="18"/>
                    </w:rPr>
                    <w:t>达标</w:t>
                  </w:r>
                </w:p>
              </w:tc>
            </w:tr>
            <w:tr w:rsidR="004D1DBF" w:rsidRPr="004D1DBF" w14:paraId="78180AA2" w14:textId="77777777" w:rsidTr="008854CF">
              <w:trPr>
                <w:trHeight w:val="244"/>
              </w:trPr>
              <w:tc>
                <w:tcPr>
                  <w:tcW w:w="872" w:type="dxa"/>
                  <w:shd w:val="clear" w:color="auto" w:fill="auto"/>
                  <w:noWrap/>
                  <w:vAlign w:val="center"/>
                  <w:hideMark/>
                </w:tcPr>
                <w:p w14:paraId="775D90E3" w14:textId="1CE98FDF" w:rsidR="008854CF" w:rsidRPr="004D1DBF" w:rsidRDefault="008854CF" w:rsidP="008555D2">
                  <w:pPr>
                    <w:widowControl/>
                    <w:adjustRightInd w:val="0"/>
                    <w:snapToGrid w:val="0"/>
                    <w:jc w:val="center"/>
                    <w:rPr>
                      <w:kern w:val="0"/>
                      <w:sz w:val="18"/>
                      <w:szCs w:val="18"/>
                    </w:rPr>
                  </w:pPr>
                  <w:r w:rsidRPr="004D1DBF">
                    <w:rPr>
                      <w:kern w:val="0"/>
                      <w:sz w:val="18"/>
                      <w:szCs w:val="18"/>
                    </w:rPr>
                    <w:t>O</w:t>
                  </w:r>
                  <w:r w:rsidRPr="004D1DBF">
                    <w:rPr>
                      <w:kern w:val="0"/>
                      <w:sz w:val="18"/>
                      <w:szCs w:val="18"/>
                      <w:vertAlign w:val="subscript"/>
                    </w:rPr>
                    <w:t>3</w:t>
                  </w:r>
                </w:p>
              </w:tc>
              <w:tc>
                <w:tcPr>
                  <w:tcW w:w="2922" w:type="dxa"/>
                  <w:shd w:val="clear" w:color="auto" w:fill="auto"/>
                  <w:noWrap/>
                  <w:vAlign w:val="center"/>
                  <w:hideMark/>
                </w:tcPr>
                <w:p w14:paraId="5B8C587D" w14:textId="77777777" w:rsidR="008854CF" w:rsidRPr="004D1DBF" w:rsidRDefault="008854CF" w:rsidP="008555D2">
                  <w:pPr>
                    <w:widowControl/>
                    <w:adjustRightInd w:val="0"/>
                    <w:snapToGrid w:val="0"/>
                    <w:jc w:val="center"/>
                    <w:rPr>
                      <w:kern w:val="0"/>
                      <w:sz w:val="18"/>
                      <w:szCs w:val="18"/>
                    </w:rPr>
                  </w:pPr>
                  <w:r w:rsidRPr="004D1DBF">
                    <w:rPr>
                      <w:kern w:val="0"/>
                      <w:sz w:val="18"/>
                      <w:szCs w:val="18"/>
                    </w:rPr>
                    <w:t>日最大</w:t>
                  </w:r>
                  <w:r w:rsidRPr="004D1DBF">
                    <w:rPr>
                      <w:kern w:val="0"/>
                      <w:sz w:val="18"/>
                      <w:szCs w:val="18"/>
                    </w:rPr>
                    <w:t>8</w:t>
                  </w:r>
                  <w:r w:rsidRPr="004D1DBF">
                    <w:rPr>
                      <w:kern w:val="0"/>
                      <w:sz w:val="18"/>
                      <w:szCs w:val="18"/>
                    </w:rPr>
                    <w:t>小时滑动平均值的第</w:t>
                  </w:r>
                  <w:r w:rsidRPr="004D1DBF">
                    <w:rPr>
                      <w:kern w:val="0"/>
                      <w:sz w:val="18"/>
                      <w:szCs w:val="18"/>
                    </w:rPr>
                    <w:t xml:space="preserve">90 </w:t>
                  </w:r>
                  <w:r w:rsidRPr="004D1DBF">
                    <w:rPr>
                      <w:kern w:val="0"/>
                      <w:sz w:val="18"/>
                      <w:szCs w:val="18"/>
                    </w:rPr>
                    <w:t>百分位数</w:t>
                  </w:r>
                </w:p>
              </w:tc>
              <w:tc>
                <w:tcPr>
                  <w:tcW w:w="1069" w:type="dxa"/>
                  <w:shd w:val="clear" w:color="auto" w:fill="auto"/>
                  <w:noWrap/>
                  <w:vAlign w:val="center"/>
                </w:tcPr>
                <w:p w14:paraId="322B8F59" w14:textId="4A5C8018" w:rsidR="008854CF" w:rsidRPr="004D1DBF" w:rsidRDefault="008854CF" w:rsidP="008555D2">
                  <w:pPr>
                    <w:widowControl/>
                    <w:adjustRightInd w:val="0"/>
                    <w:snapToGrid w:val="0"/>
                    <w:jc w:val="center"/>
                    <w:rPr>
                      <w:kern w:val="0"/>
                      <w:sz w:val="18"/>
                      <w:szCs w:val="18"/>
                    </w:rPr>
                  </w:pPr>
                  <w:r w:rsidRPr="004D1DBF">
                    <w:rPr>
                      <w:rFonts w:hint="eastAsia"/>
                      <w:kern w:val="0"/>
                      <w:sz w:val="18"/>
                      <w:szCs w:val="18"/>
                    </w:rPr>
                    <w:t>1</w:t>
                  </w:r>
                  <w:r w:rsidRPr="004D1DBF">
                    <w:rPr>
                      <w:kern w:val="0"/>
                      <w:sz w:val="18"/>
                      <w:szCs w:val="18"/>
                    </w:rPr>
                    <w:t>67.5</w:t>
                  </w:r>
                </w:p>
              </w:tc>
              <w:tc>
                <w:tcPr>
                  <w:tcW w:w="1139" w:type="dxa"/>
                  <w:shd w:val="clear" w:color="auto" w:fill="auto"/>
                  <w:noWrap/>
                  <w:vAlign w:val="center"/>
                </w:tcPr>
                <w:p w14:paraId="4C271E4D" w14:textId="5EED3B8E" w:rsidR="008854CF" w:rsidRPr="004D1DBF" w:rsidRDefault="008854CF" w:rsidP="008555D2">
                  <w:pPr>
                    <w:widowControl/>
                    <w:adjustRightInd w:val="0"/>
                    <w:snapToGrid w:val="0"/>
                    <w:jc w:val="center"/>
                    <w:rPr>
                      <w:kern w:val="0"/>
                      <w:sz w:val="18"/>
                      <w:szCs w:val="18"/>
                    </w:rPr>
                  </w:pPr>
                  <w:r w:rsidRPr="004D1DBF">
                    <w:rPr>
                      <w:rFonts w:hint="eastAsia"/>
                      <w:kern w:val="0"/>
                      <w:sz w:val="18"/>
                      <w:szCs w:val="18"/>
                    </w:rPr>
                    <w:t>1</w:t>
                  </w:r>
                  <w:r w:rsidRPr="004D1DBF">
                    <w:rPr>
                      <w:kern w:val="0"/>
                      <w:sz w:val="18"/>
                      <w:szCs w:val="18"/>
                    </w:rPr>
                    <w:t>60</w:t>
                  </w:r>
                </w:p>
              </w:tc>
              <w:tc>
                <w:tcPr>
                  <w:tcW w:w="1037" w:type="dxa"/>
                  <w:shd w:val="clear" w:color="auto" w:fill="auto"/>
                  <w:noWrap/>
                  <w:vAlign w:val="center"/>
                </w:tcPr>
                <w:p w14:paraId="13C24911" w14:textId="0084B816" w:rsidR="008854CF" w:rsidRPr="004D1DBF" w:rsidRDefault="008854CF" w:rsidP="008555D2">
                  <w:pPr>
                    <w:widowControl/>
                    <w:adjustRightInd w:val="0"/>
                    <w:snapToGrid w:val="0"/>
                    <w:jc w:val="center"/>
                    <w:rPr>
                      <w:kern w:val="0"/>
                      <w:sz w:val="18"/>
                      <w:szCs w:val="18"/>
                    </w:rPr>
                  </w:pPr>
                  <w:r w:rsidRPr="004D1DBF">
                    <w:rPr>
                      <w:rFonts w:hint="eastAsia"/>
                      <w:kern w:val="0"/>
                      <w:sz w:val="18"/>
                      <w:szCs w:val="18"/>
                    </w:rPr>
                    <w:t>1</w:t>
                  </w:r>
                  <w:r w:rsidRPr="004D1DBF">
                    <w:rPr>
                      <w:kern w:val="0"/>
                      <w:sz w:val="18"/>
                      <w:szCs w:val="18"/>
                    </w:rPr>
                    <w:t>04.69</w:t>
                  </w:r>
                </w:p>
              </w:tc>
              <w:tc>
                <w:tcPr>
                  <w:tcW w:w="949" w:type="dxa"/>
                  <w:shd w:val="clear" w:color="auto" w:fill="auto"/>
                  <w:noWrap/>
                  <w:vAlign w:val="center"/>
                  <w:hideMark/>
                </w:tcPr>
                <w:p w14:paraId="1D4EEE48" w14:textId="05FD9AA2" w:rsidR="008854CF" w:rsidRPr="004D1DBF" w:rsidRDefault="008854CF" w:rsidP="008555D2">
                  <w:pPr>
                    <w:widowControl/>
                    <w:adjustRightInd w:val="0"/>
                    <w:snapToGrid w:val="0"/>
                    <w:jc w:val="center"/>
                    <w:rPr>
                      <w:kern w:val="0"/>
                      <w:sz w:val="18"/>
                      <w:szCs w:val="18"/>
                    </w:rPr>
                  </w:pPr>
                  <w:r w:rsidRPr="004D1DBF">
                    <w:rPr>
                      <w:kern w:val="0"/>
                      <w:sz w:val="18"/>
                      <w:szCs w:val="18"/>
                    </w:rPr>
                    <w:t>不达标</w:t>
                  </w:r>
                </w:p>
              </w:tc>
            </w:tr>
          </w:tbl>
          <w:p w14:paraId="54E0C1CF" w14:textId="77777777" w:rsidR="001651A4" w:rsidRPr="004D1DBF" w:rsidRDefault="001651A4">
            <w:pPr>
              <w:adjustRightInd w:val="0"/>
              <w:snapToGrid w:val="0"/>
              <w:spacing w:line="360" w:lineRule="auto"/>
              <w:ind w:firstLineChars="200" w:firstLine="260"/>
              <w:rPr>
                <w:sz w:val="13"/>
                <w:szCs w:val="13"/>
              </w:rPr>
            </w:pPr>
          </w:p>
          <w:p w14:paraId="489D34C4" w14:textId="2B398870" w:rsidR="00972058" w:rsidRPr="004D1DBF" w:rsidRDefault="00FF426E" w:rsidP="008854CF">
            <w:pPr>
              <w:adjustRightInd w:val="0"/>
              <w:snapToGrid w:val="0"/>
              <w:spacing w:line="360" w:lineRule="auto"/>
              <w:ind w:firstLineChars="200" w:firstLine="420"/>
              <w:rPr>
                <w:szCs w:val="21"/>
              </w:rPr>
            </w:pPr>
            <w:r w:rsidRPr="004D1DBF">
              <w:rPr>
                <w:rFonts w:hint="eastAsia"/>
                <w:szCs w:val="21"/>
              </w:rPr>
              <w:t>根据表</w:t>
            </w:r>
            <w:r w:rsidRPr="004D1DBF">
              <w:rPr>
                <w:szCs w:val="21"/>
              </w:rPr>
              <w:t>3-1</w:t>
            </w:r>
            <w:r w:rsidRPr="004D1DBF">
              <w:rPr>
                <w:rFonts w:hint="eastAsia"/>
                <w:szCs w:val="21"/>
              </w:rPr>
              <w:t>，</w:t>
            </w:r>
            <w:r w:rsidR="008854CF" w:rsidRPr="004D1DBF">
              <w:rPr>
                <w:szCs w:val="21"/>
              </w:rPr>
              <w:t>2020</w:t>
            </w:r>
            <w:r w:rsidRPr="004D1DBF">
              <w:rPr>
                <w:rFonts w:hint="eastAsia"/>
                <w:szCs w:val="21"/>
              </w:rPr>
              <w:t>年太仓市环境空气中</w:t>
            </w:r>
            <w:r w:rsidR="008854CF" w:rsidRPr="004D1DBF">
              <w:rPr>
                <w:rFonts w:hint="eastAsia"/>
                <w:szCs w:val="21"/>
              </w:rPr>
              <w:t>S</w:t>
            </w:r>
            <w:r w:rsidR="008854CF" w:rsidRPr="004D1DBF">
              <w:rPr>
                <w:szCs w:val="21"/>
              </w:rPr>
              <w:t>O</w:t>
            </w:r>
            <w:r w:rsidR="008854CF" w:rsidRPr="004D1DBF">
              <w:rPr>
                <w:szCs w:val="21"/>
                <w:vertAlign w:val="subscript"/>
              </w:rPr>
              <w:t>2</w:t>
            </w:r>
            <w:r w:rsidRPr="004D1DBF">
              <w:rPr>
                <w:rFonts w:hint="eastAsia"/>
                <w:szCs w:val="21"/>
              </w:rPr>
              <w:t>、</w:t>
            </w:r>
            <w:r w:rsidR="008854CF" w:rsidRPr="004D1DBF">
              <w:rPr>
                <w:rFonts w:hint="eastAsia"/>
                <w:szCs w:val="21"/>
              </w:rPr>
              <w:t>N</w:t>
            </w:r>
            <w:r w:rsidR="008854CF" w:rsidRPr="004D1DBF">
              <w:rPr>
                <w:szCs w:val="21"/>
              </w:rPr>
              <w:t>O</w:t>
            </w:r>
            <w:r w:rsidR="008854CF" w:rsidRPr="004D1DBF">
              <w:rPr>
                <w:szCs w:val="21"/>
                <w:vertAlign w:val="subscript"/>
              </w:rPr>
              <w:t>2</w:t>
            </w:r>
            <w:r w:rsidRPr="004D1DBF">
              <w:rPr>
                <w:rFonts w:hint="eastAsia"/>
                <w:szCs w:val="21"/>
              </w:rPr>
              <w:t>、</w:t>
            </w:r>
            <w:r w:rsidR="008854CF" w:rsidRPr="004D1DBF">
              <w:rPr>
                <w:rFonts w:hint="eastAsia"/>
                <w:szCs w:val="21"/>
              </w:rPr>
              <w:t>P</w:t>
            </w:r>
            <w:r w:rsidR="008854CF" w:rsidRPr="004D1DBF">
              <w:rPr>
                <w:szCs w:val="21"/>
              </w:rPr>
              <w:t>M</w:t>
            </w:r>
            <w:r w:rsidR="008854CF" w:rsidRPr="004D1DBF">
              <w:rPr>
                <w:szCs w:val="21"/>
                <w:vertAlign w:val="subscript"/>
              </w:rPr>
              <w:t>2.5</w:t>
            </w:r>
            <w:r w:rsidR="008854CF" w:rsidRPr="004D1DBF">
              <w:rPr>
                <w:rFonts w:hint="eastAsia"/>
                <w:szCs w:val="21"/>
              </w:rPr>
              <w:t>，</w:t>
            </w:r>
            <w:r w:rsidR="008854CF" w:rsidRPr="004D1DBF">
              <w:rPr>
                <w:szCs w:val="21"/>
              </w:rPr>
              <w:t>PM</w:t>
            </w:r>
            <w:r w:rsidR="008854CF" w:rsidRPr="004D1DBF">
              <w:rPr>
                <w:szCs w:val="21"/>
                <w:vertAlign w:val="subscript"/>
              </w:rPr>
              <w:t>10</w:t>
            </w:r>
            <w:r w:rsidRPr="004D1DBF">
              <w:rPr>
                <w:rFonts w:hint="eastAsia"/>
                <w:szCs w:val="21"/>
              </w:rPr>
              <w:t>年均浓度</w:t>
            </w:r>
            <w:r w:rsidR="008854CF" w:rsidRPr="004D1DBF">
              <w:rPr>
                <w:rFonts w:hint="eastAsia"/>
                <w:szCs w:val="21"/>
              </w:rPr>
              <w:t>及其对应</w:t>
            </w:r>
            <w:r w:rsidRPr="004D1DBF">
              <w:rPr>
                <w:rFonts w:hint="eastAsia"/>
                <w:szCs w:val="21"/>
              </w:rPr>
              <w:t>百分位数浓度</w:t>
            </w:r>
            <w:r w:rsidR="008854CF" w:rsidRPr="004D1DBF">
              <w:rPr>
                <w:rFonts w:hint="eastAsia"/>
                <w:szCs w:val="21"/>
              </w:rPr>
              <w:t>、</w:t>
            </w:r>
            <w:r w:rsidR="008854CF" w:rsidRPr="004D1DBF">
              <w:rPr>
                <w:rFonts w:hint="eastAsia"/>
                <w:szCs w:val="21"/>
              </w:rPr>
              <w:t>C</w:t>
            </w:r>
            <w:r w:rsidR="008854CF" w:rsidRPr="004D1DBF">
              <w:rPr>
                <w:szCs w:val="21"/>
              </w:rPr>
              <w:t>O</w:t>
            </w:r>
            <w:r w:rsidR="008854CF" w:rsidRPr="004D1DBF">
              <w:rPr>
                <w:rFonts w:hint="eastAsia"/>
                <w:szCs w:val="21"/>
              </w:rPr>
              <w:t>日平均第</w:t>
            </w:r>
            <w:r w:rsidR="008854CF" w:rsidRPr="004D1DBF">
              <w:rPr>
                <w:rFonts w:hint="eastAsia"/>
                <w:szCs w:val="21"/>
              </w:rPr>
              <w:t>9</w:t>
            </w:r>
            <w:r w:rsidR="008854CF" w:rsidRPr="004D1DBF">
              <w:rPr>
                <w:szCs w:val="21"/>
              </w:rPr>
              <w:t>5</w:t>
            </w:r>
            <w:r w:rsidR="008854CF" w:rsidRPr="004D1DBF">
              <w:rPr>
                <w:rFonts w:hint="eastAsia"/>
                <w:szCs w:val="21"/>
              </w:rPr>
              <w:t>百分位数浓度均</w:t>
            </w:r>
            <w:r w:rsidRPr="004D1DBF">
              <w:rPr>
                <w:rFonts w:hint="eastAsia"/>
                <w:szCs w:val="21"/>
              </w:rPr>
              <w:t>达到《环境空气质量标准》</w:t>
            </w:r>
            <w:r w:rsidRPr="004D1DBF">
              <w:rPr>
                <w:szCs w:val="21"/>
              </w:rPr>
              <w:t>(GB3095</w:t>
            </w:r>
            <w:r w:rsidR="008854CF" w:rsidRPr="004D1DBF">
              <w:rPr>
                <w:rFonts w:hint="eastAsia"/>
                <w:szCs w:val="21"/>
              </w:rPr>
              <w:t>-</w:t>
            </w:r>
            <w:r w:rsidRPr="004D1DBF">
              <w:rPr>
                <w:szCs w:val="21"/>
              </w:rPr>
              <w:t>2012)</w:t>
            </w:r>
            <w:r w:rsidRPr="004D1DBF">
              <w:rPr>
                <w:rFonts w:hint="eastAsia"/>
                <w:szCs w:val="21"/>
              </w:rPr>
              <w:t>二级标准，</w:t>
            </w:r>
            <w:r w:rsidR="008854CF" w:rsidRPr="004D1DBF">
              <w:rPr>
                <w:rFonts w:hint="eastAsia"/>
                <w:szCs w:val="21"/>
              </w:rPr>
              <w:t>但</w:t>
            </w:r>
            <w:r w:rsidR="008854CF" w:rsidRPr="004D1DBF">
              <w:rPr>
                <w:rFonts w:hint="eastAsia"/>
                <w:szCs w:val="21"/>
              </w:rPr>
              <w:t>O</w:t>
            </w:r>
            <w:r w:rsidR="008854CF" w:rsidRPr="004D1DBF">
              <w:rPr>
                <w:szCs w:val="21"/>
                <w:vertAlign w:val="subscript"/>
              </w:rPr>
              <w:t>3</w:t>
            </w:r>
            <w:r w:rsidRPr="004D1DBF">
              <w:rPr>
                <w:rFonts w:hint="eastAsia"/>
                <w:szCs w:val="21"/>
              </w:rPr>
              <w:t>日最大</w:t>
            </w:r>
            <w:r w:rsidRPr="004D1DBF">
              <w:rPr>
                <w:szCs w:val="21"/>
              </w:rPr>
              <w:t>8</w:t>
            </w:r>
            <w:r w:rsidRPr="004D1DBF">
              <w:rPr>
                <w:rFonts w:hint="eastAsia"/>
                <w:szCs w:val="21"/>
              </w:rPr>
              <w:t>小时平均百分位数浓度超过《环境空气质量标准》</w:t>
            </w:r>
            <w:r w:rsidRPr="004D1DBF">
              <w:rPr>
                <w:szCs w:val="21"/>
              </w:rPr>
              <w:t>(GB3095</w:t>
            </w:r>
            <w:r w:rsidR="008854CF" w:rsidRPr="004D1DBF">
              <w:rPr>
                <w:rFonts w:hint="eastAsia"/>
                <w:szCs w:val="21"/>
              </w:rPr>
              <w:t>-</w:t>
            </w:r>
            <w:r w:rsidRPr="004D1DBF">
              <w:rPr>
                <w:szCs w:val="21"/>
              </w:rPr>
              <w:t>2012)</w:t>
            </w:r>
            <w:r w:rsidRPr="004D1DBF">
              <w:rPr>
                <w:rFonts w:hint="eastAsia"/>
                <w:szCs w:val="21"/>
              </w:rPr>
              <w:t>二级标准。</w:t>
            </w:r>
            <w:r w:rsidR="008854CF" w:rsidRPr="004D1DBF">
              <w:rPr>
                <w:szCs w:val="21"/>
              </w:rPr>
              <w:t>综上所述，</w:t>
            </w:r>
            <w:r w:rsidR="008854CF" w:rsidRPr="004D1DBF">
              <w:rPr>
                <w:szCs w:val="21"/>
              </w:rPr>
              <w:t>2020</w:t>
            </w:r>
            <w:r w:rsidR="008854CF" w:rsidRPr="004D1DBF">
              <w:rPr>
                <w:szCs w:val="21"/>
              </w:rPr>
              <w:t>年</w:t>
            </w:r>
            <w:r w:rsidR="008854CF" w:rsidRPr="004D1DBF">
              <w:rPr>
                <w:rFonts w:hint="eastAsia"/>
                <w:szCs w:val="21"/>
              </w:rPr>
              <w:t>太仓</w:t>
            </w:r>
            <w:r w:rsidR="008854CF" w:rsidRPr="004D1DBF">
              <w:rPr>
                <w:szCs w:val="21"/>
              </w:rPr>
              <w:t>市</w:t>
            </w:r>
            <w:r w:rsidR="008854CF" w:rsidRPr="004D1DBF">
              <w:rPr>
                <w:szCs w:val="21"/>
              </w:rPr>
              <w:t>O</w:t>
            </w:r>
            <w:r w:rsidR="008854CF" w:rsidRPr="004D1DBF">
              <w:rPr>
                <w:szCs w:val="21"/>
                <w:vertAlign w:val="subscript"/>
              </w:rPr>
              <w:t>3</w:t>
            </w:r>
            <w:r w:rsidR="008854CF" w:rsidRPr="004D1DBF">
              <w:rPr>
                <w:szCs w:val="21"/>
              </w:rPr>
              <w:t>不达标，因此判定为大气环境质量不达标区。</w:t>
            </w:r>
            <w:r w:rsidRPr="004D1DBF">
              <w:rPr>
                <w:rFonts w:hint="eastAsia"/>
                <w:szCs w:val="21"/>
              </w:rPr>
              <w:t>根据大气环境质量整治计划，通过进一步控制氮氧化物的排放量，控制扬尘污染，机动车尾气污染防治，加强工业废气治理等措施，预计区域大气环境质量状况可以得到</w:t>
            </w:r>
            <w:r w:rsidRPr="004D1DBF">
              <w:rPr>
                <w:rFonts w:hint="eastAsia"/>
                <w:szCs w:val="21"/>
              </w:rPr>
              <w:lastRenderedPageBreak/>
              <w:t>进一步改善能够达标。</w:t>
            </w:r>
          </w:p>
          <w:p w14:paraId="1EA9C9C8" w14:textId="77777777" w:rsidR="00972058" w:rsidRPr="004D1DBF" w:rsidRDefault="0009437E">
            <w:pPr>
              <w:adjustRightInd w:val="0"/>
              <w:snapToGrid w:val="0"/>
              <w:spacing w:line="360" w:lineRule="auto"/>
              <w:ind w:firstLineChars="200" w:firstLine="422"/>
              <w:rPr>
                <w:b/>
                <w:szCs w:val="21"/>
              </w:rPr>
            </w:pPr>
            <w:r w:rsidRPr="004D1DBF">
              <w:rPr>
                <w:b/>
                <w:szCs w:val="21"/>
              </w:rPr>
              <w:t>3.3</w:t>
            </w:r>
            <w:r w:rsidRPr="004D1DBF">
              <w:rPr>
                <w:b/>
                <w:szCs w:val="21"/>
              </w:rPr>
              <w:t>地表水环境现状</w:t>
            </w:r>
          </w:p>
          <w:p w14:paraId="72AEB028" w14:textId="6DDD2951" w:rsidR="00972058" w:rsidRPr="004D1DBF" w:rsidRDefault="0009437E">
            <w:pPr>
              <w:adjustRightInd w:val="0"/>
              <w:snapToGrid w:val="0"/>
              <w:spacing w:line="360" w:lineRule="auto"/>
              <w:ind w:firstLineChars="200" w:firstLine="420"/>
              <w:rPr>
                <w:szCs w:val="21"/>
              </w:rPr>
            </w:pPr>
            <w:r w:rsidRPr="004D1DBF">
              <w:rPr>
                <w:szCs w:val="21"/>
              </w:rPr>
              <w:t>为了解本项目所在地地表水环境质量现状，</w:t>
            </w:r>
            <w:r w:rsidRPr="004D1DBF">
              <w:rPr>
                <w:rFonts w:hint="eastAsia"/>
                <w:szCs w:val="21"/>
              </w:rPr>
              <w:t>江苏安捷鹿检测科技有限公司于</w:t>
            </w:r>
            <w:r w:rsidRPr="004D1DBF">
              <w:rPr>
                <w:rFonts w:hint="eastAsia"/>
                <w:szCs w:val="21"/>
              </w:rPr>
              <w:t>2021</w:t>
            </w:r>
            <w:r w:rsidRPr="004D1DBF">
              <w:rPr>
                <w:rFonts w:hint="eastAsia"/>
                <w:szCs w:val="21"/>
              </w:rPr>
              <w:t>年</w:t>
            </w:r>
            <w:r w:rsidRPr="004D1DBF">
              <w:rPr>
                <w:szCs w:val="21"/>
              </w:rPr>
              <w:t>7</w:t>
            </w:r>
            <w:r w:rsidRPr="004D1DBF">
              <w:rPr>
                <w:rFonts w:hint="eastAsia"/>
                <w:szCs w:val="21"/>
              </w:rPr>
              <w:t>月</w:t>
            </w:r>
            <w:r w:rsidRPr="004D1DBF">
              <w:rPr>
                <w:szCs w:val="21"/>
              </w:rPr>
              <w:t>17</w:t>
            </w:r>
            <w:r w:rsidRPr="004D1DBF">
              <w:rPr>
                <w:rFonts w:hint="eastAsia"/>
                <w:szCs w:val="21"/>
              </w:rPr>
              <w:t>日</w:t>
            </w:r>
            <w:r w:rsidRPr="004D1DBF">
              <w:rPr>
                <w:rFonts w:hint="eastAsia"/>
                <w:szCs w:val="21"/>
              </w:rPr>
              <w:t>~</w:t>
            </w:r>
            <w:r w:rsidRPr="004D1DBF">
              <w:rPr>
                <w:szCs w:val="21"/>
              </w:rPr>
              <w:t>7</w:t>
            </w:r>
            <w:r w:rsidRPr="004D1DBF">
              <w:rPr>
                <w:rFonts w:hint="eastAsia"/>
                <w:szCs w:val="21"/>
              </w:rPr>
              <w:t>月</w:t>
            </w:r>
            <w:r w:rsidRPr="004D1DBF">
              <w:rPr>
                <w:rFonts w:hint="eastAsia"/>
                <w:szCs w:val="21"/>
              </w:rPr>
              <w:t>19</w:t>
            </w:r>
            <w:r w:rsidRPr="004D1DBF">
              <w:rPr>
                <w:rFonts w:hint="eastAsia"/>
                <w:szCs w:val="21"/>
              </w:rPr>
              <w:t>日对</w:t>
            </w:r>
            <w:r w:rsidRPr="004D1DBF">
              <w:rPr>
                <w:szCs w:val="21"/>
              </w:rPr>
              <w:t>钱泾塘</w:t>
            </w:r>
            <w:r w:rsidRPr="004D1DBF">
              <w:rPr>
                <w:rFonts w:hint="eastAsia"/>
                <w:szCs w:val="21"/>
              </w:rPr>
              <w:t>，</w:t>
            </w:r>
            <w:r w:rsidRPr="004D1DBF">
              <w:rPr>
                <w:szCs w:val="21"/>
              </w:rPr>
              <w:t>随塘河及光明塘</w:t>
            </w:r>
            <w:r w:rsidRPr="004D1DBF">
              <w:rPr>
                <w:rFonts w:hint="eastAsia"/>
                <w:szCs w:val="21"/>
              </w:rPr>
              <w:t>断面进行监测，</w:t>
            </w:r>
            <w:r w:rsidR="00815DC7" w:rsidRPr="004D1DBF">
              <w:rPr>
                <w:rFonts w:hint="eastAsia"/>
                <w:szCs w:val="21"/>
              </w:rPr>
              <w:t>监测点位见附图二，</w:t>
            </w:r>
            <w:r w:rsidRPr="004D1DBF">
              <w:rPr>
                <w:rFonts w:hint="eastAsia"/>
                <w:szCs w:val="21"/>
              </w:rPr>
              <w:t>监测因子为：</w:t>
            </w:r>
            <w:r w:rsidRPr="004D1DBF">
              <w:rPr>
                <w:rFonts w:hint="eastAsia"/>
                <w:szCs w:val="21"/>
              </w:rPr>
              <w:t>pH</w:t>
            </w:r>
            <w:r w:rsidRPr="004D1DBF">
              <w:rPr>
                <w:rFonts w:hint="eastAsia"/>
                <w:szCs w:val="21"/>
              </w:rPr>
              <w:t>、</w:t>
            </w:r>
            <w:r w:rsidRPr="004D1DBF">
              <w:rPr>
                <w:rFonts w:hint="eastAsia"/>
                <w:szCs w:val="21"/>
              </w:rPr>
              <w:t>COD</w:t>
            </w:r>
            <w:r w:rsidRPr="004D1DBF">
              <w:rPr>
                <w:rFonts w:hint="eastAsia"/>
                <w:szCs w:val="21"/>
              </w:rPr>
              <w:t>、石油类、</w:t>
            </w:r>
            <w:r w:rsidRPr="004D1DBF">
              <w:rPr>
                <w:rFonts w:hint="eastAsia"/>
                <w:szCs w:val="21"/>
              </w:rPr>
              <w:t>B</w:t>
            </w:r>
            <w:r w:rsidRPr="004D1DBF">
              <w:rPr>
                <w:szCs w:val="21"/>
              </w:rPr>
              <w:t>OD</w:t>
            </w:r>
            <w:r w:rsidRPr="004D1DBF">
              <w:rPr>
                <w:szCs w:val="21"/>
                <w:vertAlign w:val="subscript"/>
              </w:rPr>
              <w:t>5</w:t>
            </w:r>
            <w:r w:rsidRPr="004D1DBF">
              <w:rPr>
                <w:rFonts w:hint="eastAsia"/>
                <w:szCs w:val="21"/>
              </w:rPr>
              <w:t>，</w:t>
            </w:r>
            <w:r w:rsidRPr="004D1DBF">
              <w:rPr>
                <w:rFonts w:hint="eastAsia"/>
                <w:szCs w:val="21"/>
              </w:rPr>
              <w:t>NH</w:t>
            </w:r>
            <w:r w:rsidRPr="004D1DBF">
              <w:rPr>
                <w:rFonts w:hint="eastAsia"/>
                <w:szCs w:val="21"/>
                <w:vertAlign w:val="subscript"/>
              </w:rPr>
              <w:t>3</w:t>
            </w:r>
            <w:r w:rsidRPr="004D1DBF">
              <w:rPr>
                <w:rFonts w:hint="eastAsia"/>
                <w:szCs w:val="21"/>
              </w:rPr>
              <w:t>-N</w:t>
            </w:r>
            <w:r w:rsidRPr="004D1DBF">
              <w:rPr>
                <w:rFonts w:hint="eastAsia"/>
                <w:szCs w:val="21"/>
              </w:rPr>
              <w:t>、</w:t>
            </w:r>
            <w:r w:rsidRPr="004D1DBF">
              <w:rPr>
                <w:rFonts w:hint="eastAsia"/>
                <w:szCs w:val="21"/>
              </w:rPr>
              <w:t>TP</w:t>
            </w:r>
            <w:r w:rsidRPr="004D1DBF">
              <w:rPr>
                <w:szCs w:val="21"/>
              </w:rPr>
              <w:t>，监测结果见表</w:t>
            </w:r>
            <w:r w:rsidRPr="004D1DBF">
              <w:rPr>
                <w:szCs w:val="21"/>
              </w:rPr>
              <w:t>3-</w:t>
            </w:r>
            <w:r w:rsidR="00562751" w:rsidRPr="004D1DBF">
              <w:rPr>
                <w:szCs w:val="21"/>
              </w:rPr>
              <w:t>2</w:t>
            </w:r>
            <w:r w:rsidRPr="004D1DBF">
              <w:rPr>
                <w:szCs w:val="21"/>
              </w:rPr>
              <w:t>。</w:t>
            </w:r>
          </w:p>
          <w:p w14:paraId="7A220E7F" w14:textId="4D51F208" w:rsidR="00972058" w:rsidRPr="004D1DBF" w:rsidRDefault="0009437E">
            <w:pPr>
              <w:adjustRightInd w:val="0"/>
              <w:snapToGrid w:val="0"/>
              <w:jc w:val="center"/>
              <w:rPr>
                <w:b/>
                <w:bCs/>
                <w:szCs w:val="21"/>
              </w:rPr>
            </w:pPr>
            <w:r w:rsidRPr="004D1DBF">
              <w:rPr>
                <w:b/>
                <w:bCs/>
                <w:szCs w:val="21"/>
              </w:rPr>
              <w:t>表</w:t>
            </w:r>
            <w:r w:rsidRPr="004D1DBF">
              <w:rPr>
                <w:b/>
                <w:bCs/>
                <w:szCs w:val="21"/>
              </w:rPr>
              <w:t>3-</w:t>
            </w:r>
            <w:r w:rsidR="00562751" w:rsidRPr="004D1DBF">
              <w:rPr>
                <w:b/>
                <w:bCs/>
                <w:szCs w:val="21"/>
              </w:rPr>
              <w:t>2</w:t>
            </w:r>
            <w:r w:rsidRPr="004D1DBF">
              <w:rPr>
                <w:b/>
                <w:bCs/>
                <w:szCs w:val="21"/>
              </w:rPr>
              <w:t xml:space="preserve">  </w:t>
            </w:r>
            <w:r w:rsidRPr="004D1DBF">
              <w:rPr>
                <w:b/>
                <w:bCs/>
                <w:szCs w:val="21"/>
              </w:rPr>
              <w:t>地表水水质监测结果表</w:t>
            </w:r>
            <w:r w:rsidRPr="004D1DBF">
              <w:rPr>
                <w:b/>
                <w:bCs/>
                <w:szCs w:val="21"/>
              </w:rPr>
              <w:t xml:space="preserve"> </w:t>
            </w:r>
            <w:r w:rsidRPr="004D1DBF">
              <w:rPr>
                <w:b/>
                <w:bCs/>
                <w:szCs w:val="21"/>
              </w:rPr>
              <w:t>（单位：</w:t>
            </w:r>
            <w:r w:rsidRPr="004D1DBF">
              <w:rPr>
                <w:b/>
                <w:bCs/>
                <w:szCs w:val="21"/>
              </w:rPr>
              <w:t>mg/L</w:t>
            </w:r>
            <w:r w:rsidRPr="004D1DBF">
              <w:rPr>
                <w:b/>
                <w:bCs/>
                <w:szCs w:val="21"/>
              </w:rPr>
              <w:t>，</w:t>
            </w:r>
            <w:r w:rsidRPr="004D1DBF">
              <w:rPr>
                <w:b/>
                <w:bCs/>
                <w:szCs w:val="21"/>
              </w:rPr>
              <w:t>pH</w:t>
            </w:r>
            <w:r w:rsidRPr="004D1DBF">
              <w:rPr>
                <w:b/>
                <w:bCs/>
                <w:szCs w:val="21"/>
              </w:rPr>
              <w:t>值无量纲）</w:t>
            </w:r>
          </w:p>
          <w:tbl>
            <w:tblPr>
              <w:tblStyle w:val="affff3"/>
              <w:tblW w:w="8029" w:type="dxa"/>
              <w:jc w:val="center"/>
              <w:tblLayout w:type="fixed"/>
              <w:tblLook w:val="04A0" w:firstRow="1" w:lastRow="0" w:firstColumn="1" w:lastColumn="0" w:noHBand="0" w:noVBand="1"/>
            </w:tblPr>
            <w:tblGrid>
              <w:gridCol w:w="653"/>
              <w:gridCol w:w="988"/>
              <w:gridCol w:w="903"/>
              <w:gridCol w:w="731"/>
              <w:gridCol w:w="1075"/>
              <w:gridCol w:w="977"/>
              <w:gridCol w:w="1057"/>
              <w:gridCol w:w="947"/>
              <w:gridCol w:w="698"/>
            </w:tblGrid>
            <w:tr w:rsidR="004D1DBF" w:rsidRPr="004D1DBF" w14:paraId="14CF17FF" w14:textId="77777777" w:rsidTr="00893B68">
              <w:trPr>
                <w:trHeight w:val="23"/>
                <w:jc w:val="center"/>
              </w:trPr>
              <w:tc>
                <w:tcPr>
                  <w:tcW w:w="653" w:type="dxa"/>
                  <w:vMerge w:val="restart"/>
                  <w:vAlign w:val="center"/>
                </w:tcPr>
                <w:p w14:paraId="0793138E" w14:textId="77777777" w:rsidR="00972058" w:rsidRPr="004D1DBF" w:rsidRDefault="0009437E">
                  <w:pPr>
                    <w:adjustRightInd w:val="0"/>
                    <w:snapToGrid w:val="0"/>
                    <w:jc w:val="center"/>
                    <w:rPr>
                      <w:b/>
                      <w:bCs/>
                      <w:sz w:val="18"/>
                      <w:szCs w:val="18"/>
                    </w:rPr>
                  </w:pPr>
                  <w:r w:rsidRPr="004D1DBF">
                    <w:rPr>
                      <w:b/>
                      <w:bCs/>
                      <w:sz w:val="18"/>
                      <w:szCs w:val="18"/>
                    </w:rPr>
                    <w:t>监测断面</w:t>
                  </w:r>
                </w:p>
              </w:tc>
              <w:tc>
                <w:tcPr>
                  <w:tcW w:w="988" w:type="dxa"/>
                  <w:vMerge w:val="restart"/>
                  <w:vAlign w:val="center"/>
                </w:tcPr>
                <w:p w14:paraId="3061D3FA" w14:textId="77777777" w:rsidR="00972058" w:rsidRPr="004D1DBF" w:rsidRDefault="0009437E">
                  <w:pPr>
                    <w:adjustRightInd w:val="0"/>
                    <w:snapToGrid w:val="0"/>
                    <w:jc w:val="center"/>
                    <w:rPr>
                      <w:b/>
                      <w:bCs/>
                      <w:sz w:val="18"/>
                      <w:szCs w:val="18"/>
                    </w:rPr>
                  </w:pPr>
                  <w:r w:rsidRPr="004D1DBF">
                    <w:rPr>
                      <w:b/>
                      <w:bCs/>
                      <w:sz w:val="18"/>
                      <w:szCs w:val="18"/>
                    </w:rPr>
                    <w:t>监测日期</w:t>
                  </w:r>
                </w:p>
              </w:tc>
              <w:tc>
                <w:tcPr>
                  <w:tcW w:w="6388" w:type="dxa"/>
                  <w:gridSpan w:val="7"/>
                  <w:vAlign w:val="center"/>
                </w:tcPr>
                <w:p w14:paraId="340DE9CC" w14:textId="77777777" w:rsidR="00972058" w:rsidRPr="004D1DBF" w:rsidRDefault="0009437E">
                  <w:pPr>
                    <w:adjustRightInd w:val="0"/>
                    <w:snapToGrid w:val="0"/>
                    <w:jc w:val="center"/>
                    <w:rPr>
                      <w:b/>
                      <w:bCs/>
                      <w:sz w:val="18"/>
                      <w:szCs w:val="18"/>
                    </w:rPr>
                  </w:pPr>
                  <w:r w:rsidRPr="004D1DBF">
                    <w:rPr>
                      <w:b/>
                      <w:bCs/>
                      <w:sz w:val="18"/>
                      <w:szCs w:val="18"/>
                    </w:rPr>
                    <w:t>监测项目及结果</w:t>
                  </w:r>
                </w:p>
              </w:tc>
            </w:tr>
            <w:tr w:rsidR="004D1DBF" w:rsidRPr="004D1DBF" w14:paraId="0489B05C" w14:textId="77777777" w:rsidTr="00893B68">
              <w:trPr>
                <w:trHeight w:val="23"/>
                <w:jc w:val="center"/>
              </w:trPr>
              <w:tc>
                <w:tcPr>
                  <w:tcW w:w="653" w:type="dxa"/>
                  <w:vMerge/>
                  <w:vAlign w:val="center"/>
                </w:tcPr>
                <w:p w14:paraId="67D83FCA" w14:textId="77777777" w:rsidR="00972058" w:rsidRPr="004D1DBF" w:rsidRDefault="00972058">
                  <w:pPr>
                    <w:adjustRightInd w:val="0"/>
                    <w:snapToGrid w:val="0"/>
                    <w:jc w:val="center"/>
                    <w:rPr>
                      <w:b/>
                      <w:bCs/>
                      <w:sz w:val="18"/>
                      <w:szCs w:val="18"/>
                    </w:rPr>
                  </w:pPr>
                </w:p>
              </w:tc>
              <w:tc>
                <w:tcPr>
                  <w:tcW w:w="988" w:type="dxa"/>
                  <w:vMerge/>
                  <w:vAlign w:val="center"/>
                </w:tcPr>
                <w:p w14:paraId="6E142463" w14:textId="77777777" w:rsidR="00972058" w:rsidRPr="004D1DBF" w:rsidRDefault="00972058">
                  <w:pPr>
                    <w:adjustRightInd w:val="0"/>
                    <w:snapToGrid w:val="0"/>
                    <w:jc w:val="center"/>
                    <w:rPr>
                      <w:b/>
                      <w:bCs/>
                      <w:sz w:val="18"/>
                      <w:szCs w:val="18"/>
                    </w:rPr>
                  </w:pPr>
                </w:p>
              </w:tc>
              <w:tc>
                <w:tcPr>
                  <w:tcW w:w="903" w:type="dxa"/>
                  <w:vAlign w:val="center"/>
                </w:tcPr>
                <w:p w14:paraId="15C4DB69" w14:textId="77777777" w:rsidR="00972058" w:rsidRPr="004D1DBF" w:rsidRDefault="0009437E">
                  <w:pPr>
                    <w:adjustRightInd w:val="0"/>
                    <w:snapToGrid w:val="0"/>
                    <w:jc w:val="center"/>
                    <w:rPr>
                      <w:b/>
                      <w:bCs/>
                      <w:sz w:val="18"/>
                      <w:szCs w:val="18"/>
                    </w:rPr>
                  </w:pPr>
                  <w:r w:rsidRPr="004D1DBF">
                    <w:rPr>
                      <w:b/>
                      <w:bCs/>
                      <w:sz w:val="18"/>
                      <w:szCs w:val="18"/>
                    </w:rPr>
                    <w:t>pH</w:t>
                  </w:r>
                </w:p>
              </w:tc>
              <w:tc>
                <w:tcPr>
                  <w:tcW w:w="731" w:type="dxa"/>
                  <w:vAlign w:val="center"/>
                </w:tcPr>
                <w:p w14:paraId="3C21FEEC" w14:textId="77777777" w:rsidR="00972058" w:rsidRPr="004D1DBF" w:rsidRDefault="0009437E">
                  <w:pPr>
                    <w:adjustRightInd w:val="0"/>
                    <w:snapToGrid w:val="0"/>
                    <w:jc w:val="center"/>
                    <w:rPr>
                      <w:b/>
                      <w:bCs/>
                      <w:sz w:val="18"/>
                      <w:szCs w:val="18"/>
                    </w:rPr>
                  </w:pPr>
                  <w:r w:rsidRPr="004D1DBF">
                    <w:rPr>
                      <w:b/>
                      <w:bCs/>
                      <w:sz w:val="18"/>
                      <w:szCs w:val="18"/>
                    </w:rPr>
                    <w:t>COD</w:t>
                  </w:r>
                </w:p>
              </w:tc>
              <w:tc>
                <w:tcPr>
                  <w:tcW w:w="1075" w:type="dxa"/>
                  <w:vAlign w:val="center"/>
                </w:tcPr>
                <w:p w14:paraId="7F3D6AEA" w14:textId="77777777" w:rsidR="00972058" w:rsidRPr="004D1DBF" w:rsidRDefault="0009437E">
                  <w:pPr>
                    <w:adjustRightInd w:val="0"/>
                    <w:snapToGrid w:val="0"/>
                    <w:jc w:val="center"/>
                    <w:rPr>
                      <w:b/>
                      <w:bCs/>
                      <w:sz w:val="18"/>
                      <w:szCs w:val="18"/>
                    </w:rPr>
                  </w:pPr>
                  <w:r w:rsidRPr="004D1DBF">
                    <w:rPr>
                      <w:b/>
                      <w:bCs/>
                      <w:sz w:val="18"/>
                      <w:szCs w:val="18"/>
                    </w:rPr>
                    <w:t>NH</w:t>
                  </w:r>
                  <w:r w:rsidRPr="004D1DBF">
                    <w:rPr>
                      <w:b/>
                      <w:bCs/>
                      <w:sz w:val="18"/>
                      <w:szCs w:val="18"/>
                      <w:vertAlign w:val="subscript"/>
                    </w:rPr>
                    <w:t>3</w:t>
                  </w:r>
                  <w:r w:rsidRPr="004D1DBF">
                    <w:rPr>
                      <w:b/>
                      <w:bCs/>
                      <w:sz w:val="18"/>
                      <w:szCs w:val="18"/>
                    </w:rPr>
                    <w:t>-N</w:t>
                  </w:r>
                </w:p>
              </w:tc>
              <w:tc>
                <w:tcPr>
                  <w:tcW w:w="977" w:type="dxa"/>
                  <w:vAlign w:val="center"/>
                </w:tcPr>
                <w:p w14:paraId="723B8246" w14:textId="77777777" w:rsidR="00972058" w:rsidRPr="004D1DBF" w:rsidRDefault="0009437E">
                  <w:pPr>
                    <w:adjustRightInd w:val="0"/>
                    <w:snapToGrid w:val="0"/>
                    <w:jc w:val="center"/>
                    <w:rPr>
                      <w:b/>
                      <w:bCs/>
                      <w:sz w:val="18"/>
                      <w:szCs w:val="18"/>
                    </w:rPr>
                  </w:pPr>
                  <w:r w:rsidRPr="004D1DBF">
                    <w:rPr>
                      <w:b/>
                      <w:bCs/>
                      <w:sz w:val="18"/>
                      <w:szCs w:val="18"/>
                    </w:rPr>
                    <w:t>TP</w:t>
                  </w:r>
                </w:p>
              </w:tc>
              <w:tc>
                <w:tcPr>
                  <w:tcW w:w="1057" w:type="dxa"/>
                  <w:vAlign w:val="center"/>
                </w:tcPr>
                <w:p w14:paraId="7001AD97" w14:textId="77777777" w:rsidR="00972058" w:rsidRPr="004D1DBF" w:rsidRDefault="0009437E">
                  <w:pPr>
                    <w:adjustRightInd w:val="0"/>
                    <w:snapToGrid w:val="0"/>
                    <w:jc w:val="center"/>
                    <w:rPr>
                      <w:b/>
                      <w:bCs/>
                      <w:sz w:val="18"/>
                      <w:szCs w:val="18"/>
                    </w:rPr>
                  </w:pPr>
                  <w:r w:rsidRPr="004D1DBF">
                    <w:rPr>
                      <w:b/>
                      <w:bCs/>
                      <w:sz w:val="18"/>
                      <w:szCs w:val="18"/>
                    </w:rPr>
                    <w:t>五日生化需氧量</w:t>
                  </w:r>
                </w:p>
              </w:tc>
              <w:tc>
                <w:tcPr>
                  <w:tcW w:w="947" w:type="dxa"/>
                  <w:vAlign w:val="center"/>
                </w:tcPr>
                <w:p w14:paraId="0B6D64EE" w14:textId="77777777" w:rsidR="00972058" w:rsidRPr="004D1DBF" w:rsidRDefault="0009437E">
                  <w:pPr>
                    <w:adjustRightInd w:val="0"/>
                    <w:snapToGrid w:val="0"/>
                    <w:jc w:val="center"/>
                    <w:rPr>
                      <w:b/>
                      <w:bCs/>
                      <w:sz w:val="18"/>
                      <w:szCs w:val="18"/>
                    </w:rPr>
                  </w:pPr>
                  <w:r w:rsidRPr="004D1DBF">
                    <w:rPr>
                      <w:b/>
                      <w:bCs/>
                      <w:sz w:val="18"/>
                      <w:szCs w:val="18"/>
                    </w:rPr>
                    <w:t>石油类</w:t>
                  </w:r>
                </w:p>
              </w:tc>
              <w:tc>
                <w:tcPr>
                  <w:tcW w:w="698" w:type="dxa"/>
                  <w:vAlign w:val="center"/>
                </w:tcPr>
                <w:p w14:paraId="7EC5C7AA" w14:textId="77777777" w:rsidR="00972058" w:rsidRPr="004D1DBF" w:rsidRDefault="0009437E">
                  <w:pPr>
                    <w:adjustRightInd w:val="0"/>
                    <w:snapToGrid w:val="0"/>
                    <w:jc w:val="center"/>
                    <w:rPr>
                      <w:b/>
                      <w:bCs/>
                      <w:sz w:val="18"/>
                      <w:szCs w:val="18"/>
                    </w:rPr>
                  </w:pPr>
                  <w:r w:rsidRPr="004D1DBF">
                    <w:rPr>
                      <w:b/>
                      <w:bCs/>
                      <w:sz w:val="18"/>
                      <w:szCs w:val="18"/>
                    </w:rPr>
                    <w:t>水温</w:t>
                  </w:r>
                </w:p>
              </w:tc>
            </w:tr>
            <w:tr w:rsidR="004D1DBF" w:rsidRPr="004D1DBF" w14:paraId="2F01F90C" w14:textId="77777777" w:rsidTr="00893B68">
              <w:trPr>
                <w:trHeight w:val="23"/>
                <w:jc w:val="center"/>
              </w:trPr>
              <w:tc>
                <w:tcPr>
                  <w:tcW w:w="653" w:type="dxa"/>
                  <w:vMerge w:val="restart"/>
                  <w:vAlign w:val="center"/>
                </w:tcPr>
                <w:p w14:paraId="313F669B" w14:textId="77777777" w:rsidR="00972058" w:rsidRPr="004D1DBF" w:rsidRDefault="0009437E">
                  <w:pPr>
                    <w:adjustRightInd w:val="0"/>
                    <w:snapToGrid w:val="0"/>
                    <w:jc w:val="center"/>
                    <w:rPr>
                      <w:sz w:val="18"/>
                      <w:szCs w:val="18"/>
                    </w:rPr>
                  </w:pPr>
                  <w:r w:rsidRPr="004D1DBF">
                    <w:rPr>
                      <w:sz w:val="18"/>
                      <w:szCs w:val="18"/>
                    </w:rPr>
                    <w:t>光明塘</w:t>
                  </w:r>
                  <w:r w:rsidRPr="004D1DBF">
                    <w:rPr>
                      <w:sz w:val="18"/>
                      <w:szCs w:val="18"/>
                    </w:rPr>
                    <w:t>W1</w:t>
                  </w:r>
                </w:p>
              </w:tc>
              <w:tc>
                <w:tcPr>
                  <w:tcW w:w="988" w:type="dxa"/>
                  <w:vAlign w:val="center"/>
                </w:tcPr>
                <w:p w14:paraId="68501016" w14:textId="77777777" w:rsidR="00972058" w:rsidRPr="004D1DBF" w:rsidRDefault="0009437E">
                  <w:pPr>
                    <w:adjustRightInd w:val="0"/>
                    <w:snapToGrid w:val="0"/>
                    <w:jc w:val="center"/>
                    <w:rPr>
                      <w:sz w:val="18"/>
                      <w:szCs w:val="18"/>
                    </w:rPr>
                  </w:pPr>
                  <w:r w:rsidRPr="004D1DBF">
                    <w:rPr>
                      <w:sz w:val="18"/>
                      <w:szCs w:val="18"/>
                    </w:rPr>
                    <w:t>2021.7.17</w:t>
                  </w:r>
                </w:p>
              </w:tc>
              <w:tc>
                <w:tcPr>
                  <w:tcW w:w="903" w:type="dxa"/>
                  <w:vAlign w:val="center"/>
                </w:tcPr>
                <w:p w14:paraId="62861CA4" w14:textId="77777777" w:rsidR="00972058" w:rsidRPr="004D1DBF" w:rsidRDefault="0009437E">
                  <w:pPr>
                    <w:adjustRightInd w:val="0"/>
                    <w:snapToGrid w:val="0"/>
                    <w:jc w:val="center"/>
                    <w:rPr>
                      <w:sz w:val="18"/>
                      <w:szCs w:val="18"/>
                    </w:rPr>
                  </w:pPr>
                  <w:r w:rsidRPr="004D1DBF">
                    <w:rPr>
                      <w:sz w:val="18"/>
                      <w:szCs w:val="18"/>
                    </w:rPr>
                    <w:t>7.6</w:t>
                  </w:r>
                </w:p>
              </w:tc>
              <w:tc>
                <w:tcPr>
                  <w:tcW w:w="731" w:type="dxa"/>
                  <w:vAlign w:val="center"/>
                </w:tcPr>
                <w:p w14:paraId="4E05BB0F" w14:textId="77777777" w:rsidR="00972058" w:rsidRPr="004D1DBF" w:rsidRDefault="0009437E">
                  <w:pPr>
                    <w:adjustRightInd w:val="0"/>
                    <w:snapToGrid w:val="0"/>
                    <w:jc w:val="center"/>
                    <w:rPr>
                      <w:sz w:val="18"/>
                      <w:szCs w:val="18"/>
                    </w:rPr>
                  </w:pPr>
                  <w:r w:rsidRPr="004D1DBF">
                    <w:rPr>
                      <w:sz w:val="18"/>
                      <w:szCs w:val="18"/>
                    </w:rPr>
                    <w:t>18</w:t>
                  </w:r>
                </w:p>
              </w:tc>
              <w:tc>
                <w:tcPr>
                  <w:tcW w:w="1075" w:type="dxa"/>
                  <w:vAlign w:val="center"/>
                </w:tcPr>
                <w:p w14:paraId="4CE6157A" w14:textId="77777777" w:rsidR="00972058" w:rsidRPr="004D1DBF" w:rsidRDefault="0009437E">
                  <w:pPr>
                    <w:adjustRightInd w:val="0"/>
                    <w:snapToGrid w:val="0"/>
                    <w:jc w:val="center"/>
                    <w:rPr>
                      <w:sz w:val="18"/>
                      <w:szCs w:val="18"/>
                    </w:rPr>
                  </w:pPr>
                  <w:r w:rsidRPr="004D1DBF">
                    <w:rPr>
                      <w:sz w:val="18"/>
                      <w:szCs w:val="18"/>
                    </w:rPr>
                    <w:t>0.27</w:t>
                  </w:r>
                </w:p>
              </w:tc>
              <w:tc>
                <w:tcPr>
                  <w:tcW w:w="977" w:type="dxa"/>
                  <w:vAlign w:val="center"/>
                </w:tcPr>
                <w:p w14:paraId="31D2B9CB" w14:textId="77777777" w:rsidR="00972058" w:rsidRPr="004D1DBF" w:rsidRDefault="0009437E">
                  <w:pPr>
                    <w:adjustRightInd w:val="0"/>
                    <w:snapToGrid w:val="0"/>
                    <w:jc w:val="center"/>
                    <w:rPr>
                      <w:sz w:val="18"/>
                      <w:szCs w:val="18"/>
                    </w:rPr>
                  </w:pPr>
                  <w:r w:rsidRPr="004D1DBF">
                    <w:rPr>
                      <w:sz w:val="18"/>
                      <w:szCs w:val="18"/>
                    </w:rPr>
                    <w:t>0.19</w:t>
                  </w:r>
                </w:p>
              </w:tc>
              <w:tc>
                <w:tcPr>
                  <w:tcW w:w="1057" w:type="dxa"/>
                  <w:vAlign w:val="center"/>
                </w:tcPr>
                <w:p w14:paraId="7C2E7DBB" w14:textId="77777777" w:rsidR="00972058" w:rsidRPr="004D1DBF" w:rsidRDefault="0009437E">
                  <w:pPr>
                    <w:adjustRightInd w:val="0"/>
                    <w:snapToGrid w:val="0"/>
                    <w:jc w:val="center"/>
                    <w:rPr>
                      <w:sz w:val="18"/>
                      <w:szCs w:val="18"/>
                    </w:rPr>
                  </w:pPr>
                  <w:r w:rsidRPr="004D1DBF">
                    <w:rPr>
                      <w:sz w:val="18"/>
                      <w:szCs w:val="18"/>
                    </w:rPr>
                    <w:t>3.8</w:t>
                  </w:r>
                </w:p>
              </w:tc>
              <w:tc>
                <w:tcPr>
                  <w:tcW w:w="947" w:type="dxa"/>
                  <w:vAlign w:val="center"/>
                </w:tcPr>
                <w:p w14:paraId="1E9A58BC" w14:textId="77777777" w:rsidR="00972058" w:rsidRPr="004D1DBF" w:rsidRDefault="0009437E">
                  <w:pPr>
                    <w:adjustRightInd w:val="0"/>
                    <w:snapToGrid w:val="0"/>
                    <w:jc w:val="center"/>
                    <w:rPr>
                      <w:sz w:val="18"/>
                      <w:szCs w:val="18"/>
                    </w:rPr>
                  </w:pPr>
                  <w:r w:rsidRPr="004D1DBF">
                    <w:rPr>
                      <w:sz w:val="18"/>
                      <w:szCs w:val="18"/>
                    </w:rPr>
                    <w:t>0.04</w:t>
                  </w:r>
                </w:p>
              </w:tc>
              <w:tc>
                <w:tcPr>
                  <w:tcW w:w="698" w:type="dxa"/>
                  <w:vAlign w:val="center"/>
                </w:tcPr>
                <w:p w14:paraId="224AEA0F" w14:textId="77777777" w:rsidR="00972058" w:rsidRPr="004D1DBF" w:rsidRDefault="0009437E">
                  <w:pPr>
                    <w:adjustRightInd w:val="0"/>
                    <w:snapToGrid w:val="0"/>
                    <w:jc w:val="center"/>
                    <w:rPr>
                      <w:sz w:val="18"/>
                      <w:szCs w:val="18"/>
                    </w:rPr>
                  </w:pPr>
                  <w:r w:rsidRPr="004D1DBF">
                    <w:rPr>
                      <w:sz w:val="18"/>
                      <w:szCs w:val="18"/>
                    </w:rPr>
                    <w:t>31.9</w:t>
                  </w:r>
                </w:p>
              </w:tc>
            </w:tr>
            <w:tr w:rsidR="004D1DBF" w:rsidRPr="004D1DBF" w14:paraId="4F3A98B5" w14:textId="77777777" w:rsidTr="00893B68">
              <w:trPr>
                <w:trHeight w:val="23"/>
                <w:jc w:val="center"/>
              </w:trPr>
              <w:tc>
                <w:tcPr>
                  <w:tcW w:w="653" w:type="dxa"/>
                  <w:vMerge/>
                  <w:vAlign w:val="center"/>
                </w:tcPr>
                <w:p w14:paraId="79BC12A7" w14:textId="77777777" w:rsidR="00972058" w:rsidRPr="004D1DBF" w:rsidRDefault="00972058">
                  <w:pPr>
                    <w:adjustRightInd w:val="0"/>
                    <w:snapToGrid w:val="0"/>
                    <w:jc w:val="center"/>
                    <w:rPr>
                      <w:sz w:val="18"/>
                      <w:szCs w:val="18"/>
                    </w:rPr>
                  </w:pPr>
                </w:p>
              </w:tc>
              <w:tc>
                <w:tcPr>
                  <w:tcW w:w="988" w:type="dxa"/>
                  <w:vAlign w:val="center"/>
                </w:tcPr>
                <w:p w14:paraId="3F2493F1" w14:textId="77777777" w:rsidR="00972058" w:rsidRPr="004D1DBF" w:rsidRDefault="0009437E">
                  <w:pPr>
                    <w:adjustRightInd w:val="0"/>
                    <w:snapToGrid w:val="0"/>
                    <w:jc w:val="center"/>
                    <w:rPr>
                      <w:sz w:val="18"/>
                      <w:szCs w:val="18"/>
                    </w:rPr>
                  </w:pPr>
                  <w:r w:rsidRPr="004D1DBF">
                    <w:rPr>
                      <w:sz w:val="18"/>
                      <w:szCs w:val="18"/>
                    </w:rPr>
                    <w:t>2021.7.18</w:t>
                  </w:r>
                </w:p>
              </w:tc>
              <w:tc>
                <w:tcPr>
                  <w:tcW w:w="903" w:type="dxa"/>
                  <w:vAlign w:val="center"/>
                </w:tcPr>
                <w:p w14:paraId="794C6761" w14:textId="77777777" w:rsidR="00972058" w:rsidRPr="004D1DBF" w:rsidRDefault="0009437E">
                  <w:pPr>
                    <w:adjustRightInd w:val="0"/>
                    <w:snapToGrid w:val="0"/>
                    <w:jc w:val="center"/>
                    <w:rPr>
                      <w:sz w:val="18"/>
                      <w:szCs w:val="18"/>
                    </w:rPr>
                  </w:pPr>
                  <w:r w:rsidRPr="004D1DBF">
                    <w:rPr>
                      <w:sz w:val="18"/>
                      <w:szCs w:val="18"/>
                    </w:rPr>
                    <w:t>7.7</w:t>
                  </w:r>
                </w:p>
              </w:tc>
              <w:tc>
                <w:tcPr>
                  <w:tcW w:w="731" w:type="dxa"/>
                  <w:vAlign w:val="center"/>
                </w:tcPr>
                <w:p w14:paraId="0326E47C" w14:textId="77777777" w:rsidR="00972058" w:rsidRPr="004D1DBF" w:rsidRDefault="0009437E">
                  <w:pPr>
                    <w:adjustRightInd w:val="0"/>
                    <w:snapToGrid w:val="0"/>
                    <w:jc w:val="center"/>
                    <w:rPr>
                      <w:sz w:val="18"/>
                      <w:szCs w:val="18"/>
                    </w:rPr>
                  </w:pPr>
                  <w:r w:rsidRPr="004D1DBF">
                    <w:rPr>
                      <w:sz w:val="18"/>
                      <w:szCs w:val="18"/>
                    </w:rPr>
                    <w:t>17</w:t>
                  </w:r>
                </w:p>
              </w:tc>
              <w:tc>
                <w:tcPr>
                  <w:tcW w:w="1075" w:type="dxa"/>
                  <w:vAlign w:val="center"/>
                </w:tcPr>
                <w:p w14:paraId="0618206C" w14:textId="77777777" w:rsidR="00972058" w:rsidRPr="004D1DBF" w:rsidRDefault="0009437E">
                  <w:pPr>
                    <w:adjustRightInd w:val="0"/>
                    <w:snapToGrid w:val="0"/>
                    <w:jc w:val="center"/>
                    <w:rPr>
                      <w:sz w:val="18"/>
                      <w:szCs w:val="18"/>
                    </w:rPr>
                  </w:pPr>
                  <w:r w:rsidRPr="004D1DBF">
                    <w:rPr>
                      <w:sz w:val="18"/>
                      <w:szCs w:val="18"/>
                    </w:rPr>
                    <w:t>0.244</w:t>
                  </w:r>
                </w:p>
              </w:tc>
              <w:tc>
                <w:tcPr>
                  <w:tcW w:w="977" w:type="dxa"/>
                  <w:vAlign w:val="center"/>
                </w:tcPr>
                <w:p w14:paraId="66A08BA0" w14:textId="77777777" w:rsidR="00972058" w:rsidRPr="004D1DBF" w:rsidRDefault="0009437E">
                  <w:pPr>
                    <w:adjustRightInd w:val="0"/>
                    <w:snapToGrid w:val="0"/>
                    <w:jc w:val="center"/>
                    <w:rPr>
                      <w:sz w:val="18"/>
                      <w:szCs w:val="18"/>
                    </w:rPr>
                  </w:pPr>
                  <w:r w:rsidRPr="004D1DBF">
                    <w:rPr>
                      <w:sz w:val="18"/>
                      <w:szCs w:val="18"/>
                    </w:rPr>
                    <w:t>0.18</w:t>
                  </w:r>
                </w:p>
              </w:tc>
              <w:tc>
                <w:tcPr>
                  <w:tcW w:w="1057" w:type="dxa"/>
                  <w:vAlign w:val="center"/>
                </w:tcPr>
                <w:p w14:paraId="38197965" w14:textId="77777777" w:rsidR="00972058" w:rsidRPr="004D1DBF" w:rsidRDefault="0009437E">
                  <w:pPr>
                    <w:adjustRightInd w:val="0"/>
                    <w:snapToGrid w:val="0"/>
                    <w:jc w:val="center"/>
                    <w:rPr>
                      <w:sz w:val="18"/>
                      <w:szCs w:val="18"/>
                    </w:rPr>
                  </w:pPr>
                  <w:r w:rsidRPr="004D1DBF">
                    <w:rPr>
                      <w:sz w:val="18"/>
                      <w:szCs w:val="18"/>
                    </w:rPr>
                    <w:t>3.6</w:t>
                  </w:r>
                </w:p>
              </w:tc>
              <w:tc>
                <w:tcPr>
                  <w:tcW w:w="947" w:type="dxa"/>
                  <w:vAlign w:val="center"/>
                </w:tcPr>
                <w:p w14:paraId="4452E10C" w14:textId="77777777" w:rsidR="00972058" w:rsidRPr="004D1DBF" w:rsidRDefault="0009437E">
                  <w:pPr>
                    <w:adjustRightInd w:val="0"/>
                    <w:snapToGrid w:val="0"/>
                    <w:jc w:val="center"/>
                    <w:rPr>
                      <w:sz w:val="18"/>
                      <w:szCs w:val="18"/>
                    </w:rPr>
                  </w:pPr>
                  <w:r w:rsidRPr="004D1DBF">
                    <w:rPr>
                      <w:sz w:val="18"/>
                      <w:szCs w:val="18"/>
                    </w:rPr>
                    <w:t>0.03</w:t>
                  </w:r>
                </w:p>
              </w:tc>
              <w:tc>
                <w:tcPr>
                  <w:tcW w:w="698" w:type="dxa"/>
                  <w:vAlign w:val="center"/>
                </w:tcPr>
                <w:p w14:paraId="3A905C88" w14:textId="77777777" w:rsidR="00972058" w:rsidRPr="004D1DBF" w:rsidRDefault="0009437E">
                  <w:pPr>
                    <w:adjustRightInd w:val="0"/>
                    <w:snapToGrid w:val="0"/>
                    <w:jc w:val="center"/>
                    <w:rPr>
                      <w:sz w:val="18"/>
                      <w:szCs w:val="18"/>
                    </w:rPr>
                  </w:pPr>
                  <w:r w:rsidRPr="004D1DBF">
                    <w:rPr>
                      <w:sz w:val="18"/>
                      <w:szCs w:val="18"/>
                    </w:rPr>
                    <w:t>32.4</w:t>
                  </w:r>
                </w:p>
              </w:tc>
            </w:tr>
            <w:tr w:rsidR="00972058" w:rsidRPr="004D1DBF" w14:paraId="1CD383C5" w14:textId="77777777" w:rsidTr="00893B68">
              <w:trPr>
                <w:trHeight w:val="23"/>
                <w:jc w:val="center"/>
              </w:trPr>
              <w:tc>
                <w:tcPr>
                  <w:tcW w:w="653" w:type="dxa"/>
                  <w:vMerge/>
                  <w:vAlign w:val="center"/>
                </w:tcPr>
                <w:p w14:paraId="160146A7" w14:textId="77777777" w:rsidR="00972058" w:rsidRPr="004D1DBF" w:rsidRDefault="00972058">
                  <w:pPr>
                    <w:adjustRightInd w:val="0"/>
                    <w:snapToGrid w:val="0"/>
                    <w:rPr>
                      <w:sz w:val="18"/>
                      <w:szCs w:val="18"/>
                    </w:rPr>
                  </w:pPr>
                </w:p>
              </w:tc>
              <w:tc>
                <w:tcPr>
                  <w:tcW w:w="988" w:type="dxa"/>
                  <w:vAlign w:val="center"/>
                </w:tcPr>
                <w:p w14:paraId="4A00218D" w14:textId="77777777" w:rsidR="00972058" w:rsidRPr="004D1DBF" w:rsidRDefault="0009437E">
                  <w:pPr>
                    <w:adjustRightInd w:val="0"/>
                    <w:snapToGrid w:val="0"/>
                    <w:jc w:val="center"/>
                    <w:rPr>
                      <w:sz w:val="18"/>
                      <w:szCs w:val="18"/>
                    </w:rPr>
                  </w:pPr>
                  <w:r w:rsidRPr="004D1DBF">
                    <w:rPr>
                      <w:sz w:val="18"/>
                      <w:szCs w:val="18"/>
                    </w:rPr>
                    <w:t>2021.7.19</w:t>
                  </w:r>
                </w:p>
              </w:tc>
              <w:tc>
                <w:tcPr>
                  <w:tcW w:w="903" w:type="dxa"/>
                  <w:vAlign w:val="center"/>
                </w:tcPr>
                <w:p w14:paraId="0213F07F" w14:textId="77777777" w:rsidR="00972058" w:rsidRPr="004D1DBF" w:rsidRDefault="0009437E">
                  <w:pPr>
                    <w:adjustRightInd w:val="0"/>
                    <w:snapToGrid w:val="0"/>
                    <w:jc w:val="center"/>
                    <w:rPr>
                      <w:sz w:val="18"/>
                      <w:szCs w:val="18"/>
                    </w:rPr>
                  </w:pPr>
                  <w:r w:rsidRPr="004D1DBF">
                    <w:rPr>
                      <w:sz w:val="18"/>
                      <w:szCs w:val="18"/>
                    </w:rPr>
                    <w:t>7.7</w:t>
                  </w:r>
                </w:p>
              </w:tc>
              <w:tc>
                <w:tcPr>
                  <w:tcW w:w="731" w:type="dxa"/>
                  <w:vAlign w:val="center"/>
                </w:tcPr>
                <w:p w14:paraId="51FDFC8C" w14:textId="77777777" w:rsidR="00972058" w:rsidRPr="004D1DBF" w:rsidRDefault="0009437E">
                  <w:pPr>
                    <w:adjustRightInd w:val="0"/>
                    <w:snapToGrid w:val="0"/>
                    <w:jc w:val="center"/>
                    <w:rPr>
                      <w:sz w:val="18"/>
                      <w:szCs w:val="18"/>
                    </w:rPr>
                  </w:pPr>
                  <w:r w:rsidRPr="004D1DBF">
                    <w:rPr>
                      <w:sz w:val="18"/>
                      <w:szCs w:val="18"/>
                    </w:rPr>
                    <w:t>18</w:t>
                  </w:r>
                </w:p>
              </w:tc>
              <w:tc>
                <w:tcPr>
                  <w:tcW w:w="1075" w:type="dxa"/>
                  <w:vAlign w:val="center"/>
                </w:tcPr>
                <w:p w14:paraId="17CE5A7C" w14:textId="77777777" w:rsidR="00972058" w:rsidRPr="004D1DBF" w:rsidRDefault="0009437E">
                  <w:pPr>
                    <w:adjustRightInd w:val="0"/>
                    <w:snapToGrid w:val="0"/>
                    <w:jc w:val="center"/>
                    <w:rPr>
                      <w:sz w:val="18"/>
                      <w:szCs w:val="18"/>
                    </w:rPr>
                  </w:pPr>
                  <w:r w:rsidRPr="004D1DBF">
                    <w:rPr>
                      <w:sz w:val="18"/>
                      <w:szCs w:val="18"/>
                    </w:rPr>
                    <w:t>0.288</w:t>
                  </w:r>
                </w:p>
              </w:tc>
              <w:tc>
                <w:tcPr>
                  <w:tcW w:w="977" w:type="dxa"/>
                  <w:vAlign w:val="center"/>
                </w:tcPr>
                <w:p w14:paraId="6272066F" w14:textId="77777777" w:rsidR="00972058" w:rsidRPr="004D1DBF" w:rsidRDefault="0009437E">
                  <w:pPr>
                    <w:adjustRightInd w:val="0"/>
                    <w:snapToGrid w:val="0"/>
                    <w:jc w:val="center"/>
                    <w:rPr>
                      <w:sz w:val="18"/>
                      <w:szCs w:val="18"/>
                    </w:rPr>
                  </w:pPr>
                  <w:r w:rsidRPr="004D1DBF">
                    <w:rPr>
                      <w:sz w:val="18"/>
                      <w:szCs w:val="18"/>
                    </w:rPr>
                    <w:t>0.20</w:t>
                  </w:r>
                </w:p>
              </w:tc>
              <w:tc>
                <w:tcPr>
                  <w:tcW w:w="1057" w:type="dxa"/>
                  <w:vAlign w:val="center"/>
                </w:tcPr>
                <w:p w14:paraId="4B6DC3CA" w14:textId="77777777" w:rsidR="00972058" w:rsidRPr="004D1DBF" w:rsidRDefault="0009437E">
                  <w:pPr>
                    <w:adjustRightInd w:val="0"/>
                    <w:snapToGrid w:val="0"/>
                    <w:jc w:val="center"/>
                    <w:rPr>
                      <w:sz w:val="18"/>
                      <w:szCs w:val="18"/>
                    </w:rPr>
                  </w:pPr>
                  <w:r w:rsidRPr="004D1DBF">
                    <w:rPr>
                      <w:sz w:val="18"/>
                      <w:szCs w:val="18"/>
                    </w:rPr>
                    <w:t>3.8</w:t>
                  </w:r>
                </w:p>
              </w:tc>
              <w:tc>
                <w:tcPr>
                  <w:tcW w:w="947" w:type="dxa"/>
                  <w:vAlign w:val="center"/>
                </w:tcPr>
                <w:p w14:paraId="4CFCF2B3" w14:textId="77777777" w:rsidR="00972058" w:rsidRPr="004D1DBF" w:rsidRDefault="0009437E">
                  <w:pPr>
                    <w:adjustRightInd w:val="0"/>
                    <w:snapToGrid w:val="0"/>
                    <w:jc w:val="center"/>
                    <w:rPr>
                      <w:sz w:val="18"/>
                      <w:szCs w:val="18"/>
                    </w:rPr>
                  </w:pPr>
                  <w:r w:rsidRPr="004D1DBF">
                    <w:rPr>
                      <w:sz w:val="18"/>
                      <w:szCs w:val="18"/>
                    </w:rPr>
                    <w:t>0.03</w:t>
                  </w:r>
                </w:p>
              </w:tc>
              <w:tc>
                <w:tcPr>
                  <w:tcW w:w="698" w:type="dxa"/>
                  <w:vAlign w:val="center"/>
                </w:tcPr>
                <w:p w14:paraId="1EF7A076" w14:textId="77777777" w:rsidR="00972058" w:rsidRPr="004D1DBF" w:rsidRDefault="0009437E">
                  <w:pPr>
                    <w:adjustRightInd w:val="0"/>
                    <w:snapToGrid w:val="0"/>
                    <w:jc w:val="center"/>
                    <w:rPr>
                      <w:sz w:val="18"/>
                      <w:szCs w:val="18"/>
                    </w:rPr>
                  </w:pPr>
                  <w:r w:rsidRPr="004D1DBF">
                    <w:rPr>
                      <w:sz w:val="18"/>
                      <w:szCs w:val="18"/>
                    </w:rPr>
                    <w:t>32.8</w:t>
                  </w:r>
                </w:p>
              </w:tc>
            </w:tr>
            <w:tr w:rsidR="00972058" w:rsidRPr="004D1DBF" w14:paraId="409A413B" w14:textId="77777777" w:rsidTr="00893B68">
              <w:trPr>
                <w:trHeight w:val="23"/>
                <w:jc w:val="center"/>
              </w:trPr>
              <w:tc>
                <w:tcPr>
                  <w:tcW w:w="653" w:type="dxa"/>
                  <w:vMerge w:val="restart"/>
                  <w:vAlign w:val="center"/>
                </w:tcPr>
                <w:p w14:paraId="7972D92E" w14:textId="77777777" w:rsidR="00972058" w:rsidRPr="004D1DBF" w:rsidRDefault="0009437E">
                  <w:pPr>
                    <w:adjustRightInd w:val="0"/>
                    <w:snapToGrid w:val="0"/>
                    <w:rPr>
                      <w:sz w:val="18"/>
                      <w:szCs w:val="18"/>
                    </w:rPr>
                  </w:pPr>
                  <w:r w:rsidRPr="004D1DBF">
                    <w:rPr>
                      <w:sz w:val="18"/>
                      <w:szCs w:val="18"/>
                    </w:rPr>
                    <w:t>钱泾塘</w:t>
                  </w:r>
                  <w:r w:rsidRPr="004D1DBF">
                    <w:rPr>
                      <w:sz w:val="18"/>
                      <w:szCs w:val="18"/>
                    </w:rPr>
                    <w:t>W2</w:t>
                  </w:r>
                </w:p>
              </w:tc>
              <w:tc>
                <w:tcPr>
                  <w:tcW w:w="988" w:type="dxa"/>
                  <w:vAlign w:val="center"/>
                </w:tcPr>
                <w:p w14:paraId="4602B7E4" w14:textId="77777777" w:rsidR="00972058" w:rsidRPr="004D1DBF" w:rsidRDefault="0009437E">
                  <w:pPr>
                    <w:adjustRightInd w:val="0"/>
                    <w:snapToGrid w:val="0"/>
                    <w:jc w:val="center"/>
                    <w:rPr>
                      <w:sz w:val="18"/>
                      <w:szCs w:val="18"/>
                    </w:rPr>
                  </w:pPr>
                  <w:r w:rsidRPr="004D1DBF">
                    <w:rPr>
                      <w:sz w:val="18"/>
                      <w:szCs w:val="18"/>
                    </w:rPr>
                    <w:t>2021.7.17</w:t>
                  </w:r>
                </w:p>
              </w:tc>
              <w:tc>
                <w:tcPr>
                  <w:tcW w:w="903" w:type="dxa"/>
                  <w:vAlign w:val="center"/>
                </w:tcPr>
                <w:p w14:paraId="71557B2B" w14:textId="77777777" w:rsidR="00972058" w:rsidRPr="004D1DBF" w:rsidRDefault="0009437E">
                  <w:pPr>
                    <w:adjustRightInd w:val="0"/>
                    <w:snapToGrid w:val="0"/>
                    <w:jc w:val="center"/>
                    <w:rPr>
                      <w:sz w:val="18"/>
                      <w:szCs w:val="18"/>
                    </w:rPr>
                  </w:pPr>
                  <w:r w:rsidRPr="004D1DBF">
                    <w:rPr>
                      <w:sz w:val="18"/>
                      <w:szCs w:val="18"/>
                    </w:rPr>
                    <w:t>7.8</w:t>
                  </w:r>
                </w:p>
              </w:tc>
              <w:tc>
                <w:tcPr>
                  <w:tcW w:w="731" w:type="dxa"/>
                  <w:vAlign w:val="center"/>
                </w:tcPr>
                <w:p w14:paraId="77631C8D" w14:textId="77777777" w:rsidR="00972058" w:rsidRPr="004D1DBF" w:rsidRDefault="0009437E">
                  <w:pPr>
                    <w:adjustRightInd w:val="0"/>
                    <w:snapToGrid w:val="0"/>
                    <w:jc w:val="center"/>
                    <w:rPr>
                      <w:sz w:val="18"/>
                      <w:szCs w:val="18"/>
                    </w:rPr>
                  </w:pPr>
                  <w:r w:rsidRPr="004D1DBF">
                    <w:rPr>
                      <w:sz w:val="18"/>
                      <w:szCs w:val="18"/>
                    </w:rPr>
                    <w:t>13</w:t>
                  </w:r>
                </w:p>
              </w:tc>
              <w:tc>
                <w:tcPr>
                  <w:tcW w:w="1075" w:type="dxa"/>
                  <w:vAlign w:val="center"/>
                </w:tcPr>
                <w:p w14:paraId="304B37D9" w14:textId="77777777" w:rsidR="00972058" w:rsidRPr="004D1DBF" w:rsidRDefault="0009437E">
                  <w:pPr>
                    <w:adjustRightInd w:val="0"/>
                    <w:snapToGrid w:val="0"/>
                    <w:jc w:val="center"/>
                    <w:rPr>
                      <w:sz w:val="18"/>
                      <w:szCs w:val="18"/>
                    </w:rPr>
                  </w:pPr>
                  <w:r w:rsidRPr="004D1DBF">
                    <w:rPr>
                      <w:sz w:val="18"/>
                      <w:szCs w:val="18"/>
                    </w:rPr>
                    <w:t>0.029</w:t>
                  </w:r>
                </w:p>
              </w:tc>
              <w:tc>
                <w:tcPr>
                  <w:tcW w:w="977" w:type="dxa"/>
                  <w:vAlign w:val="center"/>
                </w:tcPr>
                <w:p w14:paraId="50AA4597" w14:textId="77777777" w:rsidR="00972058" w:rsidRPr="004D1DBF" w:rsidRDefault="0009437E">
                  <w:pPr>
                    <w:adjustRightInd w:val="0"/>
                    <w:snapToGrid w:val="0"/>
                    <w:jc w:val="center"/>
                    <w:rPr>
                      <w:sz w:val="18"/>
                      <w:szCs w:val="18"/>
                    </w:rPr>
                  </w:pPr>
                  <w:r w:rsidRPr="004D1DBF">
                    <w:rPr>
                      <w:sz w:val="18"/>
                      <w:szCs w:val="18"/>
                    </w:rPr>
                    <w:t>0.10</w:t>
                  </w:r>
                </w:p>
              </w:tc>
              <w:tc>
                <w:tcPr>
                  <w:tcW w:w="1057" w:type="dxa"/>
                  <w:vAlign w:val="center"/>
                </w:tcPr>
                <w:p w14:paraId="2F3C8FD1" w14:textId="77777777" w:rsidR="00972058" w:rsidRPr="004D1DBF" w:rsidRDefault="0009437E">
                  <w:pPr>
                    <w:adjustRightInd w:val="0"/>
                    <w:snapToGrid w:val="0"/>
                    <w:jc w:val="center"/>
                    <w:rPr>
                      <w:sz w:val="18"/>
                      <w:szCs w:val="18"/>
                    </w:rPr>
                  </w:pPr>
                  <w:r w:rsidRPr="004D1DBF">
                    <w:rPr>
                      <w:sz w:val="18"/>
                      <w:szCs w:val="18"/>
                    </w:rPr>
                    <w:t>3.4</w:t>
                  </w:r>
                </w:p>
              </w:tc>
              <w:tc>
                <w:tcPr>
                  <w:tcW w:w="947" w:type="dxa"/>
                  <w:vAlign w:val="center"/>
                </w:tcPr>
                <w:p w14:paraId="41661639" w14:textId="77777777" w:rsidR="00972058" w:rsidRPr="004D1DBF" w:rsidRDefault="0009437E">
                  <w:pPr>
                    <w:adjustRightInd w:val="0"/>
                    <w:snapToGrid w:val="0"/>
                    <w:jc w:val="center"/>
                    <w:rPr>
                      <w:sz w:val="18"/>
                      <w:szCs w:val="18"/>
                    </w:rPr>
                  </w:pPr>
                  <w:r w:rsidRPr="004D1DBF">
                    <w:rPr>
                      <w:sz w:val="18"/>
                      <w:szCs w:val="18"/>
                    </w:rPr>
                    <w:t>0.04</w:t>
                  </w:r>
                </w:p>
              </w:tc>
              <w:tc>
                <w:tcPr>
                  <w:tcW w:w="698" w:type="dxa"/>
                  <w:vAlign w:val="center"/>
                </w:tcPr>
                <w:p w14:paraId="046F659F" w14:textId="77777777" w:rsidR="00972058" w:rsidRPr="004D1DBF" w:rsidRDefault="0009437E">
                  <w:pPr>
                    <w:adjustRightInd w:val="0"/>
                    <w:snapToGrid w:val="0"/>
                    <w:jc w:val="center"/>
                    <w:rPr>
                      <w:sz w:val="18"/>
                      <w:szCs w:val="18"/>
                    </w:rPr>
                  </w:pPr>
                  <w:r w:rsidRPr="004D1DBF">
                    <w:rPr>
                      <w:sz w:val="18"/>
                      <w:szCs w:val="18"/>
                    </w:rPr>
                    <w:t>31.6</w:t>
                  </w:r>
                </w:p>
              </w:tc>
            </w:tr>
            <w:tr w:rsidR="00972058" w:rsidRPr="004D1DBF" w14:paraId="2810A4F4" w14:textId="77777777" w:rsidTr="00893B68">
              <w:trPr>
                <w:trHeight w:val="23"/>
                <w:jc w:val="center"/>
              </w:trPr>
              <w:tc>
                <w:tcPr>
                  <w:tcW w:w="653" w:type="dxa"/>
                  <w:vMerge/>
                  <w:vAlign w:val="center"/>
                </w:tcPr>
                <w:p w14:paraId="78C53E4F" w14:textId="77777777" w:rsidR="00972058" w:rsidRPr="004D1DBF" w:rsidRDefault="00972058">
                  <w:pPr>
                    <w:adjustRightInd w:val="0"/>
                    <w:snapToGrid w:val="0"/>
                    <w:rPr>
                      <w:sz w:val="18"/>
                      <w:szCs w:val="18"/>
                    </w:rPr>
                  </w:pPr>
                </w:p>
              </w:tc>
              <w:tc>
                <w:tcPr>
                  <w:tcW w:w="988" w:type="dxa"/>
                  <w:vAlign w:val="center"/>
                </w:tcPr>
                <w:p w14:paraId="41F460A6" w14:textId="77777777" w:rsidR="00972058" w:rsidRPr="004D1DBF" w:rsidRDefault="0009437E">
                  <w:pPr>
                    <w:adjustRightInd w:val="0"/>
                    <w:snapToGrid w:val="0"/>
                    <w:jc w:val="center"/>
                    <w:rPr>
                      <w:sz w:val="18"/>
                      <w:szCs w:val="18"/>
                    </w:rPr>
                  </w:pPr>
                  <w:r w:rsidRPr="004D1DBF">
                    <w:rPr>
                      <w:sz w:val="18"/>
                      <w:szCs w:val="18"/>
                    </w:rPr>
                    <w:t>2021.7.18</w:t>
                  </w:r>
                </w:p>
              </w:tc>
              <w:tc>
                <w:tcPr>
                  <w:tcW w:w="903" w:type="dxa"/>
                  <w:vAlign w:val="center"/>
                </w:tcPr>
                <w:p w14:paraId="572C9533" w14:textId="77777777" w:rsidR="00972058" w:rsidRPr="004D1DBF" w:rsidRDefault="0009437E">
                  <w:pPr>
                    <w:adjustRightInd w:val="0"/>
                    <w:snapToGrid w:val="0"/>
                    <w:jc w:val="center"/>
                    <w:rPr>
                      <w:sz w:val="18"/>
                      <w:szCs w:val="18"/>
                    </w:rPr>
                  </w:pPr>
                  <w:r w:rsidRPr="004D1DBF">
                    <w:rPr>
                      <w:sz w:val="18"/>
                      <w:szCs w:val="18"/>
                    </w:rPr>
                    <w:t>7.8</w:t>
                  </w:r>
                </w:p>
              </w:tc>
              <w:tc>
                <w:tcPr>
                  <w:tcW w:w="731" w:type="dxa"/>
                  <w:vAlign w:val="center"/>
                </w:tcPr>
                <w:p w14:paraId="646497A6" w14:textId="77777777" w:rsidR="00972058" w:rsidRPr="004D1DBF" w:rsidRDefault="0009437E">
                  <w:pPr>
                    <w:adjustRightInd w:val="0"/>
                    <w:snapToGrid w:val="0"/>
                    <w:jc w:val="center"/>
                    <w:rPr>
                      <w:sz w:val="18"/>
                      <w:szCs w:val="18"/>
                    </w:rPr>
                  </w:pPr>
                  <w:r w:rsidRPr="004D1DBF">
                    <w:rPr>
                      <w:sz w:val="18"/>
                      <w:szCs w:val="18"/>
                    </w:rPr>
                    <w:t>11</w:t>
                  </w:r>
                </w:p>
              </w:tc>
              <w:tc>
                <w:tcPr>
                  <w:tcW w:w="1075" w:type="dxa"/>
                  <w:vAlign w:val="center"/>
                </w:tcPr>
                <w:p w14:paraId="021A9825" w14:textId="77777777" w:rsidR="00972058" w:rsidRPr="004D1DBF" w:rsidRDefault="0009437E">
                  <w:pPr>
                    <w:adjustRightInd w:val="0"/>
                    <w:snapToGrid w:val="0"/>
                    <w:jc w:val="center"/>
                    <w:rPr>
                      <w:sz w:val="18"/>
                      <w:szCs w:val="18"/>
                    </w:rPr>
                  </w:pPr>
                  <w:r w:rsidRPr="004D1DBF">
                    <w:rPr>
                      <w:sz w:val="18"/>
                      <w:szCs w:val="18"/>
                    </w:rPr>
                    <w:t>0.031</w:t>
                  </w:r>
                </w:p>
              </w:tc>
              <w:tc>
                <w:tcPr>
                  <w:tcW w:w="977" w:type="dxa"/>
                  <w:vAlign w:val="center"/>
                </w:tcPr>
                <w:p w14:paraId="514B78F1" w14:textId="77777777" w:rsidR="00972058" w:rsidRPr="004D1DBF" w:rsidRDefault="0009437E">
                  <w:pPr>
                    <w:adjustRightInd w:val="0"/>
                    <w:snapToGrid w:val="0"/>
                    <w:jc w:val="center"/>
                    <w:rPr>
                      <w:sz w:val="18"/>
                      <w:szCs w:val="18"/>
                    </w:rPr>
                  </w:pPr>
                  <w:r w:rsidRPr="004D1DBF">
                    <w:rPr>
                      <w:sz w:val="18"/>
                      <w:szCs w:val="18"/>
                    </w:rPr>
                    <w:t>0.09</w:t>
                  </w:r>
                </w:p>
              </w:tc>
              <w:tc>
                <w:tcPr>
                  <w:tcW w:w="1057" w:type="dxa"/>
                  <w:vAlign w:val="center"/>
                </w:tcPr>
                <w:p w14:paraId="576B838D" w14:textId="77777777" w:rsidR="00972058" w:rsidRPr="004D1DBF" w:rsidRDefault="0009437E">
                  <w:pPr>
                    <w:adjustRightInd w:val="0"/>
                    <w:snapToGrid w:val="0"/>
                    <w:jc w:val="center"/>
                    <w:rPr>
                      <w:sz w:val="18"/>
                      <w:szCs w:val="18"/>
                    </w:rPr>
                  </w:pPr>
                  <w:r w:rsidRPr="004D1DBF">
                    <w:rPr>
                      <w:sz w:val="18"/>
                      <w:szCs w:val="18"/>
                    </w:rPr>
                    <w:t>3.3</w:t>
                  </w:r>
                </w:p>
              </w:tc>
              <w:tc>
                <w:tcPr>
                  <w:tcW w:w="947" w:type="dxa"/>
                  <w:vAlign w:val="center"/>
                </w:tcPr>
                <w:p w14:paraId="52A2AC70" w14:textId="77777777" w:rsidR="00972058" w:rsidRPr="004D1DBF" w:rsidRDefault="0009437E">
                  <w:pPr>
                    <w:adjustRightInd w:val="0"/>
                    <w:snapToGrid w:val="0"/>
                    <w:jc w:val="center"/>
                    <w:rPr>
                      <w:sz w:val="18"/>
                      <w:szCs w:val="18"/>
                    </w:rPr>
                  </w:pPr>
                  <w:r w:rsidRPr="004D1DBF">
                    <w:rPr>
                      <w:sz w:val="18"/>
                      <w:szCs w:val="18"/>
                    </w:rPr>
                    <w:t>0.04</w:t>
                  </w:r>
                </w:p>
              </w:tc>
              <w:tc>
                <w:tcPr>
                  <w:tcW w:w="698" w:type="dxa"/>
                  <w:vAlign w:val="center"/>
                </w:tcPr>
                <w:p w14:paraId="45BE13F6" w14:textId="77777777" w:rsidR="00972058" w:rsidRPr="004D1DBF" w:rsidRDefault="0009437E">
                  <w:pPr>
                    <w:adjustRightInd w:val="0"/>
                    <w:snapToGrid w:val="0"/>
                    <w:jc w:val="center"/>
                    <w:rPr>
                      <w:sz w:val="18"/>
                      <w:szCs w:val="18"/>
                    </w:rPr>
                  </w:pPr>
                  <w:r w:rsidRPr="004D1DBF">
                    <w:rPr>
                      <w:sz w:val="18"/>
                      <w:szCs w:val="18"/>
                    </w:rPr>
                    <w:t>32.1</w:t>
                  </w:r>
                </w:p>
              </w:tc>
            </w:tr>
            <w:tr w:rsidR="00972058" w:rsidRPr="004D1DBF" w14:paraId="2C25C821" w14:textId="77777777" w:rsidTr="00893B68">
              <w:trPr>
                <w:trHeight w:val="23"/>
                <w:jc w:val="center"/>
              </w:trPr>
              <w:tc>
                <w:tcPr>
                  <w:tcW w:w="653" w:type="dxa"/>
                  <w:vMerge/>
                  <w:vAlign w:val="center"/>
                </w:tcPr>
                <w:p w14:paraId="2194DD4A" w14:textId="77777777" w:rsidR="00972058" w:rsidRPr="004D1DBF" w:rsidRDefault="00972058">
                  <w:pPr>
                    <w:adjustRightInd w:val="0"/>
                    <w:snapToGrid w:val="0"/>
                    <w:rPr>
                      <w:sz w:val="18"/>
                      <w:szCs w:val="18"/>
                    </w:rPr>
                  </w:pPr>
                </w:p>
              </w:tc>
              <w:tc>
                <w:tcPr>
                  <w:tcW w:w="988" w:type="dxa"/>
                  <w:vAlign w:val="center"/>
                </w:tcPr>
                <w:p w14:paraId="66FA1FA5" w14:textId="77777777" w:rsidR="00972058" w:rsidRPr="004D1DBF" w:rsidRDefault="0009437E">
                  <w:pPr>
                    <w:adjustRightInd w:val="0"/>
                    <w:snapToGrid w:val="0"/>
                    <w:jc w:val="center"/>
                    <w:rPr>
                      <w:sz w:val="18"/>
                      <w:szCs w:val="18"/>
                    </w:rPr>
                  </w:pPr>
                  <w:r w:rsidRPr="004D1DBF">
                    <w:rPr>
                      <w:sz w:val="18"/>
                      <w:szCs w:val="18"/>
                    </w:rPr>
                    <w:t>2021.7.19</w:t>
                  </w:r>
                </w:p>
              </w:tc>
              <w:tc>
                <w:tcPr>
                  <w:tcW w:w="903" w:type="dxa"/>
                  <w:vAlign w:val="center"/>
                </w:tcPr>
                <w:p w14:paraId="249CECE3" w14:textId="77777777" w:rsidR="00972058" w:rsidRPr="004D1DBF" w:rsidRDefault="0009437E">
                  <w:pPr>
                    <w:adjustRightInd w:val="0"/>
                    <w:snapToGrid w:val="0"/>
                    <w:jc w:val="center"/>
                    <w:rPr>
                      <w:sz w:val="18"/>
                      <w:szCs w:val="18"/>
                    </w:rPr>
                  </w:pPr>
                  <w:r w:rsidRPr="004D1DBF">
                    <w:rPr>
                      <w:sz w:val="18"/>
                      <w:szCs w:val="18"/>
                    </w:rPr>
                    <w:t>7.9</w:t>
                  </w:r>
                </w:p>
              </w:tc>
              <w:tc>
                <w:tcPr>
                  <w:tcW w:w="731" w:type="dxa"/>
                  <w:vAlign w:val="center"/>
                </w:tcPr>
                <w:p w14:paraId="3338822E" w14:textId="77777777" w:rsidR="00972058" w:rsidRPr="004D1DBF" w:rsidRDefault="0009437E">
                  <w:pPr>
                    <w:adjustRightInd w:val="0"/>
                    <w:snapToGrid w:val="0"/>
                    <w:jc w:val="center"/>
                    <w:rPr>
                      <w:sz w:val="18"/>
                      <w:szCs w:val="18"/>
                    </w:rPr>
                  </w:pPr>
                  <w:r w:rsidRPr="004D1DBF">
                    <w:rPr>
                      <w:sz w:val="18"/>
                      <w:szCs w:val="18"/>
                    </w:rPr>
                    <w:t>12</w:t>
                  </w:r>
                </w:p>
              </w:tc>
              <w:tc>
                <w:tcPr>
                  <w:tcW w:w="1075" w:type="dxa"/>
                  <w:vAlign w:val="center"/>
                </w:tcPr>
                <w:p w14:paraId="19E6DDA7" w14:textId="77777777" w:rsidR="00972058" w:rsidRPr="004D1DBF" w:rsidRDefault="0009437E">
                  <w:pPr>
                    <w:adjustRightInd w:val="0"/>
                    <w:snapToGrid w:val="0"/>
                    <w:jc w:val="center"/>
                    <w:rPr>
                      <w:sz w:val="18"/>
                      <w:szCs w:val="18"/>
                    </w:rPr>
                  </w:pPr>
                  <w:r w:rsidRPr="004D1DBF">
                    <w:rPr>
                      <w:sz w:val="18"/>
                      <w:szCs w:val="18"/>
                    </w:rPr>
                    <w:t>0.039</w:t>
                  </w:r>
                </w:p>
              </w:tc>
              <w:tc>
                <w:tcPr>
                  <w:tcW w:w="977" w:type="dxa"/>
                  <w:vAlign w:val="center"/>
                </w:tcPr>
                <w:p w14:paraId="48D21953" w14:textId="77777777" w:rsidR="00972058" w:rsidRPr="004D1DBF" w:rsidRDefault="0009437E">
                  <w:pPr>
                    <w:adjustRightInd w:val="0"/>
                    <w:snapToGrid w:val="0"/>
                    <w:jc w:val="center"/>
                    <w:rPr>
                      <w:sz w:val="18"/>
                      <w:szCs w:val="18"/>
                    </w:rPr>
                  </w:pPr>
                  <w:r w:rsidRPr="004D1DBF">
                    <w:rPr>
                      <w:sz w:val="18"/>
                      <w:szCs w:val="18"/>
                    </w:rPr>
                    <w:t>0.11</w:t>
                  </w:r>
                </w:p>
              </w:tc>
              <w:tc>
                <w:tcPr>
                  <w:tcW w:w="1057" w:type="dxa"/>
                  <w:vAlign w:val="center"/>
                </w:tcPr>
                <w:p w14:paraId="3F224DD5" w14:textId="77777777" w:rsidR="00972058" w:rsidRPr="004D1DBF" w:rsidRDefault="0009437E">
                  <w:pPr>
                    <w:adjustRightInd w:val="0"/>
                    <w:snapToGrid w:val="0"/>
                    <w:jc w:val="center"/>
                    <w:rPr>
                      <w:sz w:val="18"/>
                      <w:szCs w:val="18"/>
                    </w:rPr>
                  </w:pPr>
                  <w:r w:rsidRPr="004D1DBF">
                    <w:rPr>
                      <w:sz w:val="18"/>
                      <w:szCs w:val="18"/>
                    </w:rPr>
                    <w:t>3.2</w:t>
                  </w:r>
                </w:p>
              </w:tc>
              <w:tc>
                <w:tcPr>
                  <w:tcW w:w="947" w:type="dxa"/>
                  <w:vAlign w:val="center"/>
                </w:tcPr>
                <w:p w14:paraId="2210C590" w14:textId="77777777" w:rsidR="00972058" w:rsidRPr="004D1DBF" w:rsidRDefault="0009437E">
                  <w:pPr>
                    <w:adjustRightInd w:val="0"/>
                    <w:snapToGrid w:val="0"/>
                    <w:jc w:val="center"/>
                    <w:rPr>
                      <w:sz w:val="18"/>
                      <w:szCs w:val="18"/>
                    </w:rPr>
                  </w:pPr>
                  <w:r w:rsidRPr="004D1DBF">
                    <w:rPr>
                      <w:sz w:val="18"/>
                      <w:szCs w:val="18"/>
                    </w:rPr>
                    <w:t>0.03</w:t>
                  </w:r>
                </w:p>
              </w:tc>
              <w:tc>
                <w:tcPr>
                  <w:tcW w:w="698" w:type="dxa"/>
                  <w:vAlign w:val="center"/>
                </w:tcPr>
                <w:p w14:paraId="7877EF57" w14:textId="77777777" w:rsidR="00972058" w:rsidRPr="004D1DBF" w:rsidRDefault="0009437E">
                  <w:pPr>
                    <w:adjustRightInd w:val="0"/>
                    <w:snapToGrid w:val="0"/>
                    <w:jc w:val="center"/>
                    <w:rPr>
                      <w:sz w:val="18"/>
                      <w:szCs w:val="18"/>
                    </w:rPr>
                  </w:pPr>
                  <w:r w:rsidRPr="004D1DBF">
                    <w:rPr>
                      <w:sz w:val="18"/>
                      <w:szCs w:val="18"/>
                    </w:rPr>
                    <w:t>32.5</w:t>
                  </w:r>
                </w:p>
              </w:tc>
            </w:tr>
            <w:tr w:rsidR="00972058" w:rsidRPr="004D1DBF" w14:paraId="5EE2FBBB" w14:textId="77777777" w:rsidTr="00893B68">
              <w:trPr>
                <w:trHeight w:val="23"/>
                <w:jc w:val="center"/>
              </w:trPr>
              <w:tc>
                <w:tcPr>
                  <w:tcW w:w="653" w:type="dxa"/>
                  <w:vMerge w:val="restart"/>
                  <w:vAlign w:val="center"/>
                </w:tcPr>
                <w:p w14:paraId="407B66A4" w14:textId="77777777" w:rsidR="00972058" w:rsidRPr="004D1DBF" w:rsidRDefault="0009437E">
                  <w:pPr>
                    <w:adjustRightInd w:val="0"/>
                    <w:snapToGrid w:val="0"/>
                    <w:rPr>
                      <w:sz w:val="18"/>
                      <w:szCs w:val="18"/>
                    </w:rPr>
                  </w:pPr>
                  <w:r w:rsidRPr="004D1DBF">
                    <w:rPr>
                      <w:sz w:val="18"/>
                      <w:szCs w:val="18"/>
                    </w:rPr>
                    <w:t>随塘河</w:t>
                  </w:r>
                  <w:r w:rsidRPr="004D1DBF">
                    <w:rPr>
                      <w:sz w:val="18"/>
                      <w:szCs w:val="18"/>
                    </w:rPr>
                    <w:t>W3</w:t>
                  </w:r>
                </w:p>
              </w:tc>
              <w:tc>
                <w:tcPr>
                  <w:tcW w:w="988" w:type="dxa"/>
                  <w:vAlign w:val="center"/>
                </w:tcPr>
                <w:p w14:paraId="591D7473" w14:textId="77777777" w:rsidR="00972058" w:rsidRPr="004D1DBF" w:rsidRDefault="0009437E">
                  <w:pPr>
                    <w:adjustRightInd w:val="0"/>
                    <w:snapToGrid w:val="0"/>
                    <w:jc w:val="center"/>
                    <w:rPr>
                      <w:sz w:val="18"/>
                      <w:szCs w:val="18"/>
                    </w:rPr>
                  </w:pPr>
                  <w:r w:rsidRPr="004D1DBF">
                    <w:rPr>
                      <w:sz w:val="18"/>
                      <w:szCs w:val="18"/>
                    </w:rPr>
                    <w:t>2021.7.17</w:t>
                  </w:r>
                </w:p>
              </w:tc>
              <w:tc>
                <w:tcPr>
                  <w:tcW w:w="903" w:type="dxa"/>
                  <w:vAlign w:val="center"/>
                </w:tcPr>
                <w:p w14:paraId="5A093592" w14:textId="77777777" w:rsidR="00972058" w:rsidRPr="004D1DBF" w:rsidRDefault="0009437E">
                  <w:pPr>
                    <w:adjustRightInd w:val="0"/>
                    <w:snapToGrid w:val="0"/>
                    <w:jc w:val="center"/>
                    <w:rPr>
                      <w:sz w:val="18"/>
                      <w:szCs w:val="18"/>
                    </w:rPr>
                  </w:pPr>
                  <w:r w:rsidRPr="004D1DBF">
                    <w:rPr>
                      <w:sz w:val="18"/>
                      <w:szCs w:val="18"/>
                    </w:rPr>
                    <w:t>7.4</w:t>
                  </w:r>
                </w:p>
              </w:tc>
              <w:tc>
                <w:tcPr>
                  <w:tcW w:w="731" w:type="dxa"/>
                  <w:vAlign w:val="center"/>
                </w:tcPr>
                <w:p w14:paraId="2E58FB0E" w14:textId="77777777" w:rsidR="00972058" w:rsidRPr="004D1DBF" w:rsidRDefault="0009437E">
                  <w:pPr>
                    <w:adjustRightInd w:val="0"/>
                    <w:snapToGrid w:val="0"/>
                    <w:jc w:val="center"/>
                    <w:rPr>
                      <w:sz w:val="18"/>
                      <w:szCs w:val="18"/>
                    </w:rPr>
                  </w:pPr>
                  <w:r w:rsidRPr="004D1DBF">
                    <w:rPr>
                      <w:sz w:val="18"/>
                      <w:szCs w:val="18"/>
                    </w:rPr>
                    <w:t>13</w:t>
                  </w:r>
                </w:p>
              </w:tc>
              <w:tc>
                <w:tcPr>
                  <w:tcW w:w="1075" w:type="dxa"/>
                  <w:vAlign w:val="center"/>
                </w:tcPr>
                <w:p w14:paraId="26A419D6" w14:textId="77777777" w:rsidR="00972058" w:rsidRPr="004D1DBF" w:rsidRDefault="0009437E">
                  <w:pPr>
                    <w:adjustRightInd w:val="0"/>
                    <w:snapToGrid w:val="0"/>
                    <w:jc w:val="center"/>
                    <w:rPr>
                      <w:sz w:val="18"/>
                      <w:szCs w:val="18"/>
                    </w:rPr>
                  </w:pPr>
                  <w:r w:rsidRPr="004D1DBF">
                    <w:rPr>
                      <w:sz w:val="18"/>
                      <w:szCs w:val="18"/>
                    </w:rPr>
                    <w:t>0.031</w:t>
                  </w:r>
                </w:p>
              </w:tc>
              <w:tc>
                <w:tcPr>
                  <w:tcW w:w="977" w:type="dxa"/>
                  <w:vAlign w:val="center"/>
                </w:tcPr>
                <w:p w14:paraId="007FE0BE" w14:textId="77777777" w:rsidR="00972058" w:rsidRPr="004D1DBF" w:rsidRDefault="0009437E">
                  <w:pPr>
                    <w:adjustRightInd w:val="0"/>
                    <w:snapToGrid w:val="0"/>
                    <w:jc w:val="center"/>
                    <w:rPr>
                      <w:sz w:val="18"/>
                      <w:szCs w:val="18"/>
                    </w:rPr>
                  </w:pPr>
                  <w:r w:rsidRPr="004D1DBF">
                    <w:rPr>
                      <w:sz w:val="18"/>
                      <w:szCs w:val="18"/>
                    </w:rPr>
                    <w:t>0.11</w:t>
                  </w:r>
                </w:p>
              </w:tc>
              <w:tc>
                <w:tcPr>
                  <w:tcW w:w="1057" w:type="dxa"/>
                  <w:vAlign w:val="center"/>
                </w:tcPr>
                <w:p w14:paraId="44DD7CC4" w14:textId="77777777" w:rsidR="00972058" w:rsidRPr="004D1DBF" w:rsidRDefault="0009437E">
                  <w:pPr>
                    <w:adjustRightInd w:val="0"/>
                    <w:snapToGrid w:val="0"/>
                    <w:jc w:val="center"/>
                    <w:rPr>
                      <w:sz w:val="18"/>
                      <w:szCs w:val="18"/>
                    </w:rPr>
                  </w:pPr>
                  <w:r w:rsidRPr="004D1DBF">
                    <w:rPr>
                      <w:sz w:val="18"/>
                      <w:szCs w:val="18"/>
                    </w:rPr>
                    <w:t>3.3</w:t>
                  </w:r>
                </w:p>
              </w:tc>
              <w:tc>
                <w:tcPr>
                  <w:tcW w:w="947" w:type="dxa"/>
                  <w:vAlign w:val="center"/>
                </w:tcPr>
                <w:p w14:paraId="00083756" w14:textId="77777777" w:rsidR="00972058" w:rsidRPr="004D1DBF" w:rsidRDefault="0009437E">
                  <w:pPr>
                    <w:adjustRightInd w:val="0"/>
                    <w:snapToGrid w:val="0"/>
                    <w:jc w:val="center"/>
                    <w:rPr>
                      <w:sz w:val="18"/>
                      <w:szCs w:val="18"/>
                    </w:rPr>
                  </w:pPr>
                  <w:r w:rsidRPr="004D1DBF">
                    <w:rPr>
                      <w:sz w:val="18"/>
                      <w:szCs w:val="18"/>
                    </w:rPr>
                    <w:t>0.04</w:t>
                  </w:r>
                </w:p>
              </w:tc>
              <w:tc>
                <w:tcPr>
                  <w:tcW w:w="698" w:type="dxa"/>
                  <w:vAlign w:val="center"/>
                </w:tcPr>
                <w:p w14:paraId="563F8BCC" w14:textId="77777777" w:rsidR="00972058" w:rsidRPr="004D1DBF" w:rsidRDefault="0009437E">
                  <w:pPr>
                    <w:adjustRightInd w:val="0"/>
                    <w:snapToGrid w:val="0"/>
                    <w:jc w:val="center"/>
                    <w:rPr>
                      <w:sz w:val="18"/>
                      <w:szCs w:val="18"/>
                    </w:rPr>
                  </w:pPr>
                  <w:r w:rsidRPr="004D1DBF">
                    <w:rPr>
                      <w:sz w:val="18"/>
                      <w:szCs w:val="18"/>
                    </w:rPr>
                    <w:t>32.3</w:t>
                  </w:r>
                </w:p>
              </w:tc>
            </w:tr>
            <w:tr w:rsidR="00972058" w:rsidRPr="004D1DBF" w14:paraId="2D339168" w14:textId="77777777" w:rsidTr="00893B68">
              <w:trPr>
                <w:trHeight w:val="23"/>
                <w:jc w:val="center"/>
              </w:trPr>
              <w:tc>
                <w:tcPr>
                  <w:tcW w:w="653" w:type="dxa"/>
                  <w:vMerge/>
                  <w:vAlign w:val="center"/>
                </w:tcPr>
                <w:p w14:paraId="44E02E9E" w14:textId="77777777" w:rsidR="00972058" w:rsidRPr="004D1DBF" w:rsidRDefault="00972058">
                  <w:pPr>
                    <w:adjustRightInd w:val="0"/>
                    <w:snapToGrid w:val="0"/>
                    <w:rPr>
                      <w:sz w:val="18"/>
                      <w:szCs w:val="18"/>
                    </w:rPr>
                  </w:pPr>
                </w:p>
              </w:tc>
              <w:tc>
                <w:tcPr>
                  <w:tcW w:w="988" w:type="dxa"/>
                  <w:vAlign w:val="center"/>
                </w:tcPr>
                <w:p w14:paraId="67693CA3" w14:textId="77777777" w:rsidR="00972058" w:rsidRPr="004D1DBF" w:rsidRDefault="0009437E">
                  <w:pPr>
                    <w:adjustRightInd w:val="0"/>
                    <w:snapToGrid w:val="0"/>
                    <w:jc w:val="center"/>
                    <w:rPr>
                      <w:sz w:val="18"/>
                      <w:szCs w:val="18"/>
                    </w:rPr>
                  </w:pPr>
                  <w:r w:rsidRPr="004D1DBF">
                    <w:rPr>
                      <w:sz w:val="18"/>
                      <w:szCs w:val="18"/>
                    </w:rPr>
                    <w:t>2021.7.18</w:t>
                  </w:r>
                </w:p>
              </w:tc>
              <w:tc>
                <w:tcPr>
                  <w:tcW w:w="903" w:type="dxa"/>
                  <w:vAlign w:val="center"/>
                </w:tcPr>
                <w:p w14:paraId="4B481FDE" w14:textId="77777777" w:rsidR="00972058" w:rsidRPr="004D1DBF" w:rsidRDefault="0009437E">
                  <w:pPr>
                    <w:adjustRightInd w:val="0"/>
                    <w:snapToGrid w:val="0"/>
                    <w:jc w:val="center"/>
                    <w:rPr>
                      <w:sz w:val="18"/>
                      <w:szCs w:val="18"/>
                    </w:rPr>
                  </w:pPr>
                  <w:r w:rsidRPr="004D1DBF">
                    <w:rPr>
                      <w:sz w:val="18"/>
                      <w:szCs w:val="18"/>
                    </w:rPr>
                    <w:t>7.3</w:t>
                  </w:r>
                </w:p>
              </w:tc>
              <w:tc>
                <w:tcPr>
                  <w:tcW w:w="731" w:type="dxa"/>
                  <w:vAlign w:val="center"/>
                </w:tcPr>
                <w:p w14:paraId="28FB5BA5" w14:textId="77777777" w:rsidR="00972058" w:rsidRPr="004D1DBF" w:rsidRDefault="0009437E">
                  <w:pPr>
                    <w:adjustRightInd w:val="0"/>
                    <w:snapToGrid w:val="0"/>
                    <w:jc w:val="center"/>
                    <w:rPr>
                      <w:sz w:val="18"/>
                      <w:szCs w:val="18"/>
                    </w:rPr>
                  </w:pPr>
                  <w:r w:rsidRPr="004D1DBF">
                    <w:rPr>
                      <w:sz w:val="18"/>
                      <w:szCs w:val="18"/>
                    </w:rPr>
                    <w:t>11</w:t>
                  </w:r>
                </w:p>
              </w:tc>
              <w:tc>
                <w:tcPr>
                  <w:tcW w:w="1075" w:type="dxa"/>
                  <w:vAlign w:val="center"/>
                </w:tcPr>
                <w:p w14:paraId="4DF7942B" w14:textId="77777777" w:rsidR="00972058" w:rsidRPr="004D1DBF" w:rsidRDefault="0009437E">
                  <w:pPr>
                    <w:adjustRightInd w:val="0"/>
                    <w:snapToGrid w:val="0"/>
                    <w:jc w:val="center"/>
                    <w:rPr>
                      <w:sz w:val="18"/>
                      <w:szCs w:val="18"/>
                    </w:rPr>
                  </w:pPr>
                  <w:r w:rsidRPr="004D1DBF">
                    <w:rPr>
                      <w:sz w:val="18"/>
                      <w:szCs w:val="18"/>
                    </w:rPr>
                    <w:t>0.026</w:t>
                  </w:r>
                </w:p>
              </w:tc>
              <w:tc>
                <w:tcPr>
                  <w:tcW w:w="977" w:type="dxa"/>
                  <w:vAlign w:val="center"/>
                </w:tcPr>
                <w:p w14:paraId="2DFC1D8C" w14:textId="77777777" w:rsidR="00972058" w:rsidRPr="004D1DBF" w:rsidRDefault="0009437E">
                  <w:pPr>
                    <w:adjustRightInd w:val="0"/>
                    <w:snapToGrid w:val="0"/>
                    <w:jc w:val="center"/>
                    <w:rPr>
                      <w:sz w:val="18"/>
                      <w:szCs w:val="18"/>
                    </w:rPr>
                  </w:pPr>
                  <w:r w:rsidRPr="004D1DBF">
                    <w:rPr>
                      <w:sz w:val="18"/>
                      <w:szCs w:val="18"/>
                    </w:rPr>
                    <w:t>0.10</w:t>
                  </w:r>
                </w:p>
              </w:tc>
              <w:tc>
                <w:tcPr>
                  <w:tcW w:w="1057" w:type="dxa"/>
                  <w:vAlign w:val="center"/>
                </w:tcPr>
                <w:p w14:paraId="3C065B3A" w14:textId="77777777" w:rsidR="00972058" w:rsidRPr="004D1DBF" w:rsidRDefault="0009437E">
                  <w:pPr>
                    <w:adjustRightInd w:val="0"/>
                    <w:snapToGrid w:val="0"/>
                    <w:jc w:val="center"/>
                    <w:rPr>
                      <w:sz w:val="18"/>
                      <w:szCs w:val="18"/>
                    </w:rPr>
                  </w:pPr>
                  <w:r w:rsidRPr="004D1DBF">
                    <w:rPr>
                      <w:sz w:val="18"/>
                      <w:szCs w:val="18"/>
                    </w:rPr>
                    <w:t>3.1</w:t>
                  </w:r>
                </w:p>
              </w:tc>
              <w:tc>
                <w:tcPr>
                  <w:tcW w:w="947" w:type="dxa"/>
                  <w:vAlign w:val="center"/>
                </w:tcPr>
                <w:p w14:paraId="5AE691F7" w14:textId="77777777" w:rsidR="00972058" w:rsidRPr="004D1DBF" w:rsidRDefault="0009437E">
                  <w:pPr>
                    <w:adjustRightInd w:val="0"/>
                    <w:snapToGrid w:val="0"/>
                    <w:jc w:val="center"/>
                    <w:rPr>
                      <w:sz w:val="18"/>
                      <w:szCs w:val="18"/>
                    </w:rPr>
                  </w:pPr>
                  <w:r w:rsidRPr="004D1DBF">
                    <w:rPr>
                      <w:sz w:val="18"/>
                      <w:szCs w:val="18"/>
                    </w:rPr>
                    <w:t>0.04</w:t>
                  </w:r>
                </w:p>
              </w:tc>
              <w:tc>
                <w:tcPr>
                  <w:tcW w:w="698" w:type="dxa"/>
                  <w:vAlign w:val="center"/>
                </w:tcPr>
                <w:p w14:paraId="5A7A9F06" w14:textId="77777777" w:rsidR="00972058" w:rsidRPr="004D1DBF" w:rsidRDefault="0009437E">
                  <w:pPr>
                    <w:adjustRightInd w:val="0"/>
                    <w:snapToGrid w:val="0"/>
                    <w:jc w:val="center"/>
                    <w:rPr>
                      <w:sz w:val="18"/>
                      <w:szCs w:val="18"/>
                    </w:rPr>
                  </w:pPr>
                  <w:r w:rsidRPr="004D1DBF">
                    <w:rPr>
                      <w:sz w:val="18"/>
                      <w:szCs w:val="18"/>
                    </w:rPr>
                    <w:t>31.8</w:t>
                  </w:r>
                </w:p>
              </w:tc>
            </w:tr>
            <w:tr w:rsidR="00972058" w:rsidRPr="004D1DBF" w14:paraId="109C8812" w14:textId="77777777" w:rsidTr="00893B68">
              <w:trPr>
                <w:trHeight w:val="23"/>
                <w:jc w:val="center"/>
              </w:trPr>
              <w:tc>
                <w:tcPr>
                  <w:tcW w:w="653" w:type="dxa"/>
                  <w:vMerge/>
                  <w:vAlign w:val="center"/>
                </w:tcPr>
                <w:p w14:paraId="2E5E0FA9" w14:textId="77777777" w:rsidR="00972058" w:rsidRPr="004D1DBF" w:rsidRDefault="00972058">
                  <w:pPr>
                    <w:adjustRightInd w:val="0"/>
                    <w:snapToGrid w:val="0"/>
                    <w:rPr>
                      <w:sz w:val="18"/>
                      <w:szCs w:val="18"/>
                    </w:rPr>
                  </w:pPr>
                </w:p>
              </w:tc>
              <w:tc>
                <w:tcPr>
                  <w:tcW w:w="988" w:type="dxa"/>
                  <w:vAlign w:val="center"/>
                </w:tcPr>
                <w:p w14:paraId="698B87CE" w14:textId="77777777" w:rsidR="00972058" w:rsidRPr="004D1DBF" w:rsidRDefault="0009437E">
                  <w:pPr>
                    <w:adjustRightInd w:val="0"/>
                    <w:snapToGrid w:val="0"/>
                    <w:jc w:val="center"/>
                    <w:rPr>
                      <w:sz w:val="18"/>
                      <w:szCs w:val="18"/>
                    </w:rPr>
                  </w:pPr>
                  <w:r w:rsidRPr="004D1DBF">
                    <w:rPr>
                      <w:sz w:val="18"/>
                      <w:szCs w:val="18"/>
                    </w:rPr>
                    <w:t>2021.7.19</w:t>
                  </w:r>
                </w:p>
              </w:tc>
              <w:tc>
                <w:tcPr>
                  <w:tcW w:w="903" w:type="dxa"/>
                  <w:vAlign w:val="center"/>
                </w:tcPr>
                <w:p w14:paraId="28E5D9A1" w14:textId="77777777" w:rsidR="00972058" w:rsidRPr="004D1DBF" w:rsidRDefault="0009437E">
                  <w:pPr>
                    <w:adjustRightInd w:val="0"/>
                    <w:snapToGrid w:val="0"/>
                    <w:jc w:val="center"/>
                    <w:rPr>
                      <w:sz w:val="18"/>
                      <w:szCs w:val="18"/>
                    </w:rPr>
                  </w:pPr>
                  <w:r w:rsidRPr="004D1DBF">
                    <w:rPr>
                      <w:sz w:val="18"/>
                      <w:szCs w:val="18"/>
                    </w:rPr>
                    <w:t>7.4</w:t>
                  </w:r>
                </w:p>
              </w:tc>
              <w:tc>
                <w:tcPr>
                  <w:tcW w:w="731" w:type="dxa"/>
                  <w:vAlign w:val="center"/>
                </w:tcPr>
                <w:p w14:paraId="14DACFA1" w14:textId="77777777" w:rsidR="00972058" w:rsidRPr="004D1DBF" w:rsidRDefault="0009437E">
                  <w:pPr>
                    <w:adjustRightInd w:val="0"/>
                    <w:snapToGrid w:val="0"/>
                    <w:jc w:val="center"/>
                    <w:rPr>
                      <w:sz w:val="18"/>
                      <w:szCs w:val="18"/>
                    </w:rPr>
                  </w:pPr>
                  <w:r w:rsidRPr="004D1DBF">
                    <w:rPr>
                      <w:sz w:val="18"/>
                      <w:szCs w:val="18"/>
                    </w:rPr>
                    <w:t>11</w:t>
                  </w:r>
                </w:p>
              </w:tc>
              <w:tc>
                <w:tcPr>
                  <w:tcW w:w="1075" w:type="dxa"/>
                  <w:vAlign w:val="center"/>
                </w:tcPr>
                <w:p w14:paraId="295C1AAC" w14:textId="77777777" w:rsidR="00972058" w:rsidRPr="004D1DBF" w:rsidRDefault="0009437E">
                  <w:pPr>
                    <w:adjustRightInd w:val="0"/>
                    <w:snapToGrid w:val="0"/>
                    <w:jc w:val="center"/>
                    <w:rPr>
                      <w:sz w:val="18"/>
                      <w:szCs w:val="18"/>
                    </w:rPr>
                  </w:pPr>
                  <w:r w:rsidRPr="004D1DBF">
                    <w:rPr>
                      <w:sz w:val="18"/>
                      <w:szCs w:val="18"/>
                    </w:rPr>
                    <w:t>0.042</w:t>
                  </w:r>
                </w:p>
              </w:tc>
              <w:tc>
                <w:tcPr>
                  <w:tcW w:w="977" w:type="dxa"/>
                  <w:vAlign w:val="center"/>
                </w:tcPr>
                <w:p w14:paraId="4D780164" w14:textId="77777777" w:rsidR="00972058" w:rsidRPr="004D1DBF" w:rsidRDefault="0009437E">
                  <w:pPr>
                    <w:adjustRightInd w:val="0"/>
                    <w:snapToGrid w:val="0"/>
                    <w:jc w:val="center"/>
                    <w:rPr>
                      <w:sz w:val="18"/>
                      <w:szCs w:val="18"/>
                    </w:rPr>
                  </w:pPr>
                  <w:r w:rsidRPr="004D1DBF">
                    <w:rPr>
                      <w:sz w:val="18"/>
                      <w:szCs w:val="18"/>
                    </w:rPr>
                    <w:t>0.12</w:t>
                  </w:r>
                </w:p>
              </w:tc>
              <w:tc>
                <w:tcPr>
                  <w:tcW w:w="1057" w:type="dxa"/>
                  <w:vAlign w:val="center"/>
                </w:tcPr>
                <w:p w14:paraId="0FDA290E" w14:textId="77777777" w:rsidR="00972058" w:rsidRPr="004D1DBF" w:rsidRDefault="0009437E">
                  <w:pPr>
                    <w:adjustRightInd w:val="0"/>
                    <w:snapToGrid w:val="0"/>
                    <w:jc w:val="center"/>
                    <w:rPr>
                      <w:sz w:val="18"/>
                      <w:szCs w:val="18"/>
                    </w:rPr>
                  </w:pPr>
                  <w:r w:rsidRPr="004D1DBF">
                    <w:rPr>
                      <w:sz w:val="18"/>
                      <w:szCs w:val="18"/>
                    </w:rPr>
                    <w:t>3.4</w:t>
                  </w:r>
                </w:p>
              </w:tc>
              <w:tc>
                <w:tcPr>
                  <w:tcW w:w="947" w:type="dxa"/>
                  <w:vAlign w:val="center"/>
                </w:tcPr>
                <w:p w14:paraId="3F65BBC1" w14:textId="77777777" w:rsidR="00972058" w:rsidRPr="004D1DBF" w:rsidRDefault="0009437E">
                  <w:pPr>
                    <w:adjustRightInd w:val="0"/>
                    <w:snapToGrid w:val="0"/>
                    <w:jc w:val="center"/>
                    <w:rPr>
                      <w:sz w:val="18"/>
                      <w:szCs w:val="18"/>
                    </w:rPr>
                  </w:pPr>
                  <w:r w:rsidRPr="004D1DBF">
                    <w:rPr>
                      <w:sz w:val="18"/>
                      <w:szCs w:val="18"/>
                    </w:rPr>
                    <w:t>0.04</w:t>
                  </w:r>
                </w:p>
              </w:tc>
              <w:tc>
                <w:tcPr>
                  <w:tcW w:w="698" w:type="dxa"/>
                  <w:vAlign w:val="center"/>
                </w:tcPr>
                <w:p w14:paraId="3CE0A166" w14:textId="77777777" w:rsidR="00972058" w:rsidRPr="004D1DBF" w:rsidRDefault="0009437E">
                  <w:pPr>
                    <w:adjustRightInd w:val="0"/>
                    <w:snapToGrid w:val="0"/>
                    <w:jc w:val="center"/>
                    <w:rPr>
                      <w:sz w:val="18"/>
                      <w:szCs w:val="18"/>
                    </w:rPr>
                  </w:pPr>
                  <w:r w:rsidRPr="004D1DBF">
                    <w:rPr>
                      <w:sz w:val="18"/>
                      <w:szCs w:val="18"/>
                    </w:rPr>
                    <w:t>32.6</w:t>
                  </w:r>
                </w:p>
              </w:tc>
            </w:tr>
            <w:tr w:rsidR="00972058" w:rsidRPr="004D1DBF" w14:paraId="507E3843" w14:textId="77777777" w:rsidTr="00893B68">
              <w:trPr>
                <w:trHeight w:val="23"/>
                <w:jc w:val="center"/>
              </w:trPr>
              <w:tc>
                <w:tcPr>
                  <w:tcW w:w="1641" w:type="dxa"/>
                  <w:gridSpan w:val="2"/>
                  <w:vAlign w:val="center"/>
                </w:tcPr>
                <w:p w14:paraId="123CF1B8" w14:textId="77777777" w:rsidR="00972058" w:rsidRPr="004D1DBF" w:rsidRDefault="0009437E">
                  <w:pPr>
                    <w:adjustRightInd w:val="0"/>
                    <w:snapToGrid w:val="0"/>
                    <w:jc w:val="center"/>
                    <w:rPr>
                      <w:sz w:val="18"/>
                      <w:szCs w:val="18"/>
                    </w:rPr>
                  </w:pPr>
                  <w:r w:rsidRPr="004D1DBF">
                    <w:rPr>
                      <w:sz w:val="18"/>
                      <w:szCs w:val="18"/>
                    </w:rPr>
                    <w:t>标准值</w:t>
                  </w:r>
                </w:p>
              </w:tc>
              <w:tc>
                <w:tcPr>
                  <w:tcW w:w="903" w:type="dxa"/>
                  <w:vAlign w:val="center"/>
                </w:tcPr>
                <w:p w14:paraId="4711DBB6" w14:textId="77777777" w:rsidR="00972058" w:rsidRPr="004D1DBF" w:rsidRDefault="0009437E">
                  <w:pPr>
                    <w:adjustRightInd w:val="0"/>
                    <w:snapToGrid w:val="0"/>
                    <w:jc w:val="center"/>
                    <w:rPr>
                      <w:sz w:val="18"/>
                      <w:szCs w:val="18"/>
                    </w:rPr>
                  </w:pPr>
                  <w:r w:rsidRPr="004D1DBF">
                    <w:rPr>
                      <w:sz w:val="18"/>
                      <w:szCs w:val="18"/>
                    </w:rPr>
                    <w:t>6~9</w:t>
                  </w:r>
                </w:p>
              </w:tc>
              <w:tc>
                <w:tcPr>
                  <w:tcW w:w="731" w:type="dxa"/>
                  <w:vAlign w:val="center"/>
                </w:tcPr>
                <w:p w14:paraId="1326B3FB" w14:textId="77777777" w:rsidR="00972058" w:rsidRPr="004D1DBF" w:rsidRDefault="0009437E">
                  <w:pPr>
                    <w:adjustRightInd w:val="0"/>
                    <w:snapToGrid w:val="0"/>
                    <w:jc w:val="center"/>
                    <w:rPr>
                      <w:sz w:val="18"/>
                      <w:szCs w:val="18"/>
                    </w:rPr>
                  </w:pPr>
                  <w:r w:rsidRPr="004D1DBF">
                    <w:rPr>
                      <w:sz w:val="18"/>
                      <w:szCs w:val="18"/>
                    </w:rPr>
                    <w:t>≤20</w:t>
                  </w:r>
                </w:p>
              </w:tc>
              <w:tc>
                <w:tcPr>
                  <w:tcW w:w="1075" w:type="dxa"/>
                  <w:vAlign w:val="center"/>
                </w:tcPr>
                <w:p w14:paraId="4ED35603" w14:textId="77777777" w:rsidR="00972058" w:rsidRPr="004D1DBF" w:rsidRDefault="0009437E">
                  <w:pPr>
                    <w:adjustRightInd w:val="0"/>
                    <w:snapToGrid w:val="0"/>
                    <w:jc w:val="center"/>
                    <w:rPr>
                      <w:sz w:val="18"/>
                      <w:szCs w:val="18"/>
                    </w:rPr>
                  </w:pPr>
                  <w:r w:rsidRPr="004D1DBF">
                    <w:rPr>
                      <w:sz w:val="18"/>
                      <w:szCs w:val="18"/>
                    </w:rPr>
                    <w:t>≤1.0</w:t>
                  </w:r>
                </w:p>
              </w:tc>
              <w:tc>
                <w:tcPr>
                  <w:tcW w:w="977" w:type="dxa"/>
                  <w:vAlign w:val="center"/>
                </w:tcPr>
                <w:p w14:paraId="1C9782EA" w14:textId="77777777" w:rsidR="00972058" w:rsidRPr="004D1DBF" w:rsidRDefault="0009437E">
                  <w:pPr>
                    <w:adjustRightInd w:val="0"/>
                    <w:snapToGrid w:val="0"/>
                    <w:jc w:val="center"/>
                    <w:rPr>
                      <w:sz w:val="18"/>
                      <w:szCs w:val="18"/>
                    </w:rPr>
                  </w:pPr>
                  <w:r w:rsidRPr="004D1DBF">
                    <w:rPr>
                      <w:sz w:val="18"/>
                      <w:szCs w:val="18"/>
                    </w:rPr>
                    <w:t>≤0.2</w:t>
                  </w:r>
                </w:p>
              </w:tc>
              <w:tc>
                <w:tcPr>
                  <w:tcW w:w="1057" w:type="dxa"/>
                  <w:vAlign w:val="center"/>
                </w:tcPr>
                <w:p w14:paraId="7B860BF8" w14:textId="77777777" w:rsidR="00972058" w:rsidRPr="004D1DBF" w:rsidRDefault="0009437E">
                  <w:pPr>
                    <w:adjustRightInd w:val="0"/>
                    <w:snapToGrid w:val="0"/>
                    <w:jc w:val="center"/>
                    <w:rPr>
                      <w:sz w:val="18"/>
                      <w:szCs w:val="18"/>
                    </w:rPr>
                  </w:pPr>
                  <w:r w:rsidRPr="004D1DBF">
                    <w:rPr>
                      <w:sz w:val="18"/>
                      <w:szCs w:val="18"/>
                    </w:rPr>
                    <w:t>4</w:t>
                  </w:r>
                </w:p>
              </w:tc>
              <w:tc>
                <w:tcPr>
                  <w:tcW w:w="947" w:type="dxa"/>
                  <w:vAlign w:val="center"/>
                </w:tcPr>
                <w:p w14:paraId="60861570" w14:textId="77777777" w:rsidR="00972058" w:rsidRPr="004D1DBF" w:rsidRDefault="0009437E">
                  <w:pPr>
                    <w:adjustRightInd w:val="0"/>
                    <w:snapToGrid w:val="0"/>
                    <w:jc w:val="center"/>
                    <w:rPr>
                      <w:sz w:val="18"/>
                      <w:szCs w:val="18"/>
                    </w:rPr>
                  </w:pPr>
                  <w:r w:rsidRPr="004D1DBF">
                    <w:rPr>
                      <w:sz w:val="18"/>
                      <w:szCs w:val="18"/>
                    </w:rPr>
                    <w:t>≤0.05</w:t>
                  </w:r>
                </w:p>
              </w:tc>
              <w:tc>
                <w:tcPr>
                  <w:tcW w:w="698" w:type="dxa"/>
                  <w:vAlign w:val="center"/>
                </w:tcPr>
                <w:p w14:paraId="12F15CB5" w14:textId="77777777" w:rsidR="00972058" w:rsidRPr="004D1DBF" w:rsidRDefault="0009437E">
                  <w:pPr>
                    <w:adjustRightInd w:val="0"/>
                    <w:snapToGrid w:val="0"/>
                    <w:jc w:val="center"/>
                    <w:rPr>
                      <w:sz w:val="18"/>
                      <w:szCs w:val="18"/>
                    </w:rPr>
                  </w:pPr>
                  <w:r w:rsidRPr="004D1DBF">
                    <w:rPr>
                      <w:sz w:val="18"/>
                      <w:szCs w:val="18"/>
                    </w:rPr>
                    <w:t>-</w:t>
                  </w:r>
                </w:p>
              </w:tc>
            </w:tr>
          </w:tbl>
          <w:p w14:paraId="15413823" w14:textId="77777777" w:rsidR="00972058" w:rsidRPr="004D1DBF" w:rsidRDefault="0009437E">
            <w:pPr>
              <w:adjustRightInd w:val="0"/>
              <w:snapToGrid w:val="0"/>
              <w:rPr>
                <w:bCs/>
                <w:sz w:val="18"/>
                <w:szCs w:val="18"/>
              </w:rPr>
            </w:pPr>
            <w:r w:rsidRPr="004D1DBF">
              <w:rPr>
                <w:bCs/>
                <w:sz w:val="18"/>
                <w:szCs w:val="18"/>
              </w:rPr>
              <w:t>注：</w:t>
            </w:r>
            <w:r w:rsidRPr="004D1DBF">
              <w:rPr>
                <w:rFonts w:hint="eastAsia"/>
                <w:sz w:val="18"/>
                <w:szCs w:val="18"/>
              </w:rPr>
              <w:t>光明塘</w:t>
            </w:r>
            <w:r w:rsidRPr="004D1DBF">
              <w:rPr>
                <w:bCs/>
                <w:sz w:val="18"/>
                <w:szCs w:val="18"/>
              </w:rPr>
              <w:t>W1</w:t>
            </w:r>
            <w:r w:rsidRPr="004D1DBF">
              <w:rPr>
                <w:bCs/>
                <w:sz w:val="18"/>
                <w:szCs w:val="18"/>
              </w:rPr>
              <w:t>位置河宽</w:t>
            </w:r>
            <w:r w:rsidRPr="004D1DBF">
              <w:rPr>
                <w:bCs/>
                <w:sz w:val="18"/>
                <w:szCs w:val="18"/>
              </w:rPr>
              <w:t>1</w:t>
            </w:r>
            <w:r w:rsidRPr="004D1DBF">
              <w:rPr>
                <w:rFonts w:hint="eastAsia"/>
                <w:bCs/>
                <w:sz w:val="18"/>
                <w:szCs w:val="18"/>
              </w:rPr>
              <w:t>4.8</w:t>
            </w:r>
            <w:r w:rsidRPr="004D1DBF">
              <w:rPr>
                <w:bCs/>
                <w:sz w:val="18"/>
                <w:szCs w:val="18"/>
              </w:rPr>
              <w:t>m</w:t>
            </w:r>
            <w:r w:rsidRPr="004D1DBF">
              <w:rPr>
                <w:bCs/>
                <w:sz w:val="18"/>
                <w:szCs w:val="18"/>
              </w:rPr>
              <w:t>，水深</w:t>
            </w:r>
            <w:r w:rsidRPr="004D1DBF">
              <w:rPr>
                <w:rFonts w:hint="eastAsia"/>
                <w:bCs/>
                <w:sz w:val="18"/>
                <w:szCs w:val="18"/>
              </w:rPr>
              <w:t>1.9</w:t>
            </w:r>
            <w:r w:rsidRPr="004D1DBF">
              <w:rPr>
                <w:bCs/>
                <w:sz w:val="18"/>
                <w:szCs w:val="18"/>
              </w:rPr>
              <w:t>m</w:t>
            </w:r>
            <w:r w:rsidRPr="004D1DBF">
              <w:rPr>
                <w:bCs/>
                <w:sz w:val="18"/>
                <w:szCs w:val="18"/>
              </w:rPr>
              <w:t>，水温平均温度为</w:t>
            </w:r>
            <w:r w:rsidRPr="004D1DBF">
              <w:rPr>
                <w:rFonts w:hint="eastAsia"/>
                <w:bCs/>
                <w:sz w:val="18"/>
                <w:szCs w:val="18"/>
              </w:rPr>
              <w:t>32.4</w:t>
            </w:r>
            <w:r w:rsidRPr="004D1DBF">
              <w:rPr>
                <w:bCs/>
                <w:sz w:val="18"/>
                <w:szCs w:val="18"/>
              </w:rPr>
              <w:t>℃</w:t>
            </w:r>
            <w:r w:rsidRPr="004D1DBF">
              <w:rPr>
                <w:bCs/>
                <w:sz w:val="18"/>
                <w:szCs w:val="18"/>
              </w:rPr>
              <w:t>；</w:t>
            </w:r>
          </w:p>
          <w:p w14:paraId="0213495F" w14:textId="77777777" w:rsidR="00972058" w:rsidRPr="004D1DBF" w:rsidRDefault="0009437E">
            <w:pPr>
              <w:adjustRightInd w:val="0"/>
              <w:snapToGrid w:val="0"/>
              <w:ind w:firstLineChars="200" w:firstLine="360"/>
              <w:rPr>
                <w:bCs/>
                <w:sz w:val="18"/>
                <w:szCs w:val="18"/>
              </w:rPr>
            </w:pPr>
            <w:r w:rsidRPr="004D1DBF">
              <w:rPr>
                <w:rFonts w:hint="eastAsia"/>
                <w:sz w:val="18"/>
                <w:szCs w:val="18"/>
              </w:rPr>
              <w:t>钱泾塘</w:t>
            </w:r>
            <w:r w:rsidRPr="004D1DBF">
              <w:rPr>
                <w:bCs/>
                <w:sz w:val="18"/>
                <w:szCs w:val="18"/>
              </w:rPr>
              <w:t>W</w:t>
            </w:r>
            <w:r w:rsidRPr="004D1DBF">
              <w:rPr>
                <w:rFonts w:hint="eastAsia"/>
                <w:bCs/>
                <w:sz w:val="18"/>
                <w:szCs w:val="18"/>
              </w:rPr>
              <w:t>2</w:t>
            </w:r>
            <w:r w:rsidRPr="004D1DBF">
              <w:rPr>
                <w:bCs/>
                <w:sz w:val="18"/>
                <w:szCs w:val="18"/>
              </w:rPr>
              <w:t>位置河宽</w:t>
            </w:r>
            <w:r w:rsidRPr="004D1DBF">
              <w:rPr>
                <w:rFonts w:hint="eastAsia"/>
                <w:bCs/>
                <w:sz w:val="18"/>
                <w:szCs w:val="18"/>
              </w:rPr>
              <w:t>26.2</w:t>
            </w:r>
            <w:r w:rsidRPr="004D1DBF">
              <w:rPr>
                <w:bCs/>
                <w:sz w:val="18"/>
                <w:szCs w:val="18"/>
              </w:rPr>
              <w:t>m</w:t>
            </w:r>
            <w:r w:rsidRPr="004D1DBF">
              <w:rPr>
                <w:bCs/>
                <w:sz w:val="18"/>
                <w:szCs w:val="18"/>
              </w:rPr>
              <w:t>，水深</w:t>
            </w:r>
            <w:r w:rsidRPr="004D1DBF">
              <w:rPr>
                <w:rFonts w:hint="eastAsia"/>
                <w:bCs/>
                <w:sz w:val="18"/>
                <w:szCs w:val="18"/>
              </w:rPr>
              <w:t>3.1</w:t>
            </w:r>
            <w:r w:rsidRPr="004D1DBF">
              <w:rPr>
                <w:bCs/>
                <w:sz w:val="18"/>
                <w:szCs w:val="18"/>
              </w:rPr>
              <w:t>m</w:t>
            </w:r>
            <w:r w:rsidRPr="004D1DBF">
              <w:rPr>
                <w:bCs/>
                <w:sz w:val="18"/>
                <w:szCs w:val="18"/>
              </w:rPr>
              <w:t>，水温平均温度为</w:t>
            </w:r>
            <w:r w:rsidRPr="004D1DBF">
              <w:rPr>
                <w:rFonts w:hint="eastAsia"/>
                <w:bCs/>
                <w:sz w:val="18"/>
                <w:szCs w:val="18"/>
              </w:rPr>
              <w:t>32.1</w:t>
            </w:r>
            <w:r w:rsidRPr="004D1DBF">
              <w:rPr>
                <w:bCs/>
                <w:sz w:val="18"/>
                <w:szCs w:val="18"/>
              </w:rPr>
              <w:t>℃</w:t>
            </w:r>
            <w:r w:rsidRPr="004D1DBF">
              <w:rPr>
                <w:rFonts w:hint="eastAsia"/>
                <w:bCs/>
                <w:sz w:val="18"/>
                <w:szCs w:val="18"/>
              </w:rPr>
              <w:t>；</w:t>
            </w:r>
          </w:p>
          <w:p w14:paraId="38F26CE5" w14:textId="77777777" w:rsidR="00972058" w:rsidRPr="004D1DBF" w:rsidRDefault="0009437E">
            <w:pPr>
              <w:adjustRightInd w:val="0"/>
              <w:snapToGrid w:val="0"/>
              <w:ind w:firstLineChars="200" w:firstLine="360"/>
              <w:rPr>
                <w:bCs/>
                <w:szCs w:val="21"/>
              </w:rPr>
            </w:pPr>
            <w:r w:rsidRPr="004D1DBF">
              <w:rPr>
                <w:rFonts w:hint="eastAsia"/>
                <w:sz w:val="18"/>
                <w:szCs w:val="18"/>
              </w:rPr>
              <w:t>随塘河</w:t>
            </w:r>
            <w:r w:rsidRPr="004D1DBF">
              <w:rPr>
                <w:sz w:val="18"/>
                <w:szCs w:val="18"/>
              </w:rPr>
              <w:t>W</w:t>
            </w:r>
            <w:r w:rsidRPr="004D1DBF">
              <w:rPr>
                <w:rFonts w:hint="eastAsia"/>
                <w:sz w:val="18"/>
                <w:szCs w:val="18"/>
              </w:rPr>
              <w:t>3</w:t>
            </w:r>
            <w:r w:rsidRPr="004D1DBF">
              <w:rPr>
                <w:bCs/>
                <w:sz w:val="18"/>
                <w:szCs w:val="18"/>
              </w:rPr>
              <w:t>位置河宽</w:t>
            </w:r>
            <w:r w:rsidRPr="004D1DBF">
              <w:rPr>
                <w:bCs/>
                <w:sz w:val="18"/>
                <w:szCs w:val="18"/>
              </w:rPr>
              <w:t>1</w:t>
            </w:r>
            <w:r w:rsidRPr="004D1DBF">
              <w:rPr>
                <w:rFonts w:hint="eastAsia"/>
                <w:bCs/>
                <w:sz w:val="18"/>
                <w:szCs w:val="18"/>
              </w:rPr>
              <w:t>2.5</w:t>
            </w:r>
            <w:r w:rsidRPr="004D1DBF">
              <w:rPr>
                <w:bCs/>
                <w:sz w:val="18"/>
                <w:szCs w:val="18"/>
              </w:rPr>
              <w:t>m</w:t>
            </w:r>
            <w:r w:rsidRPr="004D1DBF">
              <w:rPr>
                <w:bCs/>
                <w:sz w:val="18"/>
                <w:szCs w:val="18"/>
              </w:rPr>
              <w:t>，水深</w:t>
            </w:r>
            <w:r w:rsidRPr="004D1DBF">
              <w:rPr>
                <w:rFonts w:hint="eastAsia"/>
                <w:bCs/>
                <w:sz w:val="18"/>
                <w:szCs w:val="18"/>
              </w:rPr>
              <w:t>1.6</w:t>
            </w:r>
            <w:r w:rsidRPr="004D1DBF">
              <w:rPr>
                <w:bCs/>
                <w:sz w:val="18"/>
                <w:szCs w:val="18"/>
              </w:rPr>
              <w:t>m</w:t>
            </w:r>
            <w:r w:rsidRPr="004D1DBF">
              <w:rPr>
                <w:bCs/>
                <w:sz w:val="18"/>
                <w:szCs w:val="18"/>
              </w:rPr>
              <w:t>，水温平均温度为</w:t>
            </w:r>
            <w:r w:rsidRPr="004D1DBF">
              <w:rPr>
                <w:rFonts w:hint="eastAsia"/>
                <w:bCs/>
                <w:sz w:val="18"/>
                <w:szCs w:val="18"/>
              </w:rPr>
              <w:t>32.2</w:t>
            </w:r>
            <w:r w:rsidRPr="004D1DBF">
              <w:rPr>
                <w:bCs/>
                <w:sz w:val="18"/>
                <w:szCs w:val="18"/>
              </w:rPr>
              <w:t>℃</w:t>
            </w:r>
            <w:r w:rsidRPr="004D1DBF">
              <w:rPr>
                <w:bCs/>
                <w:sz w:val="18"/>
                <w:szCs w:val="18"/>
              </w:rPr>
              <w:t>。</w:t>
            </w:r>
          </w:p>
          <w:p w14:paraId="47486D8D" w14:textId="77777777" w:rsidR="00972058" w:rsidRPr="004D1DBF" w:rsidRDefault="0009437E">
            <w:pPr>
              <w:adjustRightInd w:val="0"/>
              <w:snapToGrid w:val="0"/>
              <w:spacing w:beforeLines="50" w:before="120" w:line="360" w:lineRule="auto"/>
              <w:ind w:firstLineChars="200" w:firstLine="420"/>
              <w:rPr>
                <w:bCs/>
                <w:szCs w:val="21"/>
              </w:rPr>
            </w:pPr>
            <w:r w:rsidRPr="004D1DBF">
              <w:rPr>
                <w:bCs/>
                <w:szCs w:val="21"/>
              </w:rPr>
              <w:t>由以上监测数据可知，</w:t>
            </w:r>
            <w:r w:rsidRPr="004D1DBF">
              <w:rPr>
                <w:szCs w:val="21"/>
              </w:rPr>
              <w:t>钱泾塘</w:t>
            </w:r>
            <w:r w:rsidRPr="004D1DBF">
              <w:rPr>
                <w:rFonts w:hint="eastAsia"/>
                <w:szCs w:val="21"/>
              </w:rPr>
              <w:t>，</w:t>
            </w:r>
            <w:r w:rsidRPr="004D1DBF">
              <w:rPr>
                <w:szCs w:val="21"/>
              </w:rPr>
              <w:t>随塘河及光明塘</w:t>
            </w:r>
            <w:r w:rsidRPr="004D1DBF">
              <w:rPr>
                <w:bCs/>
                <w:szCs w:val="21"/>
              </w:rPr>
              <w:t>断面水质因子均能达到《地表水环境质量标准》（</w:t>
            </w:r>
            <w:r w:rsidRPr="004D1DBF">
              <w:rPr>
                <w:bCs/>
                <w:szCs w:val="21"/>
              </w:rPr>
              <w:t>GB3838-2002</w:t>
            </w:r>
            <w:r w:rsidRPr="004D1DBF">
              <w:rPr>
                <w:bCs/>
                <w:szCs w:val="21"/>
              </w:rPr>
              <w:t>）</w:t>
            </w:r>
            <w:r w:rsidRPr="004D1DBF">
              <w:rPr>
                <w:bCs/>
                <w:szCs w:val="21"/>
              </w:rPr>
              <w:t>Ⅲ</w:t>
            </w:r>
            <w:r w:rsidRPr="004D1DBF">
              <w:rPr>
                <w:bCs/>
                <w:szCs w:val="21"/>
              </w:rPr>
              <w:t>类水质标准。</w:t>
            </w:r>
          </w:p>
          <w:p w14:paraId="409F9B54" w14:textId="77777777" w:rsidR="00972058" w:rsidRPr="004D1DBF" w:rsidRDefault="0009437E">
            <w:pPr>
              <w:adjustRightInd w:val="0"/>
              <w:snapToGrid w:val="0"/>
              <w:spacing w:line="360" w:lineRule="auto"/>
              <w:ind w:firstLineChars="200" w:firstLine="422"/>
              <w:rPr>
                <w:b/>
                <w:szCs w:val="21"/>
              </w:rPr>
            </w:pPr>
            <w:r w:rsidRPr="004D1DBF">
              <w:rPr>
                <w:b/>
                <w:szCs w:val="21"/>
              </w:rPr>
              <w:t>3.4</w:t>
            </w:r>
            <w:r w:rsidRPr="004D1DBF">
              <w:rPr>
                <w:b/>
                <w:szCs w:val="21"/>
              </w:rPr>
              <w:t>声环境质量现状</w:t>
            </w:r>
          </w:p>
          <w:p w14:paraId="4616CEF1" w14:textId="47ADF353" w:rsidR="00972058" w:rsidRPr="004D1DBF" w:rsidRDefault="0009437E">
            <w:pPr>
              <w:adjustRightInd w:val="0"/>
              <w:snapToGrid w:val="0"/>
              <w:spacing w:line="360" w:lineRule="auto"/>
              <w:ind w:firstLineChars="200" w:firstLine="420"/>
              <w:rPr>
                <w:szCs w:val="21"/>
              </w:rPr>
            </w:pPr>
            <w:r w:rsidRPr="004D1DBF">
              <w:rPr>
                <w:szCs w:val="21"/>
              </w:rPr>
              <w:t>建设项目位于江苏省太仓市</w:t>
            </w:r>
            <w:r w:rsidRPr="004D1DBF">
              <w:rPr>
                <w:rFonts w:hint="eastAsia"/>
                <w:szCs w:val="21"/>
              </w:rPr>
              <w:t>钱泾塘、随塘河及光明塘</w:t>
            </w:r>
            <w:r w:rsidRPr="004D1DBF">
              <w:rPr>
                <w:szCs w:val="21"/>
              </w:rPr>
              <w:t>，声环境现状委托</w:t>
            </w:r>
            <w:r w:rsidRPr="004D1DBF">
              <w:rPr>
                <w:rFonts w:hint="eastAsia"/>
                <w:szCs w:val="21"/>
              </w:rPr>
              <w:t>江苏安捷鹿检测科技有限公司</w:t>
            </w:r>
            <w:r w:rsidRPr="004D1DBF">
              <w:rPr>
                <w:szCs w:val="21"/>
              </w:rPr>
              <w:t>对</w:t>
            </w:r>
            <w:r w:rsidRPr="004D1DBF">
              <w:rPr>
                <w:rFonts w:hint="eastAsia"/>
                <w:szCs w:val="21"/>
              </w:rPr>
              <w:t>附近敏感</w:t>
            </w:r>
            <w:r w:rsidRPr="004D1DBF">
              <w:rPr>
                <w:szCs w:val="21"/>
              </w:rPr>
              <w:t>点进行现场监测，监测时间为</w:t>
            </w:r>
            <w:r w:rsidRPr="004D1DBF">
              <w:rPr>
                <w:szCs w:val="21"/>
              </w:rPr>
              <w:t>2021</w:t>
            </w:r>
            <w:r w:rsidRPr="004D1DBF">
              <w:rPr>
                <w:szCs w:val="21"/>
              </w:rPr>
              <w:t>年</w:t>
            </w:r>
            <w:r w:rsidRPr="004D1DBF">
              <w:rPr>
                <w:rFonts w:hint="eastAsia"/>
                <w:szCs w:val="21"/>
              </w:rPr>
              <w:t>7</w:t>
            </w:r>
            <w:r w:rsidRPr="004D1DBF">
              <w:rPr>
                <w:szCs w:val="21"/>
              </w:rPr>
              <w:t>月</w:t>
            </w:r>
            <w:r w:rsidRPr="004D1DBF">
              <w:rPr>
                <w:rFonts w:hint="eastAsia"/>
                <w:szCs w:val="21"/>
              </w:rPr>
              <w:t>17</w:t>
            </w:r>
            <w:r w:rsidRPr="004D1DBF">
              <w:rPr>
                <w:szCs w:val="21"/>
              </w:rPr>
              <w:t>日，昼间监测一天。具体监测结果见表</w:t>
            </w:r>
            <w:r w:rsidRPr="004D1DBF">
              <w:rPr>
                <w:szCs w:val="21"/>
              </w:rPr>
              <w:t>3-</w:t>
            </w:r>
            <w:r w:rsidR="00562751" w:rsidRPr="004D1DBF">
              <w:rPr>
                <w:szCs w:val="21"/>
              </w:rPr>
              <w:t>3</w:t>
            </w:r>
            <w:r w:rsidR="00063876" w:rsidRPr="004D1DBF">
              <w:rPr>
                <w:rFonts w:hint="eastAsia"/>
                <w:szCs w:val="21"/>
              </w:rPr>
              <w:t>，监测位置见附图二</w:t>
            </w:r>
            <w:r w:rsidRPr="004D1DBF">
              <w:rPr>
                <w:szCs w:val="21"/>
              </w:rPr>
              <w:t>。</w:t>
            </w:r>
          </w:p>
          <w:p w14:paraId="740DBCD4" w14:textId="3843EEA4" w:rsidR="00972058" w:rsidRPr="004D1DBF" w:rsidRDefault="0009437E">
            <w:pPr>
              <w:adjustRightInd w:val="0"/>
              <w:snapToGrid w:val="0"/>
              <w:jc w:val="center"/>
              <w:rPr>
                <w:b/>
                <w:szCs w:val="21"/>
              </w:rPr>
            </w:pPr>
            <w:r w:rsidRPr="004D1DBF">
              <w:rPr>
                <w:b/>
                <w:szCs w:val="21"/>
              </w:rPr>
              <w:t>表</w:t>
            </w:r>
            <w:r w:rsidRPr="004D1DBF">
              <w:rPr>
                <w:b/>
                <w:szCs w:val="21"/>
              </w:rPr>
              <w:t>3-</w:t>
            </w:r>
            <w:r w:rsidR="00562751" w:rsidRPr="004D1DBF">
              <w:rPr>
                <w:b/>
                <w:szCs w:val="21"/>
              </w:rPr>
              <w:t>3</w:t>
            </w:r>
            <w:r w:rsidRPr="004D1DBF">
              <w:rPr>
                <w:b/>
                <w:szCs w:val="21"/>
              </w:rPr>
              <w:t xml:space="preserve">  </w:t>
            </w:r>
            <w:r w:rsidRPr="004D1DBF">
              <w:rPr>
                <w:b/>
                <w:szCs w:val="21"/>
              </w:rPr>
              <w:t>声环境现状监测结果一览表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4"/>
              <w:gridCol w:w="1898"/>
              <w:gridCol w:w="3035"/>
              <w:gridCol w:w="1451"/>
            </w:tblGrid>
            <w:tr w:rsidR="00972058" w:rsidRPr="004D1DBF" w14:paraId="71F51876" w14:textId="77777777">
              <w:trPr>
                <w:trHeight w:val="448"/>
                <w:jc w:val="center"/>
              </w:trPr>
              <w:tc>
                <w:tcPr>
                  <w:tcW w:w="1234" w:type="dxa"/>
                  <w:vMerge w:val="restart"/>
                  <w:vAlign w:val="center"/>
                </w:tcPr>
                <w:p w14:paraId="4E120395" w14:textId="77777777" w:rsidR="00972058" w:rsidRPr="004D1DBF" w:rsidRDefault="0009437E">
                  <w:pPr>
                    <w:jc w:val="center"/>
                    <w:rPr>
                      <w:b/>
                      <w:sz w:val="18"/>
                      <w:szCs w:val="18"/>
                    </w:rPr>
                  </w:pPr>
                  <w:r w:rsidRPr="004D1DBF">
                    <w:rPr>
                      <w:b/>
                      <w:sz w:val="18"/>
                      <w:szCs w:val="18"/>
                    </w:rPr>
                    <w:t>监测日期</w:t>
                  </w:r>
                </w:p>
              </w:tc>
              <w:tc>
                <w:tcPr>
                  <w:tcW w:w="1898" w:type="dxa"/>
                  <w:vAlign w:val="center"/>
                </w:tcPr>
                <w:p w14:paraId="24203AA1" w14:textId="77777777" w:rsidR="00972058" w:rsidRPr="004D1DBF" w:rsidRDefault="0009437E">
                  <w:pPr>
                    <w:jc w:val="center"/>
                    <w:rPr>
                      <w:b/>
                      <w:sz w:val="18"/>
                      <w:szCs w:val="18"/>
                    </w:rPr>
                  </w:pPr>
                  <w:r w:rsidRPr="004D1DBF">
                    <w:rPr>
                      <w:b/>
                      <w:sz w:val="18"/>
                      <w:szCs w:val="18"/>
                    </w:rPr>
                    <w:t>监测位置</w:t>
                  </w:r>
                </w:p>
              </w:tc>
              <w:tc>
                <w:tcPr>
                  <w:tcW w:w="3035" w:type="dxa"/>
                  <w:vAlign w:val="center"/>
                </w:tcPr>
                <w:p w14:paraId="0376019E" w14:textId="77777777" w:rsidR="00972058" w:rsidRPr="004D1DBF" w:rsidRDefault="0009437E">
                  <w:pPr>
                    <w:jc w:val="center"/>
                    <w:rPr>
                      <w:b/>
                      <w:sz w:val="18"/>
                      <w:szCs w:val="18"/>
                    </w:rPr>
                  </w:pPr>
                  <w:r w:rsidRPr="004D1DBF">
                    <w:rPr>
                      <w:b/>
                      <w:sz w:val="18"/>
                      <w:szCs w:val="18"/>
                    </w:rPr>
                    <w:t>监测结果</w:t>
                  </w:r>
                  <w:r w:rsidRPr="004D1DBF">
                    <w:rPr>
                      <w:b/>
                      <w:sz w:val="18"/>
                      <w:szCs w:val="18"/>
                    </w:rPr>
                    <w:t>Leq</w:t>
                  </w:r>
                  <w:r w:rsidRPr="004D1DBF">
                    <w:rPr>
                      <w:b/>
                      <w:sz w:val="18"/>
                      <w:szCs w:val="18"/>
                    </w:rPr>
                    <w:t>［</w:t>
                  </w:r>
                  <w:r w:rsidRPr="004D1DBF">
                    <w:rPr>
                      <w:b/>
                      <w:sz w:val="18"/>
                      <w:szCs w:val="18"/>
                    </w:rPr>
                    <w:t>dB</w:t>
                  </w:r>
                  <w:r w:rsidRPr="004D1DBF">
                    <w:rPr>
                      <w:b/>
                      <w:sz w:val="18"/>
                      <w:szCs w:val="18"/>
                    </w:rPr>
                    <w:t>〔</w:t>
                  </w:r>
                  <w:r w:rsidRPr="004D1DBF">
                    <w:rPr>
                      <w:b/>
                      <w:sz w:val="18"/>
                      <w:szCs w:val="18"/>
                    </w:rPr>
                    <w:t>A</w:t>
                  </w:r>
                  <w:r w:rsidRPr="004D1DBF">
                    <w:rPr>
                      <w:b/>
                      <w:sz w:val="18"/>
                      <w:szCs w:val="18"/>
                    </w:rPr>
                    <w:t>〕］</w:t>
                  </w:r>
                </w:p>
              </w:tc>
              <w:tc>
                <w:tcPr>
                  <w:tcW w:w="1451" w:type="dxa"/>
                  <w:vMerge w:val="restart"/>
                  <w:vAlign w:val="center"/>
                </w:tcPr>
                <w:p w14:paraId="6128B6AE" w14:textId="77777777" w:rsidR="00972058" w:rsidRPr="004D1DBF" w:rsidRDefault="0009437E">
                  <w:pPr>
                    <w:jc w:val="center"/>
                    <w:rPr>
                      <w:b/>
                      <w:sz w:val="18"/>
                      <w:szCs w:val="18"/>
                    </w:rPr>
                  </w:pPr>
                  <w:r w:rsidRPr="004D1DBF">
                    <w:rPr>
                      <w:b/>
                      <w:sz w:val="18"/>
                      <w:szCs w:val="18"/>
                    </w:rPr>
                    <w:t>标准</w:t>
                  </w:r>
                </w:p>
              </w:tc>
            </w:tr>
            <w:tr w:rsidR="000F4AE6" w:rsidRPr="004D1DBF" w14:paraId="43F7D47F" w14:textId="77777777">
              <w:trPr>
                <w:trHeight w:val="228"/>
                <w:jc w:val="center"/>
              </w:trPr>
              <w:tc>
                <w:tcPr>
                  <w:tcW w:w="1234" w:type="dxa"/>
                  <w:vMerge w:val="restart"/>
                  <w:vAlign w:val="center"/>
                </w:tcPr>
                <w:p w14:paraId="62B84C3E" w14:textId="77777777" w:rsidR="000F4AE6" w:rsidRPr="004D1DBF" w:rsidRDefault="000F4AE6" w:rsidP="000F4AE6">
                  <w:pPr>
                    <w:jc w:val="center"/>
                    <w:rPr>
                      <w:sz w:val="18"/>
                      <w:szCs w:val="18"/>
                    </w:rPr>
                  </w:pPr>
                  <w:r w:rsidRPr="004D1DBF">
                    <w:rPr>
                      <w:sz w:val="18"/>
                      <w:szCs w:val="18"/>
                    </w:rPr>
                    <w:t>2021.</w:t>
                  </w:r>
                  <w:r w:rsidRPr="004D1DBF">
                    <w:rPr>
                      <w:rFonts w:hint="eastAsia"/>
                      <w:sz w:val="18"/>
                      <w:szCs w:val="18"/>
                    </w:rPr>
                    <w:t>7</w:t>
                  </w:r>
                  <w:r w:rsidRPr="004D1DBF">
                    <w:rPr>
                      <w:sz w:val="18"/>
                      <w:szCs w:val="18"/>
                    </w:rPr>
                    <w:t>.</w:t>
                  </w:r>
                  <w:r w:rsidRPr="004D1DBF">
                    <w:rPr>
                      <w:rFonts w:hint="eastAsia"/>
                      <w:sz w:val="18"/>
                      <w:szCs w:val="18"/>
                    </w:rPr>
                    <w:t>17</w:t>
                  </w:r>
                </w:p>
              </w:tc>
              <w:tc>
                <w:tcPr>
                  <w:tcW w:w="1898" w:type="dxa"/>
                  <w:vAlign w:val="center"/>
                </w:tcPr>
                <w:p w14:paraId="5351DD95" w14:textId="3D6650F7" w:rsidR="000F4AE6" w:rsidRPr="004D1DBF" w:rsidRDefault="000F4AE6" w:rsidP="000F4AE6">
                  <w:pPr>
                    <w:jc w:val="center"/>
                    <w:rPr>
                      <w:sz w:val="18"/>
                      <w:szCs w:val="18"/>
                    </w:rPr>
                  </w:pPr>
                  <w:r w:rsidRPr="004D1DBF">
                    <w:rPr>
                      <w:sz w:val="18"/>
                      <w:szCs w:val="18"/>
                    </w:rPr>
                    <w:t>N1  1#</w:t>
                  </w:r>
                  <w:r w:rsidRPr="004D1DBF">
                    <w:rPr>
                      <w:sz w:val="18"/>
                      <w:szCs w:val="18"/>
                    </w:rPr>
                    <w:t>居民点</w:t>
                  </w:r>
                </w:p>
              </w:tc>
              <w:tc>
                <w:tcPr>
                  <w:tcW w:w="3035" w:type="dxa"/>
                  <w:vAlign w:val="center"/>
                </w:tcPr>
                <w:p w14:paraId="06AE8F06" w14:textId="77777777" w:rsidR="000F4AE6" w:rsidRPr="004D1DBF" w:rsidRDefault="000F4AE6" w:rsidP="000F4AE6">
                  <w:pPr>
                    <w:jc w:val="center"/>
                    <w:rPr>
                      <w:kern w:val="0"/>
                      <w:sz w:val="18"/>
                      <w:szCs w:val="18"/>
                    </w:rPr>
                  </w:pPr>
                  <w:r w:rsidRPr="004D1DBF">
                    <w:rPr>
                      <w:rFonts w:hint="eastAsia"/>
                      <w:kern w:val="0"/>
                      <w:sz w:val="18"/>
                      <w:szCs w:val="18"/>
                    </w:rPr>
                    <w:t>55.8</w:t>
                  </w:r>
                </w:p>
              </w:tc>
              <w:tc>
                <w:tcPr>
                  <w:tcW w:w="1451" w:type="dxa"/>
                  <w:vMerge w:val="restart"/>
                  <w:vAlign w:val="center"/>
                </w:tcPr>
                <w:p w14:paraId="71B19040" w14:textId="77777777" w:rsidR="000F4AE6" w:rsidRPr="004D1DBF" w:rsidRDefault="000F4AE6" w:rsidP="000F4AE6">
                  <w:pPr>
                    <w:jc w:val="center"/>
                    <w:rPr>
                      <w:sz w:val="18"/>
                      <w:szCs w:val="18"/>
                    </w:rPr>
                  </w:pPr>
                  <w:r w:rsidRPr="004D1DBF">
                    <w:rPr>
                      <w:sz w:val="18"/>
                      <w:szCs w:val="18"/>
                    </w:rPr>
                    <w:t>GB3096-2008</w:t>
                  </w:r>
                  <w:r w:rsidRPr="004D1DBF">
                    <w:rPr>
                      <w:sz w:val="18"/>
                      <w:szCs w:val="18"/>
                    </w:rPr>
                    <w:t>《声环境质量标准》</w:t>
                  </w:r>
                  <w:r w:rsidRPr="004D1DBF">
                    <w:rPr>
                      <w:sz w:val="18"/>
                      <w:szCs w:val="18"/>
                    </w:rPr>
                    <w:t>2</w:t>
                  </w:r>
                  <w:r w:rsidRPr="004D1DBF">
                    <w:rPr>
                      <w:sz w:val="18"/>
                      <w:szCs w:val="18"/>
                    </w:rPr>
                    <w:t>类区</w:t>
                  </w:r>
                </w:p>
              </w:tc>
            </w:tr>
            <w:tr w:rsidR="000F4AE6" w:rsidRPr="004D1DBF" w14:paraId="1CDFFACE" w14:textId="77777777">
              <w:trPr>
                <w:trHeight w:val="228"/>
                <w:jc w:val="center"/>
              </w:trPr>
              <w:tc>
                <w:tcPr>
                  <w:tcW w:w="1234" w:type="dxa"/>
                  <w:vMerge/>
                  <w:vAlign w:val="center"/>
                </w:tcPr>
                <w:p w14:paraId="159FDFAF" w14:textId="77777777" w:rsidR="000F4AE6" w:rsidRPr="004D1DBF" w:rsidRDefault="000F4AE6" w:rsidP="000F4AE6">
                  <w:pPr>
                    <w:jc w:val="center"/>
                    <w:rPr>
                      <w:sz w:val="18"/>
                      <w:szCs w:val="18"/>
                    </w:rPr>
                  </w:pPr>
                </w:p>
              </w:tc>
              <w:tc>
                <w:tcPr>
                  <w:tcW w:w="1898" w:type="dxa"/>
                  <w:vAlign w:val="center"/>
                </w:tcPr>
                <w:p w14:paraId="3155045B" w14:textId="79C70388" w:rsidR="000F4AE6" w:rsidRPr="004D1DBF" w:rsidRDefault="000F4AE6" w:rsidP="000F4AE6">
                  <w:pPr>
                    <w:jc w:val="center"/>
                    <w:rPr>
                      <w:sz w:val="18"/>
                      <w:szCs w:val="18"/>
                    </w:rPr>
                  </w:pPr>
                  <w:r w:rsidRPr="004D1DBF">
                    <w:rPr>
                      <w:sz w:val="18"/>
                      <w:szCs w:val="18"/>
                    </w:rPr>
                    <w:t>N2  3#</w:t>
                  </w:r>
                  <w:r w:rsidRPr="004D1DBF">
                    <w:rPr>
                      <w:sz w:val="18"/>
                      <w:szCs w:val="18"/>
                    </w:rPr>
                    <w:t>居民点</w:t>
                  </w:r>
                </w:p>
              </w:tc>
              <w:tc>
                <w:tcPr>
                  <w:tcW w:w="3035" w:type="dxa"/>
                  <w:vAlign w:val="center"/>
                </w:tcPr>
                <w:p w14:paraId="2594F159" w14:textId="77777777" w:rsidR="000F4AE6" w:rsidRPr="004D1DBF" w:rsidRDefault="000F4AE6" w:rsidP="000F4AE6">
                  <w:pPr>
                    <w:jc w:val="center"/>
                    <w:rPr>
                      <w:kern w:val="0"/>
                      <w:sz w:val="18"/>
                      <w:szCs w:val="18"/>
                    </w:rPr>
                  </w:pPr>
                  <w:r w:rsidRPr="004D1DBF">
                    <w:rPr>
                      <w:rFonts w:hint="eastAsia"/>
                      <w:kern w:val="0"/>
                      <w:sz w:val="18"/>
                      <w:szCs w:val="18"/>
                    </w:rPr>
                    <w:t>55.4</w:t>
                  </w:r>
                </w:p>
              </w:tc>
              <w:tc>
                <w:tcPr>
                  <w:tcW w:w="1451" w:type="dxa"/>
                  <w:vMerge/>
                  <w:vAlign w:val="center"/>
                </w:tcPr>
                <w:p w14:paraId="5DFBB873" w14:textId="77777777" w:rsidR="000F4AE6" w:rsidRPr="004D1DBF" w:rsidRDefault="000F4AE6" w:rsidP="000F4AE6">
                  <w:pPr>
                    <w:jc w:val="center"/>
                    <w:rPr>
                      <w:sz w:val="18"/>
                      <w:szCs w:val="18"/>
                    </w:rPr>
                  </w:pPr>
                </w:p>
              </w:tc>
            </w:tr>
            <w:tr w:rsidR="000F4AE6" w:rsidRPr="004D1DBF" w14:paraId="70DCF7CF" w14:textId="77777777">
              <w:trPr>
                <w:trHeight w:val="228"/>
                <w:jc w:val="center"/>
              </w:trPr>
              <w:tc>
                <w:tcPr>
                  <w:tcW w:w="1234" w:type="dxa"/>
                  <w:vMerge/>
                  <w:vAlign w:val="center"/>
                </w:tcPr>
                <w:p w14:paraId="57A5814F" w14:textId="77777777" w:rsidR="000F4AE6" w:rsidRPr="004D1DBF" w:rsidRDefault="000F4AE6" w:rsidP="000F4AE6">
                  <w:pPr>
                    <w:jc w:val="center"/>
                    <w:rPr>
                      <w:sz w:val="18"/>
                      <w:szCs w:val="18"/>
                    </w:rPr>
                  </w:pPr>
                </w:p>
              </w:tc>
              <w:tc>
                <w:tcPr>
                  <w:tcW w:w="1898" w:type="dxa"/>
                  <w:vAlign w:val="center"/>
                </w:tcPr>
                <w:p w14:paraId="035E90B0" w14:textId="2B319B49" w:rsidR="000F4AE6" w:rsidRPr="004D1DBF" w:rsidRDefault="000F4AE6" w:rsidP="000F4AE6">
                  <w:pPr>
                    <w:jc w:val="center"/>
                    <w:rPr>
                      <w:sz w:val="18"/>
                      <w:szCs w:val="18"/>
                    </w:rPr>
                  </w:pPr>
                  <w:r w:rsidRPr="004D1DBF">
                    <w:rPr>
                      <w:sz w:val="18"/>
                      <w:szCs w:val="18"/>
                    </w:rPr>
                    <w:t>N3  6#</w:t>
                  </w:r>
                  <w:r w:rsidRPr="004D1DBF">
                    <w:rPr>
                      <w:sz w:val="18"/>
                      <w:szCs w:val="18"/>
                    </w:rPr>
                    <w:t>居民点</w:t>
                  </w:r>
                </w:p>
              </w:tc>
              <w:tc>
                <w:tcPr>
                  <w:tcW w:w="3035" w:type="dxa"/>
                  <w:vAlign w:val="center"/>
                </w:tcPr>
                <w:p w14:paraId="5DE1735F" w14:textId="77777777" w:rsidR="000F4AE6" w:rsidRPr="004D1DBF" w:rsidRDefault="000F4AE6" w:rsidP="000F4AE6">
                  <w:pPr>
                    <w:jc w:val="center"/>
                    <w:rPr>
                      <w:kern w:val="0"/>
                      <w:sz w:val="18"/>
                      <w:szCs w:val="18"/>
                    </w:rPr>
                  </w:pPr>
                  <w:r w:rsidRPr="004D1DBF">
                    <w:rPr>
                      <w:rFonts w:hint="eastAsia"/>
                      <w:kern w:val="0"/>
                      <w:sz w:val="18"/>
                      <w:szCs w:val="18"/>
                    </w:rPr>
                    <w:t>54.2</w:t>
                  </w:r>
                </w:p>
              </w:tc>
              <w:tc>
                <w:tcPr>
                  <w:tcW w:w="1451" w:type="dxa"/>
                  <w:vMerge/>
                  <w:vAlign w:val="center"/>
                </w:tcPr>
                <w:p w14:paraId="2D13EFA2" w14:textId="77777777" w:rsidR="000F4AE6" w:rsidRPr="004D1DBF" w:rsidRDefault="000F4AE6" w:rsidP="000F4AE6">
                  <w:pPr>
                    <w:jc w:val="center"/>
                    <w:rPr>
                      <w:sz w:val="18"/>
                      <w:szCs w:val="18"/>
                    </w:rPr>
                  </w:pPr>
                </w:p>
              </w:tc>
            </w:tr>
            <w:tr w:rsidR="000F4AE6" w:rsidRPr="004D1DBF" w14:paraId="41723BED" w14:textId="77777777">
              <w:trPr>
                <w:trHeight w:val="228"/>
                <w:jc w:val="center"/>
              </w:trPr>
              <w:tc>
                <w:tcPr>
                  <w:tcW w:w="1234" w:type="dxa"/>
                  <w:vMerge/>
                  <w:vAlign w:val="center"/>
                </w:tcPr>
                <w:p w14:paraId="681BB7DC" w14:textId="77777777" w:rsidR="000F4AE6" w:rsidRPr="004D1DBF" w:rsidRDefault="000F4AE6" w:rsidP="000F4AE6">
                  <w:pPr>
                    <w:jc w:val="center"/>
                    <w:rPr>
                      <w:sz w:val="18"/>
                      <w:szCs w:val="18"/>
                    </w:rPr>
                  </w:pPr>
                </w:p>
              </w:tc>
              <w:tc>
                <w:tcPr>
                  <w:tcW w:w="1898" w:type="dxa"/>
                  <w:vAlign w:val="center"/>
                </w:tcPr>
                <w:p w14:paraId="0A694FE9" w14:textId="40DCB818" w:rsidR="000F4AE6" w:rsidRPr="004D1DBF" w:rsidRDefault="000F4AE6" w:rsidP="000F4AE6">
                  <w:pPr>
                    <w:jc w:val="center"/>
                    <w:rPr>
                      <w:sz w:val="18"/>
                      <w:szCs w:val="18"/>
                    </w:rPr>
                  </w:pPr>
                  <w:r w:rsidRPr="004D1DBF">
                    <w:rPr>
                      <w:sz w:val="18"/>
                      <w:szCs w:val="18"/>
                    </w:rPr>
                    <w:t>N4</w:t>
                  </w:r>
                  <w:r w:rsidRPr="004D1DBF">
                    <w:rPr>
                      <w:rFonts w:hint="eastAsia"/>
                      <w:sz w:val="18"/>
                      <w:szCs w:val="18"/>
                    </w:rPr>
                    <w:t xml:space="preserve"> </w:t>
                  </w:r>
                  <w:r w:rsidR="00676E97" w:rsidRPr="004D1DBF">
                    <w:rPr>
                      <w:sz w:val="18"/>
                      <w:szCs w:val="18"/>
                    </w:rPr>
                    <w:t xml:space="preserve"> </w:t>
                  </w:r>
                  <w:r w:rsidRPr="004D1DBF">
                    <w:rPr>
                      <w:sz w:val="18"/>
                      <w:szCs w:val="18"/>
                    </w:rPr>
                    <w:t>10#</w:t>
                  </w:r>
                  <w:r w:rsidRPr="004D1DBF">
                    <w:rPr>
                      <w:sz w:val="18"/>
                      <w:szCs w:val="18"/>
                    </w:rPr>
                    <w:t>居民点</w:t>
                  </w:r>
                </w:p>
              </w:tc>
              <w:tc>
                <w:tcPr>
                  <w:tcW w:w="3035" w:type="dxa"/>
                  <w:vAlign w:val="center"/>
                </w:tcPr>
                <w:p w14:paraId="052B6115" w14:textId="77777777" w:rsidR="000F4AE6" w:rsidRPr="004D1DBF" w:rsidRDefault="000F4AE6" w:rsidP="000F4AE6">
                  <w:pPr>
                    <w:jc w:val="center"/>
                    <w:rPr>
                      <w:kern w:val="0"/>
                      <w:sz w:val="18"/>
                      <w:szCs w:val="18"/>
                    </w:rPr>
                  </w:pPr>
                  <w:r w:rsidRPr="004D1DBF">
                    <w:rPr>
                      <w:rFonts w:hint="eastAsia"/>
                      <w:kern w:val="0"/>
                      <w:sz w:val="18"/>
                      <w:szCs w:val="18"/>
                    </w:rPr>
                    <w:t>56.2</w:t>
                  </w:r>
                </w:p>
              </w:tc>
              <w:tc>
                <w:tcPr>
                  <w:tcW w:w="1451" w:type="dxa"/>
                  <w:vMerge/>
                  <w:vAlign w:val="center"/>
                </w:tcPr>
                <w:p w14:paraId="6C382863" w14:textId="77777777" w:rsidR="000F4AE6" w:rsidRPr="004D1DBF" w:rsidRDefault="000F4AE6" w:rsidP="000F4AE6">
                  <w:pPr>
                    <w:jc w:val="center"/>
                    <w:rPr>
                      <w:sz w:val="18"/>
                      <w:szCs w:val="18"/>
                    </w:rPr>
                  </w:pPr>
                </w:p>
              </w:tc>
            </w:tr>
            <w:tr w:rsidR="000F4AE6" w:rsidRPr="004D1DBF" w14:paraId="2C52F54F" w14:textId="77777777">
              <w:trPr>
                <w:trHeight w:val="228"/>
                <w:jc w:val="center"/>
              </w:trPr>
              <w:tc>
                <w:tcPr>
                  <w:tcW w:w="1234" w:type="dxa"/>
                  <w:vMerge/>
                  <w:vAlign w:val="center"/>
                </w:tcPr>
                <w:p w14:paraId="5671C48B" w14:textId="77777777" w:rsidR="000F4AE6" w:rsidRPr="004D1DBF" w:rsidRDefault="000F4AE6" w:rsidP="000F4AE6">
                  <w:pPr>
                    <w:jc w:val="center"/>
                    <w:rPr>
                      <w:sz w:val="18"/>
                      <w:szCs w:val="18"/>
                    </w:rPr>
                  </w:pPr>
                </w:p>
              </w:tc>
              <w:tc>
                <w:tcPr>
                  <w:tcW w:w="1898" w:type="dxa"/>
                  <w:vAlign w:val="center"/>
                </w:tcPr>
                <w:p w14:paraId="658DF358" w14:textId="1C137B3A" w:rsidR="000F4AE6" w:rsidRPr="004D1DBF" w:rsidRDefault="000F4AE6" w:rsidP="000F4AE6">
                  <w:pPr>
                    <w:jc w:val="center"/>
                    <w:rPr>
                      <w:sz w:val="18"/>
                      <w:szCs w:val="18"/>
                    </w:rPr>
                  </w:pPr>
                  <w:r w:rsidRPr="004D1DBF">
                    <w:rPr>
                      <w:sz w:val="18"/>
                      <w:szCs w:val="18"/>
                    </w:rPr>
                    <w:t>N</w:t>
                  </w:r>
                  <w:r w:rsidRPr="004D1DBF">
                    <w:rPr>
                      <w:rFonts w:hint="eastAsia"/>
                      <w:sz w:val="18"/>
                      <w:szCs w:val="18"/>
                    </w:rPr>
                    <w:t xml:space="preserve">5 </w:t>
                  </w:r>
                  <w:r w:rsidRPr="004D1DBF">
                    <w:rPr>
                      <w:sz w:val="18"/>
                      <w:szCs w:val="18"/>
                    </w:rPr>
                    <w:t xml:space="preserve"> </w:t>
                  </w:r>
                  <w:r w:rsidRPr="004D1DBF">
                    <w:rPr>
                      <w:sz w:val="18"/>
                      <w:szCs w:val="18"/>
                    </w:rPr>
                    <w:t>新泾梢</w:t>
                  </w:r>
                </w:p>
              </w:tc>
              <w:tc>
                <w:tcPr>
                  <w:tcW w:w="3035" w:type="dxa"/>
                  <w:vAlign w:val="center"/>
                </w:tcPr>
                <w:p w14:paraId="11BD518F" w14:textId="77777777" w:rsidR="000F4AE6" w:rsidRPr="004D1DBF" w:rsidRDefault="000F4AE6" w:rsidP="000F4AE6">
                  <w:pPr>
                    <w:jc w:val="center"/>
                    <w:rPr>
                      <w:kern w:val="0"/>
                      <w:sz w:val="18"/>
                      <w:szCs w:val="18"/>
                    </w:rPr>
                  </w:pPr>
                  <w:r w:rsidRPr="004D1DBF">
                    <w:rPr>
                      <w:rFonts w:hint="eastAsia"/>
                      <w:kern w:val="0"/>
                      <w:sz w:val="18"/>
                      <w:szCs w:val="18"/>
                    </w:rPr>
                    <w:t>55.5</w:t>
                  </w:r>
                </w:p>
              </w:tc>
              <w:tc>
                <w:tcPr>
                  <w:tcW w:w="1451" w:type="dxa"/>
                  <w:vMerge/>
                  <w:vAlign w:val="center"/>
                </w:tcPr>
                <w:p w14:paraId="26EEA594" w14:textId="77777777" w:rsidR="000F4AE6" w:rsidRPr="004D1DBF" w:rsidRDefault="000F4AE6" w:rsidP="000F4AE6">
                  <w:pPr>
                    <w:jc w:val="center"/>
                    <w:rPr>
                      <w:sz w:val="18"/>
                      <w:szCs w:val="18"/>
                    </w:rPr>
                  </w:pPr>
                </w:p>
              </w:tc>
            </w:tr>
            <w:tr w:rsidR="000F4AE6" w:rsidRPr="004D1DBF" w14:paraId="3784709E" w14:textId="77777777">
              <w:trPr>
                <w:trHeight w:val="228"/>
                <w:jc w:val="center"/>
              </w:trPr>
              <w:tc>
                <w:tcPr>
                  <w:tcW w:w="1234" w:type="dxa"/>
                  <w:vMerge/>
                  <w:vAlign w:val="center"/>
                </w:tcPr>
                <w:p w14:paraId="0599A9AD" w14:textId="77777777" w:rsidR="000F4AE6" w:rsidRPr="004D1DBF" w:rsidRDefault="000F4AE6" w:rsidP="000F4AE6">
                  <w:pPr>
                    <w:jc w:val="center"/>
                    <w:rPr>
                      <w:sz w:val="18"/>
                      <w:szCs w:val="18"/>
                    </w:rPr>
                  </w:pPr>
                </w:p>
              </w:tc>
              <w:tc>
                <w:tcPr>
                  <w:tcW w:w="1898" w:type="dxa"/>
                  <w:vAlign w:val="center"/>
                </w:tcPr>
                <w:p w14:paraId="730EFA62" w14:textId="148C26BA" w:rsidR="000F4AE6" w:rsidRPr="004D1DBF" w:rsidRDefault="000F4AE6" w:rsidP="000F4AE6">
                  <w:pPr>
                    <w:jc w:val="center"/>
                    <w:rPr>
                      <w:sz w:val="18"/>
                      <w:szCs w:val="18"/>
                    </w:rPr>
                  </w:pPr>
                  <w:r w:rsidRPr="004D1DBF">
                    <w:rPr>
                      <w:sz w:val="18"/>
                      <w:szCs w:val="18"/>
                    </w:rPr>
                    <w:t>N</w:t>
                  </w:r>
                  <w:r w:rsidRPr="004D1DBF">
                    <w:rPr>
                      <w:rFonts w:hint="eastAsia"/>
                      <w:sz w:val="18"/>
                      <w:szCs w:val="18"/>
                    </w:rPr>
                    <w:t>6</w:t>
                  </w:r>
                  <w:r w:rsidRPr="004D1DBF">
                    <w:rPr>
                      <w:sz w:val="18"/>
                      <w:szCs w:val="18"/>
                    </w:rPr>
                    <w:t xml:space="preserve">  </w:t>
                  </w:r>
                  <w:r w:rsidRPr="004D1DBF">
                    <w:rPr>
                      <w:sz w:val="18"/>
                      <w:szCs w:val="18"/>
                    </w:rPr>
                    <w:t>张家巷</w:t>
                  </w:r>
                </w:p>
              </w:tc>
              <w:tc>
                <w:tcPr>
                  <w:tcW w:w="3035" w:type="dxa"/>
                  <w:vAlign w:val="center"/>
                </w:tcPr>
                <w:p w14:paraId="20A865B5" w14:textId="77777777" w:rsidR="000F4AE6" w:rsidRPr="004D1DBF" w:rsidRDefault="000F4AE6" w:rsidP="000F4AE6">
                  <w:pPr>
                    <w:jc w:val="center"/>
                    <w:rPr>
                      <w:kern w:val="0"/>
                      <w:sz w:val="18"/>
                      <w:szCs w:val="18"/>
                    </w:rPr>
                  </w:pPr>
                  <w:r w:rsidRPr="004D1DBF">
                    <w:rPr>
                      <w:rFonts w:hint="eastAsia"/>
                      <w:kern w:val="0"/>
                      <w:sz w:val="18"/>
                      <w:szCs w:val="18"/>
                    </w:rPr>
                    <w:t>55.1</w:t>
                  </w:r>
                </w:p>
              </w:tc>
              <w:tc>
                <w:tcPr>
                  <w:tcW w:w="1451" w:type="dxa"/>
                  <w:vMerge/>
                  <w:vAlign w:val="center"/>
                </w:tcPr>
                <w:p w14:paraId="77529E00" w14:textId="77777777" w:rsidR="000F4AE6" w:rsidRPr="004D1DBF" w:rsidRDefault="000F4AE6" w:rsidP="000F4AE6">
                  <w:pPr>
                    <w:jc w:val="center"/>
                    <w:rPr>
                      <w:sz w:val="18"/>
                      <w:szCs w:val="18"/>
                    </w:rPr>
                  </w:pPr>
                </w:p>
              </w:tc>
            </w:tr>
            <w:tr w:rsidR="000F4AE6" w:rsidRPr="004D1DBF" w14:paraId="62A999A8" w14:textId="77777777">
              <w:trPr>
                <w:trHeight w:val="228"/>
                <w:jc w:val="center"/>
              </w:trPr>
              <w:tc>
                <w:tcPr>
                  <w:tcW w:w="1234" w:type="dxa"/>
                  <w:vMerge/>
                  <w:vAlign w:val="center"/>
                </w:tcPr>
                <w:p w14:paraId="6EE138BC" w14:textId="77777777" w:rsidR="000F4AE6" w:rsidRPr="004D1DBF" w:rsidRDefault="000F4AE6" w:rsidP="000F4AE6">
                  <w:pPr>
                    <w:jc w:val="center"/>
                    <w:rPr>
                      <w:sz w:val="18"/>
                      <w:szCs w:val="18"/>
                    </w:rPr>
                  </w:pPr>
                </w:p>
              </w:tc>
              <w:tc>
                <w:tcPr>
                  <w:tcW w:w="1898" w:type="dxa"/>
                  <w:vAlign w:val="center"/>
                </w:tcPr>
                <w:p w14:paraId="514A6E3F" w14:textId="7AB144DD" w:rsidR="000F4AE6" w:rsidRPr="004D1DBF" w:rsidRDefault="000F4AE6" w:rsidP="000F4AE6">
                  <w:pPr>
                    <w:jc w:val="center"/>
                    <w:rPr>
                      <w:sz w:val="18"/>
                      <w:szCs w:val="18"/>
                    </w:rPr>
                  </w:pPr>
                  <w:r w:rsidRPr="004D1DBF">
                    <w:rPr>
                      <w:sz w:val="18"/>
                      <w:szCs w:val="18"/>
                    </w:rPr>
                    <w:t>N</w:t>
                  </w:r>
                  <w:r w:rsidRPr="004D1DBF">
                    <w:rPr>
                      <w:rFonts w:hint="eastAsia"/>
                      <w:sz w:val="18"/>
                      <w:szCs w:val="18"/>
                    </w:rPr>
                    <w:t>7</w:t>
                  </w:r>
                  <w:r w:rsidRPr="004D1DBF">
                    <w:rPr>
                      <w:sz w:val="18"/>
                      <w:szCs w:val="18"/>
                    </w:rPr>
                    <w:t xml:space="preserve">  </w:t>
                  </w:r>
                  <w:r w:rsidRPr="004D1DBF">
                    <w:rPr>
                      <w:sz w:val="18"/>
                      <w:szCs w:val="18"/>
                    </w:rPr>
                    <w:t>新海村</w:t>
                  </w:r>
                </w:p>
              </w:tc>
              <w:tc>
                <w:tcPr>
                  <w:tcW w:w="3035" w:type="dxa"/>
                  <w:vAlign w:val="center"/>
                </w:tcPr>
                <w:p w14:paraId="2F743ABC" w14:textId="77777777" w:rsidR="000F4AE6" w:rsidRPr="004D1DBF" w:rsidRDefault="000F4AE6" w:rsidP="000F4AE6">
                  <w:pPr>
                    <w:jc w:val="center"/>
                    <w:rPr>
                      <w:kern w:val="0"/>
                      <w:sz w:val="18"/>
                      <w:szCs w:val="18"/>
                    </w:rPr>
                  </w:pPr>
                  <w:r w:rsidRPr="004D1DBF">
                    <w:rPr>
                      <w:rFonts w:hint="eastAsia"/>
                      <w:kern w:val="0"/>
                      <w:sz w:val="18"/>
                      <w:szCs w:val="18"/>
                    </w:rPr>
                    <w:t>55.3</w:t>
                  </w:r>
                </w:p>
              </w:tc>
              <w:tc>
                <w:tcPr>
                  <w:tcW w:w="1451" w:type="dxa"/>
                  <w:vMerge/>
                  <w:vAlign w:val="center"/>
                </w:tcPr>
                <w:p w14:paraId="18FDFB97" w14:textId="77777777" w:rsidR="000F4AE6" w:rsidRPr="004D1DBF" w:rsidRDefault="000F4AE6" w:rsidP="000F4AE6">
                  <w:pPr>
                    <w:jc w:val="center"/>
                    <w:rPr>
                      <w:sz w:val="18"/>
                      <w:szCs w:val="18"/>
                    </w:rPr>
                  </w:pPr>
                </w:p>
              </w:tc>
            </w:tr>
            <w:tr w:rsidR="000F4AE6" w:rsidRPr="004D1DBF" w14:paraId="5092988E" w14:textId="77777777">
              <w:trPr>
                <w:trHeight w:val="236"/>
                <w:jc w:val="center"/>
              </w:trPr>
              <w:tc>
                <w:tcPr>
                  <w:tcW w:w="1234" w:type="dxa"/>
                  <w:vMerge/>
                  <w:vAlign w:val="center"/>
                </w:tcPr>
                <w:p w14:paraId="1F78BF04" w14:textId="77777777" w:rsidR="000F4AE6" w:rsidRPr="004D1DBF" w:rsidRDefault="000F4AE6" w:rsidP="000F4AE6">
                  <w:pPr>
                    <w:jc w:val="center"/>
                    <w:rPr>
                      <w:sz w:val="18"/>
                      <w:szCs w:val="18"/>
                    </w:rPr>
                  </w:pPr>
                </w:p>
              </w:tc>
              <w:tc>
                <w:tcPr>
                  <w:tcW w:w="1898" w:type="dxa"/>
                  <w:vAlign w:val="center"/>
                </w:tcPr>
                <w:p w14:paraId="7644AF07" w14:textId="12051E24" w:rsidR="000F4AE6" w:rsidRPr="004D1DBF" w:rsidRDefault="000F4AE6" w:rsidP="000F4AE6">
                  <w:pPr>
                    <w:jc w:val="center"/>
                    <w:rPr>
                      <w:sz w:val="18"/>
                      <w:szCs w:val="18"/>
                    </w:rPr>
                  </w:pPr>
                  <w:r w:rsidRPr="004D1DBF">
                    <w:rPr>
                      <w:sz w:val="18"/>
                      <w:szCs w:val="18"/>
                    </w:rPr>
                    <w:t>N</w:t>
                  </w:r>
                  <w:r w:rsidRPr="004D1DBF">
                    <w:rPr>
                      <w:rFonts w:hint="eastAsia"/>
                      <w:sz w:val="18"/>
                      <w:szCs w:val="18"/>
                    </w:rPr>
                    <w:t>8</w:t>
                  </w:r>
                  <w:r w:rsidRPr="004D1DBF">
                    <w:rPr>
                      <w:sz w:val="18"/>
                      <w:szCs w:val="18"/>
                    </w:rPr>
                    <w:t xml:space="preserve">  </w:t>
                  </w:r>
                  <w:r w:rsidR="00676E97" w:rsidRPr="004D1DBF">
                    <w:rPr>
                      <w:sz w:val="18"/>
                      <w:szCs w:val="18"/>
                    </w:rPr>
                    <w:t>朱家泾</w:t>
                  </w:r>
                </w:p>
              </w:tc>
              <w:tc>
                <w:tcPr>
                  <w:tcW w:w="3035" w:type="dxa"/>
                  <w:vAlign w:val="center"/>
                </w:tcPr>
                <w:p w14:paraId="43FB90AF" w14:textId="77777777" w:rsidR="000F4AE6" w:rsidRPr="004D1DBF" w:rsidRDefault="000F4AE6" w:rsidP="000F4AE6">
                  <w:pPr>
                    <w:jc w:val="center"/>
                    <w:rPr>
                      <w:kern w:val="0"/>
                      <w:sz w:val="18"/>
                      <w:szCs w:val="18"/>
                    </w:rPr>
                  </w:pPr>
                  <w:r w:rsidRPr="004D1DBF">
                    <w:rPr>
                      <w:rFonts w:hint="eastAsia"/>
                      <w:kern w:val="0"/>
                      <w:sz w:val="18"/>
                      <w:szCs w:val="18"/>
                    </w:rPr>
                    <w:t>53.4</w:t>
                  </w:r>
                </w:p>
              </w:tc>
              <w:tc>
                <w:tcPr>
                  <w:tcW w:w="1451" w:type="dxa"/>
                  <w:vMerge/>
                  <w:vAlign w:val="center"/>
                </w:tcPr>
                <w:p w14:paraId="24EA6E34" w14:textId="77777777" w:rsidR="000F4AE6" w:rsidRPr="004D1DBF" w:rsidRDefault="000F4AE6" w:rsidP="000F4AE6">
                  <w:pPr>
                    <w:jc w:val="center"/>
                    <w:rPr>
                      <w:sz w:val="18"/>
                      <w:szCs w:val="18"/>
                    </w:rPr>
                  </w:pPr>
                </w:p>
              </w:tc>
            </w:tr>
          </w:tbl>
          <w:p w14:paraId="22F36D5C" w14:textId="77777777" w:rsidR="00972058" w:rsidRPr="004D1DBF" w:rsidRDefault="00972058">
            <w:pPr>
              <w:adjustRightInd w:val="0"/>
              <w:snapToGrid w:val="0"/>
              <w:spacing w:line="324" w:lineRule="auto"/>
              <w:ind w:firstLineChars="200" w:firstLine="260"/>
              <w:rPr>
                <w:sz w:val="13"/>
                <w:szCs w:val="13"/>
              </w:rPr>
            </w:pPr>
          </w:p>
          <w:p w14:paraId="6FB719DE" w14:textId="77777777" w:rsidR="00972058" w:rsidRPr="004D1DBF" w:rsidRDefault="0009437E">
            <w:pPr>
              <w:adjustRightInd w:val="0"/>
              <w:snapToGrid w:val="0"/>
              <w:spacing w:line="324" w:lineRule="auto"/>
              <w:ind w:firstLineChars="200" w:firstLine="420"/>
              <w:rPr>
                <w:szCs w:val="21"/>
              </w:rPr>
            </w:pPr>
            <w:r w:rsidRPr="004D1DBF">
              <w:rPr>
                <w:szCs w:val="21"/>
              </w:rPr>
              <w:t>从上表中可以看出，项目</w:t>
            </w:r>
            <w:r w:rsidRPr="004D1DBF">
              <w:rPr>
                <w:rFonts w:hint="eastAsia"/>
                <w:szCs w:val="21"/>
              </w:rPr>
              <w:t>周边</w:t>
            </w:r>
            <w:r w:rsidRPr="004D1DBF">
              <w:rPr>
                <w:szCs w:val="21"/>
              </w:rPr>
              <w:t>居民点噪声均满足</w:t>
            </w:r>
            <w:r w:rsidRPr="004D1DBF">
              <w:rPr>
                <w:szCs w:val="21"/>
              </w:rPr>
              <w:t>GB3096-2008</w:t>
            </w:r>
            <w:r w:rsidRPr="004D1DBF">
              <w:rPr>
                <w:szCs w:val="21"/>
              </w:rPr>
              <w:t>《声环境质量标准》</w:t>
            </w:r>
            <w:r w:rsidRPr="004D1DBF">
              <w:rPr>
                <w:rFonts w:hint="eastAsia"/>
                <w:szCs w:val="21"/>
              </w:rPr>
              <w:t>2</w:t>
            </w:r>
            <w:r w:rsidRPr="004D1DBF">
              <w:rPr>
                <w:szCs w:val="21"/>
              </w:rPr>
              <w:t>类功能区要求。由此说明，项目区声环境良好。</w:t>
            </w:r>
          </w:p>
          <w:p w14:paraId="5E68435F" w14:textId="77777777" w:rsidR="00972058" w:rsidRPr="004D1DBF" w:rsidRDefault="0009437E">
            <w:pPr>
              <w:adjustRightInd w:val="0"/>
              <w:snapToGrid w:val="0"/>
              <w:spacing w:line="360" w:lineRule="auto"/>
              <w:ind w:firstLineChars="200" w:firstLine="422"/>
              <w:rPr>
                <w:b/>
                <w:szCs w:val="21"/>
              </w:rPr>
            </w:pPr>
            <w:r w:rsidRPr="004D1DBF">
              <w:rPr>
                <w:b/>
                <w:szCs w:val="21"/>
              </w:rPr>
              <w:t>3.5</w:t>
            </w:r>
            <w:r w:rsidRPr="004D1DBF">
              <w:rPr>
                <w:b/>
                <w:szCs w:val="21"/>
              </w:rPr>
              <w:t>土壤环境质量现状</w:t>
            </w:r>
          </w:p>
          <w:p w14:paraId="60ED78BD" w14:textId="77777777" w:rsidR="00972058" w:rsidRPr="004D1DBF" w:rsidRDefault="0009437E">
            <w:pPr>
              <w:adjustRightInd w:val="0"/>
              <w:snapToGrid w:val="0"/>
              <w:spacing w:line="360" w:lineRule="auto"/>
              <w:ind w:firstLineChars="200" w:firstLine="420"/>
              <w:rPr>
                <w:szCs w:val="21"/>
              </w:rPr>
            </w:pPr>
            <w:r w:rsidRPr="004D1DBF">
              <w:rPr>
                <w:szCs w:val="21"/>
              </w:rPr>
              <w:t>根据苏州市生态环境局公开发布的《</w:t>
            </w:r>
            <w:r w:rsidRPr="004D1DBF">
              <w:rPr>
                <w:szCs w:val="21"/>
              </w:rPr>
              <w:t>2020</w:t>
            </w:r>
            <w:r w:rsidRPr="004D1DBF">
              <w:rPr>
                <w:szCs w:val="21"/>
              </w:rPr>
              <w:t>年苏州市生态环境状况公报》，</w:t>
            </w:r>
            <w:r w:rsidRPr="004D1DBF">
              <w:rPr>
                <w:szCs w:val="21"/>
              </w:rPr>
              <w:t>2020</w:t>
            </w:r>
            <w:r w:rsidRPr="004D1DBF">
              <w:rPr>
                <w:szCs w:val="21"/>
              </w:rPr>
              <w:t>年，我市国家网中的</w:t>
            </w:r>
            <w:r w:rsidRPr="004D1DBF">
              <w:rPr>
                <w:szCs w:val="21"/>
              </w:rPr>
              <w:t>17</w:t>
            </w:r>
            <w:r w:rsidRPr="004D1DBF">
              <w:rPr>
                <w:szCs w:val="21"/>
              </w:rPr>
              <w:t>个风险点位和省控网中的</w:t>
            </w:r>
            <w:r w:rsidRPr="004D1DBF">
              <w:rPr>
                <w:szCs w:val="21"/>
              </w:rPr>
              <w:t>10</w:t>
            </w:r>
            <w:r w:rsidRPr="004D1DBF">
              <w:rPr>
                <w:szCs w:val="21"/>
              </w:rPr>
              <w:t>个风险点的土壤环境质量评价结果均低于《土壤环境质量</w:t>
            </w:r>
            <w:r w:rsidRPr="004D1DBF">
              <w:rPr>
                <w:szCs w:val="21"/>
              </w:rPr>
              <w:t xml:space="preserve"> </w:t>
            </w:r>
            <w:r w:rsidRPr="004D1DBF">
              <w:rPr>
                <w:szCs w:val="21"/>
              </w:rPr>
              <w:t>农用地土壤污染风险管控标准（试行）》（</w:t>
            </w:r>
            <w:r w:rsidRPr="004D1DBF">
              <w:rPr>
                <w:szCs w:val="21"/>
              </w:rPr>
              <w:t>GB15618-2018</w:t>
            </w:r>
            <w:r w:rsidRPr="004D1DBF">
              <w:rPr>
                <w:szCs w:val="21"/>
              </w:rPr>
              <w:t>）风险筛选</w:t>
            </w:r>
            <w:r w:rsidRPr="004D1DBF">
              <w:rPr>
                <w:szCs w:val="21"/>
              </w:rPr>
              <w:lastRenderedPageBreak/>
              <w:t>值。</w:t>
            </w:r>
          </w:p>
          <w:p w14:paraId="113DD3B6" w14:textId="77777777" w:rsidR="00972058" w:rsidRPr="004D1DBF" w:rsidRDefault="0009437E">
            <w:pPr>
              <w:adjustRightInd w:val="0"/>
              <w:snapToGrid w:val="0"/>
              <w:spacing w:line="360" w:lineRule="auto"/>
              <w:ind w:firstLineChars="200" w:firstLine="422"/>
              <w:rPr>
                <w:b/>
                <w:szCs w:val="21"/>
              </w:rPr>
            </w:pPr>
            <w:r w:rsidRPr="004D1DBF">
              <w:rPr>
                <w:b/>
                <w:szCs w:val="21"/>
              </w:rPr>
              <w:t>3.6</w:t>
            </w:r>
            <w:r w:rsidRPr="004D1DBF">
              <w:rPr>
                <w:b/>
                <w:szCs w:val="21"/>
              </w:rPr>
              <w:t>生态环境质量现状</w:t>
            </w:r>
          </w:p>
          <w:p w14:paraId="06E7A742" w14:textId="77777777" w:rsidR="00972058" w:rsidRPr="004D1DBF" w:rsidRDefault="0009437E" w:rsidP="00C90212">
            <w:pPr>
              <w:adjustRightInd w:val="0"/>
              <w:snapToGrid w:val="0"/>
              <w:spacing w:line="360" w:lineRule="auto"/>
              <w:ind w:firstLineChars="200" w:firstLine="420"/>
              <w:rPr>
                <w:szCs w:val="21"/>
              </w:rPr>
            </w:pPr>
            <w:r w:rsidRPr="004D1DBF">
              <w:rPr>
                <w:szCs w:val="21"/>
              </w:rPr>
              <w:t>根据苏州市生态环境局公开发布的《</w:t>
            </w:r>
            <w:r w:rsidRPr="004D1DBF">
              <w:rPr>
                <w:szCs w:val="21"/>
              </w:rPr>
              <w:t>2020</w:t>
            </w:r>
            <w:r w:rsidRPr="004D1DBF">
              <w:rPr>
                <w:szCs w:val="21"/>
              </w:rPr>
              <w:t>年苏州市生态环境状况公报》，</w:t>
            </w:r>
            <w:r w:rsidRPr="004D1DBF">
              <w:rPr>
                <w:szCs w:val="21"/>
              </w:rPr>
              <w:t>2020</w:t>
            </w:r>
            <w:r w:rsidRPr="004D1DBF">
              <w:rPr>
                <w:szCs w:val="21"/>
              </w:rPr>
              <w:t>年，苏州市生态环境状况指数为</w:t>
            </w:r>
            <w:r w:rsidRPr="004D1DBF">
              <w:rPr>
                <w:szCs w:val="21"/>
              </w:rPr>
              <w:t>64.1</w:t>
            </w:r>
            <w:r w:rsidRPr="004D1DBF">
              <w:rPr>
                <w:szCs w:val="21"/>
              </w:rPr>
              <w:t>，处于良好状态，与</w:t>
            </w:r>
            <w:r w:rsidRPr="004D1DBF">
              <w:rPr>
                <w:szCs w:val="21"/>
              </w:rPr>
              <w:t>2019</w:t>
            </w:r>
            <w:r w:rsidRPr="004D1DBF">
              <w:rPr>
                <w:szCs w:val="21"/>
              </w:rPr>
              <w:t>年相比，下降</w:t>
            </w:r>
            <w:r w:rsidRPr="004D1DBF">
              <w:rPr>
                <w:szCs w:val="21"/>
              </w:rPr>
              <w:t>0.3</w:t>
            </w:r>
            <w:r w:rsidRPr="004D1DBF">
              <w:rPr>
                <w:szCs w:val="21"/>
              </w:rPr>
              <w:t>，无明显变化。苏州各地生态环境状况指数分布范围在</w:t>
            </w:r>
            <w:r w:rsidRPr="004D1DBF">
              <w:rPr>
                <w:szCs w:val="21"/>
              </w:rPr>
              <w:t>58.0~67.5</w:t>
            </w:r>
            <w:r w:rsidRPr="004D1DBF">
              <w:rPr>
                <w:szCs w:val="21"/>
              </w:rPr>
              <w:t>之间，均处于良好状态。</w:t>
            </w:r>
          </w:p>
          <w:p w14:paraId="595A1D42" w14:textId="77777777" w:rsidR="00676E97" w:rsidRPr="004D1DBF" w:rsidRDefault="00676E97" w:rsidP="00C90212">
            <w:pPr>
              <w:adjustRightInd w:val="0"/>
              <w:snapToGrid w:val="0"/>
              <w:spacing w:line="360" w:lineRule="auto"/>
              <w:ind w:firstLineChars="200" w:firstLine="420"/>
              <w:rPr>
                <w:szCs w:val="21"/>
              </w:rPr>
            </w:pPr>
          </w:p>
          <w:p w14:paraId="29FDEB74" w14:textId="77777777" w:rsidR="00676E97" w:rsidRPr="004D1DBF" w:rsidRDefault="00676E97" w:rsidP="00676E97">
            <w:pPr>
              <w:adjustRightInd w:val="0"/>
              <w:snapToGrid w:val="0"/>
              <w:spacing w:line="360" w:lineRule="auto"/>
              <w:rPr>
                <w:szCs w:val="21"/>
              </w:rPr>
            </w:pPr>
          </w:p>
          <w:p w14:paraId="336DDC25" w14:textId="77777777" w:rsidR="00676E97" w:rsidRPr="004D1DBF" w:rsidRDefault="00676E97" w:rsidP="00C90212">
            <w:pPr>
              <w:adjustRightInd w:val="0"/>
              <w:snapToGrid w:val="0"/>
              <w:spacing w:line="360" w:lineRule="auto"/>
              <w:ind w:firstLineChars="200" w:firstLine="420"/>
              <w:rPr>
                <w:szCs w:val="21"/>
              </w:rPr>
            </w:pPr>
          </w:p>
          <w:p w14:paraId="4A753FB8" w14:textId="77777777" w:rsidR="00676E97" w:rsidRPr="004D1DBF" w:rsidRDefault="00676E97" w:rsidP="00C90212">
            <w:pPr>
              <w:adjustRightInd w:val="0"/>
              <w:snapToGrid w:val="0"/>
              <w:spacing w:line="360" w:lineRule="auto"/>
              <w:ind w:firstLineChars="200" w:firstLine="420"/>
              <w:rPr>
                <w:szCs w:val="21"/>
              </w:rPr>
            </w:pPr>
          </w:p>
          <w:p w14:paraId="7F729E1D" w14:textId="77777777" w:rsidR="00676E97" w:rsidRPr="004D1DBF" w:rsidRDefault="00676E97" w:rsidP="00C90212">
            <w:pPr>
              <w:adjustRightInd w:val="0"/>
              <w:snapToGrid w:val="0"/>
              <w:spacing w:line="360" w:lineRule="auto"/>
              <w:ind w:firstLineChars="200" w:firstLine="420"/>
              <w:rPr>
                <w:szCs w:val="21"/>
              </w:rPr>
            </w:pPr>
          </w:p>
          <w:p w14:paraId="147AD260" w14:textId="77777777" w:rsidR="00676E97" w:rsidRPr="004D1DBF" w:rsidRDefault="00676E97" w:rsidP="00C90212">
            <w:pPr>
              <w:adjustRightInd w:val="0"/>
              <w:snapToGrid w:val="0"/>
              <w:spacing w:line="360" w:lineRule="auto"/>
              <w:ind w:firstLineChars="200" w:firstLine="420"/>
              <w:rPr>
                <w:szCs w:val="21"/>
              </w:rPr>
            </w:pPr>
          </w:p>
          <w:p w14:paraId="68243493" w14:textId="77777777" w:rsidR="00676E97" w:rsidRPr="004D1DBF" w:rsidRDefault="00676E97" w:rsidP="00C90212">
            <w:pPr>
              <w:adjustRightInd w:val="0"/>
              <w:snapToGrid w:val="0"/>
              <w:spacing w:line="360" w:lineRule="auto"/>
              <w:ind w:firstLineChars="200" w:firstLine="420"/>
              <w:rPr>
                <w:szCs w:val="21"/>
              </w:rPr>
            </w:pPr>
          </w:p>
          <w:p w14:paraId="6FCD639F" w14:textId="77777777" w:rsidR="00676E97" w:rsidRPr="004D1DBF" w:rsidRDefault="00676E97" w:rsidP="00C90212">
            <w:pPr>
              <w:adjustRightInd w:val="0"/>
              <w:snapToGrid w:val="0"/>
              <w:spacing w:line="360" w:lineRule="auto"/>
              <w:ind w:firstLineChars="200" w:firstLine="420"/>
              <w:rPr>
                <w:szCs w:val="21"/>
              </w:rPr>
            </w:pPr>
          </w:p>
          <w:p w14:paraId="3677B4E4" w14:textId="77777777" w:rsidR="00676E97" w:rsidRPr="004D1DBF" w:rsidRDefault="00676E97" w:rsidP="00C90212">
            <w:pPr>
              <w:adjustRightInd w:val="0"/>
              <w:snapToGrid w:val="0"/>
              <w:spacing w:line="360" w:lineRule="auto"/>
              <w:ind w:firstLineChars="200" w:firstLine="420"/>
              <w:rPr>
                <w:szCs w:val="21"/>
              </w:rPr>
            </w:pPr>
          </w:p>
          <w:p w14:paraId="06BC4D2F" w14:textId="3573CC77" w:rsidR="00676E97" w:rsidRPr="004D1DBF" w:rsidRDefault="00676E97" w:rsidP="00C90212">
            <w:pPr>
              <w:adjustRightInd w:val="0"/>
              <w:snapToGrid w:val="0"/>
              <w:spacing w:line="360" w:lineRule="auto"/>
              <w:ind w:firstLineChars="200" w:firstLine="420"/>
              <w:rPr>
                <w:szCs w:val="21"/>
              </w:rPr>
            </w:pPr>
          </w:p>
        </w:tc>
      </w:tr>
      <w:tr w:rsidR="00972058" w:rsidRPr="004D1DBF" w14:paraId="0AB8AC6B" w14:textId="77777777" w:rsidTr="00562751">
        <w:trPr>
          <w:trHeight w:val="2753"/>
          <w:jc w:val="center"/>
        </w:trPr>
        <w:tc>
          <w:tcPr>
            <w:tcW w:w="579" w:type="dxa"/>
            <w:vAlign w:val="center"/>
          </w:tcPr>
          <w:p w14:paraId="1F5C031B" w14:textId="77777777" w:rsidR="00972058" w:rsidRPr="004D1DBF" w:rsidRDefault="0009437E">
            <w:pPr>
              <w:adjustRightInd w:val="0"/>
              <w:snapToGrid w:val="0"/>
              <w:jc w:val="center"/>
              <w:rPr>
                <w:kern w:val="0"/>
                <w:szCs w:val="21"/>
              </w:rPr>
            </w:pPr>
            <w:r w:rsidRPr="004D1DBF">
              <w:rPr>
                <w:bCs/>
                <w:szCs w:val="21"/>
              </w:rPr>
              <w:lastRenderedPageBreak/>
              <w:t>与项目有关的原有环境污染和生态破坏问题</w:t>
            </w:r>
          </w:p>
        </w:tc>
        <w:tc>
          <w:tcPr>
            <w:tcW w:w="9452" w:type="dxa"/>
            <w:vAlign w:val="center"/>
          </w:tcPr>
          <w:p w14:paraId="27EFED84" w14:textId="77777777" w:rsidR="00972058" w:rsidRPr="004D1DBF" w:rsidRDefault="0009437E">
            <w:pPr>
              <w:pStyle w:val="260"/>
              <w:snapToGrid w:val="0"/>
              <w:spacing w:line="360" w:lineRule="auto"/>
              <w:ind w:firstLineChars="0" w:firstLine="0"/>
              <w:rPr>
                <w:rFonts w:cs="Times New Roman"/>
                <w:b/>
                <w:bCs/>
                <w:kern w:val="0"/>
                <w:sz w:val="21"/>
                <w:szCs w:val="21"/>
              </w:rPr>
            </w:pPr>
            <w:r w:rsidRPr="004D1DBF">
              <w:rPr>
                <w:rFonts w:cs="Times New Roman"/>
                <w:b/>
                <w:bCs/>
                <w:kern w:val="0"/>
                <w:sz w:val="21"/>
                <w:szCs w:val="21"/>
              </w:rPr>
              <w:t>3.7</w:t>
            </w:r>
            <w:r w:rsidRPr="004D1DBF">
              <w:rPr>
                <w:rFonts w:cs="Times New Roman"/>
                <w:b/>
                <w:bCs/>
                <w:kern w:val="0"/>
                <w:sz w:val="21"/>
                <w:szCs w:val="21"/>
              </w:rPr>
              <w:t>现有项目</w:t>
            </w:r>
          </w:p>
          <w:p w14:paraId="3A77A39A" w14:textId="77777777" w:rsidR="00972058" w:rsidRPr="004D1DBF" w:rsidRDefault="0009437E">
            <w:pPr>
              <w:pStyle w:val="260"/>
              <w:snapToGrid w:val="0"/>
              <w:spacing w:line="360" w:lineRule="auto"/>
              <w:ind w:firstLine="420"/>
              <w:rPr>
                <w:rFonts w:cs="Times New Roman"/>
                <w:kern w:val="0"/>
                <w:sz w:val="21"/>
                <w:szCs w:val="21"/>
              </w:rPr>
            </w:pPr>
            <w:r w:rsidRPr="004D1DBF">
              <w:rPr>
                <w:rFonts w:cs="Times New Roman" w:hint="eastAsia"/>
                <w:kern w:val="0"/>
                <w:sz w:val="21"/>
                <w:szCs w:val="21"/>
              </w:rPr>
              <w:t>现有工程未进行环境影响评价、竣工环境保护验收及排污许可申报。</w:t>
            </w:r>
          </w:p>
          <w:p w14:paraId="1ACC2772" w14:textId="77777777" w:rsidR="00972058" w:rsidRPr="004D1DBF" w:rsidRDefault="0009437E">
            <w:pPr>
              <w:widowControl/>
              <w:spacing w:line="360" w:lineRule="auto"/>
              <w:ind w:firstLineChars="200" w:firstLine="420"/>
              <w:jc w:val="left"/>
              <w:rPr>
                <w:kern w:val="0"/>
                <w:szCs w:val="21"/>
              </w:rPr>
            </w:pPr>
            <w:r w:rsidRPr="004D1DBF">
              <w:rPr>
                <w:kern w:val="0"/>
                <w:szCs w:val="21"/>
              </w:rPr>
              <w:t>目前存在的主要问题为：</w:t>
            </w:r>
            <w:r w:rsidRPr="004D1DBF">
              <w:rPr>
                <w:rFonts w:hint="eastAsia"/>
                <w:kern w:val="0"/>
                <w:szCs w:val="21"/>
              </w:rPr>
              <w:t>现有光明塘套闸迄今为止已运行了四十余年，混凝土墩墙侵蚀严重，排架混凝土碳化剥落，闸门锈蚀严重，启闭机锈蚀，闸门运行抖动。经安全鉴定，光明塘套闸工程评定为四类闸，须拆除重建，以</w:t>
            </w:r>
            <w:r w:rsidRPr="004D1DBF">
              <w:rPr>
                <w:rFonts w:ascii="宋体" w:hAnsi="宋体" w:cs="宋体" w:hint="eastAsia"/>
                <w:kern w:val="0"/>
                <w:szCs w:val="21"/>
                <w:lang w:bidi="ar"/>
              </w:rPr>
              <w:t>保证区域内高水片农田的灌溉补水及该区城的防洪排涝和水环境调节功能</w:t>
            </w:r>
            <w:r w:rsidRPr="004D1DBF">
              <w:rPr>
                <w:rFonts w:hint="eastAsia"/>
                <w:kern w:val="0"/>
                <w:szCs w:val="21"/>
              </w:rPr>
              <w:t>；钱泾塘、随塘河河道两岸为自然土坡，常年水流冲刷，导致河坡冲刷、水土流失严重，由于河道全线尚未按规划标准进行整治，本工程对冲刷较严重的河道进行岸坡整治，解决岸坡冲刷坍塌的问题。</w:t>
            </w:r>
          </w:p>
          <w:p w14:paraId="25121024" w14:textId="77777777" w:rsidR="00972058" w:rsidRPr="004D1DBF" w:rsidRDefault="00972058">
            <w:pPr>
              <w:pStyle w:val="260"/>
              <w:snapToGrid w:val="0"/>
              <w:spacing w:line="480" w:lineRule="exact"/>
              <w:ind w:firstLine="420"/>
              <w:rPr>
                <w:rFonts w:cs="Times New Roman"/>
                <w:kern w:val="0"/>
                <w:sz w:val="21"/>
                <w:szCs w:val="21"/>
              </w:rPr>
            </w:pPr>
          </w:p>
          <w:p w14:paraId="4101F2BF" w14:textId="77777777" w:rsidR="00094B78" w:rsidRPr="004D1DBF" w:rsidRDefault="00094B78">
            <w:pPr>
              <w:pStyle w:val="260"/>
              <w:snapToGrid w:val="0"/>
              <w:spacing w:line="480" w:lineRule="exact"/>
              <w:ind w:firstLine="420"/>
              <w:rPr>
                <w:rFonts w:cs="Times New Roman"/>
                <w:kern w:val="0"/>
                <w:sz w:val="21"/>
                <w:szCs w:val="21"/>
              </w:rPr>
            </w:pPr>
          </w:p>
          <w:p w14:paraId="02CA4FAC" w14:textId="77777777" w:rsidR="00094B78" w:rsidRPr="004D1DBF" w:rsidRDefault="00094B78">
            <w:pPr>
              <w:pStyle w:val="260"/>
              <w:snapToGrid w:val="0"/>
              <w:spacing w:line="480" w:lineRule="exact"/>
              <w:ind w:firstLine="420"/>
              <w:rPr>
                <w:rFonts w:cs="Times New Roman"/>
                <w:kern w:val="0"/>
                <w:sz w:val="21"/>
                <w:szCs w:val="21"/>
              </w:rPr>
            </w:pPr>
          </w:p>
          <w:p w14:paraId="265F3B80" w14:textId="77777777" w:rsidR="00094B78" w:rsidRPr="004D1DBF" w:rsidRDefault="00094B78">
            <w:pPr>
              <w:pStyle w:val="260"/>
              <w:snapToGrid w:val="0"/>
              <w:spacing w:line="480" w:lineRule="exact"/>
              <w:ind w:firstLine="420"/>
              <w:rPr>
                <w:rFonts w:cs="Times New Roman"/>
                <w:kern w:val="0"/>
                <w:sz w:val="21"/>
                <w:szCs w:val="21"/>
              </w:rPr>
            </w:pPr>
          </w:p>
          <w:p w14:paraId="3B0C279E" w14:textId="5C58A87F" w:rsidR="00044A70" w:rsidRPr="004D1DBF" w:rsidRDefault="00044A70">
            <w:pPr>
              <w:pStyle w:val="260"/>
              <w:snapToGrid w:val="0"/>
              <w:spacing w:line="480" w:lineRule="exact"/>
              <w:ind w:firstLine="420"/>
              <w:rPr>
                <w:rFonts w:cs="Times New Roman"/>
                <w:kern w:val="0"/>
                <w:sz w:val="21"/>
                <w:szCs w:val="21"/>
              </w:rPr>
            </w:pPr>
          </w:p>
          <w:p w14:paraId="5044F0A5" w14:textId="7FD0C1FB" w:rsidR="00044A70" w:rsidRPr="004D1DBF" w:rsidRDefault="00044A70">
            <w:pPr>
              <w:pStyle w:val="260"/>
              <w:snapToGrid w:val="0"/>
              <w:spacing w:line="480" w:lineRule="exact"/>
              <w:ind w:firstLine="420"/>
              <w:rPr>
                <w:rFonts w:cs="Times New Roman"/>
                <w:kern w:val="0"/>
                <w:sz w:val="21"/>
                <w:szCs w:val="21"/>
              </w:rPr>
            </w:pPr>
          </w:p>
          <w:p w14:paraId="06AEA470" w14:textId="74E6FFAD" w:rsidR="00044A70" w:rsidRPr="004D1DBF" w:rsidRDefault="00044A70">
            <w:pPr>
              <w:pStyle w:val="260"/>
              <w:snapToGrid w:val="0"/>
              <w:spacing w:line="480" w:lineRule="exact"/>
              <w:ind w:firstLine="420"/>
              <w:rPr>
                <w:rFonts w:cs="Times New Roman"/>
                <w:kern w:val="0"/>
                <w:sz w:val="21"/>
                <w:szCs w:val="21"/>
              </w:rPr>
            </w:pPr>
          </w:p>
          <w:p w14:paraId="5CEB8961" w14:textId="5302400E" w:rsidR="00044A70" w:rsidRPr="004D1DBF" w:rsidRDefault="00044A70">
            <w:pPr>
              <w:pStyle w:val="260"/>
              <w:snapToGrid w:val="0"/>
              <w:spacing w:line="480" w:lineRule="exact"/>
              <w:ind w:firstLine="420"/>
              <w:rPr>
                <w:rFonts w:cs="Times New Roman"/>
                <w:kern w:val="0"/>
                <w:sz w:val="21"/>
                <w:szCs w:val="21"/>
              </w:rPr>
            </w:pPr>
          </w:p>
          <w:p w14:paraId="59A42F55" w14:textId="77777777" w:rsidR="00094B78" w:rsidRPr="004D1DBF" w:rsidRDefault="00094B78" w:rsidP="00676E97">
            <w:pPr>
              <w:pStyle w:val="260"/>
              <w:snapToGrid w:val="0"/>
              <w:spacing w:line="480" w:lineRule="exact"/>
              <w:ind w:firstLineChars="0" w:firstLine="0"/>
              <w:rPr>
                <w:rFonts w:cs="Times New Roman"/>
                <w:kern w:val="0"/>
                <w:sz w:val="21"/>
                <w:szCs w:val="21"/>
              </w:rPr>
            </w:pPr>
          </w:p>
        </w:tc>
      </w:tr>
      <w:tr w:rsidR="00972058" w:rsidRPr="004D1DBF" w14:paraId="55650D88" w14:textId="77777777" w:rsidTr="00562751">
        <w:trPr>
          <w:trHeight w:val="2435"/>
          <w:jc w:val="center"/>
        </w:trPr>
        <w:tc>
          <w:tcPr>
            <w:tcW w:w="579" w:type="dxa"/>
            <w:vAlign w:val="center"/>
          </w:tcPr>
          <w:p w14:paraId="69BB44DC" w14:textId="77777777" w:rsidR="00972058" w:rsidRPr="004D1DBF" w:rsidRDefault="0009437E">
            <w:pPr>
              <w:adjustRightInd w:val="0"/>
              <w:snapToGrid w:val="0"/>
              <w:jc w:val="center"/>
              <w:rPr>
                <w:kern w:val="0"/>
                <w:szCs w:val="21"/>
              </w:rPr>
            </w:pPr>
            <w:r w:rsidRPr="004D1DBF">
              <w:rPr>
                <w:kern w:val="0"/>
                <w:szCs w:val="21"/>
              </w:rPr>
              <w:lastRenderedPageBreak/>
              <w:t>生态环境保护目标</w:t>
            </w:r>
          </w:p>
        </w:tc>
        <w:tc>
          <w:tcPr>
            <w:tcW w:w="9452" w:type="dxa"/>
            <w:vAlign w:val="center"/>
          </w:tcPr>
          <w:p w14:paraId="504D8A68" w14:textId="77777777" w:rsidR="00972058" w:rsidRPr="004D1DBF" w:rsidRDefault="0009437E">
            <w:pPr>
              <w:spacing w:line="360" w:lineRule="auto"/>
              <w:ind w:firstLineChars="200" w:firstLine="422"/>
              <w:rPr>
                <w:b/>
                <w:szCs w:val="21"/>
              </w:rPr>
            </w:pPr>
            <w:r w:rsidRPr="004D1DBF">
              <w:rPr>
                <w:b/>
                <w:szCs w:val="21"/>
              </w:rPr>
              <w:t>3.8</w:t>
            </w:r>
            <w:r w:rsidRPr="004D1DBF">
              <w:rPr>
                <w:b/>
                <w:szCs w:val="21"/>
              </w:rPr>
              <w:t>主要环境保护目标</w:t>
            </w:r>
          </w:p>
          <w:p w14:paraId="49C3937E" w14:textId="77777777" w:rsidR="00972058" w:rsidRPr="004D1DBF" w:rsidRDefault="0009437E">
            <w:pPr>
              <w:tabs>
                <w:tab w:val="left" w:pos="1095"/>
              </w:tabs>
              <w:adjustRightInd w:val="0"/>
              <w:snapToGrid w:val="0"/>
              <w:spacing w:line="360" w:lineRule="auto"/>
              <w:ind w:firstLineChars="200" w:firstLine="420"/>
              <w:rPr>
                <w:szCs w:val="21"/>
              </w:rPr>
            </w:pPr>
            <w:r w:rsidRPr="004D1DBF">
              <w:rPr>
                <w:szCs w:val="21"/>
              </w:rPr>
              <w:t>1</w:t>
            </w:r>
            <w:r w:rsidRPr="004D1DBF">
              <w:rPr>
                <w:szCs w:val="21"/>
              </w:rPr>
              <w:t>、大气环境</w:t>
            </w:r>
          </w:p>
          <w:p w14:paraId="6EFE2F33" w14:textId="1B8661D1" w:rsidR="00972058" w:rsidRPr="004D1DBF" w:rsidRDefault="0009437E">
            <w:pPr>
              <w:adjustRightInd w:val="0"/>
              <w:snapToGrid w:val="0"/>
              <w:spacing w:line="360" w:lineRule="auto"/>
              <w:ind w:firstLineChars="200" w:firstLine="420"/>
              <w:rPr>
                <w:rFonts w:ascii="宋体" w:hAnsi="宋体" w:cs="宋体"/>
                <w:b/>
                <w:kern w:val="0"/>
                <w:sz w:val="18"/>
                <w:szCs w:val="18"/>
                <w:lang w:bidi="ar"/>
              </w:rPr>
            </w:pPr>
            <w:r w:rsidRPr="004D1DBF">
              <w:rPr>
                <w:snapToGrid w:val="0"/>
                <w:kern w:val="0"/>
                <w:szCs w:val="21"/>
              </w:rPr>
              <w:t>项目周边</w:t>
            </w:r>
            <w:r w:rsidRPr="004D1DBF">
              <w:rPr>
                <w:snapToGrid w:val="0"/>
                <w:kern w:val="0"/>
                <w:szCs w:val="21"/>
              </w:rPr>
              <w:t>500m</w:t>
            </w:r>
            <w:r w:rsidRPr="004D1DBF">
              <w:rPr>
                <w:snapToGrid w:val="0"/>
                <w:kern w:val="0"/>
                <w:szCs w:val="21"/>
              </w:rPr>
              <w:t>范围内大气环境保护目标见表</w:t>
            </w:r>
            <w:r w:rsidRPr="004D1DBF">
              <w:rPr>
                <w:snapToGrid w:val="0"/>
                <w:kern w:val="0"/>
                <w:szCs w:val="21"/>
              </w:rPr>
              <w:t>3-</w:t>
            </w:r>
            <w:r w:rsidR="00562751" w:rsidRPr="004D1DBF">
              <w:rPr>
                <w:snapToGrid w:val="0"/>
                <w:kern w:val="0"/>
                <w:szCs w:val="21"/>
              </w:rPr>
              <w:t>4</w:t>
            </w:r>
            <w:r w:rsidRPr="004D1DBF">
              <w:rPr>
                <w:snapToGrid w:val="0"/>
                <w:kern w:val="0"/>
                <w:szCs w:val="21"/>
              </w:rPr>
              <w:t>及附图二。</w:t>
            </w:r>
          </w:p>
          <w:p w14:paraId="28659CFB" w14:textId="6A00E7C9" w:rsidR="00972058" w:rsidRPr="004D1DBF" w:rsidRDefault="00DF570F">
            <w:pPr>
              <w:widowControl/>
              <w:jc w:val="center"/>
              <w:textAlignment w:val="center"/>
              <w:rPr>
                <w:rFonts w:ascii="宋体" w:hAnsi="宋体" w:cs="宋体"/>
                <w:b/>
                <w:bCs/>
                <w:kern w:val="0"/>
                <w:sz w:val="18"/>
                <w:szCs w:val="18"/>
                <w:lang w:bidi="ar"/>
              </w:rPr>
            </w:pPr>
            <w:r w:rsidRPr="004D1DBF">
              <w:rPr>
                <w:b/>
                <w:bCs/>
                <w:snapToGrid w:val="0"/>
                <w:kern w:val="0"/>
                <w:szCs w:val="21"/>
              </w:rPr>
              <w:t>表</w:t>
            </w:r>
            <w:r w:rsidRPr="004D1DBF">
              <w:rPr>
                <w:b/>
                <w:bCs/>
                <w:snapToGrid w:val="0"/>
                <w:kern w:val="0"/>
                <w:szCs w:val="21"/>
              </w:rPr>
              <w:t>3-</w:t>
            </w:r>
            <w:r w:rsidR="00562751" w:rsidRPr="004D1DBF">
              <w:rPr>
                <w:b/>
                <w:bCs/>
                <w:snapToGrid w:val="0"/>
                <w:kern w:val="0"/>
                <w:szCs w:val="21"/>
              </w:rPr>
              <w:t>4</w:t>
            </w:r>
            <w:r w:rsidRPr="004D1DBF">
              <w:rPr>
                <w:b/>
                <w:bCs/>
                <w:snapToGrid w:val="0"/>
                <w:kern w:val="0"/>
                <w:szCs w:val="21"/>
              </w:rPr>
              <w:t xml:space="preserve"> </w:t>
            </w:r>
            <w:r w:rsidRPr="004D1DBF">
              <w:rPr>
                <w:b/>
                <w:bCs/>
                <w:snapToGrid w:val="0"/>
                <w:kern w:val="0"/>
                <w:szCs w:val="21"/>
              </w:rPr>
              <w:t>周边</w:t>
            </w:r>
            <w:r w:rsidRPr="004D1DBF">
              <w:rPr>
                <w:b/>
                <w:bCs/>
                <w:snapToGrid w:val="0"/>
                <w:kern w:val="0"/>
                <w:szCs w:val="21"/>
              </w:rPr>
              <w:t>500m</w:t>
            </w:r>
            <w:r w:rsidRPr="004D1DBF">
              <w:rPr>
                <w:b/>
                <w:bCs/>
                <w:snapToGrid w:val="0"/>
                <w:kern w:val="0"/>
                <w:szCs w:val="21"/>
              </w:rPr>
              <w:t>范围内大气环境保护目标</w:t>
            </w:r>
          </w:p>
          <w:tbl>
            <w:tblPr>
              <w:tblW w:w="7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43"/>
              <w:gridCol w:w="843"/>
              <w:gridCol w:w="843"/>
              <w:gridCol w:w="843"/>
              <w:gridCol w:w="843"/>
              <w:gridCol w:w="843"/>
              <w:gridCol w:w="1041"/>
              <w:gridCol w:w="844"/>
              <w:gridCol w:w="1042"/>
            </w:tblGrid>
            <w:tr w:rsidR="00972058" w:rsidRPr="004D1DBF" w14:paraId="505EB8DC" w14:textId="77777777">
              <w:trPr>
                <w:trHeight w:val="145"/>
              </w:trPr>
              <w:tc>
                <w:tcPr>
                  <w:tcW w:w="843" w:type="dxa"/>
                  <w:vMerge w:val="restart"/>
                  <w:shd w:val="clear" w:color="auto" w:fill="auto"/>
                  <w:noWrap/>
                  <w:tcMar>
                    <w:top w:w="15" w:type="dxa"/>
                    <w:left w:w="15" w:type="dxa"/>
                    <w:right w:w="15" w:type="dxa"/>
                  </w:tcMar>
                  <w:vAlign w:val="center"/>
                </w:tcPr>
                <w:p w14:paraId="5D4420EC" w14:textId="77777777" w:rsidR="00972058" w:rsidRPr="004D1DBF" w:rsidRDefault="0009437E">
                  <w:pPr>
                    <w:widowControl/>
                    <w:textAlignment w:val="center"/>
                    <w:rPr>
                      <w:b/>
                      <w:sz w:val="18"/>
                      <w:szCs w:val="18"/>
                    </w:rPr>
                  </w:pPr>
                  <w:r w:rsidRPr="004D1DBF">
                    <w:rPr>
                      <w:b/>
                      <w:kern w:val="0"/>
                      <w:sz w:val="18"/>
                      <w:szCs w:val="18"/>
                      <w:lang w:bidi="ar"/>
                    </w:rPr>
                    <w:t>环境要素</w:t>
                  </w:r>
                </w:p>
              </w:tc>
              <w:tc>
                <w:tcPr>
                  <w:tcW w:w="843" w:type="dxa"/>
                  <w:vMerge w:val="restart"/>
                  <w:shd w:val="clear" w:color="auto" w:fill="auto"/>
                  <w:noWrap/>
                  <w:tcMar>
                    <w:top w:w="15" w:type="dxa"/>
                    <w:left w:w="15" w:type="dxa"/>
                    <w:right w:w="15" w:type="dxa"/>
                  </w:tcMar>
                  <w:vAlign w:val="center"/>
                </w:tcPr>
                <w:p w14:paraId="19AFF27A" w14:textId="77777777" w:rsidR="00972058" w:rsidRPr="004D1DBF" w:rsidRDefault="0009437E">
                  <w:pPr>
                    <w:widowControl/>
                    <w:jc w:val="center"/>
                    <w:textAlignment w:val="center"/>
                    <w:rPr>
                      <w:b/>
                      <w:sz w:val="18"/>
                      <w:szCs w:val="18"/>
                    </w:rPr>
                  </w:pPr>
                  <w:r w:rsidRPr="004D1DBF">
                    <w:rPr>
                      <w:b/>
                      <w:kern w:val="0"/>
                      <w:sz w:val="18"/>
                      <w:szCs w:val="18"/>
                      <w:lang w:bidi="ar"/>
                    </w:rPr>
                    <w:t>名称</w:t>
                  </w:r>
                </w:p>
              </w:tc>
              <w:tc>
                <w:tcPr>
                  <w:tcW w:w="1686" w:type="dxa"/>
                  <w:gridSpan w:val="2"/>
                  <w:shd w:val="clear" w:color="auto" w:fill="auto"/>
                  <w:noWrap/>
                  <w:tcMar>
                    <w:top w:w="15" w:type="dxa"/>
                    <w:left w:w="15" w:type="dxa"/>
                    <w:right w:w="15" w:type="dxa"/>
                  </w:tcMar>
                  <w:vAlign w:val="center"/>
                </w:tcPr>
                <w:p w14:paraId="0DF5E5A6" w14:textId="77777777" w:rsidR="00972058" w:rsidRPr="004D1DBF" w:rsidRDefault="0009437E">
                  <w:pPr>
                    <w:widowControl/>
                    <w:jc w:val="center"/>
                    <w:textAlignment w:val="center"/>
                    <w:rPr>
                      <w:b/>
                      <w:sz w:val="18"/>
                      <w:szCs w:val="18"/>
                    </w:rPr>
                  </w:pPr>
                  <w:r w:rsidRPr="004D1DBF">
                    <w:rPr>
                      <w:b/>
                      <w:kern w:val="0"/>
                      <w:sz w:val="18"/>
                      <w:szCs w:val="18"/>
                      <w:lang w:bidi="ar"/>
                    </w:rPr>
                    <w:t>坐标</w:t>
                  </w:r>
                </w:p>
              </w:tc>
              <w:tc>
                <w:tcPr>
                  <w:tcW w:w="843" w:type="dxa"/>
                  <w:vMerge w:val="restart"/>
                  <w:shd w:val="clear" w:color="auto" w:fill="auto"/>
                  <w:noWrap/>
                  <w:tcMar>
                    <w:top w:w="15" w:type="dxa"/>
                    <w:left w:w="15" w:type="dxa"/>
                    <w:right w:w="15" w:type="dxa"/>
                  </w:tcMar>
                  <w:vAlign w:val="center"/>
                </w:tcPr>
                <w:p w14:paraId="2D77D50B" w14:textId="77777777" w:rsidR="00972058" w:rsidRPr="004D1DBF" w:rsidRDefault="0009437E">
                  <w:pPr>
                    <w:widowControl/>
                    <w:jc w:val="center"/>
                    <w:textAlignment w:val="center"/>
                    <w:rPr>
                      <w:b/>
                      <w:sz w:val="18"/>
                      <w:szCs w:val="18"/>
                    </w:rPr>
                  </w:pPr>
                  <w:r w:rsidRPr="004D1DBF">
                    <w:rPr>
                      <w:b/>
                      <w:kern w:val="0"/>
                      <w:sz w:val="18"/>
                      <w:szCs w:val="18"/>
                      <w:lang w:bidi="ar"/>
                    </w:rPr>
                    <w:t>保护对象</w:t>
                  </w:r>
                </w:p>
              </w:tc>
              <w:tc>
                <w:tcPr>
                  <w:tcW w:w="843" w:type="dxa"/>
                  <w:vMerge w:val="restart"/>
                  <w:shd w:val="clear" w:color="auto" w:fill="auto"/>
                  <w:noWrap/>
                  <w:tcMar>
                    <w:top w:w="15" w:type="dxa"/>
                    <w:left w:w="15" w:type="dxa"/>
                    <w:right w:w="15" w:type="dxa"/>
                  </w:tcMar>
                  <w:vAlign w:val="center"/>
                </w:tcPr>
                <w:p w14:paraId="6934C243" w14:textId="77777777" w:rsidR="00972058" w:rsidRPr="004D1DBF" w:rsidRDefault="0009437E">
                  <w:pPr>
                    <w:widowControl/>
                    <w:jc w:val="center"/>
                    <w:textAlignment w:val="center"/>
                    <w:rPr>
                      <w:b/>
                      <w:sz w:val="18"/>
                      <w:szCs w:val="18"/>
                    </w:rPr>
                  </w:pPr>
                  <w:r w:rsidRPr="004D1DBF">
                    <w:rPr>
                      <w:b/>
                      <w:kern w:val="0"/>
                      <w:sz w:val="18"/>
                      <w:szCs w:val="18"/>
                      <w:lang w:bidi="ar"/>
                    </w:rPr>
                    <w:t>保护内容</w:t>
                  </w:r>
                </w:p>
              </w:tc>
              <w:tc>
                <w:tcPr>
                  <w:tcW w:w="1041" w:type="dxa"/>
                  <w:vMerge w:val="restart"/>
                  <w:shd w:val="clear" w:color="auto" w:fill="auto"/>
                  <w:noWrap/>
                  <w:tcMar>
                    <w:top w:w="15" w:type="dxa"/>
                    <w:left w:w="15" w:type="dxa"/>
                    <w:right w:w="15" w:type="dxa"/>
                  </w:tcMar>
                  <w:vAlign w:val="center"/>
                </w:tcPr>
                <w:p w14:paraId="280D782E" w14:textId="77777777" w:rsidR="00972058" w:rsidRPr="004D1DBF" w:rsidRDefault="0009437E">
                  <w:pPr>
                    <w:widowControl/>
                    <w:jc w:val="center"/>
                    <w:textAlignment w:val="center"/>
                    <w:rPr>
                      <w:b/>
                      <w:sz w:val="18"/>
                      <w:szCs w:val="18"/>
                    </w:rPr>
                  </w:pPr>
                  <w:r w:rsidRPr="004D1DBF">
                    <w:rPr>
                      <w:b/>
                      <w:kern w:val="0"/>
                      <w:sz w:val="18"/>
                      <w:szCs w:val="18"/>
                      <w:lang w:bidi="ar"/>
                    </w:rPr>
                    <w:t>环境功能区</w:t>
                  </w:r>
                </w:p>
              </w:tc>
              <w:tc>
                <w:tcPr>
                  <w:tcW w:w="844" w:type="dxa"/>
                  <w:vMerge w:val="restart"/>
                  <w:shd w:val="clear" w:color="auto" w:fill="auto"/>
                  <w:noWrap/>
                  <w:tcMar>
                    <w:top w:w="15" w:type="dxa"/>
                    <w:left w:w="15" w:type="dxa"/>
                    <w:right w:w="15" w:type="dxa"/>
                  </w:tcMar>
                  <w:vAlign w:val="center"/>
                </w:tcPr>
                <w:p w14:paraId="27C84F82" w14:textId="77777777" w:rsidR="00972058" w:rsidRPr="004D1DBF" w:rsidRDefault="0009437E">
                  <w:pPr>
                    <w:widowControl/>
                    <w:jc w:val="center"/>
                    <w:textAlignment w:val="center"/>
                    <w:rPr>
                      <w:b/>
                      <w:sz w:val="18"/>
                      <w:szCs w:val="18"/>
                    </w:rPr>
                  </w:pPr>
                  <w:r w:rsidRPr="004D1DBF">
                    <w:rPr>
                      <w:b/>
                      <w:kern w:val="0"/>
                      <w:sz w:val="18"/>
                      <w:szCs w:val="18"/>
                      <w:lang w:bidi="ar"/>
                    </w:rPr>
                    <w:t>相对方位</w:t>
                  </w:r>
                </w:p>
              </w:tc>
              <w:tc>
                <w:tcPr>
                  <w:tcW w:w="1042" w:type="dxa"/>
                  <w:vMerge w:val="restart"/>
                  <w:shd w:val="clear" w:color="auto" w:fill="auto"/>
                  <w:noWrap/>
                  <w:tcMar>
                    <w:top w:w="15" w:type="dxa"/>
                    <w:left w:w="15" w:type="dxa"/>
                    <w:right w:w="15" w:type="dxa"/>
                  </w:tcMar>
                  <w:vAlign w:val="center"/>
                </w:tcPr>
                <w:p w14:paraId="4A9EFD0D" w14:textId="77777777" w:rsidR="00972058" w:rsidRPr="004D1DBF" w:rsidRDefault="0009437E">
                  <w:pPr>
                    <w:widowControl/>
                    <w:jc w:val="center"/>
                    <w:textAlignment w:val="center"/>
                    <w:rPr>
                      <w:b/>
                      <w:sz w:val="18"/>
                      <w:szCs w:val="18"/>
                    </w:rPr>
                  </w:pPr>
                  <w:r w:rsidRPr="004D1DBF">
                    <w:rPr>
                      <w:b/>
                      <w:kern w:val="0"/>
                      <w:sz w:val="18"/>
                      <w:szCs w:val="18"/>
                      <w:lang w:bidi="ar"/>
                    </w:rPr>
                    <w:t>相对距离</w:t>
                  </w:r>
                  <w:r w:rsidRPr="004D1DBF">
                    <w:rPr>
                      <w:b/>
                      <w:kern w:val="0"/>
                      <w:sz w:val="18"/>
                      <w:szCs w:val="18"/>
                      <w:lang w:bidi="ar"/>
                    </w:rPr>
                    <w:t>/m</w:t>
                  </w:r>
                </w:p>
              </w:tc>
            </w:tr>
            <w:tr w:rsidR="00972058" w:rsidRPr="004D1DBF" w14:paraId="41686DE8" w14:textId="77777777">
              <w:trPr>
                <w:trHeight w:val="145"/>
              </w:trPr>
              <w:tc>
                <w:tcPr>
                  <w:tcW w:w="843" w:type="dxa"/>
                  <w:vMerge/>
                  <w:shd w:val="clear" w:color="auto" w:fill="auto"/>
                  <w:noWrap/>
                  <w:tcMar>
                    <w:top w:w="15" w:type="dxa"/>
                    <w:left w:w="15" w:type="dxa"/>
                    <w:right w:w="15" w:type="dxa"/>
                  </w:tcMar>
                  <w:vAlign w:val="center"/>
                </w:tcPr>
                <w:p w14:paraId="5CE6A14B" w14:textId="77777777" w:rsidR="00972058" w:rsidRPr="004D1DBF" w:rsidRDefault="00972058">
                  <w:pPr>
                    <w:widowControl/>
                    <w:jc w:val="center"/>
                    <w:textAlignment w:val="center"/>
                    <w:rPr>
                      <w:sz w:val="18"/>
                      <w:szCs w:val="18"/>
                    </w:rPr>
                  </w:pPr>
                </w:p>
              </w:tc>
              <w:tc>
                <w:tcPr>
                  <w:tcW w:w="843" w:type="dxa"/>
                  <w:vMerge/>
                  <w:shd w:val="clear" w:color="auto" w:fill="auto"/>
                  <w:noWrap/>
                  <w:tcMar>
                    <w:top w:w="15" w:type="dxa"/>
                    <w:left w:w="15" w:type="dxa"/>
                    <w:right w:w="15" w:type="dxa"/>
                  </w:tcMar>
                  <w:vAlign w:val="center"/>
                </w:tcPr>
                <w:p w14:paraId="16C69E21" w14:textId="77777777" w:rsidR="00972058" w:rsidRPr="004D1DBF" w:rsidRDefault="00972058">
                  <w:pPr>
                    <w:widowControl/>
                    <w:jc w:val="center"/>
                    <w:textAlignment w:val="center"/>
                    <w:rPr>
                      <w:sz w:val="18"/>
                      <w:szCs w:val="18"/>
                    </w:rPr>
                  </w:pPr>
                </w:p>
              </w:tc>
              <w:tc>
                <w:tcPr>
                  <w:tcW w:w="843" w:type="dxa"/>
                  <w:shd w:val="clear" w:color="auto" w:fill="auto"/>
                  <w:noWrap/>
                  <w:tcMar>
                    <w:top w:w="15" w:type="dxa"/>
                    <w:left w:w="15" w:type="dxa"/>
                    <w:right w:w="15" w:type="dxa"/>
                  </w:tcMar>
                  <w:vAlign w:val="center"/>
                </w:tcPr>
                <w:p w14:paraId="5CAD1055" w14:textId="77777777" w:rsidR="00972058" w:rsidRPr="004D1DBF" w:rsidRDefault="0009437E">
                  <w:pPr>
                    <w:widowControl/>
                    <w:jc w:val="center"/>
                    <w:textAlignment w:val="center"/>
                    <w:rPr>
                      <w:b/>
                      <w:kern w:val="0"/>
                      <w:sz w:val="18"/>
                      <w:szCs w:val="18"/>
                      <w:lang w:bidi="ar"/>
                    </w:rPr>
                  </w:pPr>
                  <w:r w:rsidRPr="004D1DBF">
                    <w:rPr>
                      <w:b/>
                      <w:kern w:val="0"/>
                      <w:sz w:val="18"/>
                      <w:szCs w:val="18"/>
                      <w:lang w:bidi="ar"/>
                    </w:rPr>
                    <w:t>X</w:t>
                  </w:r>
                </w:p>
              </w:tc>
              <w:tc>
                <w:tcPr>
                  <w:tcW w:w="843" w:type="dxa"/>
                  <w:shd w:val="clear" w:color="auto" w:fill="auto"/>
                  <w:noWrap/>
                  <w:tcMar>
                    <w:top w:w="15" w:type="dxa"/>
                    <w:left w:w="15" w:type="dxa"/>
                    <w:right w:w="15" w:type="dxa"/>
                  </w:tcMar>
                  <w:vAlign w:val="center"/>
                </w:tcPr>
                <w:p w14:paraId="76587D7E" w14:textId="77777777" w:rsidR="00972058" w:rsidRPr="004D1DBF" w:rsidRDefault="0009437E">
                  <w:pPr>
                    <w:widowControl/>
                    <w:jc w:val="center"/>
                    <w:textAlignment w:val="center"/>
                    <w:rPr>
                      <w:b/>
                      <w:kern w:val="0"/>
                      <w:sz w:val="18"/>
                      <w:szCs w:val="18"/>
                      <w:lang w:bidi="ar"/>
                    </w:rPr>
                  </w:pPr>
                  <w:r w:rsidRPr="004D1DBF">
                    <w:rPr>
                      <w:b/>
                      <w:kern w:val="0"/>
                      <w:sz w:val="18"/>
                      <w:szCs w:val="18"/>
                      <w:lang w:bidi="ar"/>
                    </w:rPr>
                    <w:t>Y</w:t>
                  </w:r>
                </w:p>
              </w:tc>
              <w:tc>
                <w:tcPr>
                  <w:tcW w:w="843" w:type="dxa"/>
                  <w:vMerge/>
                  <w:shd w:val="clear" w:color="auto" w:fill="auto"/>
                  <w:noWrap/>
                  <w:tcMar>
                    <w:top w:w="15" w:type="dxa"/>
                    <w:left w:w="15" w:type="dxa"/>
                    <w:right w:w="15" w:type="dxa"/>
                  </w:tcMar>
                  <w:vAlign w:val="center"/>
                </w:tcPr>
                <w:p w14:paraId="3BD34B33" w14:textId="77777777" w:rsidR="00972058" w:rsidRPr="004D1DBF" w:rsidRDefault="00972058">
                  <w:pPr>
                    <w:widowControl/>
                    <w:jc w:val="center"/>
                    <w:textAlignment w:val="center"/>
                    <w:rPr>
                      <w:b/>
                      <w:kern w:val="0"/>
                      <w:sz w:val="18"/>
                      <w:szCs w:val="18"/>
                      <w:lang w:bidi="ar"/>
                    </w:rPr>
                  </w:pPr>
                </w:p>
              </w:tc>
              <w:tc>
                <w:tcPr>
                  <w:tcW w:w="843" w:type="dxa"/>
                  <w:vMerge/>
                  <w:shd w:val="clear" w:color="auto" w:fill="auto"/>
                  <w:noWrap/>
                  <w:tcMar>
                    <w:top w:w="15" w:type="dxa"/>
                    <w:left w:w="15" w:type="dxa"/>
                    <w:right w:w="15" w:type="dxa"/>
                  </w:tcMar>
                  <w:vAlign w:val="center"/>
                </w:tcPr>
                <w:p w14:paraId="33F8CA41" w14:textId="77777777" w:rsidR="00972058" w:rsidRPr="004D1DBF" w:rsidRDefault="00972058">
                  <w:pPr>
                    <w:widowControl/>
                    <w:jc w:val="center"/>
                    <w:textAlignment w:val="center"/>
                    <w:rPr>
                      <w:b/>
                      <w:kern w:val="0"/>
                      <w:sz w:val="18"/>
                      <w:szCs w:val="18"/>
                      <w:lang w:bidi="ar"/>
                    </w:rPr>
                  </w:pPr>
                </w:p>
              </w:tc>
              <w:tc>
                <w:tcPr>
                  <w:tcW w:w="1041" w:type="dxa"/>
                  <w:vMerge/>
                  <w:shd w:val="clear" w:color="auto" w:fill="auto"/>
                  <w:noWrap/>
                  <w:tcMar>
                    <w:top w:w="15" w:type="dxa"/>
                    <w:left w:w="15" w:type="dxa"/>
                    <w:right w:w="15" w:type="dxa"/>
                  </w:tcMar>
                  <w:vAlign w:val="center"/>
                </w:tcPr>
                <w:p w14:paraId="6A73FA93" w14:textId="77777777" w:rsidR="00972058" w:rsidRPr="004D1DBF" w:rsidRDefault="00972058">
                  <w:pPr>
                    <w:widowControl/>
                    <w:jc w:val="center"/>
                    <w:textAlignment w:val="center"/>
                    <w:rPr>
                      <w:b/>
                      <w:kern w:val="0"/>
                      <w:sz w:val="18"/>
                      <w:szCs w:val="18"/>
                      <w:lang w:bidi="ar"/>
                    </w:rPr>
                  </w:pPr>
                </w:p>
              </w:tc>
              <w:tc>
                <w:tcPr>
                  <w:tcW w:w="844" w:type="dxa"/>
                  <w:vMerge/>
                  <w:shd w:val="clear" w:color="auto" w:fill="auto"/>
                  <w:noWrap/>
                  <w:tcMar>
                    <w:top w:w="15" w:type="dxa"/>
                    <w:left w:w="15" w:type="dxa"/>
                    <w:right w:w="15" w:type="dxa"/>
                  </w:tcMar>
                  <w:vAlign w:val="center"/>
                </w:tcPr>
                <w:p w14:paraId="7E60C6DE" w14:textId="77777777" w:rsidR="00972058" w:rsidRPr="004D1DBF" w:rsidRDefault="00972058">
                  <w:pPr>
                    <w:widowControl/>
                    <w:jc w:val="center"/>
                    <w:textAlignment w:val="center"/>
                    <w:rPr>
                      <w:b/>
                      <w:kern w:val="0"/>
                      <w:sz w:val="18"/>
                      <w:szCs w:val="18"/>
                      <w:lang w:bidi="ar"/>
                    </w:rPr>
                  </w:pPr>
                </w:p>
              </w:tc>
              <w:tc>
                <w:tcPr>
                  <w:tcW w:w="1042" w:type="dxa"/>
                  <w:vMerge/>
                  <w:shd w:val="clear" w:color="auto" w:fill="auto"/>
                  <w:noWrap/>
                  <w:tcMar>
                    <w:top w:w="15" w:type="dxa"/>
                    <w:left w:w="15" w:type="dxa"/>
                    <w:right w:w="15" w:type="dxa"/>
                  </w:tcMar>
                  <w:vAlign w:val="center"/>
                </w:tcPr>
                <w:p w14:paraId="61BA414F" w14:textId="77777777" w:rsidR="00972058" w:rsidRPr="004D1DBF" w:rsidRDefault="00972058">
                  <w:pPr>
                    <w:widowControl/>
                    <w:jc w:val="center"/>
                    <w:textAlignment w:val="center"/>
                    <w:rPr>
                      <w:b/>
                      <w:kern w:val="0"/>
                      <w:sz w:val="18"/>
                      <w:szCs w:val="18"/>
                      <w:lang w:bidi="ar"/>
                    </w:rPr>
                  </w:pPr>
                </w:p>
              </w:tc>
            </w:tr>
            <w:tr w:rsidR="00972058" w:rsidRPr="004D1DBF" w14:paraId="54C100FE" w14:textId="77777777">
              <w:trPr>
                <w:trHeight w:val="285"/>
              </w:trPr>
              <w:tc>
                <w:tcPr>
                  <w:tcW w:w="7985" w:type="dxa"/>
                  <w:gridSpan w:val="9"/>
                  <w:shd w:val="clear" w:color="auto" w:fill="auto"/>
                  <w:noWrap/>
                  <w:tcMar>
                    <w:top w:w="15" w:type="dxa"/>
                    <w:left w:w="15" w:type="dxa"/>
                    <w:right w:w="15" w:type="dxa"/>
                  </w:tcMar>
                  <w:vAlign w:val="center"/>
                </w:tcPr>
                <w:p w14:paraId="5E4D40EF" w14:textId="77777777" w:rsidR="00972058" w:rsidRPr="004D1DBF" w:rsidRDefault="0009437E" w:rsidP="0009437E">
                  <w:pPr>
                    <w:jc w:val="center"/>
                    <w:rPr>
                      <w:sz w:val="18"/>
                      <w:szCs w:val="18"/>
                    </w:rPr>
                  </w:pPr>
                  <w:bookmarkStart w:id="7" w:name="_Hlk78960833"/>
                  <w:r w:rsidRPr="004D1DBF">
                    <w:rPr>
                      <w:bCs/>
                      <w:kern w:val="0"/>
                      <w:sz w:val="18"/>
                      <w:szCs w:val="18"/>
                      <w:lang w:bidi="ar"/>
                    </w:rPr>
                    <w:t>光明塘</w:t>
                  </w:r>
                </w:p>
              </w:tc>
            </w:tr>
            <w:tr w:rsidR="00DF570F" w:rsidRPr="004D1DBF" w14:paraId="039EC74E" w14:textId="77777777">
              <w:trPr>
                <w:trHeight w:val="285"/>
              </w:trPr>
              <w:tc>
                <w:tcPr>
                  <w:tcW w:w="843" w:type="dxa"/>
                  <w:vMerge w:val="restart"/>
                  <w:shd w:val="clear" w:color="auto" w:fill="auto"/>
                  <w:noWrap/>
                  <w:tcMar>
                    <w:top w:w="15" w:type="dxa"/>
                    <w:left w:w="15" w:type="dxa"/>
                    <w:right w:w="15" w:type="dxa"/>
                  </w:tcMar>
                  <w:vAlign w:val="center"/>
                </w:tcPr>
                <w:p w14:paraId="0B4FE6E5" w14:textId="77777777" w:rsidR="00DF570F" w:rsidRPr="004D1DBF" w:rsidRDefault="00DF570F" w:rsidP="00DF570F">
                  <w:pPr>
                    <w:widowControl/>
                    <w:jc w:val="center"/>
                    <w:textAlignment w:val="center"/>
                    <w:rPr>
                      <w:bCs/>
                      <w:sz w:val="18"/>
                      <w:szCs w:val="18"/>
                    </w:rPr>
                  </w:pPr>
                  <w:r w:rsidRPr="004D1DBF">
                    <w:rPr>
                      <w:bCs/>
                      <w:kern w:val="0"/>
                      <w:sz w:val="18"/>
                      <w:szCs w:val="18"/>
                      <w:lang w:bidi="ar"/>
                    </w:rPr>
                    <w:t>空气环境</w:t>
                  </w:r>
                </w:p>
              </w:tc>
              <w:tc>
                <w:tcPr>
                  <w:tcW w:w="843" w:type="dxa"/>
                  <w:shd w:val="clear" w:color="auto" w:fill="auto"/>
                  <w:noWrap/>
                  <w:tcMar>
                    <w:top w:w="15" w:type="dxa"/>
                    <w:left w:w="15" w:type="dxa"/>
                    <w:right w:w="15" w:type="dxa"/>
                  </w:tcMar>
                  <w:vAlign w:val="center"/>
                </w:tcPr>
                <w:p w14:paraId="135991C5" w14:textId="77777777" w:rsidR="00DF570F" w:rsidRPr="004D1DBF" w:rsidRDefault="00DF570F" w:rsidP="00DF570F">
                  <w:pPr>
                    <w:jc w:val="center"/>
                    <w:rPr>
                      <w:sz w:val="18"/>
                      <w:szCs w:val="18"/>
                    </w:rPr>
                  </w:pPr>
                  <w:r w:rsidRPr="004D1DBF">
                    <w:rPr>
                      <w:sz w:val="18"/>
                      <w:szCs w:val="18"/>
                    </w:rPr>
                    <w:t>1#</w:t>
                  </w:r>
                  <w:r w:rsidRPr="004D1DBF">
                    <w:rPr>
                      <w:sz w:val="18"/>
                      <w:szCs w:val="18"/>
                    </w:rPr>
                    <w:t>居民点</w:t>
                  </w:r>
                </w:p>
              </w:tc>
              <w:tc>
                <w:tcPr>
                  <w:tcW w:w="843" w:type="dxa"/>
                  <w:shd w:val="clear" w:color="auto" w:fill="auto"/>
                  <w:noWrap/>
                  <w:tcMar>
                    <w:top w:w="15" w:type="dxa"/>
                    <w:left w:w="15" w:type="dxa"/>
                    <w:right w:w="15" w:type="dxa"/>
                  </w:tcMar>
                  <w:vAlign w:val="center"/>
                </w:tcPr>
                <w:p w14:paraId="6E39FD58" w14:textId="77777777" w:rsidR="00DF570F" w:rsidRPr="004D1DBF" w:rsidRDefault="00DF570F" w:rsidP="00DF570F">
                  <w:pPr>
                    <w:widowControl/>
                    <w:jc w:val="center"/>
                    <w:rPr>
                      <w:kern w:val="0"/>
                      <w:sz w:val="18"/>
                      <w:szCs w:val="18"/>
                    </w:rPr>
                  </w:pPr>
                  <w:r w:rsidRPr="004D1DBF">
                    <w:rPr>
                      <w:sz w:val="18"/>
                      <w:szCs w:val="18"/>
                    </w:rPr>
                    <w:t>317936</w:t>
                  </w:r>
                </w:p>
              </w:tc>
              <w:tc>
                <w:tcPr>
                  <w:tcW w:w="843" w:type="dxa"/>
                  <w:shd w:val="clear" w:color="auto" w:fill="auto"/>
                  <w:noWrap/>
                  <w:tcMar>
                    <w:top w:w="15" w:type="dxa"/>
                    <w:left w:w="15" w:type="dxa"/>
                    <w:right w:w="15" w:type="dxa"/>
                  </w:tcMar>
                  <w:vAlign w:val="center"/>
                </w:tcPr>
                <w:p w14:paraId="41B8FD73" w14:textId="77777777" w:rsidR="00DF570F" w:rsidRPr="004D1DBF" w:rsidRDefault="00DF570F" w:rsidP="00DF570F">
                  <w:pPr>
                    <w:jc w:val="center"/>
                    <w:rPr>
                      <w:sz w:val="18"/>
                      <w:szCs w:val="18"/>
                    </w:rPr>
                  </w:pPr>
                  <w:r w:rsidRPr="004D1DBF">
                    <w:rPr>
                      <w:sz w:val="18"/>
                      <w:szCs w:val="18"/>
                    </w:rPr>
                    <w:t>3509904</w:t>
                  </w:r>
                </w:p>
              </w:tc>
              <w:tc>
                <w:tcPr>
                  <w:tcW w:w="843" w:type="dxa"/>
                  <w:shd w:val="clear" w:color="auto" w:fill="auto"/>
                  <w:noWrap/>
                  <w:tcMar>
                    <w:top w:w="15" w:type="dxa"/>
                    <w:left w:w="15" w:type="dxa"/>
                    <w:right w:w="15" w:type="dxa"/>
                  </w:tcMar>
                  <w:vAlign w:val="center"/>
                </w:tcPr>
                <w:p w14:paraId="70DFEE94" w14:textId="77777777" w:rsidR="00DF570F" w:rsidRPr="004D1DBF" w:rsidRDefault="00DF570F" w:rsidP="00DF570F">
                  <w:pPr>
                    <w:jc w:val="center"/>
                    <w:rPr>
                      <w:sz w:val="18"/>
                      <w:szCs w:val="18"/>
                    </w:rPr>
                  </w:pPr>
                  <w:r w:rsidRPr="004D1DBF">
                    <w:rPr>
                      <w:sz w:val="18"/>
                      <w:szCs w:val="18"/>
                    </w:rPr>
                    <w:t>居住区</w:t>
                  </w:r>
                </w:p>
              </w:tc>
              <w:tc>
                <w:tcPr>
                  <w:tcW w:w="843" w:type="dxa"/>
                  <w:shd w:val="clear" w:color="auto" w:fill="auto"/>
                  <w:noWrap/>
                  <w:tcMar>
                    <w:top w:w="15" w:type="dxa"/>
                    <w:left w:w="15" w:type="dxa"/>
                    <w:right w:w="15" w:type="dxa"/>
                  </w:tcMar>
                  <w:vAlign w:val="center"/>
                </w:tcPr>
                <w:p w14:paraId="59D0A0BF" w14:textId="77777777" w:rsidR="00DF570F" w:rsidRPr="004D1DBF" w:rsidRDefault="00DF570F" w:rsidP="00DF570F">
                  <w:pPr>
                    <w:jc w:val="center"/>
                    <w:rPr>
                      <w:sz w:val="18"/>
                      <w:szCs w:val="18"/>
                    </w:rPr>
                  </w:pPr>
                  <w:r w:rsidRPr="004D1DBF">
                    <w:rPr>
                      <w:sz w:val="18"/>
                      <w:szCs w:val="18"/>
                    </w:rPr>
                    <w:t>人群</w:t>
                  </w:r>
                </w:p>
              </w:tc>
              <w:tc>
                <w:tcPr>
                  <w:tcW w:w="1041" w:type="dxa"/>
                  <w:vMerge w:val="restart"/>
                  <w:shd w:val="clear" w:color="auto" w:fill="auto"/>
                  <w:noWrap/>
                  <w:tcMar>
                    <w:top w:w="15" w:type="dxa"/>
                    <w:left w:w="15" w:type="dxa"/>
                    <w:right w:w="15" w:type="dxa"/>
                  </w:tcMar>
                  <w:vAlign w:val="center"/>
                </w:tcPr>
                <w:p w14:paraId="33B39854" w14:textId="77777777" w:rsidR="00DF570F" w:rsidRPr="004D1DBF" w:rsidRDefault="00DF570F" w:rsidP="00DF570F">
                  <w:pPr>
                    <w:jc w:val="center"/>
                    <w:rPr>
                      <w:sz w:val="18"/>
                      <w:szCs w:val="18"/>
                    </w:rPr>
                  </w:pPr>
                  <w:r w:rsidRPr="004D1DBF">
                    <w:rPr>
                      <w:sz w:val="18"/>
                      <w:szCs w:val="18"/>
                    </w:rPr>
                    <w:t>《环境空气质量标准》（</w:t>
                  </w:r>
                  <w:r w:rsidRPr="004D1DBF">
                    <w:rPr>
                      <w:sz w:val="18"/>
                      <w:szCs w:val="18"/>
                    </w:rPr>
                    <w:t>GB3095-2012</w:t>
                  </w:r>
                  <w:r w:rsidRPr="004D1DBF">
                    <w:rPr>
                      <w:sz w:val="18"/>
                      <w:szCs w:val="18"/>
                    </w:rPr>
                    <w:t>）中二类区</w:t>
                  </w:r>
                </w:p>
              </w:tc>
              <w:tc>
                <w:tcPr>
                  <w:tcW w:w="844" w:type="dxa"/>
                  <w:shd w:val="clear" w:color="auto" w:fill="auto"/>
                  <w:noWrap/>
                  <w:tcMar>
                    <w:top w:w="15" w:type="dxa"/>
                    <w:left w:w="15" w:type="dxa"/>
                    <w:right w:w="15" w:type="dxa"/>
                  </w:tcMar>
                  <w:vAlign w:val="center"/>
                </w:tcPr>
                <w:p w14:paraId="0BE7994C" w14:textId="77777777" w:rsidR="00DF570F" w:rsidRPr="004D1DBF" w:rsidRDefault="00DF570F" w:rsidP="00DF570F">
                  <w:pPr>
                    <w:jc w:val="center"/>
                    <w:rPr>
                      <w:sz w:val="18"/>
                      <w:szCs w:val="18"/>
                    </w:rPr>
                  </w:pPr>
                  <w:r w:rsidRPr="004D1DBF">
                    <w:rPr>
                      <w:sz w:val="18"/>
                      <w:szCs w:val="18"/>
                    </w:rPr>
                    <w:t>北</w:t>
                  </w:r>
                </w:p>
              </w:tc>
              <w:tc>
                <w:tcPr>
                  <w:tcW w:w="1042" w:type="dxa"/>
                  <w:shd w:val="clear" w:color="auto" w:fill="auto"/>
                  <w:noWrap/>
                  <w:tcMar>
                    <w:top w:w="15" w:type="dxa"/>
                    <w:left w:w="15" w:type="dxa"/>
                    <w:right w:w="15" w:type="dxa"/>
                  </w:tcMar>
                  <w:vAlign w:val="center"/>
                </w:tcPr>
                <w:p w14:paraId="4EF0B6B9" w14:textId="77777777" w:rsidR="00DF570F" w:rsidRPr="004D1DBF" w:rsidRDefault="00DF570F" w:rsidP="00DF570F">
                  <w:pPr>
                    <w:jc w:val="center"/>
                    <w:rPr>
                      <w:sz w:val="18"/>
                      <w:szCs w:val="18"/>
                    </w:rPr>
                  </w:pPr>
                  <w:r w:rsidRPr="004D1DBF">
                    <w:rPr>
                      <w:sz w:val="18"/>
                      <w:szCs w:val="18"/>
                    </w:rPr>
                    <w:t>30</w:t>
                  </w:r>
                </w:p>
              </w:tc>
            </w:tr>
            <w:tr w:rsidR="00DF570F" w:rsidRPr="004D1DBF" w14:paraId="3E99E981" w14:textId="77777777">
              <w:trPr>
                <w:trHeight w:val="285"/>
              </w:trPr>
              <w:tc>
                <w:tcPr>
                  <w:tcW w:w="843" w:type="dxa"/>
                  <w:vMerge/>
                  <w:shd w:val="clear" w:color="auto" w:fill="auto"/>
                  <w:noWrap/>
                  <w:tcMar>
                    <w:top w:w="15" w:type="dxa"/>
                    <w:left w:w="15" w:type="dxa"/>
                    <w:right w:w="15" w:type="dxa"/>
                  </w:tcMar>
                  <w:vAlign w:val="center"/>
                </w:tcPr>
                <w:p w14:paraId="7D50A49E" w14:textId="77777777" w:rsidR="00DF570F" w:rsidRPr="004D1DBF" w:rsidRDefault="00DF570F" w:rsidP="00DF570F">
                  <w:pPr>
                    <w:widowControl/>
                    <w:jc w:val="center"/>
                    <w:textAlignment w:val="center"/>
                    <w:rPr>
                      <w:bCs/>
                      <w:sz w:val="18"/>
                      <w:szCs w:val="18"/>
                    </w:rPr>
                  </w:pPr>
                </w:p>
              </w:tc>
              <w:tc>
                <w:tcPr>
                  <w:tcW w:w="843" w:type="dxa"/>
                  <w:shd w:val="clear" w:color="auto" w:fill="auto"/>
                  <w:noWrap/>
                  <w:tcMar>
                    <w:top w:w="15" w:type="dxa"/>
                    <w:left w:w="15" w:type="dxa"/>
                    <w:right w:w="15" w:type="dxa"/>
                  </w:tcMar>
                  <w:vAlign w:val="center"/>
                </w:tcPr>
                <w:p w14:paraId="19C844D3" w14:textId="77777777" w:rsidR="00DF570F" w:rsidRPr="004D1DBF" w:rsidRDefault="00DF570F" w:rsidP="00DF570F">
                  <w:pPr>
                    <w:jc w:val="center"/>
                    <w:rPr>
                      <w:sz w:val="18"/>
                      <w:szCs w:val="18"/>
                    </w:rPr>
                  </w:pPr>
                  <w:r w:rsidRPr="004D1DBF">
                    <w:rPr>
                      <w:sz w:val="18"/>
                      <w:szCs w:val="18"/>
                    </w:rPr>
                    <w:t>2#</w:t>
                  </w:r>
                  <w:r w:rsidRPr="004D1DBF">
                    <w:rPr>
                      <w:sz w:val="18"/>
                      <w:szCs w:val="18"/>
                    </w:rPr>
                    <w:t>居民点</w:t>
                  </w:r>
                </w:p>
              </w:tc>
              <w:tc>
                <w:tcPr>
                  <w:tcW w:w="843" w:type="dxa"/>
                  <w:shd w:val="clear" w:color="auto" w:fill="auto"/>
                  <w:noWrap/>
                  <w:tcMar>
                    <w:top w:w="15" w:type="dxa"/>
                    <w:left w:w="15" w:type="dxa"/>
                    <w:right w:w="15" w:type="dxa"/>
                  </w:tcMar>
                  <w:vAlign w:val="center"/>
                </w:tcPr>
                <w:p w14:paraId="33051D35" w14:textId="77777777" w:rsidR="00DF570F" w:rsidRPr="004D1DBF" w:rsidRDefault="00DF570F" w:rsidP="00DF570F">
                  <w:pPr>
                    <w:jc w:val="center"/>
                    <w:rPr>
                      <w:sz w:val="18"/>
                      <w:szCs w:val="18"/>
                    </w:rPr>
                  </w:pPr>
                  <w:r w:rsidRPr="004D1DBF">
                    <w:rPr>
                      <w:sz w:val="18"/>
                      <w:szCs w:val="18"/>
                    </w:rPr>
                    <w:t>317864</w:t>
                  </w:r>
                </w:p>
              </w:tc>
              <w:tc>
                <w:tcPr>
                  <w:tcW w:w="843" w:type="dxa"/>
                  <w:shd w:val="clear" w:color="auto" w:fill="auto"/>
                  <w:noWrap/>
                  <w:tcMar>
                    <w:top w:w="15" w:type="dxa"/>
                    <w:left w:w="15" w:type="dxa"/>
                    <w:right w:w="15" w:type="dxa"/>
                  </w:tcMar>
                  <w:vAlign w:val="center"/>
                </w:tcPr>
                <w:p w14:paraId="663E49D3" w14:textId="77777777" w:rsidR="00DF570F" w:rsidRPr="004D1DBF" w:rsidRDefault="00DF570F" w:rsidP="00DF570F">
                  <w:pPr>
                    <w:jc w:val="center"/>
                    <w:rPr>
                      <w:sz w:val="18"/>
                      <w:szCs w:val="18"/>
                    </w:rPr>
                  </w:pPr>
                  <w:r w:rsidRPr="004D1DBF">
                    <w:rPr>
                      <w:sz w:val="18"/>
                      <w:szCs w:val="18"/>
                    </w:rPr>
                    <w:t>3510074</w:t>
                  </w:r>
                </w:p>
              </w:tc>
              <w:tc>
                <w:tcPr>
                  <w:tcW w:w="843" w:type="dxa"/>
                  <w:shd w:val="clear" w:color="auto" w:fill="auto"/>
                  <w:noWrap/>
                  <w:tcMar>
                    <w:top w:w="15" w:type="dxa"/>
                    <w:left w:w="15" w:type="dxa"/>
                    <w:right w:w="15" w:type="dxa"/>
                  </w:tcMar>
                  <w:vAlign w:val="center"/>
                </w:tcPr>
                <w:p w14:paraId="7EA3201B" w14:textId="77777777" w:rsidR="00DF570F" w:rsidRPr="004D1DBF" w:rsidRDefault="00DF570F" w:rsidP="00DF570F">
                  <w:pPr>
                    <w:jc w:val="center"/>
                    <w:rPr>
                      <w:sz w:val="18"/>
                      <w:szCs w:val="18"/>
                    </w:rPr>
                  </w:pPr>
                  <w:r w:rsidRPr="004D1DBF">
                    <w:rPr>
                      <w:sz w:val="18"/>
                      <w:szCs w:val="18"/>
                    </w:rPr>
                    <w:t>居住区</w:t>
                  </w:r>
                </w:p>
              </w:tc>
              <w:tc>
                <w:tcPr>
                  <w:tcW w:w="843" w:type="dxa"/>
                  <w:shd w:val="clear" w:color="auto" w:fill="auto"/>
                  <w:noWrap/>
                  <w:tcMar>
                    <w:top w:w="15" w:type="dxa"/>
                    <w:left w:w="15" w:type="dxa"/>
                    <w:right w:w="15" w:type="dxa"/>
                  </w:tcMar>
                  <w:vAlign w:val="center"/>
                </w:tcPr>
                <w:p w14:paraId="5313A0B2" w14:textId="77777777" w:rsidR="00DF570F" w:rsidRPr="004D1DBF" w:rsidRDefault="00DF570F" w:rsidP="00DF570F">
                  <w:pPr>
                    <w:jc w:val="center"/>
                    <w:rPr>
                      <w:sz w:val="18"/>
                      <w:szCs w:val="18"/>
                    </w:rPr>
                  </w:pPr>
                  <w:r w:rsidRPr="004D1DBF">
                    <w:rPr>
                      <w:sz w:val="18"/>
                      <w:szCs w:val="18"/>
                    </w:rPr>
                    <w:t>人群</w:t>
                  </w:r>
                </w:p>
              </w:tc>
              <w:tc>
                <w:tcPr>
                  <w:tcW w:w="1041" w:type="dxa"/>
                  <w:vMerge/>
                  <w:shd w:val="clear" w:color="auto" w:fill="auto"/>
                  <w:noWrap/>
                  <w:tcMar>
                    <w:top w:w="15" w:type="dxa"/>
                    <w:left w:w="15" w:type="dxa"/>
                    <w:right w:w="15" w:type="dxa"/>
                  </w:tcMar>
                  <w:vAlign w:val="center"/>
                </w:tcPr>
                <w:p w14:paraId="3308B44A" w14:textId="77777777" w:rsidR="00DF570F" w:rsidRPr="004D1DBF" w:rsidRDefault="00DF570F" w:rsidP="00DF570F">
                  <w:pPr>
                    <w:jc w:val="center"/>
                    <w:rPr>
                      <w:sz w:val="18"/>
                      <w:szCs w:val="18"/>
                    </w:rPr>
                  </w:pPr>
                </w:p>
              </w:tc>
              <w:tc>
                <w:tcPr>
                  <w:tcW w:w="844" w:type="dxa"/>
                  <w:shd w:val="clear" w:color="auto" w:fill="auto"/>
                  <w:noWrap/>
                  <w:tcMar>
                    <w:top w:w="15" w:type="dxa"/>
                    <w:left w:w="15" w:type="dxa"/>
                    <w:right w:w="15" w:type="dxa"/>
                  </w:tcMar>
                  <w:vAlign w:val="center"/>
                </w:tcPr>
                <w:p w14:paraId="6FF95CBD" w14:textId="77777777" w:rsidR="00DF570F" w:rsidRPr="004D1DBF" w:rsidRDefault="00DF570F" w:rsidP="00DF570F">
                  <w:pPr>
                    <w:jc w:val="center"/>
                    <w:rPr>
                      <w:sz w:val="18"/>
                      <w:szCs w:val="18"/>
                    </w:rPr>
                  </w:pPr>
                  <w:r w:rsidRPr="004D1DBF">
                    <w:rPr>
                      <w:sz w:val="18"/>
                      <w:szCs w:val="18"/>
                    </w:rPr>
                    <w:t>西北</w:t>
                  </w:r>
                </w:p>
              </w:tc>
              <w:tc>
                <w:tcPr>
                  <w:tcW w:w="1042" w:type="dxa"/>
                  <w:shd w:val="clear" w:color="auto" w:fill="auto"/>
                  <w:noWrap/>
                  <w:tcMar>
                    <w:top w:w="15" w:type="dxa"/>
                    <w:left w:w="15" w:type="dxa"/>
                    <w:right w:w="15" w:type="dxa"/>
                  </w:tcMar>
                  <w:vAlign w:val="center"/>
                </w:tcPr>
                <w:p w14:paraId="4C67A10A" w14:textId="77777777" w:rsidR="00DF570F" w:rsidRPr="004D1DBF" w:rsidRDefault="00DF570F" w:rsidP="00DF570F">
                  <w:pPr>
                    <w:jc w:val="center"/>
                    <w:rPr>
                      <w:sz w:val="18"/>
                      <w:szCs w:val="18"/>
                    </w:rPr>
                  </w:pPr>
                  <w:r w:rsidRPr="004D1DBF">
                    <w:rPr>
                      <w:sz w:val="18"/>
                      <w:szCs w:val="18"/>
                    </w:rPr>
                    <w:t>135</w:t>
                  </w:r>
                </w:p>
              </w:tc>
            </w:tr>
            <w:tr w:rsidR="00DF570F" w:rsidRPr="004D1DBF" w14:paraId="14876FAD" w14:textId="77777777">
              <w:trPr>
                <w:trHeight w:val="285"/>
              </w:trPr>
              <w:tc>
                <w:tcPr>
                  <w:tcW w:w="843" w:type="dxa"/>
                  <w:vMerge/>
                  <w:shd w:val="clear" w:color="auto" w:fill="auto"/>
                  <w:noWrap/>
                  <w:tcMar>
                    <w:top w:w="15" w:type="dxa"/>
                    <w:left w:w="15" w:type="dxa"/>
                    <w:right w:w="15" w:type="dxa"/>
                  </w:tcMar>
                  <w:vAlign w:val="center"/>
                </w:tcPr>
                <w:p w14:paraId="319FD0C8" w14:textId="77777777" w:rsidR="00DF570F" w:rsidRPr="004D1DBF" w:rsidRDefault="00DF570F" w:rsidP="00DF570F">
                  <w:pPr>
                    <w:jc w:val="center"/>
                    <w:rPr>
                      <w:bCs/>
                      <w:sz w:val="18"/>
                      <w:szCs w:val="18"/>
                    </w:rPr>
                  </w:pPr>
                </w:p>
              </w:tc>
              <w:tc>
                <w:tcPr>
                  <w:tcW w:w="843" w:type="dxa"/>
                  <w:shd w:val="clear" w:color="auto" w:fill="auto"/>
                  <w:noWrap/>
                  <w:tcMar>
                    <w:top w:w="15" w:type="dxa"/>
                    <w:left w:w="15" w:type="dxa"/>
                    <w:right w:w="15" w:type="dxa"/>
                  </w:tcMar>
                  <w:vAlign w:val="center"/>
                </w:tcPr>
                <w:p w14:paraId="5B19571B" w14:textId="77777777" w:rsidR="00DF570F" w:rsidRPr="004D1DBF" w:rsidRDefault="00DF570F" w:rsidP="00DF570F">
                  <w:pPr>
                    <w:jc w:val="center"/>
                    <w:rPr>
                      <w:sz w:val="18"/>
                      <w:szCs w:val="18"/>
                    </w:rPr>
                  </w:pPr>
                  <w:r w:rsidRPr="004D1DBF">
                    <w:rPr>
                      <w:sz w:val="18"/>
                      <w:szCs w:val="18"/>
                    </w:rPr>
                    <w:t>3#</w:t>
                  </w:r>
                  <w:r w:rsidRPr="004D1DBF">
                    <w:rPr>
                      <w:sz w:val="18"/>
                      <w:szCs w:val="18"/>
                    </w:rPr>
                    <w:t>居民点</w:t>
                  </w:r>
                </w:p>
              </w:tc>
              <w:tc>
                <w:tcPr>
                  <w:tcW w:w="843" w:type="dxa"/>
                  <w:shd w:val="clear" w:color="auto" w:fill="auto"/>
                  <w:noWrap/>
                  <w:tcMar>
                    <w:top w:w="15" w:type="dxa"/>
                    <w:left w:w="15" w:type="dxa"/>
                    <w:right w:w="15" w:type="dxa"/>
                  </w:tcMar>
                  <w:vAlign w:val="center"/>
                </w:tcPr>
                <w:p w14:paraId="762F8777" w14:textId="77777777" w:rsidR="00DF570F" w:rsidRPr="004D1DBF" w:rsidRDefault="00DF570F" w:rsidP="00DF570F">
                  <w:pPr>
                    <w:jc w:val="center"/>
                    <w:rPr>
                      <w:sz w:val="18"/>
                      <w:szCs w:val="18"/>
                    </w:rPr>
                  </w:pPr>
                  <w:r w:rsidRPr="004D1DBF">
                    <w:rPr>
                      <w:sz w:val="18"/>
                      <w:szCs w:val="18"/>
                    </w:rPr>
                    <w:t>318053</w:t>
                  </w:r>
                </w:p>
              </w:tc>
              <w:tc>
                <w:tcPr>
                  <w:tcW w:w="843" w:type="dxa"/>
                  <w:shd w:val="clear" w:color="auto" w:fill="auto"/>
                  <w:noWrap/>
                  <w:tcMar>
                    <w:top w:w="15" w:type="dxa"/>
                    <w:left w:w="15" w:type="dxa"/>
                    <w:right w:w="15" w:type="dxa"/>
                  </w:tcMar>
                  <w:vAlign w:val="center"/>
                </w:tcPr>
                <w:p w14:paraId="186CC636" w14:textId="77777777" w:rsidR="00DF570F" w:rsidRPr="004D1DBF" w:rsidRDefault="00DF570F" w:rsidP="00DF570F">
                  <w:pPr>
                    <w:jc w:val="center"/>
                    <w:rPr>
                      <w:sz w:val="18"/>
                      <w:szCs w:val="18"/>
                    </w:rPr>
                  </w:pPr>
                  <w:r w:rsidRPr="004D1DBF">
                    <w:rPr>
                      <w:sz w:val="18"/>
                      <w:szCs w:val="18"/>
                    </w:rPr>
                    <w:t>3509958</w:t>
                  </w:r>
                </w:p>
              </w:tc>
              <w:tc>
                <w:tcPr>
                  <w:tcW w:w="843" w:type="dxa"/>
                  <w:shd w:val="clear" w:color="auto" w:fill="auto"/>
                  <w:noWrap/>
                  <w:tcMar>
                    <w:top w:w="15" w:type="dxa"/>
                    <w:left w:w="15" w:type="dxa"/>
                    <w:right w:w="15" w:type="dxa"/>
                  </w:tcMar>
                  <w:vAlign w:val="center"/>
                </w:tcPr>
                <w:p w14:paraId="1FFCC156" w14:textId="77777777" w:rsidR="00DF570F" w:rsidRPr="004D1DBF" w:rsidRDefault="00DF570F" w:rsidP="00DF570F">
                  <w:pPr>
                    <w:jc w:val="center"/>
                    <w:rPr>
                      <w:sz w:val="18"/>
                      <w:szCs w:val="18"/>
                    </w:rPr>
                  </w:pPr>
                  <w:r w:rsidRPr="004D1DBF">
                    <w:rPr>
                      <w:sz w:val="18"/>
                      <w:szCs w:val="18"/>
                    </w:rPr>
                    <w:t>居住区</w:t>
                  </w:r>
                </w:p>
              </w:tc>
              <w:tc>
                <w:tcPr>
                  <w:tcW w:w="843" w:type="dxa"/>
                  <w:shd w:val="clear" w:color="auto" w:fill="auto"/>
                  <w:noWrap/>
                  <w:tcMar>
                    <w:top w:w="15" w:type="dxa"/>
                    <w:left w:w="15" w:type="dxa"/>
                    <w:right w:w="15" w:type="dxa"/>
                  </w:tcMar>
                  <w:vAlign w:val="center"/>
                </w:tcPr>
                <w:p w14:paraId="3E91D12A" w14:textId="77777777" w:rsidR="00DF570F" w:rsidRPr="004D1DBF" w:rsidRDefault="00DF570F" w:rsidP="00DF570F">
                  <w:pPr>
                    <w:jc w:val="center"/>
                    <w:rPr>
                      <w:sz w:val="18"/>
                      <w:szCs w:val="18"/>
                    </w:rPr>
                  </w:pPr>
                  <w:r w:rsidRPr="004D1DBF">
                    <w:rPr>
                      <w:sz w:val="18"/>
                      <w:szCs w:val="18"/>
                    </w:rPr>
                    <w:t>人群</w:t>
                  </w:r>
                </w:p>
              </w:tc>
              <w:tc>
                <w:tcPr>
                  <w:tcW w:w="1041" w:type="dxa"/>
                  <w:vMerge/>
                  <w:shd w:val="clear" w:color="auto" w:fill="auto"/>
                  <w:noWrap/>
                  <w:tcMar>
                    <w:top w:w="15" w:type="dxa"/>
                    <w:left w:w="15" w:type="dxa"/>
                    <w:right w:w="15" w:type="dxa"/>
                  </w:tcMar>
                  <w:vAlign w:val="center"/>
                </w:tcPr>
                <w:p w14:paraId="7B1218B0" w14:textId="77777777" w:rsidR="00DF570F" w:rsidRPr="004D1DBF" w:rsidRDefault="00DF570F" w:rsidP="00DF570F">
                  <w:pPr>
                    <w:jc w:val="center"/>
                    <w:rPr>
                      <w:sz w:val="18"/>
                      <w:szCs w:val="18"/>
                    </w:rPr>
                  </w:pPr>
                </w:p>
              </w:tc>
              <w:tc>
                <w:tcPr>
                  <w:tcW w:w="844" w:type="dxa"/>
                  <w:shd w:val="clear" w:color="auto" w:fill="auto"/>
                  <w:noWrap/>
                  <w:tcMar>
                    <w:top w:w="15" w:type="dxa"/>
                    <w:left w:w="15" w:type="dxa"/>
                    <w:right w:w="15" w:type="dxa"/>
                  </w:tcMar>
                  <w:vAlign w:val="center"/>
                </w:tcPr>
                <w:p w14:paraId="004A0F61" w14:textId="77777777" w:rsidR="00DF570F" w:rsidRPr="004D1DBF" w:rsidRDefault="00DF570F" w:rsidP="00DF570F">
                  <w:pPr>
                    <w:jc w:val="center"/>
                    <w:rPr>
                      <w:sz w:val="18"/>
                      <w:szCs w:val="18"/>
                    </w:rPr>
                  </w:pPr>
                  <w:r w:rsidRPr="004D1DBF">
                    <w:rPr>
                      <w:sz w:val="18"/>
                      <w:szCs w:val="18"/>
                    </w:rPr>
                    <w:t>北</w:t>
                  </w:r>
                </w:p>
              </w:tc>
              <w:tc>
                <w:tcPr>
                  <w:tcW w:w="1042" w:type="dxa"/>
                  <w:shd w:val="clear" w:color="auto" w:fill="auto"/>
                  <w:noWrap/>
                  <w:tcMar>
                    <w:top w:w="15" w:type="dxa"/>
                    <w:left w:w="15" w:type="dxa"/>
                    <w:right w:w="15" w:type="dxa"/>
                  </w:tcMar>
                  <w:vAlign w:val="center"/>
                </w:tcPr>
                <w:p w14:paraId="343C9E08" w14:textId="77777777" w:rsidR="00DF570F" w:rsidRPr="004D1DBF" w:rsidRDefault="00DF570F" w:rsidP="00DF570F">
                  <w:pPr>
                    <w:jc w:val="center"/>
                    <w:rPr>
                      <w:sz w:val="18"/>
                      <w:szCs w:val="18"/>
                    </w:rPr>
                  </w:pPr>
                  <w:r w:rsidRPr="004D1DBF">
                    <w:rPr>
                      <w:sz w:val="18"/>
                      <w:szCs w:val="18"/>
                    </w:rPr>
                    <w:t>60</w:t>
                  </w:r>
                </w:p>
              </w:tc>
            </w:tr>
            <w:tr w:rsidR="00DF570F" w:rsidRPr="004D1DBF" w14:paraId="28C599B9" w14:textId="77777777">
              <w:trPr>
                <w:trHeight w:val="285"/>
              </w:trPr>
              <w:tc>
                <w:tcPr>
                  <w:tcW w:w="843" w:type="dxa"/>
                  <w:vMerge/>
                  <w:shd w:val="clear" w:color="auto" w:fill="auto"/>
                  <w:noWrap/>
                  <w:tcMar>
                    <w:top w:w="15" w:type="dxa"/>
                    <w:left w:w="15" w:type="dxa"/>
                    <w:right w:w="15" w:type="dxa"/>
                  </w:tcMar>
                  <w:vAlign w:val="center"/>
                </w:tcPr>
                <w:p w14:paraId="2AD40EC0" w14:textId="77777777" w:rsidR="00DF570F" w:rsidRPr="004D1DBF" w:rsidRDefault="00DF570F" w:rsidP="00DF570F">
                  <w:pPr>
                    <w:jc w:val="center"/>
                    <w:rPr>
                      <w:bCs/>
                      <w:sz w:val="18"/>
                      <w:szCs w:val="18"/>
                    </w:rPr>
                  </w:pPr>
                </w:p>
              </w:tc>
              <w:tc>
                <w:tcPr>
                  <w:tcW w:w="843" w:type="dxa"/>
                  <w:shd w:val="clear" w:color="auto" w:fill="auto"/>
                  <w:noWrap/>
                  <w:tcMar>
                    <w:top w:w="15" w:type="dxa"/>
                    <w:left w:w="15" w:type="dxa"/>
                    <w:right w:w="15" w:type="dxa"/>
                  </w:tcMar>
                  <w:vAlign w:val="center"/>
                </w:tcPr>
                <w:p w14:paraId="2446997E" w14:textId="77777777" w:rsidR="00DF570F" w:rsidRPr="004D1DBF" w:rsidRDefault="00DF570F" w:rsidP="00DF570F">
                  <w:pPr>
                    <w:jc w:val="center"/>
                    <w:rPr>
                      <w:sz w:val="18"/>
                      <w:szCs w:val="18"/>
                    </w:rPr>
                  </w:pPr>
                  <w:r w:rsidRPr="004D1DBF">
                    <w:rPr>
                      <w:sz w:val="18"/>
                      <w:szCs w:val="18"/>
                    </w:rPr>
                    <w:t>彭家巷</w:t>
                  </w:r>
                </w:p>
              </w:tc>
              <w:tc>
                <w:tcPr>
                  <w:tcW w:w="843" w:type="dxa"/>
                  <w:shd w:val="clear" w:color="auto" w:fill="auto"/>
                  <w:noWrap/>
                  <w:tcMar>
                    <w:top w:w="15" w:type="dxa"/>
                    <w:left w:w="15" w:type="dxa"/>
                    <w:right w:w="15" w:type="dxa"/>
                  </w:tcMar>
                  <w:vAlign w:val="center"/>
                </w:tcPr>
                <w:p w14:paraId="437B4406" w14:textId="77777777" w:rsidR="00DF570F" w:rsidRPr="004D1DBF" w:rsidRDefault="00DF570F" w:rsidP="00DF570F">
                  <w:pPr>
                    <w:jc w:val="center"/>
                    <w:rPr>
                      <w:sz w:val="18"/>
                      <w:szCs w:val="18"/>
                    </w:rPr>
                  </w:pPr>
                  <w:r w:rsidRPr="004D1DBF">
                    <w:rPr>
                      <w:sz w:val="18"/>
                      <w:szCs w:val="18"/>
                    </w:rPr>
                    <w:t>317807</w:t>
                  </w:r>
                </w:p>
              </w:tc>
              <w:tc>
                <w:tcPr>
                  <w:tcW w:w="843" w:type="dxa"/>
                  <w:shd w:val="clear" w:color="auto" w:fill="auto"/>
                  <w:noWrap/>
                  <w:tcMar>
                    <w:top w:w="15" w:type="dxa"/>
                    <w:left w:w="15" w:type="dxa"/>
                    <w:right w:w="15" w:type="dxa"/>
                  </w:tcMar>
                  <w:vAlign w:val="center"/>
                </w:tcPr>
                <w:p w14:paraId="6AED7E6E" w14:textId="77777777" w:rsidR="00DF570F" w:rsidRPr="004D1DBF" w:rsidRDefault="00DF570F" w:rsidP="00DF570F">
                  <w:pPr>
                    <w:jc w:val="center"/>
                    <w:rPr>
                      <w:sz w:val="18"/>
                      <w:szCs w:val="18"/>
                    </w:rPr>
                  </w:pPr>
                  <w:r w:rsidRPr="004D1DBF">
                    <w:rPr>
                      <w:sz w:val="18"/>
                      <w:szCs w:val="18"/>
                    </w:rPr>
                    <w:t>3509534</w:t>
                  </w:r>
                </w:p>
              </w:tc>
              <w:tc>
                <w:tcPr>
                  <w:tcW w:w="843" w:type="dxa"/>
                  <w:shd w:val="clear" w:color="auto" w:fill="auto"/>
                  <w:noWrap/>
                  <w:tcMar>
                    <w:top w:w="15" w:type="dxa"/>
                    <w:left w:w="15" w:type="dxa"/>
                    <w:right w:w="15" w:type="dxa"/>
                  </w:tcMar>
                  <w:vAlign w:val="center"/>
                </w:tcPr>
                <w:p w14:paraId="34184383" w14:textId="77777777" w:rsidR="00DF570F" w:rsidRPr="004D1DBF" w:rsidRDefault="00DF570F" w:rsidP="00DF570F">
                  <w:pPr>
                    <w:jc w:val="center"/>
                    <w:rPr>
                      <w:sz w:val="18"/>
                      <w:szCs w:val="18"/>
                    </w:rPr>
                  </w:pPr>
                  <w:r w:rsidRPr="004D1DBF">
                    <w:rPr>
                      <w:sz w:val="18"/>
                      <w:szCs w:val="18"/>
                    </w:rPr>
                    <w:t>居住区</w:t>
                  </w:r>
                </w:p>
              </w:tc>
              <w:tc>
                <w:tcPr>
                  <w:tcW w:w="843" w:type="dxa"/>
                  <w:shd w:val="clear" w:color="auto" w:fill="auto"/>
                  <w:noWrap/>
                  <w:tcMar>
                    <w:top w:w="15" w:type="dxa"/>
                    <w:left w:w="15" w:type="dxa"/>
                    <w:right w:w="15" w:type="dxa"/>
                  </w:tcMar>
                  <w:vAlign w:val="center"/>
                </w:tcPr>
                <w:p w14:paraId="21E2D4AE" w14:textId="77777777" w:rsidR="00DF570F" w:rsidRPr="004D1DBF" w:rsidRDefault="00DF570F" w:rsidP="00DF570F">
                  <w:pPr>
                    <w:jc w:val="center"/>
                    <w:rPr>
                      <w:sz w:val="18"/>
                      <w:szCs w:val="18"/>
                    </w:rPr>
                  </w:pPr>
                  <w:r w:rsidRPr="004D1DBF">
                    <w:rPr>
                      <w:sz w:val="18"/>
                      <w:szCs w:val="18"/>
                    </w:rPr>
                    <w:t>人群</w:t>
                  </w:r>
                </w:p>
              </w:tc>
              <w:tc>
                <w:tcPr>
                  <w:tcW w:w="1041" w:type="dxa"/>
                  <w:vMerge/>
                  <w:shd w:val="clear" w:color="auto" w:fill="auto"/>
                  <w:noWrap/>
                  <w:tcMar>
                    <w:top w:w="15" w:type="dxa"/>
                    <w:left w:w="15" w:type="dxa"/>
                    <w:right w:w="15" w:type="dxa"/>
                  </w:tcMar>
                  <w:vAlign w:val="center"/>
                </w:tcPr>
                <w:p w14:paraId="1605D3C2" w14:textId="77777777" w:rsidR="00DF570F" w:rsidRPr="004D1DBF" w:rsidRDefault="00DF570F" w:rsidP="00DF570F">
                  <w:pPr>
                    <w:jc w:val="center"/>
                    <w:rPr>
                      <w:sz w:val="18"/>
                      <w:szCs w:val="18"/>
                    </w:rPr>
                  </w:pPr>
                </w:p>
              </w:tc>
              <w:tc>
                <w:tcPr>
                  <w:tcW w:w="844" w:type="dxa"/>
                  <w:shd w:val="clear" w:color="auto" w:fill="auto"/>
                  <w:noWrap/>
                  <w:tcMar>
                    <w:top w:w="15" w:type="dxa"/>
                    <w:left w:w="15" w:type="dxa"/>
                    <w:right w:w="15" w:type="dxa"/>
                  </w:tcMar>
                  <w:vAlign w:val="center"/>
                </w:tcPr>
                <w:p w14:paraId="789963F5" w14:textId="77777777" w:rsidR="00DF570F" w:rsidRPr="004D1DBF" w:rsidRDefault="00DF570F" w:rsidP="00DF570F">
                  <w:pPr>
                    <w:jc w:val="center"/>
                    <w:rPr>
                      <w:sz w:val="18"/>
                      <w:szCs w:val="18"/>
                    </w:rPr>
                  </w:pPr>
                  <w:r w:rsidRPr="004D1DBF">
                    <w:rPr>
                      <w:sz w:val="18"/>
                      <w:szCs w:val="18"/>
                    </w:rPr>
                    <w:t>南</w:t>
                  </w:r>
                </w:p>
              </w:tc>
              <w:tc>
                <w:tcPr>
                  <w:tcW w:w="1042" w:type="dxa"/>
                  <w:shd w:val="clear" w:color="auto" w:fill="auto"/>
                  <w:noWrap/>
                  <w:tcMar>
                    <w:top w:w="15" w:type="dxa"/>
                    <w:left w:w="15" w:type="dxa"/>
                    <w:right w:w="15" w:type="dxa"/>
                  </w:tcMar>
                  <w:vAlign w:val="center"/>
                </w:tcPr>
                <w:p w14:paraId="2F9CADD5" w14:textId="77777777" w:rsidR="00DF570F" w:rsidRPr="004D1DBF" w:rsidRDefault="00DF570F" w:rsidP="00DF570F">
                  <w:pPr>
                    <w:jc w:val="center"/>
                    <w:rPr>
                      <w:sz w:val="18"/>
                      <w:szCs w:val="18"/>
                    </w:rPr>
                  </w:pPr>
                  <w:r w:rsidRPr="004D1DBF">
                    <w:rPr>
                      <w:sz w:val="18"/>
                      <w:szCs w:val="18"/>
                    </w:rPr>
                    <w:t>320</w:t>
                  </w:r>
                </w:p>
              </w:tc>
            </w:tr>
            <w:tr w:rsidR="00DF570F" w:rsidRPr="004D1DBF" w14:paraId="317799A8" w14:textId="77777777">
              <w:trPr>
                <w:trHeight w:val="285"/>
              </w:trPr>
              <w:tc>
                <w:tcPr>
                  <w:tcW w:w="843" w:type="dxa"/>
                  <w:vMerge/>
                  <w:shd w:val="clear" w:color="auto" w:fill="auto"/>
                  <w:noWrap/>
                  <w:tcMar>
                    <w:top w:w="15" w:type="dxa"/>
                    <w:left w:w="15" w:type="dxa"/>
                    <w:right w:w="15" w:type="dxa"/>
                  </w:tcMar>
                  <w:vAlign w:val="center"/>
                </w:tcPr>
                <w:p w14:paraId="3FA723C7" w14:textId="77777777" w:rsidR="00DF570F" w:rsidRPr="004D1DBF" w:rsidRDefault="00DF570F" w:rsidP="00DF570F">
                  <w:pPr>
                    <w:jc w:val="center"/>
                    <w:rPr>
                      <w:bCs/>
                      <w:sz w:val="18"/>
                      <w:szCs w:val="18"/>
                    </w:rPr>
                  </w:pPr>
                </w:p>
              </w:tc>
              <w:tc>
                <w:tcPr>
                  <w:tcW w:w="843" w:type="dxa"/>
                  <w:shd w:val="clear" w:color="auto" w:fill="auto"/>
                  <w:noWrap/>
                  <w:tcMar>
                    <w:top w:w="15" w:type="dxa"/>
                    <w:left w:w="15" w:type="dxa"/>
                    <w:right w:w="15" w:type="dxa"/>
                  </w:tcMar>
                  <w:vAlign w:val="center"/>
                </w:tcPr>
                <w:p w14:paraId="0A144D68" w14:textId="77777777" w:rsidR="00DF570F" w:rsidRPr="004D1DBF" w:rsidRDefault="00DF570F" w:rsidP="00DF570F">
                  <w:pPr>
                    <w:jc w:val="center"/>
                    <w:rPr>
                      <w:sz w:val="18"/>
                      <w:szCs w:val="18"/>
                    </w:rPr>
                  </w:pPr>
                  <w:r w:rsidRPr="004D1DBF">
                    <w:rPr>
                      <w:sz w:val="18"/>
                      <w:szCs w:val="18"/>
                    </w:rPr>
                    <w:t>5#</w:t>
                  </w:r>
                  <w:r w:rsidRPr="004D1DBF">
                    <w:rPr>
                      <w:sz w:val="18"/>
                      <w:szCs w:val="18"/>
                    </w:rPr>
                    <w:t>居民点</w:t>
                  </w:r>
                </w:p>
              </w:tc>
              <w:tc>
                <w:tcPr>
                  <w:tcW w:w="843" w:type="dxa"/>
                  <w:shd w:val="clear" w:color="auto" w:fill="auto"/>
                  <w:noWrap/>
                  <w:tcMar>
                    <w:top w:w="15" w:type="dxa"/>
                    <w:left w:w="15" w:type="dxa"/>
                    <w:right w:w="15" w:type="dxa"/>
                  </w:tcMar>
                  <w:vAlign w:val="center"/>
                </w:tcPr>
                <w:p w14:paraId="47EA4687" w14:textId="77777777" w:rsidR="00DF570F" w:rsidRPr="004D1DBF" w:rsidRDefault="00DF570F" w:rsidP="00DF570F">
                  <w:pPr>
                    <w:jc w:val="center"/>
                    <w:rPr>
                      <w:sz w:val="18"/>
                      <w:szCs w:val="18"/>
                    </w:rPr>
                  </w:pPr>
                  <w:r w:rsidRPr="004D1DBF">
                    <w:rPr>
                      <w:sz w:val="18"/>
                      <w:szCs w:val="18"/>
                    </w:rPr>
                    <w:t>317853</w:t>
                  </w:r>
                </w:p>
              </w:tc>
              <w:tc>
                <w:tcPr>
                  <w:tcW w:w="843" w:type="dxa"/>
                  <w:shd w:val="clear" w:color="auto" w:fill="auto"/>
                  <w:noWrap/>
                  <w:tcMar>
                    <w:top w:w="15" w:type="dxa"/>
                    <w:left w:w="15" w:type="dxa"/>
                    <w:right w:w="15" w:type="dxa"/>
                  </w:tcMar>
                  <w:vAlign w:val="center"/>
                </w:tcPr>
                <w:p w14:paraId="01A08848" w14:textId="77777777" w:rsidR="00DF570F" w:rsidRPr="004D1DBF" w:rsidRDefault="00DF570F" w:rsidP="00DF570F">
                  <w:pPr>
                    <w:jc w:val="center"/>
                    <w:rPr>
                      <w:sz w:val="18"/>
                      <w:szCs w:val="18"/>
                    </w:rPr>
                  </w:pPr>
                  <w:r w:rsidRPr="004D1DBF">
                    <w:rPr>
                      <w:sz w:val="18"/>
                      <w:szCs w:val="18"/>
                    </w:rPr>
                    <w:t>3509456</w:t>
                  </w:r>
                </w:p>
              </w:tc>
              <w:tc>
                <w:tcPr>
                  <w:tcW w:w="843" w:type="dxa"/>
                  <w:shd w:val="clear" w:color="auto" w:fill="auto"/>
                  <w:noWrap/>
                  <w:tcMar>
                    <w:top w:w="15" w:type="dxa"/>
                    <w:left w:w="15" w:type="dxa"/>
                    <w:right w:w="15" w:type="dxa"/>
                  </w:tcMar>
                  <w:vAlign w:val="center"/>
                </w:tcPr>
                <w:p w14:paraId="0698E077" w14:textId="77777777" w:rsidR="00DF570F" w:rsidRPr="004D1DBF" w:rsidRDefault="00DF570F" w:rsidP="00DF570F">
                  <w:pPr>
                    <w:jc w:val="center"/>
                    <w:rPr>
                      <w:sz w:val="18"/>
                      <w:szCs w:val="18"/>
                    </w:rPr>
                  </w:pPr>
                  <w:r w:rsidRPr="004D1DBF">
                    <w:rPr>
                      <w:sz w:val="18"/>
                      <w:szCs w:val="18"/>
                    </w:rPr>
                    <w:t>居住区</w:t>
                  </w:r>
                </w:p>
              </w:tc>
              <w:tc>
                <w:tcPr>
                  <w:tcW w:w="843" w:type="dxa"/>
                  <w:shd w:val="clear" w:color="auto" w:fill="auto"/>
                  <w:noWrap/>
                  <w:tcMar>
                    <w:top w:w="15" w:type="dxa"/>
                    <w:left w:w="15" w:type="dxa"/>
                    <w:right w:w="15" w:type="dxa"/>
                  </w:tcMar>
                  <w:vAlign w:val="center"/>
                </w:tcPr>
                <w:p w14:paraId="31E7F273" w14:textId="77777777" w:rsidR="00DF570F" w:rsidRPr="004D1DBF" w:rsidRDefault="00DF570F" w:rsidP="00DF570F">
                  <w:pPr>
                    <w:jc w:val="center"/>
                    <w:rPr>
                      <w:sz w:val="18"/>
                      <w:szCs w:val="18"/>
                    </w:rPr>
                  </w:pPr>
                  <w:r w:rsidRPr="004D1DBF">
                    <w:rPr>
                      <w:sz w:val="18"/>
                      <w:szCs w:val="18"/>
                    </w:rPr>
                    <w:t>人群</w:t>
                  </w:r>
                </w:p>
              </w:tc>
              <w:tc>
                <w:tcPr>
                  <w:tcW w:w="1041" w:type="dxa"/>
                  <w:vMerge/>
                  <w:shd w:val="clear" w:color="auto" w:fill="auto"/>
                  <w:noWrap/>
                  <w:tcMar>
                    <w:top w:w="15" w:type="dxa"/>
                    <w:left w:w="15" w:type="dxa"/>
                    <w:right w:w="15" w:type="dxa"/>
                  </w:tcMar>
                  <w:vAlign w:val="center"/>
                </w:tcPr>
                <w:p w14:paraId="2A4CF41D" w14:textId="77777777" w:rsidR="00DF570F" w:rsidRPr="004D1DBF" w:rsidRDefault="00DF570F" w:rsidP="00DF570F">
                  <w:pPr>
                    <w:jc w:val="center"/>
                    <w:rPr>
                      <w:sz w:val="18"/>
                      <w:szCs w:val="18"/>
                    </w:rPr>
                  </w:pPr>
                </w:p>
              </w:tc>
              <w:tc>
                <w:tcPr>
                  <w:tcW w:w="844" w:type="dxa"/>
                  <w:shd w:val="clear" w:color="auto" w:fill="auto"/>
                  <w:noWrap/>
                  <w:tcMar>
                    <w:top w:w="15" w:type="dxa"/>
                    <w:left w:w="15" w:type="dxa"/>
                    <w:right w:w="15" w:type="dxa"/>
                  </w:tcMar>
                  <w:vAlign w:val="center"/>
                </w:tcPr>
                <w:p w14:paraId="653DB7EA" w14:textId="77777777" w:rsidR="00DF570F" w:rsidRPr="004D1DBF" w:rsidRDefault="00DF570F" w:rsidP="00DF570F">
                  <w:pPr>
                    <w:jc w:val="center"/>
                    <w:rPr>
                      <w:sz w:val="18"/>
                      <w:szCs w:val="18"/>
                    </w:rPr>
                  </w:pPr>
                  <w:r w:rsidRPr="004D1DBF">
                    <w:rPr>
                      <w:sz w:val="18"/>
                      <w:szCs w:val="18"/>
                    </w:rPr>
                    <w:t>南</w:t>
                  </w:r>
                </w:p>
              </w:tc>
              <w:tc>
                <w:tcPr>
                  <w:tcW w:w="1042" w:type="dxa"/>
                  <w:shd w:val="clear" w:color="auto" w:fill="auto"/>
                  <w:noWrap/>
                  <w:tcMar>
                    <w:top w:w="15" w:type="dxa"/>
                    <w:left w:w="15" w:type="dxa"/>
                    <w:right w:w="15" w:type="dxa"/>
                  </w:tcMar>
                  <w:vAlign w:val="center"/>
                </w:tcPr>
                <w:p w14:paraId="0BC5771F" w14:textId="77777777" w:rsidR="00DF570F" w:rsidRPr="004D1DBF" w:rsidRDefault="00DF570F" w:rsidP="00DF570F">
                  <w:pPr>
                    <w:jc w:val="center"/>
                    <w:rPr>
                      <w:sz w:val="18"/>
                      <w:szCs w:val="18"/>
                    </w:rPr>
                  </w:pPr>
                  <w:r w:rsidRPr="004D1DBF">
                    <w:rPr>
                      <w:sz w:val="18"/>
                      <w:szCs w:val="18"/>
                    </w:rPr>
                    <w:t>369</w:t>
                  </w:r>
                </w:p>
              </w:tc>
            </w:tr>
            <w:tr w:rsidR="00DF570F" w:rsidRPr="004D1DBF" w14:paraId="15B4FDFE" w14:textId="77777777">
              <w:trPr>
                <w:trHeight w:val="285"/>
              </w:trPr>
              <w:tc>
                <w:tcPr>
                  <w:tcW w:w="843" w:type="dxa"/>
                  <w:vMerge/>
                  <w:shd w:val="clear" w:color="auto" w:fill="auto"/>
                  <w:noWrap/>
                  <w:tcMar>
                    <w:top w:w="15" w:type="dxa"/>
                    <w:left w:w="15" w:type="dxa"/>
                    <w:right w:w="15" w:type="dxa"/>
                  </w:tcMar>
                  <w:vAlign w:val="center"/>
                </w:tcPr>
                <w:p w14:paraId="544EA11D" w14:textId="77777777" w:rsidR="00DF570F" w:rsidRPr="004D1DBF" w:rsidRDefault="00DF570F" w:rsidP="00DF570F">
                  <w:pPr>
                    <w:jc w:val="center"/>
                    <w:rPr>
                      <w:bCs/>
                      <w:sz w:val="18"/>
                      <w:szCs w:val="18"/>
                    </w:rPr>
                  </w:pPr>
                </w:p>
              </w:tc>
              <w:tc>
                <w:tcPr>
                  <w:tcW w:w="843" w:type="dxa"/>
                  <w:shd w:val="clear" w:color="auto" w:fill="auto"/>
                  <w:noWrap/>
                  <w:tcMar>
                    <w:top w:w="15" w:type="dxa"/>
                    <w:left w:w="15" w:type="dxa"/>
                    <w:right w:w="15" w:type="dxa"/>
                  </w:tcMar>
                  <w:vAlign w:val="center"/>
                </w:tcPr>
                <w:p w14:paraId="6787C2A1" w14:textId="77777777" w:rsidR="00DF570F" w:rsidRPr="004D1DBF" w:rsidRDefault="00DF570F" w:rsidP="00DF570F">
                  <w:pPr>
                    <w:jc w:val="center"/>
                    <w:rPr>
                      <w:sz w:val="18"/>
                      <w:szCs w:val="18"/>
                    </w:rPr>
                  </w:pPr>
                  <w:r w:rsidRPr="004D1DBF">
                    <w:rPr>
                      <w:sz w:val="18"/>
                      <w:szCs w:val="18"/>
                    </w:rPr>
                    <w:t>北施家巷</w:t>
                  </w:r>
                </w:p>
              </w:tc>
              <w:tc>
                <w:tcPr>
                  <w:tcW w:w="843" w:type="dxa"/>
                  <w:shd w:val="clear" w:color="auto" w:fill="auto"/>
                  <w:noWrap/>
                  <w:tcMar>
                    <w:top w:w="15" w:type="dxa"/>
                    <w:left w:w="15" w:type="dxa"/>
                    <w:right w:w="15" w:type="dxa"/>
                  </w:tcMar>
                  <w:vAlign w:val="center"/>
                </w:tcPr>
                <w:p w14:paraId="5E42864F" w14:textId="77777777" w:rsidR="00DF570F" w:rsidRPr="004D1DBF" w:rsidRDefault="00DF570F" w:rsidP="00DF570F">
                  <w:pPr>
                    <w:jc w:val="center"/>
                    <w:rPr>
                      <w:sz w:val="18"/>
                      <w:szCs w:val="18"/>
                    </w:rPr>
                  </w:pPr>
                  <w:r w:rsidRPr="004D1DBF">
                    <w:rPr>
                      <w:sz w:val="18"/>
                      <w:szCs w:val="18"/>
                    </w:rPr>
                    <w:t>317568</w:t>
                  </w:r>
                </w:p>
              </w:tc>
              <w:tc>
                <w:tcPr>
                  <w:tcW w:w="843" w:type="dxa"/>
                  <w:shd w:val="clear" w:color="auto" w:fill="auto"/>
                  <w:noWrap/>
                  <w:tcMar>
                    <w:top w:w="15" w:type="dxa"/>
                    <w:left w:w="15" w:type="dxa"/>
                    <w:right w:w="15" w:type="dxa"/>
                  </w:tcMar>
                  <w:vAlign w:val="center"/>
                </w:tcPr>
                <w:p w14:paraId="39276D26" w14:textId="77777777" w:rsidR="00DF570F" w:rsidRPr="004D1DBF" w:rsidRDefault="00DF570F" w:rsidP="00DF570F">
                  <w:pPr>
                    <w:jc w:val="center"/>
                    <w:rPr>
                      <w:sz w:val="18"/>
                      <w:szCs w:val="18"/>
                    </w:rPr>
                  </w:pPr>
                  <w:r w:rsidRPr="004D1DBF">
                    <w:rPr>
                      <w:sz w:val="18"/>
                      <w:szCs w:val="18"/>
                    </w:rPr>
                    <w:t>3509716</w:t>
                  </w:r>
                </w:p>
              </w:tc>
              <w:tc>
                <w:tcPr>
                  <w:tcW w:w="843" w:type="dxa"/>
                  <w:shd w:val="clear" w:color="auto" w:fill="auto"/>
                  <w:noWrap/>
                  <w:tcMar>
                    <w:top w:w="15" w:type="dxa"/>
                    <w:left w:w="15" w:type="dxa"/>
                    <w:right w:w="15" w:type="dxa"/>
                  </w:tcMar>
                  <w:vAlign w:val="center"/>
                </w:tcPr>
                <w:p w14:paraId="38932C96" w14:textId="77777777" w:rsidR="00DF570F" w:rsidRPr="004D1DBF" w:rsidRDefault="00DF570F" w:rsidP="00DF570F">
                  <w:pPr>
                    <w:jc w:val="center"/>
                    <w:rPr>
                      <w:sz w:val="18"/>
                      <w:szCs w:val="18"/>
                    </w:rPr>
                  </w:pPr>
                  <w:r w:rsidRPr="004D1DBF">
                    <w:rPr>
                      <w:sz w:val="18"/>
                      <w:szCs w:val="18"/>
                    </w:rPr>
                    <w:t>居住区</w:t>
                  </w:r>
                </w:p>
              </w:tc>
              <w:tc>
                <w:tcPr>
                  <w:tcW w:w="843" w:type="dxa"/>
                  <w:shd w:val="clear" w:color="auto" w:fill="auto"/>
                  <w:noWrap/>
                  <w:tcMar>
                    <w:top w:w="15" w:type="dxa"/>
                    <w:left w:w="15" w:type="dxa"/>
                    <w:right w:w="15" w:type="dxa"/>
                  </w:tcMar>
                  <w:vAlign w:val="center"/>
                </w:tcPr>
                <w:p w14:paraId="012251E9" w14:textId="77777777" w:rsidR="00DF570F" w:rsidRPr="004D1DBF" w:rsidRDefault="00DF570F" w:rsidP="00DF570F">
                  <w:pPr>
                    <w:jc w:val="center"/>
                    <w:rPr>
                      <w:sz w:val="18"/>
                      <w:szCs w:val="18"/>
                    </w:rPr>
                  </w:pPr>
                  <w:r w:rsidRPr="004D1DBF">
                    <w:rPr>
                      <w:sz w:val="18"/>
                      <w:szCs w:val="18"/>
                    </w:rPr>
                    <w:t>人群</w:t>
                  </w:r>
                </w:p>
              </w:tc>
              <w:tc>
                <w:tcPr>
                  <w:tcW w:w="1041" w:type="dxa"/>
                  <w:vMerge/>
                  <w:shd w:val="clear" w:color="auto" w:fill="auto"/>
                  <w:noWrap/>
                  <w:tcMar>
                    <w:top w:w="15" w:type="dxa"/>
                    <w:left w:w="15" w:type="dxa"/>
                    <w:right w:w="15" w:type="dxa"/>
                  </w:tcMar>
                  <w:vAlign w:val="center"/>
                </w:tcPr>
                <w:p w14:paraId="1CACFBD6" w14:textId="77777777" w:rsidR="00DF570F" w:rsidRPr="004D1DBF" w:rsidRDefault="00DF570F" w:rsidP="00DF570F">
                  <w:pPr>
                    <w:jc w:val="center"/>
                    <w:rPr>
                      <w:sz w:val="18"/>
                      <w:szCs w:val="18"/>
                    </w:rPr>
                  </w:pPr>
                </w:p>
              </w:tc>
              <w:tc>
                <w:tcPr>
                  <w:tcW w:w="844" w:type="dxa"/>
                  <w:shd w:val="clear" w:color="auto" w:fill="auto"/>
                  <w:noWrap/>
                  <w:tcMar>
                    <w:top w:w="15" w:type="dxa"/>
                    <w:left w:w="15" w:type="dxa"/>
                    <w:right w:w="15" w:type="dxa"/>
                  </w:tcMar>
                  <w:vAlign w:val="center"/>
                </w:tcPr>
                <w:p w14:paraId="33461051" w14:textId="77777777" w:rsidR="00DF570F" w:rsidRPr="004D1DBF" w:rsidRDefault="00DF570F" w:rsidP="00DF570F">
                  <w:pPr>
                    <w:jc w:val="center"/>
                    <w:rPr>
                      <w:sz w:val="18"/>
                      <w:szCs w:val="18"/>
                    </w:rPr>
                  </w:pPr>
                  <w:r w:rsidRPr="004D1DBF">
                    <w:rPr>
                      <w:sz w:val="18"/>
                      <w:szCs w:val="18"/>
                    </w:rPr>
                    <w:t>西南</w:t>
                  </w:r>
                </w:p>
              </w:tc>
              <w:tc>
                <w:tcPr>
                  <w:tcW w:w="1042" w:type="dxa"/>
                  <w:shd w:val="clear" w:color="auto" w:fill="auto"/>
                  <w:noWrap/>
                  <w:tcMar>
                    <w:top w:w="15" w:type="dxa"/>
                    <w:left w:w="15" w:type="dxa"/>
                    <w:right w:w="15" w:type="dxa"/>
                  </w:tcMar>
                  <w:vAlign w:val="center"/>
                </w:tcPr>
                <w:p w14:paraId="21ECD506" w14:textId="77777777" w:rsidR="00DF570F" w:rsidRPr="004D1DBF" w:rsidRDefault="00DF570F" w:rsidP="00DF570F">
                  <w:pPr>
                    <w:jc w:val="center"/>
                    <w:rPr>
                      <w:sz w:val="18"/>
                      <w:szCs w:val="18"/>
                    </w:rPr>
                  </w:pPr>
                  <w:r w:rsidRPr="004D1DBF">
                    <w:rPr>
                      <w:sz w:val="18"/>
                      <w:szCs w:val="18"/>
                    </w:rPr>
                    <w:t>41</w:t>
                  </w:r>
                </w:p>
              </w:tc>
            </w:tr>
            <w:tr w:rsidR="00972058" w:rsidRPr="004D1DBF" w14:paraId="7490CAE9" w14:textId="77777777">
              <w:trPr>
                <w:trHeight w:val="285"/>
              </w:trPr>
              <w:tc>
                <w:tcPr>
                  <w:tcW w:w="7985" w:type="dxa"/>
                  <w:gridSpan w:val="9"/>
                  <w:shd w:val="clear" w:color="auto" w:fill="auto"/>
                  <w:noWrap/>
                  <w:tcMar>
                    <w:top w:w="15" w:type="dxa"/>
                    <w:left w:w="15" w:type="dxa"/>
                    <w:right w:w="15" w:type="dxa"/>
                  </w:tcMar>
                  <w:vAlign w:val="center"/>
                </w:tcPr>
                <w:p w14:paraId="5B80BAF2" w14:textId="77777777" w:rsidR="00972058" w:rsidRPr="004D1DBF" w:rsidRDefault="0009437E">
                  <w:pPr>
                    <w:jc w:val="center"/>
                    <w:rPr>
                      <w:bCs/>
                      <w:sz w:val="18"/>
                      <w:szCs w:val="18"/>
                    </w:rPr>
                  </w:pPr>
                  <w:r w:rsidRPr="004D1DBF">
                    <w:rPr>
                      <w:bCs/>
                      <w:kern w:val="0"/>
                      <w:sz w:val="18"/>
                      <w:szCs w:val="18"/>
                      <w:lang w:bidi="ar"/>
                    </w:rPr>
                    <w:t>钱泾塘</w:t>
                  </w:r>
                </w:p>
              </w:tc>
            </w:tr>
            <w:tr w:rsidR="00DF570F" w:rsidRPr="004D1DBF" w14:paraId="78AC4077" w14:textId="77777777">
              <w:trPr>
                <w:trHeight w:val="285"/>
              </w:trPr>
              <w:tc>
                <w:tcPr>
                  <w:tcW w:w="843" w:type="dxa"/>
                  <w:vMerge w:val="restart"/>
                  <w:shd w:val="clear" w:color="auto" w:fill="auto"/>
                  <w:noWrap/>
                  <w:tcMar>
                    <w:top w:w="15" w:type="dxa"/>
                    <w:left w:w="15" w:type="dxa"/>
                    <w:right w:w="15" w:type="dxa"/>
                  </w:tcMar>
                  <w:vAlign w:val="center"/>
                </w:tcPr>
                <w:p w14:paraId="71C551DD" w14:textId="77777777" w:rsidR="00DF570F" w:rsidRPr="004D1DBF" w:rsidRDefault="00DF570F" w:rsidP="00DF570F">
                  <w:pPr>
                    <w:widowControl/>
                    <w:jc w:val="center"/>
                    <w:textAlignment w:val="center"/>
                    <w:rPr>
                      <w:bCs/>
                      <w:sz w:val="18"/>
                      <w:szCs w:val="18"/>
                    </w:rPr>
                  </w:pPr>
                  <w:r w:rsidRPr="004D1DBF">
                    <w:rPr>
                      <w:bCs/>
                      <w:kern w:val="0"/>
                      <w:sz w:val="18"/>
                      <w:szCs w:val="18"/>
                      <w:lang w:bidi="ar"/>
                    </w:rPr>
                    <w:t>空气环境</w:t>
                  </w:r>
                </w:p>
              </w:tc>
              <w:tc>
                <w:tcPr>
                  <w:tcW w:w="843" w:type="dxa"/>
                  <w:shd w:val="clear" w:color="auto" w:fill="auto"/>
                  <w:noWrap/>
                  <w:tcMar>
                    <w:top w:w="15" w:type="dxa"/>
                    <w:left w:w="15" w:type="dxa"/>
                    <w:right w:w="15" w:type="dxa"/>
                  </w:tcMar>
                  <w:vAlign w:val="center"/>
                </w:tcPr>
                <w:p w14:paraId="39E289FD" w14:textId="77777777" w:rsidR="00DF570F" w:rsidRPr="004D1DBF" w:rsidRDefault="00DF570F" w:rsidP="000F4AE6">
                  <w:pPr>
                    <w:jc w:val="center"/>
                    <w:rPr>
                      <w:sz w:val="18"/>
                      <w:szCs w:val="18"/>
                    </w:rPr>
                  </w:pPr>
                  <w:r w:rsidRPr="004D1DBF">
                    <w:rPr>
                      <w:sz w:val="18"/>
                      <w:szCs w:val="18"/>
                    </w:rPr>
                    <w:t>6#</w:t>
                  </w:r>
                  <w:r w:rsidRPr="004D1DBF">
                    <w:rPr>
                      <w:sz w:val="18"/>
                      <w:szCs w:val="18"/>
                    </w:rPr>
                    <w:t>居民点</w:t>
                  </w:r>
                </w:p>
              </w:tc>
              <w:tc>
                <w:tcPr>
                  <w:tcW w:w="843" w:type="dxa"/>
                  <w:shd w:val="clear" w:color="auto" w:fill="auto"/>
                  <w:noWrap/>
                  <w:tcMar>
                    <w:top w:w="15" w:type="dxa"/>
                    <w:left w:w="15" w:type="dxa"/>
                    <w:right w:w="15" w:type="dxa"/>
                  </w:tcMar>
                  <w:vAlign w:val="center"/>
                </w:tcPr>
                <w:p w14:paraId="42D48EBE" w14:textId="77777777" w:rsidR="00DF570F" w:rsidRPr="004D1DBF" w:rsidRDefault="00DF570F" w:rsidP="00DF570F">
                  <w:pPr>
                    <w:widowControl/>
                    <w:jc w:val="center"/>
                    <w:rPr>
                      <w:kern w:val="0"/>
                      <w:sz w:val="18"/>
                      <w:szCs w:val="18"/>
                    </w:rPr>
                  </w:pPr>
                  <w:r w:rsidRPr="004D1DBF">
                    <w:rPr>
                      <w:sz w:val="18"/>
                      <w:szCs w:val="18"/>
                    </w:rPr>
                    <w:t>317641</w:t>
                  </w:r>
                </w:p>
              </w:tc>
              <w:tc>
                <w:tcPr>
                  <w:tcW w:w="843" w:type="dxa"/>
                  <w:shd w:val="clear" w:color="auto" w:fill="auto"/>
                  <w:noWrap/>
                  <w:tcMar>
                    <w:top w:w="15" w:type="dxa"/>
                    <w:left w:w="15" w:type="dxa"/>
                    <w:right w:w="15" w:type="dxa"/>
                  </w:tcMar>
                  <w:vAlign w:val="center"/>
                </w:tcPr>
                <w:p w14:paraId="6F74F513" w14:textId="77777777" w:rsidR="00DF570F" w:rsidRPr="004D1DBF" w:rsidRDefault="00DF570F" w:rsidP="00DF570F">
                  <w:pPr>
                    <w:jc w:val="center"/>
                    <w:rPr>
                      <w:sz w:val="18"/>
                      <w:szCs w:val="18"/>
                    </w:rPr>
                  </w:pPr>
                  <w:r w:rsidRPr="004D1DBF">
                    <w:rPr>
                      <w:sz w:val="18"/>
                      <w:szCs w:val="18"/>
                    </w:rPr>
                    <w:t>3505006</w:t>
                  </w:r>
                </w:p>
              </w:tc>
              <w:tc>
                <w:tcPr>
                  <w:tcW w:w="843" w:type="dxa"/>
                  <w:shd w:val="clear" w:color="auto" w:fill="auto"/>
                  <w:noWrap/>
                  <w:tcMar>
                    <w:top w:w="15" w:type="dxa"/>
                    <w:left w:w="15" w:type="dxa"/>
                    <w:right w:w="15" w:type="dxa"/>
                  </w:tcMar>
                  <w:vAlign w:val="center"/>
                </w:tcPr>
                <w:p w14:paraId="74EAC2E0" w14:textId="77777777" w:rsidR="00DF570F" w:rsidRPr="004D1DBF" w:rsidRDefault="00DF570F" w:rsidP="00DF570F">
                  <w:pPr>
                    <w:jc w:val="center"/>
                    <w:rPr>
                      <w:sz w:val="18"/>
                      <w:szCs w:val="18"/>
                    </w:rPr>
                  </w:pPr>
                  <w:r w:rsidRPr="004D1DBF">
                    <w:rPr>
                      <w:sz w:val="18"/>
                      <w:szCs w:val="18"/>
                    </w:rPr>
                    <w:t>居住区</w:t>
                  </w:r>
                </w:p>
              </w:tc>
              <w:tc>
                <w:tcPr>
                  <w:tcW w:w="843" w:type="dxa"/>
                  <w:shd w:val="clear" w:color="auto" w:fill="auto"/>
                  <w:noWrap/>
                  <w:tcMar>
                    <w:top w:w="15" w:type="dxa"/>
                    <w:left w:w="15" w:type="dxa"/>
                    <w:right w:w="15" w:type="dxa"/>
                  </w:tcMar>
                  <w:vAlign w:val="center"/>
                </w:tcPr>
                <w:p w14:paraId="6D42F7A5" w14:textId="77777777" w:rsidR="00DF570F" w:rsidRPr="004D1DBF" w:rsidRDefault="00DF570F" w:rsidP="00DF570F">
                  <w:pPr>
                    <w:jc w:val="center"/>
                    <w:rPr>
                      <w:sz w:val="18"/>
                      <w:szCs w:val="18"/>
                    </w:rPr>
                  </w:pPr>
                  <w:r w:rsidRPr="004D1DBF">
                    <w:rPr>
                      <w:sz w:val="18"/>
                      <w:szCs w:val="18"/>
                    </w:rPr>
                    <w:t>人群</w:t>
                  </w:r>
                </w:p>
              </w:tc>
              <w:tc>
                <w:tcPr>
                  <w:tcW w:w="1041" w:type="dxa"/>
                  <w:vMerge w:val="restart"/>
                  <w:shd w:val="clear" w:color="auto" w:fill="auto"/>
                  <w:noWrap/>
                  <w:tcMar>
                    <w:top w:w="15" w:type="dxa"/>
                    <w:left w:w="15" w:type="dxa"/>
                    <w:right w:w="15" w:type="dxa"/>
                  </w:tcMar>
                  <w:vAlign w:val="center"/>
                </w:tcPr>
                <w:p w14:paraId="3D2360EA" w14:textId="77777777" w:rsidR="00DF570F" w:rsidRPr="004D1DBF" w:rsidRDefault="00DF570F" w:rsidP="00DF570F">
                  <w:pPr>
                    <w:jc w:val="center"/>
                    <w:rPr>
                      <w:sz w:val="18"/>
                      <w:szCs w:val="18"/>
                    </w:rPr>
                  </w:pPr>
                  <w:r w:rsidRPr="004D1DBF">
                    <w:rPr>
                      <w:sz w:val="18"/>
                      <w:szCs w:val="18"/>
                    </w:rPr>
                    <w:t>《环境空气质量标准》（</w:t>
                  </w:r>
                  <w:r w:rsidRPr="004D1DBF">
                    <w:rPr>
                      <w:sz w:val="18"/>
                      <w:szCs w:val="18"/>
                    </w:rPr>
                    <w:t>GB3095-2012</w:t>
                  </w:r>
                  <w:r w:rsidRPr="004D1DBF">
                    <w:rPr>
                      <w:sz w:val="18"/>
                      <w:szCs w:val="18"/>
                    </w:rPr>
                    <w:t>）中二类区</w:t>
                  </w:r>
                </w:p>
              </w:tc>
              <w:tc>
                <w:tcPr>
                  <w:tcW w:w="844" w:type="dxa"/>
                  <w:shd w:val="clear" w:color="auto" w:fill="auto"/>
                  <w:noWrap/>
                  <w:tcMar>
                    <w:top w:w="15" w:type="dxa"/>
                    <w:left w:w="15" w:type="dxa"/>
                    <w:right w:w="15" w:type="dxa"/>
                  </w:tcMar>
                  <w:vAlign w:val="center"/>
                </w:tcPr>
                <w:p w14:paraId="1149C11C" w14:textId="77777777" w:rsidR="00DF570F" w:rsidRPr="004D1DBF" w:rsidRDefault="00DF570F" w:rsidP="00DF570F">
                  <w:pPr>
                    <w:jc w:val="center"/>
                    <w:rPr>
                      <w:sz w:val="18"/>
                      <w:szCs w:val="18"/>
                    </w:rPr>
                  </w:pPr>
                  <w:r w:rsidRPr="004D1DBF">
                    <w:rPr>
                      <w:sz w:val="18"/>
                      <w:szCs w:val="18"/>
                    </w:rPr>
                    <w:t>西</w:t>
                  </w:r>
                </w:p>
              </w:tc>
              <w:tc>
                <w:tcPr>
                  <w:tcW w:w="1042" w:type="dxa"/>
                  <w:shd w:val="clear" w:color="auto" w:fill="auto"/>
                  <w:noWrap/>
                  <w:tcMar>
                    <w:top w:w="15" w:type="dxa"/>
                    <w:left w:w="15" w:type="dxa"/>
                    <w:right w:w="15" w:type="dxa"/>
                  </w:tcMar>
                  <w:vAlign w:val="center"/>
                </w:tcPr>
                <w:p w14:paraId="55820951" w14:textId="77777777" w:rsidR="00DF570F" w:rsidRPr="004D1DBF" w:rsidRDefault="00DF570F" w:rsidP="00DF570F">
                  <w:pPr>
                    <w:jc w:val="center"/>
                    <w:rPr>
                      <w:sz w:val="18"/>
                      <w:szCs w:val="18"/>
                    </w:rPr>
                  </w:pPr>
                  <w:r w:rsidRPr="004D1DBF">
                    <w:rPr>
                      <w:sz w:val="18"/>
                      <w:szCs w:val="18"/>
                    </w:rPr>
                    <w:t>5</w:t>
                  </w:r>
                </w:p>
              </w:tc>
            </w:tr>
            <w:tr w:rsidR="00DF570F" w:rsidRPr="004D1DBF" w14:paraId="76FDBEF6" w14:textId="77777777">
              <w:trPr>
                <w:trHeight w:val="285"/>
              </w:trPr>
              <w:tc>
                <w:tcPr>
                  <w:tcW w:w="843" w:type="dxa"/>
                  <w:vMerge/>
                  <w:shd w:val="clear" w:color="auto" w:fill="auto"/>
                  <w:noWrap/>
                  <w:tcMar>
                    <w:top w:w="15" w:type="dxa"/>
                    <w:left w:w="15" w:type="dxa"/>
                    <w:right w:w="15" w:type="dxa"/>
                  </w:tcMar>
                  <w:vAlign w:val="center"/>
                </w:tcPr>
                <w:p w14:paraId="0331FF7C" w14:textId="77777777" w:rsidR="00DF570F" w:rsidRPr="004D1DBF" w:rsidRDefault="00DF570F" w:rsidP="00DF570F">
                  <w:pPr>
                    <w:jc w:val="center"/>
                    <w:rPr>
                      <w:bCs/>
                      <w:sz w:val="18"/>
                      <w:szCs w:val="18"/>
                    </w:rPr>
                  </w:pPr>
                </w:p>
              </w:tc>
              <w:tc>
                <w:tcPr>
                  <w:tcW w:w="843" w:type="dxa"/>
                  <w:shd w:val="clear" w:color="auto" w:fill="auto"/>
                  <w:noWrap/>
                  <w:tcMar>
                    <w:top w:w="15" w:type="dxa"/>
                    <w:left w:w="15" w:type="dxa"/>
                    <w:right w:w="15" w:type="dxa"/>
                  </w:tcMar>
                  <w:vAlign w:val="center"/>
                </w:tcPr>
                <w:p w14:paraId="3022DB0A" w14:textId="77777777" w:rsidR="00DF570F" w:rsidRPr="004D1DBF" w:rsidRDefault="00DF570F" w:rsidP="000F4AE6">
                  <w:pPr>
                    <w:jc w:val="center"/>
                    <w:rPr>
                      <w:sz w:val="18"/>
                      <w:szCs w:val="18"/>
                    </w:rPr>
                  </w:pPr>
                  <w:r w:rsidRPr="004D1DBF">
                    <w:rPr>
                      <w:sz w:val="18"/>
                      <w:szCs w:val="18"/>
                    </w:rPr>
                    <w:t>7#</w:t>
                  </w:r>
                  <w:r w:rsidRPr="004D1DBF">
                    <w:rPr>
                      <w:sz w:val="18"/>
                      <w:szCs w:val="18"/>
                    </w:rPr>
                    <w:t>居民点</w:t>
                  </w:r>
                </w:p>
              </w:tc>
              <w:tc>
                <w:tcPr>
                  <w:tcW w:w="843" w:type="dxa"/>
                  <w:shd w:val="clear" w:color="auto" w:fill="auto"/>
                  <w:noWrap/>
                  <w:tcMar>
                    <w:top w:w="15" w:type="dxa"/>
                    <w:left w:w="15" w:type="dxa"/>
                    <w:right w:w="15" w:type="dxa"/>
                  </w:tcMar>
                  <w:vAlign w:val="center"/>
                </w:tcPr>
                <w:p w14:paraId="4439E1CE" w14:textId="77777777" w:rsidR="00DF570F" w:rsidRPr="004D1DBF" w:rsidRDefault="00DF570F" w:rsidP="00DF570F">
                  <w:pPr>
                    <w:jc w:val="center"/>
                    <w:rPr>
                      <w:sz w:val="18"/>
                      <w:szCs w:val="18"/>
                    </w:rPr>
                  </w:pPr>
                  <w:r w:rsidRPr="004D1DBF">
                    <w:rPr>
                      <w:sz w:val="18"/>
                      <w:szCs w:val="18"/>
                    </w:rPr>
                    <w:t>317907</w:t>
                  </w:r>
                </w:p>
              </w:tc>
              <w:tc>
                <w:tcPr>
                  <w:tcW w:w="843" w:type="dxa"/>
                  <w:shd w:val="clear" w:color="auto" w:fill="auto"/>
                  <w:noWrap/>
                  <w:tcMar>
                    <w:top w:w="15" w:type="dxa"/>
                    <w:left w:w="15" w:type="dxa"/>
                    <w:right w:w="15" w:type="dxa"/>
                  </w:tcMar>
                  <w:vAlign w:val="center"/>
                </w:tcPr>
                <w:p w14:paraId="7B987E23" w14:textId="77777777" w:rsidR="00DF570F" w:rsidRPr="004D1DBF" w:rsidRDefault="00DF570F" w:rsidP="00DF570F">
                  <w:pPr>
                    <w:jc w:val="center"/>
                    <w:rPr>
                      <w:sz w:val="18"/>
                      <w:szCs w:val="18"/>
                    </w:rPr>
                  </w:pPr>
                  <w:r w:rsidRPr="004D1DBF">
                    <w:rPr>
                      <w:sz w:val="18"/>
                      <w:szCs w:val="18"/>
                    </w:rPr>
                    <w:t>3504867</w:t>
                  </w:r>
                </w:p>
              </w:tc>
              <w:tc>
                <w:tcPr>
                  <w:tcW w:w="843" w:type="dxa"/>
                  <w:shd w:val="clear" w:color="auto" w:fill="auto"/>
                  <w:noWrap/>
                  <w:tcMar>
                    <w:top w:w="15" w:type="dxa"/>
                    <w:left w:w="15" w:type="dxa"/>
                    <w:right w:w="15" w:type="dxa"/>
                  </w:tcMar>
                  <w:vAlign w:val="center"/>
                </w:tcPr>
                <w:p w14:paraId="242C10E8" w14:textId="77777777" w:rsidR="00DF570F" w:rsidRPr="004D1DBF" w:rsidRDefault="00DF570F" w:rsidP="00DF570F">
                  <w:pPr>
                    <w:jc w:val="center"/>
                    <w:rPr>
                      <w:sz w:val="18"/>
                      <w:szCs w:val="18"/>
                    </w:rPr>
                  </w:pPr>
                  <w:r w:rsidRPr="004D1DBF">
                    <w:rPr>
                      <w:sz w:val="18"/>
                      <w:szCs w:val="18"/>
                    </w:rPr>
                    <w:t>居住区</w:t>
                  </w:r>
                </w:p>
              </w:tc>
              <w:tc>
                <w:tcPr>
                  <w:tcW w:w="843" w:type="dxa"/>
                  <w:shd w:val="clear" w:color="auto" w:fill="auto"/>
                  <w:noWrap/>
                  <w:tcMar>
                    <w:top w:w="15" w:type="dxa"/>
                    <w:left w:w="15" w:type="dxa"/>
                    <w:right w:w="15" w:type="dxa"/>
                  </w:tcMar>
                  <w:vAlign w:val="center"/>
                </w:tcPr>
                <w:p w14:paraId="4991686D" w14:textId="77777777" w:rsidR="00DF570F" w:rsidRPr="004D1DBF" w:rsidRDefault="00DF570F" w:rsidP="00DF570F">
                  <w:pPr>
                    <w:jc w:val="center"/>
                    <w:rPr>
                      <w:sz w:val="18"/>
                      <w:szCs w:val="18"/>
                    </w:rPr>
                  </w:pPr>
                  <w:r w:rsidRPr="004D1DBF">
                    <w:rPr>
                      <w:sz w:val="18"/>
                      <w:szCs w:val="18"/>
                    </w:rPr>
                    <w:t>人群</w:t>
                  </w:r>
                </w:p>
              </w:tc>
              <w:tc>
                <w:tcPr>
                  <w:tcW w:w="1041" w:type="dxa"/>
                  <w:vMerge/>
                  <w:shd w:val="clear" w:color="auto" w:fill="auto"/>
                  <w:noWrap/>
                  <w:tcMar>
                    <w:top w:w="15" w:type="dxa"/>
                    <w:left w:w="15" w:type="dxa"/>
                    <w:right w:w="15" w:type="dxa"/>
                  </w:tcMar>
                  <w:vAlign w:val="center"/>
                </w:tcPr>
                <w:p w14:paraId="6A5FF6C3" w14:textId="77777777" w:rsidR="00DF570F" w:rsidRPr="004D1DBF" w:rsidRDefault="00DF570F" w:rsidP="00DF570F">
                  <w:pPr>
                    <w:jc w:val="center"/>
                    <w:rPr>
                      <w:sz w:val="18"/>
                      <w:szCs w:val="18"/>
                    </w:rPr>
                  </w:pPr>
                </w:p>
              </w:tc>
              <w:tc>
                <w:tcPr>
                  <w:tcW w:w="844" w:type="dxa"/>
                  <w:shd w:val="clear" w:color="auto" w:fill="auto"/>
                  <w:noWrap/>
                  <w:tcMar>
                    <w:top w:w="15" w:type="dxa"/>
                    <w:left w:w="15" w:type="dxa"/>
                    <w:right w:w="15" w:type="dxa"/>
                  </w:tcMar>
                  <w:vAlign w:val="center"/>
                </w:tcPr>
                <w:p w14:paraId="7E8A7685" w14:textId="77777777" w:rsidR="00DF570F" w:rsidRPr="004D1DBF" w:rsidRDefault="00DF570F" w:rsidP="00DF570F">
                  <w:pPr>
                    <w:jc w:val="center"/>
                    <w:rPr>
                      <w:sz w:val="18"/>
                      <w:szCs w:val="18"/>
                    </w:rPr>
                  </w:pPr>
                  <w:r w:rsidRPr="004D1DBF">
                    <w:rPr>
                      <w:sz w:val="18"/>
                      <w:szCs w:val="18"/>
                    </w:rPr>
                    <w:t>东</w:t>
                  </w:r>
                </w:p>
              </w:tc>
              <w:tc>
                <w:tcPr>
                  <w:tcW w:w="1042" w:type="dxa"/>
                  <w:shd w:val="clear" w:color="auto" w:fill="auto"/>
                  <w:noWrap/>
                  <w:tcMar>
                    <w:top w:w="15" w:type="dxa"/>
                    <w:left w:w="15" w:type="dxa"/>
                    <w:right w:w="15" w:type="dxa"/>
                  </w:tcMar>
                  <w:vAlign w:val="center"/>
                </w:tcPr>
                <w:p w14:paraId="20F1CACC" w14:textId="77777777" w:rsidR="00DF570F" w:rsidRPr="004D1DBF" w:rsidRDefault="00DF570F" w:rsidP="00DF570F">
                  <w:pPr>
                    <w:jc w:val="center"/>
                    <w:rPr>
                      <w:sz w:val="18"/>
                      <w:szCs w:val="18"/>
                    </w:rPr>
                  </w:pPr>
                  <w:r w:rsidRPr="004D1DBF">
                    <w:rPr>
                      <w:sz w:val="18"/>
                      <w:szCs w:val="18"/>
                    </w:rPr>
                    <w:t>300</w:t>
                  </w:r>
                </w:p>
              </w:tc>
            </w:tr>
            <w:tr w:rsidR="00DF570F" w:rsidRPr="004D1DBF" w14:paraId="645CF247" w14:textId="77777777">
              <w:trPr>
                <w:trHeight w:val="285"/>
              </w:trPr>
              <w:tc>
                <w:tcPr>
                  <w:tcW w:w="843" w:type="dxa"/>
                  <w:vMerge/>
                  <w:shd w:val="clear" w:color="auto" w:fill="auto"/>
                  <w:noWrap/>
                  <w:tcMar>
                    <w:top w:w="15" w:type="dxa"/>
                    <w:left w:w="15" w:type="dxa"/>
                    <w:right w:w="15" w:type="dxa"/>
                  </w:tcMar>
                  <w:vAlign w:val="center"/>
                </w:tcPr>
                <w:p w14:paraId="7F93CED0" w14:textId="77777777" w:rsidR="00DF570F" w:rsidRPr="004D1DBF" w:rsidRDefault="00DF570F" w:rsidP="00DF570F">
                  <w:pPr>
                    <w:jc w:val="center"/>
                    <w:rPr>
                      <w:bCs/>
                      <w:sz w:val="18"/>
                      <w:szCs w:val="18"/>
                    </w:rPr>
                  </w:pPr>
                </w:p>
              </w:tc>
              <w:tc>
                <w:tcPr>
                  <w:tcW w:w="843" w:type="dxa"/>
                  <w:shd w:val="clear" w:color="auto" w:fill="auto"/>
                  <w:noWrap/>
                  <w:tcMar>
                    <w:top w:w="15" w:type="dxa"/>
                    <w:left w:w="15" w:type="dxa"/>
                    <w:right w:w="15" w:type="dxa"/>
                  </w:tcMar>
                  <w:vAlign w:val="center"/>
                </w:tcPr>
                <w:p w14:paraId="6471EDAF" w14:textId="77777777" w:rsidR="00DF570F" w:rsidRPr="004D1DBF" w:rsidRDefault="00DF570F" w:rsidP="000F4AE6">
                  <w:pPr>
                    <w:jc w:val="center"/>
                    <w:rPr>
                      <w:sz w:val="18"/>
                      <w:szCs w:val="18"/>
                    </w:rPr>
                  </w:pPr>
                  <w:r w:rsidRPr="004D1DBF">
                    <w:rPr>
                      <w:sz w:val="18"/>
                      <w:szCs w:val="18"/>
                    </w:rPr>
                    <w:t>8#</w:t>
                  </w:r>
                  <w:r w:rsidRPr="004D1DBF">
                    <w:rPr>
                      <w:sz w:val="18"/>
                      <w:szCs w:val="18"/>
                    </w:rPr>
                    <w:t>居民点</w:t>
                  </w:r>
                </w:p>
              </w:tc>
              <w:tc>
                <w:tcPr>
                  <w:tcW w:w="843" w:type="dxa"/>
                  <w:shd w:val="clear" w:color="auto" w:fill="auto"/>
                  <w:noWrap/>
                  <w:tcMar>
                    <w:top w:w="15" w:type="dxa"/>
                    <w:left w:w="15" w:type="dxa"/>
                    <w:right w:w="15" w:type="dxa"/>
                  </w:tcMar>
                  <w:vAlign w:val="center"/>
                </w:tcPr>
                <w:p w14:paraId="01B8309D" w14:textId="77777777" w:rsidR="00DF570F" w:rsidRPr="004D1DBF" w:rsidRDefault="00DF570F" w:rsidP="00DF570F">
                  <w:pPr>
                    <w:jc w:val="center"/>
                    <w:rPr>
                      <w:sz w:val="18"/>
                      <w:szCs w:val="18"/>
                    </w:rPr>
                  </w:pPr>
                  <w:r w:rsidRPr="004D1DBF">
                    <w:rPr>
                      <w:sz w:val="18"/>
                      <w:szCs w:val="18"/>
                    </w:rPr>
                    <w:t>317778</w:t>
                  </w:r>
                </w:p>
              </w:tc>
              <w:tc>
                <w:tcPr>
                  <w:tcW w:w="843" w:type="dxa"/>
                  <w:shd w:val="clear" w:color="auto" w:fill="auto"/>
                  <w:noWrap/>
                  <w:tcMar>
                    <w:top w:w="15" w:type="dxa"/>
                    <w:left w:w="15" w:type="dxa"/>
                    <w:right w:w="15" w:type="dxa"/>
                  </w:tcMar>
                  <w:vAlign w:val="center"/>
                </w:tcPr>
                <w:p w14:paraId="122DA8F1" w14:textId="77777777" w:rsidR="00DF570F" w:rsidRPr="004D1DBF" w:rsidRDefault="00DF570F" w:rsidP="00DF570F">
                  <w:pPr>
                    <w:jc w:val="center"/>
                    <w:rPr>
                      <w:sz w:val="18"/>
                      <w:szCs w:val="18"/>
                    </w:rPr>
                  </w:pPr>
                  <w:r w:rsidRPr="004D1DBF">
                    <w:rPr>
                      <w:sz w:val="18"/>
                      <w:szCs w:val="18"/>
                    </w:rPr>
                    <w:t>3505248</w:t>
                  </w:r>
                </w:p>
              </w:tc>
              <w:tc>
                <w:tcPr>
                  <w:tcW w:w="843" w:type="dxa"/>
                  <w:shd w:val="clear" w:color="auto" w:fill="auto"/>
                  <w:noWrap/>
                  <w:tcMar>
                    <w:top w:w="15" w:type="dxa"/>
                    <w:left w:w="15" w:type="dxa"/>
                    <w:right w:w="15" w:type="dxa"/>
                  </w:tcMar>
                  <w:vAlign w:val="center"/>
                </w:tcPr>
                <w:p w14:paraId="7CB6D7FA" w14:textId="77777777" w:rsidR="00DF570F" w:rsidRPr="004D1DBF" w:rsidRDefault="00DF570F" w:rsidP="00DF570F">
                  <w:pPr>
                    <w:jc w:val="center"/>
                    <w:rPr>
                      <w:sz w:val="18"/>
                      <w:szCs w:val="18"/>
                    </w:rPr>
                  </w:pPr>
                  <w:r w:rsidRPr="004D1DBF">
                    <w:rPr>
                      <w:sz w:val="18"/>
                      <w:szCs w:val="18"/>
                    </w:rPr>
                    <w:t>居住区</w:t>
                  </w:r>
                </w:p>
              </w:tc>
              <w:tc>
                <w:tcPr>
                  <w:tcW w:w="843" w:type="dxa"/>
                  <w:shd w:val="clear" w:color="auto" w:fill="auto"/>
                  <w:noWrap/>
                  <w:tcMar>
                    <w:top w:w="15" w:type="dxa"/>
                    <w:left w:w="15" w:type="dxa"/>
                    <w:right w:w="15" w:type="dxa"/>
                  </w:tcMar>
                  <w:vAlign w:val="center"/>
                </w:tcPr>
                <w:p w14:paraId="0D888C08" w14:textId="77777777" w:rsidR="00DF570F" w:rsidRPr="004D1DBF" w:rsidRDefault="00DF570F" w:rsidP="00DF570F">
                  <w:pPr>
                    <w:jc w:val="center"/>
                    <w:rPr>
                      <w:sz w:val="18"/>
                      <w:szCs w:val="18"/>
                    </w:rPr>
                  </w:pPr>
                  <w:r w:rsidRPr="004D1DBF">
                    <w:rPr>
                      <w:sz w:val="18"/>
                      <w:szCs w:val="18"/>
                    </w:rPr>
                    <w:t>人群</w:t>
                  </w:r>
                </w:p>
              </w:tc>
              <w:tc>
                <w:tcPr>
                  <w:tcW w:w="1041" w:type="dxa"/>
                  <w:vMerge/>
                  <w:shd w:val="clear" w:color="auto" w:fill="auto"/>
                  <w:noWrap/>
                  <w:tcMar>
                    <w:top w:w="15" w:type="dxa"/>
                    <w:left w:w="15" w:type="dxa"/>
                    <w:right w:w="15" w:type="dxa"/>
                  </w:tcMar>
                  <w:vAlign w:val="center"/>
                </w:tcPr>
                <w:p w14:paraId="4A70CC46" w14:textId="77777777" w:rsidR="00DF570F" w:rsidRPr="004D1DBF" w:rsidRDefault="00DF570F" w:rsidP="00DF570F">
                  <w:pPr>
                    <w:jc w:val="center"/>
                    <w:rPr>
                      <w:sz w:val="18"/>
                      <w:szCs w:val="18"/>
                    </w:rPr>
                  </w:pPr>
                </w:p>
              </w:tc>
              <w:tc>
                <w:tcPr>
                  <w:tcW w:w="844" w:type="dxa"/>
                  <w:shd w:val="clear" w:color="auto" w:fill="auto"/>
                  <w:noWrap/>
                  <w:tcMar>
                    <w:top w:w="15" w:type="dxa"/>
                    <w:left w:w="15" w:type="dxa"/>
                    <w:right w:w="15" w:type="dxa"/>
                  </w:tcMar>
                  <w:vAlign w:val="center"/>
                </w:tcPr>
                <w:p w14:paraId="64596A33" w14:textId="77777777" w:rsidR="00DF570F" w:rsidRPr="004D1DBF" w:rsidRDefault="00DF570F" w:rsidP="00DF570F">
                  <w:pPr>
                    <w:jc w:val="center"/>
                    <w:rPr>
                      <w:sz w:val="18"/>
                      <w:szCs w:val="18"/>
                    </w:rPr>
                  </w:pPr>
                  <w:r w:rsidRPr="004D1DBF">
                    <w:rPr>
                      <w:sz w:val="18"/>
                      <w:szCs w:val="18"/>
                    </w:rPr>
                    <w:t>东北</w:t>
                  </w:r>
                </w:p>
              </w:tc>
              <w:tc>
                <w:tcPr>
                  <w:tcW w:w="1042" w:type="dxa"/>
                  <w:shd w:val="clear" w:color="auto" w:fill="auto"/>
                  <w:noWrap/>
                  <w:tcMar>
                    <w:top w:w="15" w:type="dxa"/>
                    <w:left w:w="15" w:type="dxa"/>
                    <w:right w:w="15" w:type="dxa"/>
                  </w:tcMar>
                  <w:vAlign w:val="center"/>
                </w:tcPr>
                <w:p w14:paraId="554C1F63" w14:textId="77777777" w:rsidR="00DF570F" w:rsidRPr="004D1DBF" w:rsidRDefault="00DF570F" w:rsidP="00DF570F">
                  <w:pPr>
                    <w:jc w:val="center"/>
                    <w:rPr>
                      <w:sz w:val="18"/>
                      <w:szCs w:val="18"/>
                    </w:rPr>
                  </w:pPr>
                  <w:r w:rsidRPr="004D1DBF">
                    <w:rPr>
                      <w:sz w:val="18"/>
                      <w:szCs w:val="18"/>
                    </w:rPr>
                    <w:t>189</w:t>
                  </w:r>
                </w:p>
              </w:tc>
            </w:tr>
            <w:tr w:rsidR="00DF570F" w:rsidRPr="004D1DBF" w14:paraId="1639BC71" w14:textId="77777777">
              <w:trPr>
                <w:trHeight w:val="285"/>
              </w:trPr>
              <w:tc>
                <w:tcPr>
                  <w:tcW w:w="843" w:type="dxa"/>
                  <w:vMerge/>
                  <w:shd w:val="clear" w:color="auto" w:fill="auto"/>
                  <w:noWrap/>
                  <w:tcMar>
                    <w:top w:w="15" w:type="dxa"/>
                    <w:left w:w="15" w:type="dxa"/>
                    <w:right w:w="15" w:type="dxa"/>
                  </w:tcMar>
                  <w:vAlign w:val="center"/>
                </w:tcPr>
                <w:p w14:paraId="5CC77B69" w14:textId="77777777" w:rsidR="00DF570F" w:rsidRPr="004D1DBF" w:rsidRDefault="00DF570F" w:rsidP="00DF570F">
                  <w:pPr>
                    <w:jc w:val="center"/>
                    <w:rPr>
                      <w:bCs/>
                      <w:sz w:val="18"/>
                      <w:szCs w:val="18"/>
                    </w:rPr>
                  </w:pPr>
                </w:p>
              </w:tc>
              <w:tc>
                <w:tcPr>
                  <w:tcW w:w="843" w:type="dxa"/>
                  <w:shd w:val="clear" w:color="auto" w:fill="auto"/>
                  <w:noWrap/>
                  <w:tcMar>
                    <w:top w:w="15" w:type="dxa"/>
                    <w:left w:w="15" w:type="dxa"/>
                    <w:right w:w="15" w:type="dxa"/>
                  </w:tcMar>
                  <w:vAlign w:val="center"/>
                </w:tcPr>
                <w:p w14:paraId="6BD66161" w14:textId="77777777" w:rsidR="00DF570F" w:rsidRPr="004D1DBF" w:rsidRDefault="00DF570F" w:rsidP="000F4AE6">
                  <w:pPr>
                    <w:jc w:val="center"/>
                    <w:rPr>
                      <w:sz w:val="18"/>
                      <w:szCs w:val="18"/>
                    </w:rPr>
                  </w:pPr>
                  <w:r w:rsidRPr="004D1DBF">
                    <w:rPr>
                      <w:sz w:val="18"/>
                      <w:szCs w:val="18"/>
                    </w:rPr>
                    <w:t>史家浜</w:t>
                  </w:r>
                  <w:r w:rsidRPr="004D1DBF">
                    <w:rPr>
                      <w:sz w:val="18"/>
                      <w:szCs w:val="18"/>
                    </w:rPr>
                    <w:t>1</w:t>
                  </w:r>
                </w:p>
              </w:tc>
              <w:tc>
                <w:tcPr>
                  <w:tcW w:w="843" w:type="dxa"/>
                  <w:shd w:val="clear" w:color="auto" w:fill="auto"/>
                  <w:noWrap/>
                  <w:tcMar>
                    <w:top w:w="15" w:type="dxa"/>
                    <w:left w:w="15" w:type="dxa"/>
                    <w:right w:w="15" w:type="dxa"/>
                  </w:tcMar>
                  <w:vAlign w:val="center"/>
                </w:tcPr>
                <w:p w14:paraId="1A62B835" w14:textId="77777777" w:rsidR="00DF570F" w:rsidRPr="004D1DBF" w:rsidRDefault="00DF570F" w:rsidP="00DF570F">
                  <w:pPr>
                    <w:jc w:val="center"/>
                    <w:rPr>
                      <w:sz w:val="18"/>
                      <w:szCs w:val="18"/>
                    </w:rPr>
                  </w:pPr>
                  <w:r w:rsidRPr="004D1DBF">
                    <w:rPr>
                      <w:sz w:val="18"/>
                      <w:szCs w:val="18"/>
                    </w:rPr>
                    <w:t>317945</w:t>
                  </w:r>
                </w:p>
              </w:tc>
              <w:tc>
                <w:tcPr>
                  <w:tcW w:w="843" w:type="dxa"/>
                  <w:shd w:val="clear" w:color="auto" w:fill="auto"/>
                  <w:noWrap/>
                  <w:tcMar>
                    <w:top w:w="15" w:type="dxa"/>
                    <w:left w:w="15" w:type="dxa"/>
                    <w:right w:w="15" w:type="dxa"/>
                  </w:tcMar>
                  <w:vAlign w:val="center"/>
                </w:tcPr>
                <w:p w14:paraId="5841875E" w14:textId="77777777" w:rsidR="00DF570F" w:rsidRPr="004D1DBF" w:rsidRDefault="00DF570F" w:rsidP="00DF570F">
                  <w:pPr>
                    <w:jc w:val="center"/>
                    <w:rPr>
                      <w:sz w:val="18"/>
                      <w:szCs w:val="18"/>
                    </w:rPr>
                  </w:pPr>
                  <w:r w:rsidRPr="004D1DBF">
                    <w:rPr>
                      <w:sz w:val="18"/>
                      <w:szCs w:val="18"/>
                    </w:rPr>
                    <w:t>3505311</w:t>
                  </w:r>
                </w:p>
              </w:tc>
              <w:tc>
                <w:tcPr>
                  <w:tcW w:w="843" w:type="dxa"/>
                  <w:shd w:val="clear" w:color="auto" w:fill="auto"/>
                  <w:noWrap/>
                  <w:tcMar>
                    <w:top w:w="15" w:type="dxa"/>
                    <w:left w:w="15" w:type="dxa"/>
                    <w:right w:w="15" w:type="dxa"/>
                  </w:tcMar>
                  <w:vAlign w:val="center"/>
                </w:tcPr>
                <w:p w14:paraId="64F3113D" w14:textId="77777777" w:rsidR="00DF570F" w:rsidRPr="004D1DBF" w:rsidRDefault="00DF570F" w:rsidP="00DF570F">
                  <w:pPr>
                    <w:jc w:val="center"/>
                    <w:rPr>
                      <w:sz w:val="18"/>
                      <w:szCs w:val="18"/>
                    </w:rPr>
                  </w:pPr>
                  <w:r w:rsidRPr="004D1DBF">
                    <w:rPr>
                      <w:sz w:val="18"/>
                      <w:szCs w:val="18"/>
                    </w:rPr>
                    <w:t>居住区</w:t>
                  </w:r>
                </w:p>
              </w:tc>
              <w:tc>
                <w:tcPr>
                  <w:tcW w:w="843" w:type="dxa"/>
                  <w:shd w:val="clear" w:color="auto" w:fill="auto"/>
                  <w:noWrap/>
                  <w:tcMar>
                    <w:top w:w="15" w:type="dxa"/>
                    <w:left w:w="15" w:type="dxa"/>
                    <w:right w:w="15" w:type="dxa"/>
                  </w:tcMar>
                  <w:vAlign w:val="center"/>
                </w:tcPr>
                <w:p w14:paraId="5BE9472C" w14:textId="77777777" w:rsidR="00DF570F" w:rsidRPr="004D1DBF" w:rsidRDefault="00DF570F" w:rsidP="00DF570F">
                  <w:pPr>
                    <w:jc w:val="center"/>
                    <w:rPr>
                      <w:sz w:val="18"/>
                      <w:szCs w:val="18"/>
                    </w:rPr>
                  </w:pPr>
                  <w:r w:rsidRPr="004D1DBF">
                    <w:rPr>
                      <w:sz w:val="18"/>
                      <w:szCs w:val="18"/>
                    </w:rPr>
                    <w:t>人群</w:t>
                  </w:r>
                </w:p>
              </w:tc>
              <w:tc>
                <w:tcPr>
                  <w:tcW w:w="1041" w:type="dxa"/>
                  <w:vMerge/>
                  <w:shd w:val="clear" w:color="auto" w:fill="auto"/>
                  <w:noWrap/>
                  <w:tcMar>
                    <w:top w:w="15" w:type="dxa"/>
                    <w:left w:w="15" w:type="dxa"/>
                    <w:right w:w="15" w:type="dxa"/>
                  </w:tcMar>
                  <w:vAlign w:val="center"/>
                </w:tcPr>
                <w:p w14:paraId="1F5C400C" w14:textId="77777777" w:rsidR="00DF570F" w:rsidRPr="004D1DBF" w:rsidRDefault="00DF570F" w:rsidP="00DF570F">
                  <w:pPr>
                    <w:jc w:val="center"/>
                    <w:rPr>
                      <w:sz w:val="18"/>
                      <w:szCs w:val="18"/>
                    </w:rPr>
                  </w:pPr>
                </w:p>
              </w:tc>
              <w:tc>
                <w:tcPr>
                  <w:tcW w:w="844" w:type="dxa"/>
                  <w:shd w:val="clear" w:color="auto" w:fill="auto"/>
                  <w:noWrap/>
                  <w:tcMar>
                    <w:top w:w="15" w:type="dxa"/>
                    <w:left w:w="15" w:type="dxa"/>
                    <w:right w:w="15" w:type="dxa"/>
                  </w:tcMar>
                  <w:vAlign w:val="center"/>
                </w:tcPr>
                <w:p w14:paraId="3111D6C4" w14:textId="77777777" w:rsidR="00DF570F" w:rsidRPr="004D1DBF" w:rsidRDefault="00DF570F" w:rsidP="00DF570F">
                  <w:pPr>
                    <w:jc w:val="center"/>
                    <w:rPr>
                      <w:sz w:val="18"/>
                      <w:szCs w:val="18"/>
                    </w:rPr>
                  </w:pPr>
                  <w:r w:rsidRPr="004D1DBF">
                    <w:rPr>
                      <w:sz w:val="18"/>
                      <w:szCs w:val="18"/>
                    </w:rPr>
                    <w:t>东北</w:t>
                  </w:r>
                </w:p>
              </w:tc>
              <w:tc>
                <w:tcPr>
                  <w:tcW w:w="1042" w:type="dxa"/>
                  <w:shd w:val="clear" w:color="auto" w:fill="auto"/>
                  <w:noWrap/>
                  <w:tcMar>
                    <w:top w:w="15" w:type="dxa"/>
                    <w:left w:w="15" w:type="dxa"/>
                    <w:right w:w="15" w:type="dxa"/>
                  </w:tcMar>
                  <w:vAlign w:val="center"/>
                </w:tcPr>
                <w:p w14:paraId="1468DED8" w14:textId="77777777" w:rsidR="00DF570F" w:rsidRPr="004D1DBF" w:rsidRDefault="00DF570F" w:rsidP="00DF570F">
                  <w:pPr>
                    <w:jc w:val="center"/>
                    <w:rPr>
                      <w:sz w:val="18"/>
                      <w:szCs w:val="18"/>
                    </w:rPr>
                  </w:pPr>
                  <w:r w:rsidRPr="004D1DBF">
                    <w:rPr>
                      <w:sz w:val="18"/>
                      <w:szCs w:val="18"/>
                    </w:rPr>
                    <w:t>300</w:t>
                  </w:r>
                </w:p>
              </w:tc>
            </w:tr>
            <w:tr w:rsidR="00DF570F" w:rsidRPr="004D1DBF" w14:paraId="29A34F77" w14:textId="77777777">
              <w:trPr>
                <w:trHeight w:val="285"/>
              </w:trPr>
              <w:tc>
                <w:tcPr>
                  <w:tcW w:w="843" w:type="dxa"/>
                  <w:vMerge/>
                  <w:shd w:val="clear" w:color="auto" w:fill="auto"/>
                  <w:noWrap/>
                  <w:tcMar>
                    <w:top w:w="15" w:type="dxa"/>
                    <w:left w:w="15" w:type="dxa"/>
                    <w:right w:w="15" w:type="dxa"/>
                  </w:tcMar>
                  <w:vAlign w:val="center"/>
                </w:tcPr>
                <w:p w14:paraId="3FFF08D4" w14:textId="77777777" w:rsidR="00DF570F" w:rsidRPr="004D1DBF" w:rsidRDefault="00DF570F" w:rsidP="00DF570F">
                  <w:pPr>
                    <w:jc w:val="center"/>
                    <w:rPr>
                      <w:bCs/>
                      <w:sz w:val="18"/>
                      <w:szCs w:val="18"/>
                    </w:rPr>
                  </w:pPr>
                </w:p>
              </w:tc>
              <w:tc>
                <w:tcPr>
                  <w:tcW w:w="843" w:type="dxa"/>
                  <w:shd w:val="clear" w:color="auto" w:fill="auto"/>
                  <w:noWrap/>
                  <w:tcMar>
                    <w:top w:w="15" w:type="dxa"/>
                    <w:left w:w="15" w:type="dxa"/>
                    <w:right w:w="15" w:type="dxa"/>
                  </w:tcMar>
                  <w:vAlign w:val="center"/>
                </w:tcPr>
                <w:p w14:paraId="36027553" w14:textId="77777777" w:rsidR="00DF570F" w:rsidRPr="004D1DBF" w:rsidRDefault="00DF570F" w:rsidP="000F4AE6">
                  <w:pPr>
                    <w:jc w:val="center"/>
                    <w:rPr>
                      <w:sz w:val="18"/>
                      <w:szCs w:val="18"/>
                    </w:rPr>
                  </w:pPr>
                  <w:r w:rsidRPr="004D1DBF">
                    <w:rPr>
                      <w:sz w:val="18"/>
                      <w:szCs w:val="18"/>
                    </w:rPr>
                    <w:t>史家浜</w:t>
                  </w:r>
                  <w:r w:rsidRPr="004D1DBF">
                    <w:rPr>
                      <w:sz w:val="18"/>
                      <w:szCs w:val="18"/>
                    </w:rPr>
                    <w:t>2</w:t>
                  </w:r>
                </w:p>
              </w:tc>
              <w:tc>
                <w:tcPr>
                  <w:tcW w:w="843" w:type="dxa"/>
                  <w:shd w:val="clear" w:color="auto" w:fill="auto"/>
                  <w:noWrap/>
                  <w:tcMar>
                    <w:top w:w="15" w:type="dxa"/>
                    <w:left w:w="15" w:type="dxa"/>
                    <w:right w:w="15" w:type="dxa"/>
                  </w:tcMar>
                  <w:vAlign w:val="center"/>
                </w:tcPr>
                <w:p w14:paraId="175BAF7F" w14:textId="77777777" w:rsidR="00DF570F" w:rsidRPr="004D1DBF" w:rsidRDefault="00DF570F" w:rsidP="00DF570F">
                  <w:pPr>
                    <w:jc w:val="center"/>
                    <w:rPr>
                      <w:sz w:val="18"/>
                      <w:szCs w:val="18"/>
                    </w:rPr>
                  </w:pPr>
                  <w:r w:rsidRPr="004D1DBF">
                    <w:rPr>
                      <w:sz w:val="18"/>
                      <w:szCs w:val="18"/>
                    </w:rPr>
                    <w:t>318026</w:t>
                  </w:r>
                </w:p>
              </w:tc>
              <w:tc>
                <w:tcPr>
                  <w:tcW w:w="843" w:type="dxa"/>
                  <w:shd w:val="clear" w:color="auto" w:fill="auto"/>
                  <w:noWrap/>
                  <w:tcMar>
                    <w:top w:w="15" w:type="dxa"/>
                    <w:left w:w="15" w:type="dxa"/>
                    <w:right w:w="15" w:type="dxa"/>
                  </w:tcMar>
                  <w:vAlign w:val="center"/>
                </w:tcPr>
                <w:p w14:paraId="33685369" w14:textId="77777777" w:rsidR="00DF570F" w:rsidRPr="004D1DBF" w:rsidRDefault="00DF570F" w:rsidP="00DF570F">
                  <w:pPr>
                    <w:jc w:val="center"/>
                    <w:rPr>
                      <w:sz w:val="18"/>
                      <w:szCs w:val="18"/>
                    </w:rPr>
                  </w:pPr>
                  <w:r w:rsidRPr="004D1DBF">
                    <w:rPr>
                      <w:sz w:val="18"/>
                      <w:szCs w:val="18"/>
                    </w:rPr>
                    <w:t>3505290</w:t>
                  </w:r>
                </w:p>
              </w:tc>
              <w:tc>
                <w:tcPr>
                  <w:tcW w:w="843" w:type="dxa"/>
                  <w:shd w:val="clear" w:color="auto" w:fill="auto"/>
                  <w:noWrap/>
                  <w:tcMar>
                    <w:top w:w="15" w:type="dxa"/>
                    <w:left w:w="15" w:type="dxa"/>
                    <w:right w:w="15" w:type="dxa"/>
                  </w:tcMar>
                  <w:vAlign w:val="center"/>
                </w:tcPr>
                <w:p w14:paraId="4454A66E" w14:textId="77777777" w:rsidR="00DF570F" w:rsidRPr="004D1DBF" w:rsidRDefault="00DF570F" w:rsidP="00DF570F">
                  <w:pPr>
                    <w:jc w:val="center"/>
                    <w:rPr>
                      <w:sz w:val="18"/>
                      <w:szCs w:val="18"/>
                    </w:rPr>
                  </w:pPr>
                  <w:r w:rsidRPr="004D1DBF">
                    <w:rPr>
                      <w:sz w:val="18"/>
                      <w:szCs w:val="18"/>
                    </w:rPr>
                    <w:t>居住区</w:t>
                  </w:r>
                </w:p>
              </w:tc>
              <w:tc>
                <w:tcPr>
                  <w:tcW w:w="843" w:type="dxa"/>
                  <w:shd w:val="clear" w:color="auto" w:fill="auto"/>
                  <w:noWrap/>
                  <w:tcMar>
                    <w:top w:w="15" w:type="dxa"/>
                    <w:left w:w="15" w:type="dxa"/>
                    <w:right w:w="15" w:type="dxa"/>
                  </w:tcMar>
                  <w:vAlign w:val="center"/>
                </w:tcPr>
                <w:p w14:paraId="7E81A824" w14:textId="77777777" w:rsidR="00DF570F" w:rsidRPr="004D1DBF" w:rsidRDefault="00DF570F" w:rsidP="00DF570F">
                  <w:pPr>
                    <w:jc w:val="center"/>
                    <w:rPr>
                      <w:sz w:val="18"/>
                      <w:szCs w:val="18"/>
                    </w:rPr>
                  </w:pPr>
                  <w:r w:rsidRPr="004D1DBF">
                    <w:rPr>
                      <w:sz w:val="18"/>
                      <w:szCs w:val="18"/>
                    </w:rPr>
                    <w:t>人群</w:t>
                  </w:r>
                </w:p>
              </w:tc>
              <w:tc>
                <w:tcPr>
                  <w:tcW w:w="1041" w:type="dxa"/>
                  <w:vMerge/>
                  <w:shd w:val="clear" w:color="auto" w:fill="auto"/>
                  <w:noWrap/>
                  <w:tcMar>
                    <w:top w:w="15" w:type="dxa"/>
                    <w:left w:w="15" w:type="dxa"/>
                    <w:right w:w="15" w:type="dxa"/>
                  </w:tcMar>
                  <w:vAlign w:val="center"/>
                </w:tcPr>
                <w:p w14:paraId="4F1C79A5" w14:textId="77777777" w:rsidR="00DF570F" w:rsidRPr="004D1DBF" w:rsidRDefault="00DF570F" w:rsidP="00DF570F">
                  <w:pPr>
                    <w:jc w:val="center"/>
                    <w:rPr>
                      <w:sz w:val="18"/>
                      <w:szCs w:val="18"/>
                    </w:rPr>
                  </w:pPr>
                </w:p>
              </w:tc>
              <w:tc>
                <w:tcPr>
                  <w:tcW w:w="844" w:type="dxa"/>
                  <w:shd w:val="clear" w:color="auto" w:fill="auto"/>
                  <w:noWrap/>
                  <w:tcMar>
                    <w:top w:w="15" w:type="dxa"/>
                    <w:left w:w="15" w:type="dxa"/>
                    <w:right w:w="15" w:type="dxa"/>
                  </w:tcMar>
                  <w:vAlign w:val="center"/>
                </w:tcPr>
                <w:p w14:paraId="12737F7E" w14:textId="77777777" w:rsidR="00DF570F" w:rsidRPr="004D1DBF" w:rsidRDefault="00DF570F" w:rsidP="00DF570F">
                  <w:pPr>
                    <w:jc w:val="center"/>
                    <w:rPr>
                      <w:sz w:val="18"/>
                      <w:szCs w:val="18"/>
                    </w:rPr>
                  </w:pPr>
                  <w:r w:rsidRPr="004D1DBF">
                    <w:rPr>
                      <w:sz w:val="18"/>
                      <w:szCs w:val="18"/>
                    </w:rPr>
                    <w:t>东北</w:t>
                  </w:r>
                </w:p>
              </w:tc>
              <w:tc>
                <w:tcPr>
                  <w:tcW w:w="1042" w:type="dxa"/>
                  <w:shd w:val="clear" w:color="auto" w:fill="auto"/>
                  <w:noWrap/>
                  <w:tcMar>
                    <w:top w:w="15" w:type="dxa"/>
                    <w:left w:w="15" w:type="dxa"/>
                    <w:right w:w="15" w:type="dxa"/>
                  </w:tcMar>
                  <w:vAlign w:val="center"/>
                </w:tcPr>
                <w:p w14:paraId="73EEC25D" w14:textId="77777777" w:rsidR="00DF570F" w:rsidRPr="004D1DBF" w:rsidRDefault="00DF570F" w:rsidP="00DF570F">
                  <w:pPr>
                    <w:jc w:val="center"/>
                    <w:rPr>
                      <w:sz w:val="18"/>
                      <w:szCs w:val="18"/>
                    </w:rPr>
                  </w:pPr>
                  <w:r w:rsidRPr="004D1DBF">
                    <w:rPr>
                      <w:sz w:val="18"/>
                      <w:szCs w:val="18"/>
                    </w:rPr>
                    <w:t>227</w:t>
                  </w:r>
                </w:p>
              </w:tc>
            </w:tr>
            <w:tr w:rsidR="00DF570F" w:rsidRPr="004D1DBF" w14:paraId="4657A2E8" w14:textId="77777777">
              <w:trPr>
                <w:trHeight w:val="285"/>
              </w:trPr>
              <w:tc>
                <w:tcPr>
                  <w:tcW w:w="843" w:type="dxa"/>
                  <w:vMerge/>
                  <w:shd w:val="clear" w:color="auto" w:fill="auto"/>
                  <w:noWrap/>
                  <w:tcMar>
                    <w:top w:w="15" w:type="dxa"/>
                    <w:left w:w="15" w:type="dxa"/>
                    <w:right w:w="15" w:type="dxa"/>
                  </w:tcMar>
                  <w:vAlign w:val="center"/>
                </w:tcPr>
                <w:p w14:paraId="792C4E6F" w14:textId="77777777" w:rsidR="00DF570F" w:rsidRPr="004D1DBF" w:rsidRDefault="00DF570F" w:rsidP="00DF570F">
                  <w:pPr>
                    <w:jc w:val="center"/>
                    <w:rPr>
                      <w:bCs/>
                      <w:sz w:val="18"/>
                      <w:szCs w:val="18"/>
                    </w:rPr>
                  </w:pPr>
                </w:p>
              </w:tc>
              <w:tc>
                <w:tcPr>
                  <w:tcW w:w="843" w:type="dxa"/>
                  <w:shd w:val="clear" w:color="auto" w:fill="auto"/>
                  <w:noWrap/>
                  <w:tcMar>
                    <w:top w:w="15" w:type="dxa"/>
                    <w:left w:w="15" w:type="dxa"/>
                    <w:right w:w="15" w:type="dxa"/>
                  </w:tcMar>
                  <w:vAlign w:val="center"/>
                </w:tcPr>
                <w:p w14:paraId="33CA0018" w14:textId="77777777" w:rsidR="00DF570F" w:rsidRPr="004D1DBF" w:rsidRDefault="00DF570F" w:rsidP="000F4AE6">
                  <w:pPr>
                    <w:jc w:val="center"/>
                    <w:rPr>
                      <w:sz w:val="18"/>
                      <w:szCs w:val="18"/>
                    </w:rPr>
                  </w:pPr>
                  <w:r w:rsidRPr="004D1DBF">
                    <w:rPr>
                      <w:sz w:val="18"/>
                      <w:szCs w:val="18"/>
                    </w:rPr>
                    <w:t>11#</w:t>
                  </w:r>
                  <w:r w:rsidRPr="004D1DBF">
                    <w:rPr>
                      <w:sz w:val="18"/>
                      <w:szCs w:val="18"/>
                    </w:rPr>
                    <w:t>居民点</w:t>
                  </w:r>
                </w:p>
              </w:tc>
              <w:tc>
                <w:tcPr>
                  <w:tcW w:w="843" w:type="dxa"/>
                  <w:shd w:val="clear" w:color="auto" w:fill="auto"/>
                  <w:noWrap/>
                  <w:tcMar>
                    <w:top w:w="15" w:type="dxa"/>
                    <w:left w:w="15" w:type="dxa"/>
                    <w:right w:w="15" w:type="dxa"/>
                  </w:tcMar>
                  <w:vAlign w:val="center"/>
                </w:tcPr>
                <w:p w14:paraId="677277A7" w14:textId="77777777" w:rsidR="00DF570F" w:rsidRPr="004D1DBF" w:rsidRDefault="00DF570F" w:rsidP="00DF570F">
                  <w:pPr>
                    <w:jc w:val="center"/>
                    <w:rPr>
                      <w:sz w:val="18"/>
                      <w:szCs w:val="18"/>
                    </w:rPr>
                  </w:pPr>
                  <w:r w:rsidRPr="004D1DBF">
                    <w:rPr>
                      <w:sz w:val="18"/>
                      <w:szCs w:val="18"/>
                    </w:rPr>
                    <w:t>318875</w:t>
                  </w:r>
                </w:p>
              </w:tc>
              <w:tc>
                <w:tcPr>
                  <w:tcW w:w="843" w:type="dxa"/>
                  <w:shd w:val="clear" w:color="auto" w:fill="auto"/>
                  <w:noWrap/>
                  <w:tcMar>
                    <w:top w:w="15" w:type="dxa"/>
                    <w:left w:w="15" w:type="dxa"/>
                    <w:right w:w="15" w:type="dxa"/>
                  </w:tcMar>
                  <w:vAlign w:val="center"/>
                </w:tcPr>
                <w:p w14:paraId="2D6520D4" w14:textId="77777777" w:rsidR="00DF570F" w:rsidRPr="004D1DBF" w:rsidRDefault="00DF570F" w:rsidP="00DF570F">
                  <w:pPr>
                    <w:jc w:val="center"/>
                    <w:rPr>
                      <w:sz w:val="18"/>
                      <w:szCs w:val="18"/>
                    </w:rPr>
                  </w:pPr>
                  <w:r w:rsidRPr="004D1DBF">
                    <w:rPr>
                      <w:sz w:val="18"/>
                      <w:szCs w:val="18"/>
                    </w:rPr>
                    <w:t>3505337</w:t>
                  </w:r>
                </w:p>
              </w:tc>
              <w:tc>
                <w:tcPr>
                  <w:tcW w:w="843" w:type="dxa"/>
                  <w:shd w:val="clear" w:color="auto" w:fill="auto"/>
                  <w:noWrap/>
                  <w:tcMar>
                    <w:top w:w="15" w:type="dxa"/>
                    <w:left w:w="15" w:type="dxa"/>
                    <w:right w:w="15" w:type="dxa"/>
                  </w:tcMar>
                  <w:vAlign w:val="center"/>
                </w:tcPr>
                <w:p w14:paraId="1BA932B8" w14:textId="77777777" w:rsidR="00DF570F" w:rsidRPr="004D1DBF" w:rsidRDefault="00DF570F" w:rsidP="00DF570F">
                  <w:pPr>
                    <w:jc w:val="center"/>
                    <w:rPr>
                      <w:sz w:val="18"/>
                      <w:szCs w:val="18"/>
                    </w:rPr>
                  </w:pPr>
                  <w:r w:rsidRPr="004D1DBF">
                    <w:rPr>
                      <w:sz w:val="18"/>
                      <w:szCs w:val="18"/>
                    </w:rPr>
                    <w:t>居住区</w:t>
                  </w:r>
                </w:p>
              </w:tc>
              <w:tc>
                <w:tcPr>
                  <w:tcW w:w="843" w:type="dxa"/>
                  <w:shd w:val="clear" w:color="auto" w:fill="auto"/>
                  <w:noWrap/>
                  <w:tcMar>
                    <w:top w:w="15" w:type="dxa"/>
                    <w:left w:w="15" w:type="dxa"/>
                    <w:right w:w="15" w:type="dxa"/>
                  </w:tcMar>
                  <w:vAlign w:val="center"/>
                </w:tcPr>
                <w:p w14:paraId="450B7E2E" w14:textId="77777777" w:rsidR="00DF570F" w:rsidRPr="004D1DBF" w:rsidRDefault="00DF570F" w:rsidP="00DF570F">
                  <w:pPr>
                    <w:jc w:val="center"/>
                    <w:rPr>
                      <w:sz w:val="18"/>
                      <w:szCs w:val="18"/>
                    </w:rPr>
                  </w:pPr>
                  <w:r w:rsidRPr="004D1DBF">
                    <w:rPr>
                      <w:sz w:val="18"/>
                      <w:szCs w:val="18"/>
                    </w:rPr>
                    <w:t>人群</w:t>
                  </w:r>
                </w:p>
              </w:tc>
              <w:tc>
                <w:tcPr>
                  <w:tcW w:w="1041" w:type="dxa"/>
                  <w:vMerge/>
                  <w:shd w:val="clear" w:color="auto" w:fill="auto"/>
                  <w:noWrap/>
                  <w:tcMar>
                    <w:top w:w="15" w:type="dxa"/>
                    <w:left w:w="15" w:type="dxa"/>
                    <w:right w:w="15" w:type="dxa"/>
                  </w:tcMar>
                  <w:vAlign w:val="center"/>
                </w:tcPr>
                <w:p w14:paraId="64F49389" w14:textId="77777777" w:rsidR="00DF570F" w:rsidRPr="004D1DBF" w:rsidRDefault="00DF570F" w:rsidP="00DF570F">
                  <w:pPr>
                    <w:jc w:val="center"/>
                    <w:rPr>
                      <w:sz w:val="18"/>
                      <w:szCs w:val="18"/>
                    </w:rPr>
                  </w:pPr>
                </w:p>
              </w:tc>
              <w:tc>
                <w:tcPr>
                  <w:tcW w:w="844" w:type="dxa"/>
                  <w:shd w:val="clear" w:color="auto" w:fill="auto"/>
                  <w:noWrap/>
                  <w:tcMar>
                    <w:top w:w="15" w:type="dxa"/>
                    <w:left w:w="15" w:type="dxa"/>
                    <w:right w:w="15" w:type="dxa"/>
                  </w:tcMar>
                  <w:vAlign w:val="center"/>
                </w:tcPr>
                <w:p w14:paraId="15CCCD08" w14:textId="77777777" w:rsidR="00DF570F" w:rsidRPr="004D1DBF" w:rsidRDefault="00DF570F" w:rsidP="00DF570F">
                  <w:pPr>
                    <w:jc w:val="center"/>
                    <w:rPr>
                      <w:sz w:val="18"/>
                      <w:szCs w:val="18"/>
                    </w:rPr>
                  </w:pPr>
                  <w:r w:rsidRPr="004D1DBF">
                    <w:rPr>
                      <w:sz w:val="18"/>
                      <w:szCs w:val="18"/>
                    </w:rPr>
                    <w:t>南</w:t>
                  </w:r>
                </w:p>
              </w:tc>
              <w:tc>
                <w:tcPr>
                  <w:tcW w:w="1042" w:type="dxa"/>
                  <w:shd w:val="clear" w:color="auto" w:fill="auto"/>
                  <w:noWrap/>
                  <w:tcMar>
                    <w:top w:w="15" w:type="dxa"/>
                    <w:left w:w="15" w:type="dxa"/>
                    <w:right w:w="15" w:type="dxa"/>
                  </w:tcMar>
                  <w:vAlign w:val="center"/>
                </w:tcPr>
                <w:p w14:paraId="6CE272B6" w14:textId="77777777" w:rsidR="00DF570F" w:rsidRPr="004D1DBF" w:rsidRDefault="00DF570F" w:rsidP="00DF570F">
                  <w:pPr>
                    <w:jc w:val="center"/>
                    <w:rPr>
                      <w:sz w:val="18"/>
                      <w:szCs w:val="18"/>
                    </w:rPr>
                  </w:pPr>
                  <w:r w:rsidRPr="004D1DBF">
                    <w:rPr>
                      <w:sz w:val="18"/>
                      <w:szCs w:val="18"/>
                    </w:rPr>
                    <w:t>467</w:t>
                  </w:r>
                </w:p>
              </w:tc>
            </w:tr>
            <w:tr w:rsidR="00DF570F" w:rsidRPr="004D1DBF" w14:paraId="5F5F9684" w14:textId="77777777">
              <w:trPr>
                <w:trHeight w:val="285"/>
              </w:trPr>
              <w:tc>
                <w:tcPr>
                  <w:tcW w:w="843" w:type="dxa"/>
                  <w:vMerge/>
                  <w:shd w:val="clear" w:color="auto" w:fill="auto"/>
                  <w:noWrap/>
                  <w:tcMar>
                    <w:top w:w="15" w:type="dxa"/>
                    <w:left w:w="15" w:type="dxa"/>
                    <w:right w:w="15" w:type="dxa"/>
                  </w:tcMar>
                  <w:vAlign w:val="center"/>
                </w:tcPr>
                <w:p w14:paraId="2B11829D" w14:textId="77777777" w:rsidR="00DF570F" w:rsidRPr="004D1DBF" w:rsidRDefault="00DF570F" w:rsidP="00DF570F">
                  <w:pPr>
                    <w:jc w:val="center"/>
                    <w:rPr>
                      <w:bCs/>
                      <w:sz w:val="18"/>
                      <w:szCs w:val="18"/>
                    </w:rPr>
                  </w:pPr>
                </w:p>
              </w:tc>
              <w:tc>
                <w:tcPr>
                  <w:tcW w:w="843" w:type="dxa"/>
                  <w:shd w:val="clear" w:color="auto" w:fill="auto"/>
                  <w:noWrap/>
                  <w:tcMar>
                    <w:top w:w="15" w:type="dxa"/>
                    <w:left w:w="15" w:type="dxa"/>
                    <w:right w:w="15" w:type="dxa"/>
                  </w:tcMar>
                  <w:vAlign w:val="center"/>
                </w:tcPr>
                <w:p w14:paraId="59CC7CD4" w14:textId="77777777" w:rsidR="00DF570F" w:rsidRPr="004D1DBF" w:rsidRDefault="00DF570F" w:rsidP="000F4AE6">
                  <w:pPr>
                    <w:jc w:val="center"/>
                    <w:rPr>
                      <w:sz w:val="18"/>
                      <w:szCs w:val="18"/>
                    </w:rPr>
                  </w:pPr>
                  <w:r w:rsidRPr="004D1DBF">
                    <w:rPr>
                      <w:sz w:val="18"/>
                      <w:szCs w:val="18"/>
                    </w:rPr>
                    <w:t>10#</w:t>
                  </w:r>
                  <w:r w:rsidRPr="004D1DBF">
                    <w:rPr>
                      <w:sz w:val="18"/>
                      <w:szCs w:val="18"/>
                    </w:rPr>
                    <w:t>居民点</w:t>
                  </w:r>
                </w:p>
              </w:tc>
              <w:tc>
                <w:tcPr>
                  <w:tcW w:w="843" w:type="dxa"/>
                  <w:shd w:val="clear" w:color="auto" w:fill="auto"/>
                  <w:noWrap/>
                  <w:tcMar>
                    <w:top w:w="15" w:type="dxa"/>
                    <w:left w:w="15" w:type="dxa"/>
                    <w:right w:w="15" w:type="dxa"/>
                  </w:tcMar>
                  <w:vAlign w:val="center"/>
                </w:tcPr>
                <w:p w14:paraId="14DDA8E9" w14:textId="77777777" w:rsidR="00DF570F" w:rsidRPr="004D1DBF" w:rsidRDefault="00DF570F" w:rsidP="00DF570F">
                  <w:pPr>
                    <w:jc w:val="center"/>
                    <w:rPr>
                      <w:sz w:val="18"/>
                      <w:szCs w:val="18"/>
                    </w:rPr>
                  </w:pPr>
                  <w:r w:rsidRPr="004D1DBF">
                    <w:rPr>
                      <w:sz w:val="18"/>
                      <w:szCs w:val="18"/>
                    </w:rPr>
                    <w:t>318848</w:t>
                  </w:r>
                </w:p>
              </w:tc>
              <w:tc>
                <w:tcPr>
                  <w:tcW w:w="843" w:type="dxa"/>
                  <w:shd w:val="clear" w:color="auto" w:fill="auto"/>
                  <w:noWrap/>
                  <w:tcMar>
                    <w:top w:w="15" w:type="dxa"/>
                    <w:left w:w="15" w:type="dxa"/>
                    <w:right w:w="15" w:type="dxa"/>
                  </w:tcMar>
                  <w:vAlign w:val="center"/>
                </w:tcPr>
                <w:p w14:paraId="16A5A899" w14:textId="77777777" w:rsidR="00DF570F" w:rsidRPr="004D1DBF" w:rsidRDefault="00DF570F" w:rsidP="00DF570F">
                  <w:pPr>
                    <w:jc w:val="center"/>
                    <w:rPr>
                      <w:sz w:val="18"/>
                      <w:szCs w:val="18"/>
                    </w:rPr>
                  </w:pPr>
                  <w:r w:rsidRPr="004D1DBF">
                    <w:rPr>
                      <w:sz w:val="18"/>
                      <w:szCs w:val="18"/>
                    </w:rPr>
                    <w:t>3505897</w:t>
                  </w:r>
                </w:p>
              </w:tc>
              <w:tc>
                <w:tcPr>
                  <w:tcW w:w="843" w:type="dxa"/>
                  <w:shd w:val="clear" w:color="auto" w:fill="auto"/>
                  <w:noWrap/>
                  <w:tcMar>
                    <w:top w:w="15" w:type="dxa"/>
                    <w:left w:w="15" w:type="dxa"/>
                    <w:right w:w="15" w:type="dxa"/>
                  </w:tcMar>
                  <w:vAlign w:val="center"/>
                </w:tcPr>
                <w:p w14:paraId="6C41A0AA" w14:textId="77777777" w:rsidR="00DF570F" w:rsidRPr="004D1DBF" w:rsidRDefault="00DF570F" w:rsidP="00DF570F">
                  <w:pPr>
                    <w:jc w:val="center"/>
                    <w:rPr>
                      <w:sz w:val="18"/>
                      <w:szCs w:val="18"/>
                    </w:rPr>
                  </w:pPr>
                  <w:r w:rsidRPr="004D1DBF">
                    <w:rPr>
                      <w:sz w:val="18"/>
                      <w:szCs w:val="18"/>
                    </w:rPr>
                    <w:t>居住区</w:t>
                  </w:r>
                </w:p>
              </w:tc>
              <w:tc>
                <w:tcPr>
                  <w:tcW w:w="843" w:type="dxa"/>
                  <w:shd w:val="clear" w:color="auto" w:fill="auto"/>
                  <w:noWrap/>
                  <w:tcMar>
                    <w:top w:w="15" w:type="dxa"/>
                    <w:left w:w="15" w:type="dxa"/>
                    <w:right w:w="15" w:type="dxa"/>
                  </w:tcMar>
                  <w:vAlign w:val="center"/>
                </w:tcPr>
                <w:p w14:paraId="2CBD849B" w14:textId="77777777" w:rsidR="00DF570F" w:rsidRPr="004D1DBF" w:rsidRDefault="00DF570F" w:rsidP="00DF570F">
                  <w:pPr>
                    <w:jc w:val="center"/>
                    <w:rPr>
                      <w:sz w:val="18"/>
                      <w:szCs w:val="18"/>
                    </w:rPr>
                  </w:pPr>
                  <w:r w:rsidRPr="004D1DBF">
                    <w:rPr>
                      <w:sz w:val="18"/>
                      <w:szCs w:val="18"/>
                    </w:rPr>
                    <w:t>人群</w:t>
                  </w:r>
                </w:p>
              </w:tc>
              <w:tc>
                <w:tcPr>
                  <w:tcW w:w="1041" w:type="dxa"/>
                  <w:vMerge/>
                  <w:shd w:val="clear" w:color="auto" w:fill="auto"/>
                  <w:noWrap/>
                  <w:tcMar>
                    <w:top w:w="15" w:type="dxa"/>
                    <w:left w:w="15" w:type="dxa"/>
                    <w:right w:w="15" w:type="dxa"/>
                  </w:tcMar>
                  <w:vAlign w:val="center"/>
                </w:tcPr>
                <w:p w14:paraId="7D95090B" w14:textId="77777777" w:rsidR="00DF570F" w:rsidRPr="004D1DBF" w:rsidRDefault="00DF570F" w:rsidP="00DF570F">
                  <w:pPr>
                    <w:jc w:val="center"/>
                    <w:rPr>
                      <w:sz w:val="18"/>
                      <w:szCs w:val="18"/>
                    </w:rPr>
                  </w:pPr>
                </w:p>
              </w:tc>
              <w:tc>
                <w:tcPr>
                  <w:tcW w:w="844" w:type="dxa"/>
                  <w:shd w:val="clear" w:color="auto" w:fill="auto"/>
                  <w:noWrap/>
                  <w:tcMar>
                    <w:top w:w="15" w:type="dxa"/>
                    <w:left w:w="15" w:type="dxa"/>
                    <w:right w:w="15" w:type="dxa"/>
                  </w:tcMar>
                  <w:vAlign w:val="center"/>
                </w:tcPr>
                <w:p w14:paraId="5988E9EC" w14:textId="77777777" w:rsidR="00DF570F" w:rsidRPr="004D1DBF" w:rsidRDefault="00DF570F" w:rsidP="00DF570F">
                  <w:pPr>
                    <w:jc w:val="center"/>
                    <w:rPr>
                      <w:sz w:val="18"/>
                      <w:szCs w:val="18"/>
                    </w:rPr>
                  </w:pPr>
                  <w:r w:rsidRPr="004D1DBF">
                    <w:rPr>
                      <w:sz w:val="18"/>
                      <w:szCs w:val="18"/>
                    </w:rPr>
                    <w:t>北</w:t>
                  </w:r>
                </w:p>
              </w:tc>
              <w:tc>
                <w:tcPr>
                  <w:tcW w:w="1042" w:type="dxa"/>
                  <w:shd w:val="clear" w:color="auto" w:fill="auto"/>
                  <w:noWrap/>
                  <w:tcMar>
                    <w:top w:w="15" w:type="dxa"/>
                    <w:left w:w="15" w:type="dxa"/>
                    <w:right w:w="15" w:type="dxa"/>
                  </w:tcMar>
                  <w:vAlign w:val="center"/>
                </w:tcPr>
                <w:p w14:paraId="7482F78B" w14:textId="77777777" w:rsidR="00DF570F" w:rsidRPr="004D1DBF" w:rsidRDefault="00DF570F" w:rsidP="00DF570F">
                  <w:pPr>
                    <w:jc w:val="center"/>
                    <w:rPr>
                      <w:sz w:val="18"/>
                      <w:szCs w:val="18"/>
                    </w:rPr>
                  </w:pPr>
                  <w:r w:rsidRPr="004D1DBF">
                    <w:rPr>
                      <w:sz w:val="18"/>
                      <w:szCs w:val="18"/>
                    </w:rPr>
                    <w:t>5</w:t>
                  </w:r>
                </w:p>
              </w:tc>
            </w:tr>
            <w:tr w:rsidR="00DF570F" w:rsidRPr="004D1DBF" w14:paraId="449BBAAF" w14:textId="77777777">
              <w:trPr>
                <w:trHeight w:val="285"/>
              </w:trPr>
              <w:tc>
                <w:tcPr>
                  <w:tcW w:w="843" w:type="dxa"/>
                  <w:vMerge/>
                  <w:shd w:val="clear" w:color="auto" w:fill="auto"/>
                  <w:noWrap/>
                  <w:tcMar>
                    <w:top w:w="15" w:type="dxa"/>
                    <w:left w:w="15" w:type="dxa"/>
                    <w:right w:w="15" w:type="dxa"/>
                  </w:tcMar>
                  <w:vAlign w:val="center"/>
                </w:tcPr>
                <w:p w14:paraId="711E2C14" w14:textId="77777777" w:rsidR="00DF570F" w:rsidRPr="004D1DBF" w:rsidRDefault="00DF570F" w:rsidP="00DF570F">
                  <w:pPr>
                    <w:jc w:val="center"/>
                    <w:rPr>
                      <w:bCs/>
                      <w:sz w:val="18"/>
                      <w:szCs w:val="18"/>
                    </w:rPr>
                  </w:pPr>
                </w:p>
              </w:tc>
              <w:tc>
                <w:tcPr>
                  <w:tcW w:w="843" w:type="dxa"/>
                  <w:shd w:val="clear" w:color="auto" w:fill="auto"/>
                  <w:noWrap/>
                  <w:tcMar>
                    <w:top w:w="15" w:type="dxa"/>
                    <w:left w:w="15" w:type="dxa"/>
                    <w:right w:w="15" w:type="dxa"/>
                  </w:tcMar>
                  <w:vAlign w:val="center"/>
                </w:tcPr>
                <w:p w14:paraId="2D8DEB36" w14:textId="77777777" w:rsidR="00DF570F" w:rsidRPr="004D1DBF" w:rsidRDefault="00DF570F" w:rsidP="000F4AE6">
                  <w:pPr>
                    <w:jc w:val="center"/>
                    <w:rPr>
                      <w:sz w:val="18"/>
                      <w:szCs w:val="18"/>
                    </w:rPr>
                  </w:pPr>
                  <w:r w:rsidRPr="004D1DBF">
                    <w:rPr>
                      <w:sz w:val="18"/>
                      <w:szCs w:val="18"/>
                    </w:rPr>
                    <w:t>新泾梢</w:t>
                  </w:r>
                </w:p>
              </w:tc>
              <w:tc>
                <w:tcPr>
                  <w:tcW w:w="843" w:type="dxa"/>
                  <w:shd w:val="clear" w:color="auto" w:fill="auto"/>
                  <w:noWrap/>
                  <w:tcMar>
                    <w:top w:w="15" w:type="dxa"/>
                    <w:left w:w="15" w:type="dxa"/>
                    <w:right w:w="15" w:type="dxa"/>
                  </w:tcMar>
                  <w:vAlign w:val="center"/>
                </w:tcPr>
                <w:p w14:paraId="3885387B" w14:textId="77777777" w:rsidR="00DF570F" w:rsidRPr="004D1DBF" w:rsidRDefault="00DF570F" w:rsidP="00DF570F">
                  <w:pPr>
                    <w:jc w:val="center"/>
                    <w:rPr>
                      <w:sz w:val="18"/>
                      <w:szCs w:val="18"/>
                    </w:rPr>
                  </w:pPr>
                  <w:r w:rsidRPr="004D1DBF">
                    <w:rPr>
                      <w:sz w:val="18"/>
                      <w:szCs w:val="18"/>
                    </w:rPr>
                    <w:t>318859</w:t>
                  </w:r>
                </w:p>
              </w:tc>
              <w:tc>
                <w:tcPr>
                  <w:tcW w:w="843" w:type="dxa"/>
                  <w:shd w:val="clear" w:color="auto" w:fill="auto"/>
                  <w:noWrap/>
                  <w:tcMar>
                    <w:top w:w="15" w:type="dxa"/>
                    <w:left w:w="15" w:type="dxa"/>
                    <w:right w:w="15" w:type="dxa"/>
                  </w:tcMar>
                  <w:vAlign w:val="center"/>
                </w:tcPr>
                <w:p w14:paraId="69D4938F" w14:textId="77777777" w:rsidR="00DF570F" w:rsidRPr="004D1DBF" w:rsidRDefault="00DF570F" w:rsidP="00DF570F">
                  <w:pPr>
                    <w:jc w:val="center"/>
                    <w:rPr>
                      <w:sz w:val="18"/>
                      <w:szCs w:val="18"/>
                    </w:rPr>
                  </w:pPr>
                  <w:r w:rsidRPr="004D1DBF">
                    <w:rPr>
                      <w:sz w:val="18"/>
                      <w:szCs w:val="18"/>
                    </w:rPr>
                    <w:t>3505802</w:t>
                  </w:r>
                </w:p>
              </w:tc>
              <w:tc>
                <w:tcPr>
                  <w:tcW w:w="843" w:type="dxa"/>
                  <w:shd w:val="clear" w:color="auto" w:fill="auto"/>
                  <w:noWrap/>
                  <w:tcMar>
                    <w:top w:w="15" w:type="dxa"/>
                    <w:left w:w="15" w:type="dxa"/>
                    <w:right w:w="15" w:type="dxa"/>
                  </w:tcMar>
                  <w:vAlign w:val="center"/>
                </w:tcPr>
                <w:p w14:paraId="1B2DBCBA" w14:textId="77777777" w:rsidR="00DF570F" w:rsidRPr="004D1DBF" w:rsidRDefault="00DF570F" w:rsidP="00DF570F">
                  <w:pPr>
                    <w:jc w:val="center"/>
                    <w:rPr>
                      <w:sz w:val="18"/>
                      <w:szCs w:val="18"/>
                    </w:rPr>
                  </w:pPr>
                  <w:r w:rsidRPr="004D1DBF">
                    <w:rPr>
                      <w:sz w:val="18"/>
                      <w:szCs w:val="18"/>
                    </w:rPr>
                    <w:t>居住区</w:t>
                  </w:r>
                </w:p>
              </w:tc>
              <w:tc>
                <w:tcPr>
                  <w:tcW w:w="843" w:type="dxa"/>
                  <w:shd w:val="clear" w:color="auto" w:fill="auto"/>
                  <w:noWrap/>
                  <w:tcMar>
                    <w:top w:w="15" w:type="dxa"/>
                    <w:left w:w="15" w:type="dxa"/>
                    <w:right w:w="15" w:type="dxa"/>
                  </w:tcMar>
                  <w:vAlign w:val="center"/>
                </w:tcPr>
                <w:p w14:paraId="44ADF500" w14:textId="77777777" w:rsidR="00DF570F" w:rsidRPr="004D1DBF" w:rsidRDefault="00DF570F" w:rsidP="00DF570F">
                  <w:pPr>
                    <w:jc w:val="center"/>
                    <w:rPr>
                      <w:sz w:val="18"/>
                      <w:szCs w:val="18"/>
                    </w:rPr>
                  </w:pPr>
                  <w:r w:rsidRPr="004D1DBF">
                    <w:rPr>
                      <w:sz w:val="18"/>
                      <w:szCs w:val="18"/>
                    </w:rPr>
                    <w:t>人群</w:t>
                  </w:r>
                </w:p>
              </w:tc>
              <w:tc>
                <w:tcPr>
                  <w:tcW w:w="1041" w:type="dxa"/>
                  <w:vMerge/>
                  <w:shd w:val="clear" w:color="auto" w:fill="auto"/>
                  <w:noWrap/>
                  <w:tcMar>
                    <w:top w:w="15" w:type="dxa"/>
                    <w:left w:w="15" w:type="dxa"/>
                    <w:right w:w="15" w:type="dxa"/>
                  </w:tcMar>
                  <w:vAlign w:val="center"/>
                </w:tcPr>
                <w:p w14:paraId="609CDB23" w14:textId="77777777" w:rsidR="00DF570F" w:rsidRPr="004D1DBF" w:rsidRDefault="00DF570F" w:rsidP="00DF570F">
                  <w:pPr>
                    <w:jc w:val="center"/>
                    <w:rPr>
                      <w:sz w:val="18"/>
                      <w:szCs w:val="18"/>
                    </w:rPr>
                  </w:pPr>
                </w:p>
              </w:tc>
              <w:tc>
                <w:tcPr>
                  <w:tcW w:w="844" w:type="dxa"/>
                  <w:shd w:val="clear" w:color="auto" w:fill="auto"/>
                  <w:noWrap/>
                  <w:tcMar>
                    <w:top w:w="15" w:type="dxa"/>
                    <w:left w:w="15" w:type="dxa"/>
                    <w:right w:w="15" w:type="dxa"/>
                  </w:tcMar>
                  <w:vAlign w:val="center"/>
                </w:tcPr>
                <w:p w14:paraId="7C8FBB42" w14:textId="77777777" w:rsidR="00DF570F" w:rsidRPr="004D1DBF" w:rsidRDefault="00DF570F" w:rsidP="00DF570F">
                  <w:pPr>
                    <w:jc w:val="center"/>
                    <w:rPr>
                      <w:sz w:val="18"/>
                      <w:szCs w:val="18"/>
                    </w:rPr>
                  </w:pPr>
                  <w:r w:rsidRPr="004D1DBF">
                    <w:rPr>
                      <w:sz w:val="18"/>
                      <w:szCs w:val="18"/>
                    </w:rPr>
                    <w:t>北</w:t>
                  </w:r>
                </w:p>
              </w:tc>
              <w:tc>
                <w:tcPr>
                  <w:tcW w:w="1042" w:type="dxa"/>
                  <w:shd w:val="clear" w:color="auto" w:fill="auto"/>
                  <w:noWrap/>
                  <w:tcMar>
                    <w:top w:w="15" w:type="dxa"/>
                    <w:left w:w="15" w:type="dxa"/>
                    <w:right w:w="15" w:type="dxa"/>
                  </w:tcMar>
                  <w:vAlign w:val="center"/>
                </w:tcPr>
                <w:p w14:paraId="310FC23F" w14:textId="77777777" w:rsidR="00DF570F" w:rsidRPr="004D1DBF" w:rsidRDefault="00DF570F" w:rsidP="00DF570F">
                  <w:pPr>
                    <w:jc w:val="center"/>
                    <w:rPr>
                      <w:sz w:val="18"/>
                      <w:szCs w:val="18"/>
                    </w:rPr>
                  </w:pPr>
                  <w:r w:rsidRPr="004D1DBF">
                    <w:rPr>
                      <w:sz w:val="18"/>
                      <w:szCs w:val="18"/>
                    </w:rPr>
                    <w:t>50</w:t>
                  </w:r>
                </w:p>
              </w:tc>
            </w:tr>
            <w:tr w:rsidR="004E6795" w:rsidRPr="004D1DBF" w14:paraId="6449E790" w14:textId="77777777">
              <w:trPr>
                <w:trHeight w:val="285"/>
              </w:trPr>
              <w:tc>
                <w:tcPr>
                  <w:tcW w:w="7985" w:type="dxa"/>
                  <w:gridSpan w:val="9"/>
                  <w:shd w:val="clear" w:color="auto" w:fill="auto"/>
                  <w:noWrap/>
                  <w:tcMar>
                    <w:top w:w="15" w:type="dxa"/>
                    <w:left w:w="15" w:type="dxa"/>
                    <w:right w:w="15" w:type="dxa"/>
                  </w:tcMar>
                  <w:vAlign w:val="center"/>
                </w:tcPr>
                <w:p w14:paraId="2555B693" w14:textId="77777777" w:rsidR="004E6795" w:rsidRPr="004D1DBF" w:rsidRDefault="004E6795" w:rsidP="004E6795">
                  <w:pPr>
                    <w:jc w:val="center"/>
                    <w:rPr>
                      <w:bCs/>
                      <w:sz w:val="18"/>
                      <w:szCs w:val="18"/>
                    </w:rPr>
                  </w:pPr>
                  <w:r w:rsidRPr="004D1DBF">
                    <w:rPr>
                      <w:kern w:val="0"/>
                      <w:sz w:val="18"/>
                      <w:szCs w:val="18"/>
                      <w:lang w:bidi="ar"/>
                    </w:rPr>
                    <w:t>随塘河</w:t>
                  </w:r>
                </w:p>
              </w:tc>
            </w:tr>
            <w:tr w:rsidR="00DF570F" w:rsidRPr="004D1DBF" w14:paraId="5B828E64" w14:textId="77777777">
              <w:trPr>
                <w:trHeight w:val="285"/>
              </w:trPr>
              <w:tc>
                <w:tcPr>
                  <w:tcW w:w="843" w:type="dxa"/>
                  <w:vMerge w:val="restart"/>
                  <w:shd w:val="clear" w:color="auto" w:fill="auto"/>
                  <w:noWrap/>
                  <w:tcMar>
                    <w:top w:w="15" w:type="dxa"/>
                    <w:left w:w="15" w:type="dxa"/>
                    <w:right w:w="15" w:type="dxa"/>
                  </w:tcMar>
                  <w:vAlign w:val="center"/>
                </w:tcPr>
                <w:p w14:paraId="02456811" w14:textId="77777777" w:rsidR="00DF570F" w:rsidRPr="004D1DBF" w:rsidRDefault="00DF570F" w:rsidP="00DF570F">
                  <w:pPr>
                    <w:widowControl/>
                    <w:jc w:val="center"/>
                    <w:textAlignment w:val="center"/>
                    <w:rPr>
                      <w:bCs/>
                      <w:sz w:val="18"/>
                      <w:szCs w:val="18"/>
                    </w:rPr>
                  </w:pPr>
                  <w:r w:rsidRPr="004D1DBF">
                    <w:rPr>
                      <w:bCs/>
                      <w:kern w:val="0"/>
                      <w:sz w:val="18"/>
                      <w:szCs w:val="18"/>
                      <w:lang w:bidi="ar"/>
                    </w:rPr>
                    <w:t>空气环境</w:t>
                  </w:r>
                </w:p>
              </w:tc>
              <w:tc>
                <w:tcPr>
                  <w:tcW w:w="843" w:type="dxa"/>
                  <w:shd w:val="clear" w:color="auto" w:fill="auto"/>
                  <w:noWrap/>
                  <w:tcMar>
                    <w:top w:w="15" w:type="dxa"/>
                    <w:left w:w="15" w:type="dxa"/>
                    <w:right w:w="15" w:type="dxa"/>
                  </w:tcMar>
                  <w:vAlign w:val="center"/>
                </w:tcPr>
                <w:p w14:paraId="3BB6051B" w14:textId="77777777" w:rsidR="00DF570F" w:rsidRPr="004D1DBF" w:rsidRDefault="00DF570F" w:rsidP="00DF570F">
                  <w:pPr>
                    <w:jc w:val="center"/>
                    <w:rPr>
                      <w:sz w:val="18"/>
                      <w:szCs w:val="18"/>
                    </w:rPr>
                  </w:pPr>
                  <w:r w:rsidRPr="004D1DBF">
                    <w:rPr>
                      <w:sz w:val="18"/>
                      <w:szCs w:val="18"/>
                    </w:rPr>
                    <w:t>张家巷</w:t>
                  </w:r>
                </w:p>
              </w:tc>
              <w:tc>
                <w:tcPr>
                  <w:tcW w:w="843" w:type="dxa"/>
                  <w:shd w:val="clear" w:color="auto" w:fill="auto"/>
                  <w:noWrap/>
                  <w:tcMar>
                    <w:top w:w="15" w:type="dxa"/>
                    <w:left w:w="15" w:type="dxa"/>
                    <w:right w:w="15" w:type="dxa"/>
                  </w:tcMar>
                  <w:vAlign w:val="center"/>
                </w:tcPr>
                <w:p w14:paraId="50EEA7BD" w14:textId="77777777" w:rsidR="00DF570F" w:rsidRPr="004D1DBF" w:rsidRDefault="00DF570F" w:rsidP="00DF570F">
                  <w:pPr>
                    <w:widowControl/>
                    <w:jc w:val="center"/>
                    <w:rPr>
                      <w:kern w:val="0"/>
                      <w:sz w:val="18"/>
                      <w:szCs w:val="18"/>
                    </w:rPr>
                  </w:pPr>
                  <w:r w:rsidRPr="004D1DBF">
                    <w:rPr>
                      <w:sz w:val="18"/>
                      <w:szCs w:val="18"/>
                    </w:rPr>
                    <w:t>320704</w:t>
                  </w:r>
                </w:p>
              </w:tc>
              <w:tc>
                <w:tcPr>
                  <w:tcW w:w="843" w:type="dxa"/>
                  <w:shd w:val="clear" w:color="auto" w:fill="auto"/>
                  <w:noWrap/>
                  <w:tcMar>
                    <w:top w:w="15" w:type="dxa"/>
                    <w:left w:w="15" w:type="dxa"/>
                    <w:right w:w="15" w:type="dxa"/>
                  </w:tcMar>
                  <w:vAlign w:val="center"/>
                </w:tcPr>
                <w:p w14:paraId="6EA5E0B6" w14:textId="77777777" w:rsidR="00DF570F" w:rsidRPr="004D1DBF" w:rsidRDefault="00DF570F" w:rsidP="00DF570F">
                  <w:pPr>
                    <w:jc w:val="center"/>
                    <w:rPr>
                      <w:sz w:val="18"/>
                      <w:szCs w:val="18"/>
                    </w:rPr>
                  </w:pPr>
                  <w:r w:rsidRPr="004D1DBF">
                    <w:rPr>
                      <w:sz w:val="18"/>
                      <w:szCs w:val="18"/>
                    </w:rPr>
                    <w:t>3509082</w:t>
                  </w:r>
                </w:p>
              </w:tc>
              <w:tc>
                <w:tcPr>
                  <w:tcW w:w="843" w:type="dxa"/>
                  <w:shd w:val="clear" w:color="auto" w:fill="auto"/>
                  <w:noWrap/>
                  <w:tcMar>
                    <w:top w:w="15" w:type="dxa"/>
                    <w:left w:w="15" w:type="dxa"/>
                    <w:right w:w="15" w:type="dxa"/>
                  </w:tcMar>
                  <w:vAlign w:val="center"/>
                </w:tcPr>
                <w:p w14:paraId="6CAAAB43" w14:textId="77777777" w:rsidR="00DF570F" w:rsidRPr="004D1DBF" w:rsidRDefault="00DF570F" w:rsidP="00DF570F">
                  <w:pPr>
                    <w:jc w:val="center"/>
                    <w:rPr>
                      <w:sz w:val="18"/>
                      <w:szCs w:val="18"/>
                    </w:rPr>
                  </w:pPr>
                  <w:r w:rsidRPr="004D1DBF">
                    <w:rPr>
                      <w:sz w:val="18"/>
                      <w:szCs w:val="18"/>
                    </w:rPr>
                    <w:t>居住区</w:t>
                  </w:r>
                </w:p>
              </w:tc>
              <w:tc>
                <w:tcPr>
                  <w:tcW w:w="843" w:type="dxa"/>
                  <w:shd w:val="clear" w:color="auto" w:fill="auto"/>
                  <w:noWrap/>
                  <w:tcMar>
                    <w:top w:w="15" w:type="dxa"/>
                    <w:left w:w="15" w:type="dxa"/>
                    <w:right w:w="15" w:type="dxa"/>
                  </w:tcMar>
                  <w:vAlign w:val="center"/>
                </w:tcPr>
                <w:p w14:paraId="6A792100" w14:textId="77777777" w:rsidR="00DF570F" w:rsidRPr="004D1DBF" w:rsidRDefault="00DF570F" w:rsidP="00DF570F">
                  <w:pPr>
                    <w:jc w:val="center"/>
                    <w:rPr>
                      <w:sz w:val="18"/>
                      <w:szCs w:val="18"/>
                    </w:rPr>
                  </w:pPr>
                  <w:r w:rsidRPr="004D1DBF">
                    <w:rPr>
                      <w:sz w:val="18"/>
                      <w:szCs w:val="18"/>
                    </w:rPr>
                    <w:t>人群</w:t>
                  </w:r>
                </w:p>
              </w:tc>
              <w:tc>
                <w:tcPr>
                  <w:tcW w:w="1041" w:type="dxa"/>
                  <w:vMerge w:val="restart"/>
                  <w:shd w:val="clear" w:color="auto" w:fill="auto"/>
                  <w:noWrap/>
                  <w:tcMar>
                    <w:top w:w="15" w:type="dxa"/>
                    <w:left w:w="15" w:type="dxa"/>
                    <w:right w:w="15" w:type="dxa"/>
                  </w:tcMar>
                  <w:vAlign w:val="center"/>
                </w:tcPr>
                <w:p w14:paraId="43F3D9FC" w14:textId="77777777" w:rsidR="00DF570F" w:rsidRPr="004D1DBF" w:rsidRDefault="00DF570F" w:rsidP="00DF570F">
                  <w:pPr>
                    <w:jc w:val="center"/>
                    <w:rPr>
                      <w:sz w:val="18"/>
                      <w:szCs w:val="18"/>
                    </w:rPr>
                  </w:pPr>
                  <w:r w:rsidRPr="004D1DBF">
                    <w:rPr>
                      <w:sz w:val="18"/>
                      <w:szCs w:val="18"/>
                    </w:rPr>
                    <w:t>《环境空气质量标准》（</w:t>
                  </w:r>
                  <w:r w:rsidRPr="004D1DBF">
                    <w:rPr>
                      <w:sz w:val="18"/>
                      <w:szCs w:val="18"/>
                    </w:rPr>
                    <w:t>GB3095-2012</w:t>
                  </w:r>
                  <w:r w:rsidRPr="004D1DBF">
                    <w:rPr>
                      <w:sz w:val="18"/>
                      <w:szCs w:val="18"/>
                    </w:rPr>
                    <w:t>）中二类区</w:t>
                  </w:r>
                </w:p>
              </w:tc>
              <w:tc>
                <w:tcPr>
                  <w:tcW w:w="844" w:type="dxa"/>
                  <w:shd w:val="clear" w:color="auto" w:fill="auto"/>
                  <w:noWrap/>
                  <w:tcMar>
                    <w:top w:w="15" w:type="dxa"/>
                    <w:left w:w="15" w:type="dxa"/>
                    <w:right w:w="15" w:type="dxa"/>
                  </w:tcMar>
                  <w:vAlign w:val="center"/>
                </w:tcPr>
                <w:p w14:paraId="7CFE8258" w14:textId="77777777" w:rsidR="00DF570F" w:rsidRPr="004D1DBF" w:rsidRDefault="00DF570F" w:rsidP="00DF570F">
                  <w:pPr>
                    <w:jc w:val="center"/>
                    <w:rPr>
                      <w:sz w:val="18"/>
                      <w:szCs w:val="18"/>
                    </w:rPr>
                  </w:pPr>
                  <w:r w:rsidRPr="004D1DBF">
                    <w:rPr>
                      <w:sz w:val="18"/>
                      <w:szCs w:val="18"/>
                    </w:rPr>
                    <w:t>北</w:t>
                  </w:r>
                </w:p>
              </w:tc>
              <w:tc>
                <w:tcPr>
                  <w:tcW w:w="1042" w:type="dxa"/>
                  <w:shd w:val="clear" w:color="auto" w:fill="auto"/>
                  <w:noWrap/>
                  <w:tcMar>
                    <w:top w:w="15" w:type="dxa"/>
                    <w:left w:w="15" w:type="dxa"/>
                    <w:right w:w="15" w:type="dxa"/>
                  </w:tcMar>
                  <w:vAlign w:val="center"/>
                </w:tcPr>
                <w:p w14:paraId="4ADB5617" w14:textId="77777777" w:rsidR="00DF570F" w:rsidRPr="004D1DBF" w:rsidRDefault="00DF570F" w:rsidP="00DF570F">
                  <w:pPr>
                    <w:jc w:val="center"/>
                    <w:rPr>
                      <w:sz w:val="18"/>
                      <w:szCs w:val="18"/>
                    </w:rPr>
                  </w:pPr>
                  <w:r w:rsidRPr="004D1DBF">
                    <w:rPr>
                      <w:sz w:val="18"/>
                      <w:szCs w:val="18"/>
                    </w:rPr>
                    <w:t>40</w:t>
                  </w:r>
                </w:p>
              </w:tc>
            </w:tr>
            <w:tr w:rsidR="00DF570F" w:rsidRPr="004D1DBF" w14:paraId="2D46E7B1" w14:textId="77777777">
              <w:trPr>
                <w:trHeight w:val="285"/>
              </w:trPr>
              <w:tc>
                <w:tcPr>
                  <w:tcW w:w="843" w:type="dxa"/>
                  <w:vMerge/>
                  <w:shd w:val="clear" w:color="auto" w:fill="auto"/>
                  <w:noWrap/>
                  <w:tcMar>
                    <w:top w:w="15" w:type="dxa"/>
                    <w:left w:w="15" w:type="dxa"/>
                    <w:right w:w="15" w:type="dxa"/>
                  </w:tcMar>
                  <w:vAlign w:val="center"/>
                </w:tcPr>
                <w:p w14:paraId="3A9D6A98" w14:textId="77777777" w:rsidR="00DF570F" w:rsidRPr="004D1DBF" w:rsidRDefault="00DF570F" w:rsidP="00DF570F">
                  <w:pPr>
                    <w:jc w:val="center"/>
                    <w:rPr>
                      <w:b/>
                      <w:sz w:val="18"/>
                      <w:szCs w:val="18"/>
                    </w:rPr>
                  </w:pPr>
                </w:p>
              </w:tc>
              <w:tc>
                <w:tcPr>
                  <w:tcW w:w="843" w:type="dxa"/>
                  <w:shd w:val="clear" w:color="auto" w:fill="auto"/>
                  <w:noWrap/>
                  <w:tcMar>
                    <w:top w:w="15" w:type="dxa"/>
                    <w:left w:w="15" w:type="dxa"/>
                    <w:right w:w="15" w:type="dxa"/>
                  </w:tcMar>
                  <w:vAlign w:val="center"/>
                </w:tcPr>
                <w:p w14:paraId="440F2202" w14:textId="77777777" w:rsidR="00DF570F" w:rsidRPr="004D1DBF" w:rsidRDefault="00DF570F" w:rsidP="00DF570F">
                  <w:pPr>
                    <w:jc w:val="center"/>
                    <w:rPr>
                      <w:sz w:val="18"/>
                      <w:szCs w:val="18"/>
                    </w:rPr>
                  </w:pPr>
                  <w:r w:rsidRPr="004D1DBF">
                    <w:rPr>
                      <w:sz w:val="18"/>
                      <w:szCs w:val="18"/>
                    </w:rPr>
                    <w:t>夏家巷</w:t>
                  </w:r>
                </w:p>
              </w:tc>
              <w:tc>
                <w:tcPr>
                  <w:tcW w:w="843" w:type="dxa"/>
                  <w:shd w:val="clear" w:color="auto" w:fill="auto"/>
                  <w:noWrap/>
                  <w:tcMar>
                    <w:top w:w="15" w:type="dxa"/>
                    <w:left w:w="15" w:type="dxa"/>
                    <w:right w:w="15" w:type="dxa"/>
                  </w:tcMar>
                  <w:vAlign w:val="center"/>
                </w:tcPr>
                <w:p w14:paraId="139889EF" w14:textId="77777777" w:rsidR="00DF570F" w:rsidRPr="004D1DBF" w:rsidRDefault="00DF570F" w:rsidP="00DF570F">
                  <w:pPr>
                    <w:jc w:val="center"/>
                    <w:rPr>
                      <w:sz w:val="18"/>
                      <w:szCs w:val="18"/>
                    </w:rPr>
                  </w:pPr>
                  <w:r w:rsidRPr="004D1DBF">
                    <w:rPr>
                      <w:sz w:val="18"/>
                      <w:szCs w:val="18"/>
                    </w:rPr>
                    <w:t>320175</w:t>
                  </w:r>
                </w:p>
              </w:tc>
              <w:tc>
                <w:tcPr>
                  <w:tcW w:w="843" w:type="dxa"/>
                  <w:shd w:val="clear" w:color="auto" w:fill="auto"/>
                  <w:noWrap/>
                  <w:tcMar>
                    <w:top w:w="15" w:type="dxa"/>
                    <w:left w:w="15" w:type="dxa"/>
                    <w:right w:w="15" w:type="dxa"/>
                  </w:tcMar>
                  <w:vAlign w:val="center"/>
                </w:tcPr>
                <w:p w14:paraId="5DF05C2E" w14:textId="77777777" w:rsidR="00DF570F" w:rsidRPr="004D1DBF" w:rsidRDefault="00DF570F" w:rsidP="00DF570F">
                  <w:pPr>
                    <w:jc w:val="center"/>
                    <w:rPr>
                      <w:sz w:val="18"/>
                      <w:szCs w:val="18"/>
                    </w:rPr>
                  </w:pPr>
                  <w:r w:rsidRPr="004D1DBF">
                    <w:rPr>
                      <w:sz w:val="18"/>
                      <w:szCs w:val="18"/>
                    </w:rPr>
                    <w:t>3508806</w:t>
                  </w:r>
                </w:p>
              </w:tc>
              <w:tc>
                <w:tcPr>
                  <w:tcW w:w="843" w:type="dxa"/>
                  <w:shd w:val="clear" w:color="auto" w:fill="auto"/>
                  <w:noWrap/>
                  <w:tcMar>
                    <w:top w:w="15" w:type="dxa"/>
                    <w:left w:w="15" w:type="dxa"/>
                    <w:right w:w="15" w:type="dxa"/>
                  </w:tcMar>
                  <w:vAlign w:val="center"/>
                </w:tcPr>
                <w:p w14:paraId="690D400D" w14:textId="77777777" w:rsidR="00DF570F" w:rsidRPr="004D1DBF" w:rsidRDefault="00DF570F" w:rsidP="00DF570F">
                  <w:pPr>
                    <w:jc w:val="center"/>
                    <w:rPr>
                      <w:sz w:val="18"/>
                      <w:szCs w:val="18"/>
                    </w:rPr>
                  </w:pPr>
                  <w:r w:rsidRPr="004D1DBF">
                    <w:rPr>
                      <w:sz w:val="18"/>
                      <w:szCs w:val="18"/>
                    </w:rPr>
                    <w:t>居住区</w:t>
                  </w:r>
                </w:p>
              </w:tc>
              <w:tc>
                <w:tcPr>
                  <w:tcW w:w="843" w:type="dxa"/>
                  <w:shd w:val="clear" w:color="auto" w:fill="auto"/>
                  <w:noWrap/>
                  <w:tcMar>
                    <w:top w:w="15" w:type="dxa"/>
                    <w:left w:w="15" w:type="dxa"/>
                    <w:right w:w="15" w:type="dxa"/>
                  </w:tcMar>
                  <w:vAlign w:val="center"/>
                </w:tcPr>
                <w:p w14:paraId="3C5F2FC7" w14:textId="77777777" w:rsidR="00DF570F" w:rsidRPr="004D1DBF" w:rsidRDefault="00DF570F" w:rsidP="00DF570F">
                  <w:pPr>
                    <w:jc w:val="center"/>
                    <w:rPr>
                      <w:sz w:val="18"/>
                      <w:szCs w:val="18"/>
                    </w:rPr>
                  </w:pPr>
                  <w:r w:rsidRPr="004D1DBF">
                    <w:rPr>
                      <w:sz w:val="18"/>
                      <w:szCs w:val="18"/>
                    </w:rPr>
                    <w:t>人群</w:t>
                  </w:r>
                </w:p>
              </w:tc>
              <w:tc>
                <w:tcPr>
                  <w:tcW w:w="1041" w:type="dxa"/>
                  <w:vMerge/>
                  <w:shd w:val="clear" w:color="auto" w:fill="auto"/>
                  <w:noWrap/>
                  <w:tcMar>
                    <w:top w:w="15" w:type="dxa"/>
                    <w:left w:w="15" w:type="dxa"/>
                    <w:right w:w="15" w:type="dxa"/>
                  </w:tcMar>
                  <w:vAlign w:val="center"/>
                </w:tcPr>
                <w:p w14:paraId="2AB8C534" w14:textId="77777777" w:rsidR="00DF570F" w:rsidRPr="004D1DBF" w:rsidRDefault="00DF570F" w:rsidP="00DF570F">
                  <w:pPr>
                    <w:jc w:val="center"/>
                    <w:rPr>
                      <w:sz w:val="18"/>
                      <w:szCs w:val="18"/>
                    </w:rPr>
                  </w:pPr>
                </w:p>
              </w:tc>
              <w:tc>
                <w:tcPr>
                  <w:tcW w:w="844" w:type="dxa"/>
                  <w:shd w:val="clear" w:color="auto" w:fill="auto"/>
                  <w:noWrap/>
                  <w:tcMar>
                    <w:top w:w="15" w:type="dxa"/>
                    <w:left w:w="15" w:type="dxa"/>
                    <w:right w:w="15" w:type="dxa"/>
                  </w:tcMar>
                  <w:vAlign w:val="center"/>
                </w:tcPr>
                <w:p w14:paraId="0D72228D" w14:textId="77777777" w:rsidR="00DF570F" w:rsidRPr="004D1DBF" w:rsidRDefault="00DF570F" w:rsidP="00DF570F">
                  <w:pPr>
                    <w:jc w:val="center"/>
                    <w:rPr>
                      <w:sz w:val="18"/>
                      <w:szCs w:val="18"/>
                    </w:rPr>
                  </w:pPr>
                  <w:r w:rsidRPr="004D1DBF">
                    <w:rPr>
                      <w:sz w:val="18"/>
                      <w:szCs w:val="18"/>
                    </w:rPr>
                    <w:t>西南</w:t>
                  </w:r>
                </w:p>
              </w:tc>
              <w:tc>
                <w:tcPr>
                  <w:tcW w:w="1042" w:type="dxa"/>
                  <w:shd w:val="clear" w:color="auto" w:fill="auto"/>
                  <w:noWrap/>
                  <w:tcMar>
                    <w:top w:w="15" w:type="dxa"/>
                    <w:left w:w="15" w:type="dxa"/>
                    <w:right w:w="15" w:type="dxa"/>
                  </w:tcMar>
                  <w:vAlign w:val="center"/>
                </w:tcPr>
                <w:p w14:paraId="6EA439B6" w14:textId="77777777" w:rsidR="00DF570F" w:rsidRPr="004D1DBF" w:rsidRDefault="00DF570F" w:rsidP="00DF570F">
                  <w:pPr>
                    <w:jc w:val="center"/>
                    <w:rPr>
                      <w:sz w:val="18"/>
                      <w:szCs w:val="18"/>
                    </w:rPr>
                  </w:pPr>
                  <w:r w:rsidRPr="004D1DBF">
                    <w:rPr>
                      <w:sz w:val="18"/>
                      <w:szCs w:val="18"/>
                    </w:rPr>
                    <w:t>365</w:t>
                  </w:r>
                </w:p>
              </w:tc>
            </w:tr>
            <w:tr w:rsidR="00DF570F" w:rsidRPr="004D1DBF" w14:paraId="1997342D" w14:textId="77777777">
              <w:trPr>
                <w:trHeight w:val="285"/>
              </w:trPr>
              <w:tc>
                <w:tcPr>
                  <w:tcW w:w="843" w:type="dxa"/>
                  <w:vMerge/>
                  <w:shd w:val="clear" w:color="auto" w:fill="auto"/>
                  <w:noWrap/>
                  <w:tcMar>
                    <w:top w:w="15" w:type="dxa"/>
                    <w:left w:w="15" w:type="dxa"/>
                    <w:right w:w="15" w:type="dxa"/>
                  </w:tcMar>
                  <w:vAlign w:val="center"/>
                </w:tcPr>
                <w:p w14:paraId="14332C6C" w14:textId="77777777" w:rsidR="00DF570F" w:rsidRPr="004D1DBF" w:rsidRDefault="00DF570F" w:rsidP="00DF570F">
                  <w:pPr>
                    <w:jc w:val="center"/>
                    <w:rPr>
                      <w:b/>
                      <w:sz w:val="18"/>
                      <w:szCs w:val="18"/>
                    </w:rPr>
                  </w:pPr>
                </w:p>
              </w:tc>
              <w:tc>
                <w:tcPr>
                  <w:tcW w:w="843" w:type="dxa"/>
                  <w:shd w:val="clear" w:color="auto" w:fill="auto"/>
                  <w:noWrap/>
                  <w:tcMar>
                    <w:top w:w="15" w:type="dxa"/>
                    <w:left w:w="15" w:type="dxa"/>
                    <w:right w:w="15" w:type="dxa"/>
                  </w:tcMar>
                  <w:vAlign w:val="center"/>
                </w:tcPr>
                <w:p w14:paraId="0A3BEAC7" w14:textId="77777777" w:rsidR="00DF570F" w:rsidRPr="004D1DBF" w:rsidRDefault="00DF570F" w:rsidP="00DF570F">
                  <w:pPr>
                    <w:jc w:val="center"/>
                    <w:rPr>
                      <w:sz w:val="18"/>
                      <w:szCs w:val="18"/>
                    </w:rPr>
                  </w:pPr>
                  <w:r w:rsidRPr="004D1DBF">
                    <w:rPr>
                      <w:sz w:val="18"/>
                      <w:szCs w:val="18"/>
                    </w:rPr>
                    <w:t>13#</w:t>
                  </w:r>
                  <w:r w:rsidRPr="004D1DBF">
                    <w:rPr>
                      <w:sz w:val="18"/>
                      <w:szCs w:val="18"/>
                    </w:rPr>
                    <w:t>居民点</w:t>
                  </w:r>
                </w:p>
              </w:tc>
              <w:tc>
                <w:tcPr>
                  <w:tcW w:w="843" w:type="dxa"/>
                  <w:shd w:val="clear" w:color="auto" w:fill="auto"/>
                  <w:noWrap/>
                  <w:tcMar>
                    <w:top w:w="15" w:type="dxa"/>
                    <w:left w:w="15" w:type="dxa"/>
                    <w:right w:w="15" w:type="dxa"/>
                  </w:tcMar>
                  <w:vAlign w:val="center"/>
                </w:tcPr>
                <w:p w14:paraId="37AA88F8" w14:textId="77777777" w:rsidR="00DF570F" w:rsidRPr="004D1DBF" w:rsidRDefault="00DF570F" w:rsidP="00DF570F">
                  <w:pPr>
                    <w:jc w:val="center"/>
                    <w:rPr>
                      <w:sz w:val="18"/>
                      <w:szCs w:val="18"/>
                    </w:rPr>
                  </w:pPr>
                  <w:r w:rsidRPr="004D1DBF">
                    <w:rPr>
                      <w:sz w:val="18"/>
                      <w:szCs w:val="18"/>
                    </w:rPr>
                    <w:t>320351</w:t>
                  </w:r>
                </w:p>
              </w:tc>
              <w:tc>
                <w:tcPr>
                  <w:tcW w:w="843" w:type="dxa"/>
                  <w:shd w:val="clear" w:color="auto" w:fill="auto"/>
                  <w:noWrap/>
                  <w:tcMar>
                    <w:top w:w="15" w:type="dxa"/>
                    <w:left w:w="15" w:type="dxa"/>
                    <w:right w:w="15" w:type="dxa"/>
                  </w:tcMar>
                  <w:vAlign w:val="center"/>
                </w:tcPr>
                <w:p w14:paraId="2455602C" w14:textId="77777777" w:rsidR="00DF570F" w:rsidRPr="004D1DBF" w:rsidRDefault="00DF570F" w:rsidP="00DF570F">
                  <w:pPr>
                    <w:jc w:val="center"/>
                    <w:rPr>
                      <w:sz w:val="18"/>
                      <w:szCs w:val="18"/>
                    </w:rPr>
                  </w:pPr>
                  <w:r w:rsidRPr="004D1DBF">
                    <w:rPr>
                      <w:sz w:val="18"/>
                      <w:szCs w:val="18"/>
                    </w:rPr>
                    <w:t>3508673</w:t>
                  </w:r>
                </w:p>
              </w:tc>
              <w:tc>
                <w:tcPr>
                  <w:tcW w:w="843" w:type="dxa"/>
                  <w:shd w:val="clear" w:color="auto" w:fill="auto"/>
                  <w:noWrap/>
                  <w:tcMar>
                    <w:top w:w="15" w:type="dxa"/>
                    <w:left w:w="15" w:type="dxa"/>
                    <w:right w:w="15" w:type="dxa"/>
                  </w:tcMar>
                  <w:vAlign w:val="center"/>
                </w:tcPr>
                <w:p w14:paraId="7A5735CC" w14:textId="77777777" w:rsidR="00DF570F" w:rsidRPr="004D1DBF" w:rsidRDefault="00DF570F" w:rsidP="00DF570F">
                  <w:pPr>
                    <w:jc w:val="center"/>
                    <w:rPr>
                      <w:sz w:val="18"/>
                      <w:szCs w:val="18"/>
                    </w:rPr>
                  </w:pPr>
                  <w:r w:rsidRPr="004D1DBF">
                    <w:rPr>
                      <w:sz w:val="18"/>
                      <w:szCs w:val="18"/>
                    </w:rPr>
                    <w:t>居住区</w:t>
                  </w:r>
                </w:p>
              </w:tc>
              <w:tc>
                <w:tcPr>
                  <w:tcW w:w="843" w:type="dxa"/>
                  <w:shd w:val="clear" w:color="auto" w:fill="auto"/>
                  <w:noWrap/>
                  <w:tcMar>
                    <w:top w:w="15" w:type="dxa"/>
                    <w:left w:w="15" w:type="dxa"/>
                    <w:right w:w="15" w:type="dxa"/>
                  </w:tcMar>
                  <w:vAlign w:val="center"/>
                </w:tcPr>
                <w:p w14:paraId="7EB7CDB0" w14:textId="77777777" w:rsidR="00DF570F" w:rsidRPr="004D1DBF" w:rsidRDefault="00DF570F" w:rsidP="00DF570F">
                  <w:pPr>
                    <w:jc w:val="center"/>
                    <w:rPr>
                      <w:sz w:val="18"/>
                      <w:szCs w:val="18"/>
                    </w:rPr>
                  </w:pPr>
                  <w:r w:rsidRPr="004D1DBF">
                    <w:rPr>
                      <w:sz w:val="18"/>
                      <w:szCs w:val="18"/>
                    </w:rPr>
                    <w:t>人群</w:t>
                  </w:r>
                </w:p>
              </w:tc>
              <w:tc>
                <w:tcPr>
                  <w:tcW w:w="1041" w:type="dxa"/>
                  <w:vMerge/>
                  <w:shd w:val="clear" w:color="auto" w:fill="auto"/>
                  <w:noWrap/>
                  <w:tcMar>
                    <w:top w:w="15" w:type="dxa"/>
                    <w:left w:w="15" w:type="dxa"/>
                    <w:right w:w="15" w:type="dxa"/>
                  </w:tcMar>
                  <w:vAlign w:val="center"/>
                </w:tcPr>
                <w:p w14:paraId="6C5ADF6E" w14:textId="77777777" w:rsidR="00DF570F" w:rsidRPr="004D1DBF" w:rsidRDefault="00DF570F" w:rsidP="00DF570F">
                  <w:pPr>
                    <w:jc w:val="center"/>
                    <w:rPr>
                      <w:sz w:val="18"/>
                      <w:szCs w:val="18"/>
                    </w:rPr>
                  </w:pPr>
                </w:p>
              </w:tc>
              <w:tc>
                <w:tcPr>
                  <w:tcW w:w="844" w:type="dxa"/>
                  <w:shd w:val="clear" w:color="auto" w:fill="auto"/>
                  <w:noWrap/>
                  <w:tcMar>
                    <w:top w:w="15" w:type="dxa"/>
                    <w:left w:w="15" w:type="dxa"/>
                    <w:right w:w="15" w:type="dxa"/>
                  </w:tcMar>
                  <w:vAlign w:val="center"/>
                </w:tcPr>
                <w:p w14:paraId="753A80F5" w14:textId="77777777" w:rsidR="00DF570F" w:rsidRPr="004D1DBF" w:rsidRDefault="00DF570F" w:rsidP="00DF570F">
                  <w:pPr>
                    <w:jc w:val="center"/>
                    <w:rPr>
                      <w:sz w:val="18"/>
                      <w:szCs w:val="18"/>
                    </w:rPr>
                  </w:pPr>
                  <w:r w:rsidRPr="004D1DBF">
                    <w:rPr>
                      <w:sz w:val="18"/>
                      <w:szCs w:val="18"/>
                    </w:rPr>
                    <w:t>西南</w:t>
                  </w:r>
                </w:p>
              </w:tc>
              <w:tc>
                <w:tcPr>
                  <w:tcW w:w="1042" w:type="dxa"/>
                  <w:shd w:val="clear" w:color="auto" w:fill="auto"/>
                  <w:noWrap/>
                  <w:tcMar>
                    <w:top w:w="15" w:type="dxa"/>
                    <w:left w:w="15" w:type="dxa"/>
                    <w:right w:w="15" w:type="dxa"/>
                  </w:tcMar>
                  <w:vAlign w:val="center"/>
                </w:tcPr>
                <w:p w14:paraId="60723CE6" w14:textId="77777777" w:rsidR="00DF570F" w:rsidRPr="004D1DBF" w:rsidRDefault="00DF570F" w:rsidP="00DF570F">
                  <w:pPr>
                    <w:jc w:val="center"/>
                    <w:rPr>
                      <w:sz w:val="18"/>
                      <w:szCs w:val="18"/>
                    </w:rPr>
                  </w:pPr>
                  <w:r w:rsidRPr="004D1DBF">
                    <w:rPr>
                      <w:sz w:val="18"/>
                      <w:szCs w:val="18"/>
                    </w:rPr>
                    <w:t>398</w:t>
                  </w:r>
                </w:p>
              </w:tc>
            </w:tr>
            <w:tr w:rsidR="00DF570F" w:rsidRPr="004D1DBF" w14:paraId="0076EA22" w14:textId="77777777" w:rsidTr="000F4AE6">
              <w:trPr>
                <w:trHeight w:val="285"/>
              </w:trPr>
              <w:tc>
                <w:tcPr>
                  <w:tcW w:w="843" w:type="dxa"/>
                  <w:vMerge/>
                  <w:shd w:val="clear" w:color="auto" w:fill="auto"/>
                  <w:noWrap/>
                  <w:tcMar>
                    <w:top w:w="15" w:type="dxa"/>
                    <w:left w:w="15" w:type="dxa"/>
                    <w:right w:w="15" w:type="dxa"/>
                  </w:tcMar>
                  <w:vAlign w:val="center"/>
                </w:tcPr>
                <w:p w14:paraId="58B9560C" w14:textId="77777777" w:rsidR="00DF570F" w:rsidRPr="004D1DBF" w:rsidRDefault="00DF570F" w:rsidP="00DF570F">
                  <w:pPr>
                    <w:jc w:val="center"/>
                    <w:rPr>
                      <w:b/>
                      <w:sz w:val="18"/>
                      <w:szCs w:val="18"/>
                    </w:rPr>
                  </w:pPr>
                </w:p>
              </w:tc>
              <w:tc>
                <w:tcPr>
                  <w:tcW w:w="843" w:type="dxa"/>
                  <w:shd w:val="clear" w:color="auto" w:fill="auto"/>
                  <w:noWrap/>
                  <w:tcMar>
                    <w:top w:w="15" w:type="dxa"/>
                    <w:left w:w="15" w:type="dxa"/>
                    <w:right w:w="15" w:type="dxa"/>
                  </w:tcMar>
                  <w:vAlign w:val="center"/>
                </w:tcPr>
                <w:p w14:paraId="5926F0EF" w14:textId="77777777" w:rsidR="00DF570F" w:rsidRPr="004D1DBF" w:rsidRDefault="00DF570F" w:rsidP="000F4AE6">
                  <w:pPr>
                    <w:adjustRightInd w:val="0"/>
                    <w:snapToGrid w:val="0"/>
                    <w:jc w:val="center"/>
                    <w:rPr>
                      <w:sz w:val="18"/>
                      <w:szCs w:val="18"/>
                    </w:rPr>
                  </w:pPr>
                  <w:r w:rsidRPr="004D1DBF">
                    <w:rPr>
                      <w:sz w:val="18"/>
                      <w:szCs w:val="18"/>
                    </w:rPr>
                    <w:t>新海村</w:t>
                  </w:r>
                </w:p>
              </w:tc>
              <w:tc>
                <w:tcPr>
                  <w:tcW w:w="843" w:type="dxa"/>
                  <w:shd w:val="clear" w:color="auto" w:fill="auto"/>
                  <w:noWrap/>
                  <w:tcMar>
                    <w:top w:w="15" w:type="dxa"/>
                    <w:left w:w="15" w:type="dxa"/>
                    <w:right w:w="15" w:type="dxa"/>
                  </w:tcMar>
                  <w:vAlign w:val="center"/>
                </w:tcPr>
                <w:p w14:paraId="45F5F437" w14:textId="77777777" w:rsidR="00DF570F" w:rsidRPr="004D1DBF" w:rsidRDefault="00DF570F" w:rsidP="000F4AE6">
                  <w:pPr>
                    <w:adjustRightInd w:val="0"/>
                    <w:snapToGrid w:val="0"/>
                    <w:jc w:val="center"/>
                    <w:rPr>
                      <w:sz w:val="18"/>
                      <w:szCs w:val="18"/>
                    </w:rPr>
                  </w:pPr>
                  <w:r w:rsidRPr="004D1DBF">
                    <w:rPr>
                      <w:sz w:val="18"/>
                      <w:szCs w:val="18"/>
                    </w:rPr>
                    <w:t>321026</w:t>
                  </w:r>
                </w:p>
              </w:tc>
              <w:tc>
                <w:tcPr>
                  <w:tcW w:w="843" w:type="dxa"/>
                  <w:shd w:val="clear" w:color="auto" w:fill="auto"/>
                  <w:noWrap/>
                  <w:tcMar>
                    <w:top w:w="15" w:type="dxa"/>
                    <w:left w:w="15" w:type="dxa"/>
                    <w:right w:w="15" w:type="dxa"/>
                  </w:tcMar>
                  <w:vAlign w:val="center"/>
                </w:tcPr>
                <w:p w14:paraId="07A6B155" w14:textId="77777777" w:rsidR="00DF570F" w:rsidRPr="004D1DBF" w:rsidRDefault="00DF570F" w:rsidP="000F4AE6">
                  <w:pPr>
                    <w:adjustRightInd w:val="0"/>
                    <w:snapToGrid w:val="0"/>
                    <w:jc w:val="center"/>
                    <w:rPr>
                      <w:sz w:val="18"/>
                      <w:szCs w:val="18"/>
                    </w:rPr>
                  </w:pPr>
                  <w:r w:rsidRPr="004D1DBF">
                    <w:rPr>
                      <w:sz w:val="18"/>
                      <w:szCs w:val="18"/>
                    </w:rPr>
                    <w:t>3508643</w:t>
                  </w:r>
                </w:p>
              </w:tc>
              <w:tc>
                <w:tcPr>
                  <w:tcW w:w="843" w:type="dxa"/>
                  <w:shd w:val="clear" w:color="auto" w:fill="auto"/>
                  <w:noWrap/>
                  <w:tcMar>
                    <w:top w:w="15" w:type="dxa"/>
                    <w:left w:w="15" w:type="dxa"/>
                    <w:right w:w="15" w:type="dxa"/>
                  </w:tcMar>
                  <w:vAlign w:val="center"/>
                </w:tcPr>
                <w:p w14:paraId="20EDCB12" w14:textId="77777777" w:rsidR="00DF570F" w:rsidRPr="004D1DBF" w:rsidRDefault="00DF570F" w:rsidP="000F4AE6">
                  <w:pPr>
                    <w:adjustRightInd w:val="0"/>
                    <w:snapToGrid w:val="0"/>
                    <w:jc w:val="center"/>
                    <w:rPr>
                      <w:sz w:val="18"/>
                      <w:szCs w:val="18"/>
                    </w:rPr>
                  </w:pPr>
                  <w:r w:rsidRPr="004D1DBF">
                    <w:rPr>
                      <w:sz w:val="18"/>
                      <w:szCs w:val="18"/>
                    </w:rPr>
                    <w:t>居住区</w:t>
                  </w:r>
                </w:p>
              </w:tc>
              <w:tc>
                <w:tcPr>
                  <w:tcW w:w="843" w:type="dxa"/>
                  <w:shd w:val="clear" w:color="auto" w:fill="auto"/>
                  <w:noWrap/>
                  <w:tcMar>
                    <w:top w:w="15" w:type="dxa"/>
                    <w:left w:w="15" w:type="dxa"/>
                    <w:right w:w="15" w:type="dxa"/>
                  </w:tcMar>
                  <w:vAlign w:val="center"/>
                </w:tcPr>
                <w:p w14:paraId="5D942610" w14:textId="77777777" w:rsidR="00DF570F" w:rsidRPr="004D1DBF" w:rsidRDefault="00DF570F" w:rsidP="000F4AE6">
                  <w:pPr>
                    <w:adjustRightInd w:val="0"/>
                    <w:snapToGrid w:val="0"/>
                    <w:jc w:val="center"/>
                    <w:rPr>
                      <w:sz w:val="18"/>
                      <w:szCs w:val="18"/>
                    </w:rPr>
                  </w:pPr>
                  <w:r w:rsidRPr="004D1DBF">
                    <w:rPr>
                      <w:sz w:val="18"/>
                      <w:szCs w:val="18"/>
                    </w:rPr>
                    <w:t>人群</w:t>
                  </w:r>
                </w:p>
              </w:tc>
              <w:tc>
                <w:tcPr>
                  <w:tcW w:w="1041" w:type="dxa"/>
                  <w:vMerge/>
                  <w:shd w:val="clear" w:color="auto" w:fill="auto"/>
                  <w:noWrap/>
                  <w:tcMar>
                    <w:top w:w="15" w:type="dxa"/>
                    <w:left w:w="15" w:type="dxa"/>
                    <w:right w:w="15" w:type="dxa"/>
                  </w:tcMar>
                  <w:vAlign w:val="center"/>
                </w:tcPr>
                <w:p w14:paraId="17851A51" w14:textId="77777777" w:rsidR="00DF570F" w:rsidRPr="004D1DBF" w:rsidRDefault="00DF570F" w:rsidP="000F4AE6">
                  <w:pPr>
                    <w:adjustRightInd w:val="0"/>
                    <w:snapToGrid w:val="0"/>
                    <w:jc w:val="center"/>
                    <w:rPr>
                      <w:sz w:val="18"/>
                      <w:szCs w:val="18"/>
                    </w:rPr>
                  </w:pPr>
                </w:p>
              </w:tc>
              <w:tc>
                <w:tcPr>
                  <w:tcW w:w="844" w:type="dxa"/>
                  <w:shd w:val="clear" w:color="auto" w:fill="auto"/>
                  <w:noWrap/>
                  <w:tcMar>
                    <w:top w:w="15" w:type="dxa"/>
                    <w:left w:w="15" w:type="dxa"/>
                    <w:right w:w="15" w:type="dxa"/>
                  </w:tcMar>
                  <w:vAlign w:val="center"/>
                </w:tcPr>
                <w:p w14:paraId="684F5B7B" w14:textId="77777777" w:rsidR="00DF570F" w:rsidRPr="004D1DBF" w:rsidRDefault="00DF570F" w:rsidP="000F4AE6">
                  <w:pPr>
                    <w:adjustRightInd w:val="0"/>
                    <w:snapToGrid w:val="0"/>
                    <w:jc w:val="center"/>
                    <w:rPr>
                      <w:sz w:val="18"/>
                      <w:szCs w:val="18"/>
                    </w:rPr>
                  </w:pPr>
                  <w:r w:rsidRPr="004D1DBF">
                    <w:rPr>
                      <w:sz w:val="18"/>
                      <w:szCs w:val="18"/>
                    </w:rPr>
                    <w:t>南</w:t>
                  </w:r>
                </w:p>
              </w:tc>
              <w:tc>
                <w:tcPr>
                  <w:tcW w:w="1042" w:type="dxa"/>
                  <w:shd w:val="clear" w:color="auto" w:fill="auto"/>
                  <w:noWrap/>
                  <w:tcMar>
                    <w:top w:w="15" w:type="dxa"/>
                    <w:left w:w="15" w:type="dxa"/>
                    <w:right w:w="15" w:type="dxa"/>
                  </w:tcMar>
                  <w:vAlign w:val="center"/>
                </w:tcPr>
                <w:p w14:paraId="47757784" w14:textId="77777777" w:rsidR="00DF570F" w:rsidRPr="004D1DBF" w:rsidRDefault="00DF570F" w:rsidP="000F4AE6">
                  <w:pPr>
                    <w:adjustRightInd w:val="0"/>
                    <w:snapToGrid w:val="0"/>
                    <w:jc w:val="center"/>
                    <w:rPr>
                      <w:sz w:val="18"/>
                      <w:szCs w:val="18"/>
                    </w:rPr>
                  </w:pPr>
                  <w:r w:rsidRPr="004D1DBF">
                    <w:rPr>
                      <w:sz w:val="18"/>
                      <w:szCs w:val="18"/>
                    </w:rPr>
                    <w:t>10</w:t>
                  </w:r>
                </w:p>
              </w:tc>
            </w:tr>
            <w:tr w:rsidR="00D056E2" w:rsidRPr="004D1DBF" w14:paraId="3082E0F0" w14:textId="77777777" w:rsidTr="000F4AE6">
              <w:trPr>
                <w:trHeight w:val="285"/>
              </w:trPr>
              <w:tc>
                <w:tcPr>
                  <w:tcW w:w="843" w:type="dxa"/>
                  <w:vMerge/>
                  <w:shd w:val="clear" w:color="auto" w:fill="auto"/>
                  <w:noWrap/>
                  <w:tcMar>
                    <w:top w:w="15" w:type="dxa"/>
                    <w:left w:w="15" w:type="dxa"/>
                    <w:right w:w="15" w:type="dxa"/>
                  </w:tcMar>
                  <w:vAlign w:val="center"/>
                </w:tcPr>
                <w:p w14:paraId="0F0CB2EF" w14:textId="77777777" w:rsidR="00D056E2" w:rsidRPr="004D1DBF" w:rsidRDefault="00D056E2" w:rsidP="00D056E2">
                  <w:pPr>
                    <w:jc w:val="center"/>
                    <w:rPr>
                      <w:b/>
                      <w:sz w:val="18"/>
                      <w:szCs w:val="18"/>
                    </w:rPr>
                  </w:pPr>
                </w:p>
              </w:tc>
              <w:tc>
                <w:tcPr>
                  <w:tcW w:w="843" w:type="dxa"/>
                  <w:shd w:val="clear" w:color="auto" w:fill="auto"/>
                  <w:noWrap/>
                  <w:tcMar>
                    <w:top w:w="15" w:type="dxa"/>
                    <w:left w:w="15" w:type="dxa"/>
                    <w:right w:w="15" w:type="dxa"/>
                  </w:tcMar>
                  <w:vAlign w:val="center"/>
                </w:tcPr>
                <w:p w14:paraId="753943E0" w14:textId="1912784F" w:rsidR="00D056E2" w:rsidRPr="004D1DBF" w:rsidRDefault="00D056E2" w:rsidP="00D056E2">
                  <w:pPr>
                    <w:adjustRightInd w:val="0"/>
                    <w:snapToGrid w:val="0"/>
                    <w:jc w:val="center"/>
                    <w:rPr>
                      <w:sz w:val="18"/>
                      <w:szCs w:val="18"/>
                    </w:rPr>
                  </w:pPr>
                  <w:r w:rsidRPr="004D1DBF">
                    <w:rPr>
                      <w:sz w:val="18"/>
                      <w:szCs w:val="18"/>
                    </w:rPr>
                    <w:t>张家巷</w:t>
                  </w:r>
                  <w:r w:rsidRPr="004D1DBF">
                    <w:rPr>
                      <w:rFonts w:hint="eastAsia"/>
                      <w:sz w:val="18"/>
                      <w:szCs w:val="18"/>
                    </w:rPr>
                    <w:t>2</w:t>
                  </w:r>
                </w:p>
              </w:tc>
              <w:tc>
                <w:tcPr>
                  <w:tcW w:w="843" w:type="dxa"/>
                  <w:shd w:val="clear" w:color="auto" w:fill="auto"/>
                  <w:noWrap/>
                  <w:tcMar>
                    <w:top w:w="15" w:type="dxa"/>
                    <w:left w:w="15" w:type="dxa"/>
                    <w:right w:w="15" w:type="dxa"/>
                  </w:tcMar>
                  <w:vAlign w:val="center"/>
                </w:tcPr>
                <w:p w14:paraId="30EDEC66" w14:textId="60AE2409" w:rsidR="00D056E2" w:rsidRPr="004D1DBF" w:rsidRDefault="00D056E2" w:rsidP="00D056E2">
                  <w:pPr>
                    <w:adjustRightInd w:val="0"/>
                    <w:snapToGrid w:val="0"/>
                    <w:jc w:val="center"/>
                    <w:rPr>
                      <w:sz w:val="18"/>
                      <w:szCs w:val="18"/>
                    </w:rPr>
                  </w:pPr>
                  <w:r w:rsidRPr="004D1DBF">
                    <w:rPr>
                      <w:sz w:val="18"/>
                      <w:szCs w:val="18"/>
                    </w:rPr>
                    <w:t>320826</w:t>
                  </w:r>
                </w:p>
              </w:tc>
              <w:tc>
                <w:tcPr>
                  <w:tcW w:w="843" w:type="dxa"/>
                  <w:shd w:val="clear" w:color="auto" w:fill="auto"/>
                  <w:noWrap/>
                  <w:tcMar>
                    <w:top w:w="15" w:type="dxa"/>
                    <w:left w:w="15" w:type="dxa"/>
                    <w:right w:w="15" w:type="dxa"/>
                  </w:tcMar>
                  <w:vAlign w:val="center"/>
                </w:tcPr>
                <w:p w14:paraId="3292E0FE" w14:textId="13A9677B" w:rsidR="00D056E2" w:rsidRPr="004D1DBF" w:rsidRDefault="00D056E2" w:rsidP="00D056E2">
                  <w:pPr>
                    <w:adjustRightInd w:val="0"/>
                    <w:snapToGrid w:val="0"/>
                    <w:jc w:val="center"/>
                    <w:rPr>
                      <w:sz w:val="18"/>
                      <w:szCs w:val="18"/>
                    </w:rPr>
                  </w:pPr>
                  <w:r w:rsidRPr="004D1DBF">
                    <w:rPr>
                      <w:sz w:val="18"/>
                      <w:szCs w:val="18"/>
                    </w:rPr>
                    <w:t>3508959</w:t>
                  </w:r>
                </w:p>
              </w:tc>
              <w:tc>
                <w:tcPr>
                  <w:tcW w:w="843" w:type="dxa"/>
                  <w:shd w:val="clear" w:color="auto" w:fill="auto"/>
                  <w:noWrap/>
                  <w:tcMar>
                    <w:top w:w="15" w:type="dxa"/>
                    <w:left w:w="15" w:type="dxa"/>
                    <w:right w:w="15" w:type="dxa"/>
                  </w:tcMar>
                  <w:vAlign w:val="center"/>
                </w:tcPr>
                <w:p w14:paraId="47CE453E" w14:textId="4DD61F49" w:rsidR="00D056E2" w:rsidRPr="004D1DBF" w:rsidRDefault="00D056E2" w:rsidP="00D056E2">
                  <w:pPr>
                    <w:adjustRightInd w:val="0"/>
                    <w:snapToGrid w:val="0"/>
                    <w:jc w:val="center"/>
                    <w:rPr>
                      <w:sz w:val="18"/>
                      <w:szCs w:val="18"/>
                    </w:rPr>
                  </w:pPr>
                  <w:r w:rsidRPr="004D1DBF">
                    <w:rPr>
                      <w:sz w:val="18"/>
                      <w:szCs w:val="18"/>
                    </w:rPr>
                    <w:t>居住区</w:t>
                  </w:r>
                </w:p>
              </w:tc>
              <w:tc>
                <w:tcPr>
                  <w:tcW w:w="843" w:type="dxa"/>
                  <w:shd w:val="clear" w:color="auto" w:fill="auto"/>
                  <w:noWrap/>
                  <w:tcMar>
                    <w:top w:w="15" w:type="dxa"/>
                    <w:left w:w="15" w:type="dxa"/>
                    <w:right w:w="15" w:type="dxa"/>
                  </w:tcMar>
                  <w:vAlign w:val="center"/>
                </w:tcPr>
                <w:p w14:paraId="4F43349D" w14:textId="2A7B165A" w:rsidR="00D056E2" w:rsidRPr="004D1DBF" w:rsidRDefault="00D056E2" w:rsidP="00D056E2">
                  <w:pPr>
                    <w:adjustRightInd w:val="0"/>
                    <w:snapToGrid w:val="0"/>
                    <w:jc w:val="center"/>
                    <w:rPr>
                      <w:sz w:val="18"/>
                      <w:szCs w:val="18"/>
                    </w:rPr>
                  </w:pPr>
                  <w:r w:rsidRPr="004D1DBF">
                    <w:rPr>
                      <w:sz w:val="18"/>
                      <w:szCs w:val="18"/>
                    </w:rPr>
                    <w:t>人群</w:t>
                  </w:r>
                </w:p>
              </w:tc>
              <w:tc>
                <w:tcPr>
                  <w:tcW w:w="1041" w:type="dxa"/>
                  <w:vMerge/>
                  <w:shd w:val="clear" w:color="auto" w:fill="auto"/>
                  <w:noWrap/>
                  <w:tcMar>
                    <w:top w:w="15" w:type="dxa"/>
                    <w:left w:w="15" w:type="dxa"/>
                    <w:right w:w="15" w:type="dxa"/>
                  </w:tcMar>
                  <w:vAlign w:val="center"/>
                </w:tcPr>
                <w:p w14:paraId="604643C0" w14:textId="77777777" w:rsidR="00D056E2" w:rsidRPr="004D1DBF" w:rsidRDefault="00D056E2" w:rsidP="00D056E2">
                  <w:pPr>
                    <w:adjustRightInd w:val="0"/>
                    <w:snapToGrid w:val="0"/>
                    <w:jc w:val="center"/>
                    <w:rPr>
                      <w:sz w:val="18"/>
                      <w:szCs w:val="18"/>
                    </w:rPr>
                  </w:pPr>
                </w:p>
              </w:tc>
              <w:tc>
                <w:tcPr>
                  <w:tcW w:w="844" w:type="dxa"/>
                  <w:shd w:val="clear" w:color="auto" w:fill="auto"/>
                  <w:noWrap/>
                  <w:tcMar>
                    <w:top w:w="15" w:type="dxa"/>
                    <w:left w:w="15" w:type="dxa"/>
                    <w:right w:w="15" w:type="dxa"/>
                  </w:tcMar>
                  <w:vAlign w:val="center"/>
                </w:tcPr>
                <w:p w14:paraId="02A1F8FE" w14:textId="586594D0" w:rsidR="00D056E2" w:rsidRPr="004D1DBF" w:rsidRDefault="00D056E2" w:rsidP="00D056E2">
                  <w:pPr>
                    <w:adjustRightInd w:val="0"/>
                    <w:snapToGrid w:val="0"/>
                    <w:jc w:val="center"/>
                    <w:rPr>
                      <w:sz w:val="18"/>
                      <w:szCs w:val="18"/>
                    </w:rPr>
                  </w:pPr>
                  <w:r w:rsidRPr="004D1DBF">
                    <w:rPr>
                      <w:rFonts w:hint="eastAsia"/>
                      <w:sz w:val="18"/>
                      <w:szCs w:val="18"/>
                    </w:rPr>
                    <w:t>西北</w:t>
                  </w:r>
                </w:p>
              </w:tc>
              <w:tc>
                <w:tcPr>
                  <w:tcW w:w="1042" w:type="dxa"/>
                  <w:shd w:val="clear" w:color="auto" w:fill="auto"/>
                  <w:noWrap/>
                  <w:tcMar>
                    <w:top w:w="15" w:type="dxa"/>
                    <w:left w:w="15" w:type="dxa"/>
                    <w:right w:w="15" w:type="dxa"/>
                  </w:tcMar>
                  <w:vAlign w:val="center"/>
                </w:tcPr>
                <w:p w14:paraId="1AD9CC64" w14:textId="53F190B2" w:rsidR="00D056E2" w:rsidRPr="004D1DBF" w:rsidRDefault="00D056E2" w:rsidP="00D056E2">
                  <w:pPr>
                    <w:adjustRightInd w:val="0"/>
                    <w:snapToGrid w:val="0"/>
                    <w:jc w:val="center"/>
                    <w:rPr>
                      <w:sz w:val="18"/>
                      <w:szCs w:val="18"/>
                    </w:rPr>
                  </w:pPr>
                  <w:r w:rsidRPr="004D1DBF">
                    <w:rPr>
                      <w:sz w:val="18"/>
                      <w:szCs w:val="18"/>
                    </w:rPr>
                    <w:t>16</w:t>
                  </w:r>
                </w:p>
              </w:tc>
            </w:tr>
            <w:tr w:rsidR="00D056E2" w:rsidRPr="004D1DBF" w14:paraId="5152F8A4" w14:textId="77777777">
              <w:trPr>
                <w:trHeight w:val="285"/>
              </w:trPr>
              <w:tc>
                <w:tcPr>
                  <w:tcW w:w="843" w:type="dxa"/>
                  <w:vMerge/>
                  <w:shd w:val="clear" w:color="auto" w:fill="auto"/>
                  <w:noWrap/>
                  <w:tcMar>
                    <w:top w:w="15" w:type="dxa"/>
                    <w:left w:w="15" w:type="dxa"/>
                    <w:right w:w="15" w:type="dxa"/>
                  </w:tcMar>
                  <w:vAlign w:val="center"/>
                </w:tcPr>
                <w:p w14:paraId="6D00D265" w14:textId="77777777" w:rsidR="00D056E2" w:rsidRPr="004D1DBF" w:rsidRDefault="00D056E2" w:rsidP="00D056E2">
                  <w:pPr>
                    <w:jc w:val="center"/>
                    <w:rPr>
                      <w:b/>
                      <w:sz w:val="18"/>
                      <w:szCs w:val="18"/>
                    </w:rPr>
                  </w:pPr>
                </w:p>
              </w:tc>
              <w:tc>
                <w:tcPr>
                  <w:tcW w:w="843" w:type="dxa"/>
                  <w:shd w:val="clear" w:color="auto" w:fill="auto"/>
                  <w:noWrap/>
                  <w:tcMar>
                    <w:top w:w="15" w:type="dxa"/>
                    <w:left w:w="15" w:type="dxa"/>
                    <w:right w:w="15" w:type="dxa"/>
                  </w:tcMar>
                  <w:vAlign w:val="center"/>
                </w:tcPr>
                <w:p w14:paraId="539467CD" w14:textId="77777777" w:rsidR="00D056E2" w:rsidRPr="004D1DBF" w:rsidRDefault="00D056E2" w:rsidP="00D056E2">
                  <w:pPr>
                    <w:jc w:val="center"/>
                    <w:rPr>
                      <w:sz w:val="18"/>
                      <w:szCs w:val="18"/>
                    </w:rPr>
                  </w:pPr>
                  <w:r w:rsidRPr="004D1DBF">
                    <w:rPr>
                      <w:sz w:val="18"/>
                      <w:szCs w:val="18"/>
                    </w:rPr>
                    <w:t>大泾</w:t>
                  </w:r>
                </w:p>
              </w:tc>
              <w:tc>
                <w:tcPr>
                  <w:tcW w:w="843" w:type="dxa"/>
                  <w:shd w:val="clear" w:color="auto" w:fill="auto"/>
                  <w:noWrap/>
                  <w:tcMar>
                    <w:top w:w="15" w:type="dxa"/>
                    <w:left w:w="15" w:type="dxa"/>
                    <w:right w:w="15" w:type="dxa"/>
                  </w:tcMar>
                  <w:vAlign w:val="center"/>
                </w:tcPr>
                <w:p w14:paraId="7F5EF345" w14:textId="77777777" w:rsidR="00D056E2" w:rsidRPr="004D1DBF" w:rsidRDefault="00D056E2" w:rsidP="00D056E2">
                  <w:pPr>
                    <w:jc w:val="center"/>
                    <w:rPr>
                      <w:sz w:val="18"/>
                      <w:szCs w:val="18"/>
                    </w:rPr>
                  </w:pPr>
                  <w:r w:rsidRPr="004D1DBF">
                    <w:rPr>
                      <w:sz w:val="18"/>
                      <w:szCs w:val="18"/>
                    </w:rPr>
                    <w:t>320922</w:t>
                  </w:r>
                </w:p>
              </w:tc>
              <w:tc>
                <w:tcPr>
                  <w:tcW w:w="843" w:type="dxa"/>
                  <w:shd w:val="clear" w:color="auto" w:fill="auto"/>
                  <w:noWrap/>
                  <w:tcMar>
                    <w:top w:w="15" w:type="dxa"/>
                    <w:left w:w="15" w:type="dxa"/>
                    <w:right w:w="15" w:type="dxa"/>
                  </w:tcMar>
                  <w:vAlign w:val="center"/>
                </w:tcPr>
                <w:p w14:paraId="78A78910" w14:textId="77777777" w:rsidR="00D056E2" w:rsidRPr="004D1DBF" w:rsidRDefault="00D056E2" w:rsidP="00D056E2">
                  <w:pPr>
                    <w:jc w:val="center"/>
                    <w:rPr>
                      <w:sz w:val="18"/>
                      <w:szCs w:val="18"/>
                    </w:rPr>
                  </w:pPr>
                  <w:r w:rsidRPr="004D1DBF">
                    <w:rPr>
                      <w:sz w:val="18"/>
                      <w:szCs w:val="18"/>
                    </w:rPr>
                    <w:t>3508355</w:t>
                  </w:r>
                </w:p>
              </w:tc>
              <w:tc>
                <w:tcPr>
                  <w:tcW w:w="843" w:type="dxa"/>
                  <w:shd w:val="clear" w:color="auto" w:fill="auto"/>
                  <w:noWrap/>
                  <w:tcMar>
                    <w:top w:w="15" w:type="dxa"/>
                    <w:left w:w="15" w:type="dxa"/>
                    <w:right w:w="15" w:type="dxa"/>
                  </w:tcMar>
                  <w:vAlign w:val="center"/>
                </w:tcPr>
                <w:p w14:paraId="4E421356" w14:textId="77777777" w:rsidR="00D056E2" w:rsidRPr="004D1DBF" w:rsidRDefault="00D056E2" w:rsidP="00D056E2">
                  <w:pPr>
                    <w:jc w:val="center"/>
                    <w:rPr>
                      <w:sz w:val="18"/>
                      <w:szCs w:val="18"/>
                    </w:rPr>
                  </w:pPr>
                  <w:r w:rsidRPr="004D1DBF">
                    <w:rPr>
                      <w:sz w:val="18"/>
                      <w:szCs w:val="18"/>
                    </w:rPr>
                    <w:t>居住区</w:t>
                  </w:r>
                </w:p>
              </w:tc>
              <w:tc>
                <w:tcPr>
                  <w:tcW w:w="843" w:type="dxa"/>
                  <w:shd w:val="clear" w:color="auto" w:fill="auto"/>
                  <w:noWrap/>
                  <w:tcMar>
                    <w:top w:w="15" w:type="dxa"/>
                    <w:left w:w="15" w:type="dxa"/>
                    <w:right w:w="15" w:type="dxa"/>
                  </w:tcMar>
                  <w:vAlign w:val="center"/>
                </w:tcPr>
                <w:p w14:paraId="57ECB311" w14:textId="77777777" w:rsidR="00D056E2" w:rsidRPr="004D1DBF" w:rsidRDefault="00D056E2" w:rsidP="00D056E2">
                  <w:pPr>
                    <w:jc w:val="center"/>
                    <w:rPr>
                      <w:sz w:val="18"/>
                      <w:szCs w:val="18"/>
                    </w:rPr>
                  </w:pPr>
                  <w:r w:rsidRPr="004D1DBF">
                    <w:rPr>
                      <w:sz w:val="18"/>
                      <w:szCs w:val="18"/>
                    </w:rPr>
                    <w:t>人群</w:t>
                  </w:r>
                </w:p>
              </w:tc>
              <w:tc>
                <w:tcPr>
                  <w:tcW w:w="1041" w:type="dxa"/>
                  <w:vMerge/>
                  <w:shd w:val="clear" w:color="auto" w:fill="auto"/>
                  <w:noWrap/>
                  <w:tcMar>
                    <w:top w:w="15" w:type="dxa"/>
                    <w:left w:w="15" w:type="dxa"/>
                    <w:right w:w="15" w:type="dxa"/>
                  </w:tcMar>
                  <w:vAlign w:val="center"/>
                </w:tcPr>
                <w:p w14:paraId="2E9E7170" w14:textId="77777777" w:rsidR="00D056E2" w:rsidRPr="004D1DBF" w:rsidRDefault="00D056E2" w:rsidP="00D056E2">
                  <w:pPr>
                    <w:jc w:val="center"/>
                    <w:rPr>
                      <w:sz w:val="18"/>
                      <w:szCs w:val="18"/>
                    </w:rPr>
                  </w:pPr>
                </w:p>
              </w:tc>
              <w:tc>
                <w:tcPr>
                  <w:tcW w:w="844" w:type="dxa"/>
                  <w:shd w:val="clear" w:color="auto" w:fill="auto"/>
                  <w:noWrap/>
                  <w:tcMar>
                    <w:top w:w="15" w:type="dxa"/>
                    <w:left w:w="15" w:type="dxa"/>
                    <w:right w:w="15" w:type="dxa"/>
                  </w:tcMar>
                  <w:vAlign w:val="center"/>
                </w:tcPr>
                <w:p w14:paraId="0F729C7F" w14:textId="77777777" w:rsidR="00D056E2" w:rsidRPr="004D1DBF" w:rsidRDefault="00D056E2" w:rsidP="00D056E2">
                  <w:pPr>
                    <w:jc w:val="center"/>
                    <w:rPr>
                      <w:sz w:val="18"/>
                      <w:szCs w:val="18"/>
                    </w:rPr>
                  </w:pPr>
                  <w:r w:rsidRPr="004D1DBF">
                    <w:rPr>
                      <w:sz w:val="18"/>
                      <w:szCs w:val="18"/>
                    </w:rPr>
                    <w:t>西南</w:t>
                  </w:r>
                </w:p>
              </w:tc>
              <w:tc>
                <w:tcPr>
                  <w:tcW w:w="1042" w:type="dxa"/>
                  <w:shd w:val="clear" w:color="auto" w:fill="auto"/>
                  <w:noWrap/>
                  <w:tcMar>
                    <w:top w:w="15" w:type="dxa"/>
                    <w:left w:w="15" w:type="dxa"/>
                    <w:right w:w="15" w:type="dxa"/>
                  </w:tcMar>
                  <w:vAlign w:val="center"/>
                </w:tcPr>
                <w:p w14:paraId="3AEA8090" w14:textId="77777777" w:rsidR="00D056E2" w:rsidRPr="004D1DBF" w:rsidRDefault="00D056E2" w:rsidP="00D056E2">
                  <w:pPr>
                    <w:jc w:val="center"/>
                    <w:rPr>
                      <w:sz w:val="18"/>
                      <w:szCs w:val="18"/>
                    </w:rPr>
                  </w:pPr>
                  <w:r w:rsidRPr="004D1DBF">
                    <w:rPr>
                      <w:sz w:val="18"/>
                      <w:szCs w:val="18"/>
                    </w:rPr>
                    <w:t>248</w:t>
                  </w:r>
                </w:p>
              </w:tc>
            </w:tr>
            <w:tr w:rsidR="00D056E2" w:rsidRPr="004D1DBF" w14:paraId="67869CDE" w14:textId="77777777">
              <w:trPr>
                <w:trHeight w:val="285"/>
              </w:trPr>
              <w:tc>
                <w:tcPr>
                  <w:tcW w:w="843" w:type="dxa"/>
                  <w:vMerge/>
                  <w:shd w:val="clear" w:color="auto" w:fill="auto"/>
                  <w:noWrap/>
                  <w:tcMar>
                    <w:top w:w="15" w:type="dxa"/>
                    <w:left w:w="15" w:type="dxa"/>
                    <w:right w:w="15" w:type="dxa"/>
                  </w:tcMar>
                  <w:vAlign w:val="center"/>
                </w:tcPr>
                <w:p w14:paraId="77198DBB" w14:textId="77777777" w:rsidR="00D056E2" w:rsidRPr="004D1DBF" w:rsidRDefault="00D056E2" w:rsidP="00D056E2">
                  <w:pPr>
                    <w:jc w:val="center"/>
                    <w:rPr>
                      <w:b/>
                      <w:sz w:val="18"/>
                      <w:szCs w:val="18"/>
                    </w:rPr>
                  </w:pPr>
                </w:p>
              </w:tc>
              <w:tc>
                <w:tcPr>
                  <w:tcW w:w="843" w:type="dxa"/>
                  <w:shd w:val="clear" w:color="auto" w:fill="auto"/>
                  <w:noWrap/>
                  <w:tcMar>
                    <w:top w:w="15" w:type="dxa"/>
                    <w:left w:w="15" w:type="dxa"/>
                    <w:right w:w="15" w:type="dxa"/>
                  </w:tcMar>
                  <w:vAlign w:val="center"/>
                </w:tcPr>
                <w:p w14:paraId="2A5F3D30" w14:textId="77777777" w:rsidR="00D056E2" w:rsidRPr="004D1DBF" w:rsidRDefault="00D056E2" w:rsidP="00D056E2">
                  <w:pPr>
                    <w:jc w:val="center"/>
                    <w:rPr>
                      <w:sz w:val="18"/>
                      <w:szCs w:val="18"/>
                    </w:rPr>
                  </w:pPr>
                  <w:r w:rsidRPr="004D1DBF">
                    <w:rPr>
                      <w:sz w:val="18"/>
                      <w:szCs w:val="18"/>
                    </w:rPr>
                    <w:t>孙家浜</w:t>
                  </w:r>
                </w:p>
              </w:tc>
              <w:tc>
                <w:tcPr>
                  <w:tcW w:w="843" w:type="dxa"/>
                  <w:shd w:val="clear" w:color="auto" w:fill="auto"/>
                  <w:noWrap/>
                  <w:tcMar>
                    <w:top w:w="15" w:type="dxa"/>
                    <w:left w:w="15" w:type="dxa"/>
                    <w:right w:w="15" w:type="dxa"/>
                  </w:tcMar>
                  <w:vAlign w:val="center"/>
                </w:tcPr>
                <w:p w14:paraId="22BB36D4" w14:textId="77777777" w:rsidR="00D056E2" w:rsidRPr="004D1DBF" w:rsidRDefault="00D056E2" w:rsidP="00D056E2">
                  <w:pPr>
                    <w:jc w:val="center"/>
                    <w:rPr>
                      <w:sz w:val="18"/>
                      <w:szCs w:val="18"/>
                    </w:rPr>
                  </w:pPr>
                  <w:r w:rsidRPr="004D1DBF">
                    <w:rPr>
                      <w:sz w:val="18"/>
                      <w:szCs w:val="18"/>
                    </w:rPr>
                    <w:t>321277</w:t>
                  </w:r>
                </w:p>
              </w:tc>
              <w:tc>
                <w:tcPr>
                  <w:tcW w:w="843" w:type="dxa"/>
                  <w:shd w:val="clear" w:color="auto" w:fill="auto"/>
                  <w:noWrap/>
                  <w:tcMar>
                    <w:top w:w="15" w:type="dxa"/>
                    <w:left w:w="15" w:type="dxa"/>
                    <w:right w:w="15" w:type="dxa"/>
                  </w:tcMar>
                  <w:vAlign w:val="center"/>
                </w:tcPr>
                <w:p w14:paraId="03331512" w14:textId="77777777" w:rsidR="00D056E2" w:rsidRPr="004D1DBF" w:rsidRDefault="00D056E2" w:rsidP="00D056E2">
                  <w:pPr>
                    <w:jc w:val="center"/>
                    <w:rPr>
                      <w:sz w:val="18"/>
                      <w:szCs w:val="18"/>
                    </w:rPr>
                  </w:pPr>
                  <w:r w:rsidRPr="004D1DBF">
                    <w:rPr>
                      <w:sz w:val="18"/>
                      <w:szCs w:val="18"/>
                    </w:rPr>
                    <w:t>3508455</w:t>
                  </w:r>
                </w:p>
              </w:tc>
              <w:tc>
                <w:tcPr>
                  <w:tcW w:w="843" w:type="dxa"/>
                  <w:shd w:val="clear" w:color="auto" w:fill="auto"/>
                  <w:noWrap/>
                  <w:tcMar>
                    <w:top w:w="15" w:type="dxa"/>
                    <w:left w:w="15" w:type="dxa"/>
                    <w:right w:w="15" w:type="dxa"/>
                  </w:tcMar>
                  <w:vAlign w:val="center"/>
                </w:tcPr>
                <w:p w14:paraId="59BC13E7" w14:textId="77777777" w:rsidR="00D056E2" w:rsidRPr="004D1DBF" w:rsidRDefault="00D056E2" w:rsidP="00D056E2">
                  <w:pPr>
                    <w:jc w:val="center"/>
                    <w:rPr>
                      <w:sz w:val="18"/>
                      <w:szCs w:val="18"/>
                    </w:rPr>
                  </w:pPr>
                  <w:r w:rsidRPr="004D1DBF">
                    <w:rPr>
                      <w:sz w:val="18"/>
                      <w:szCs w:val="18"/>
                    </w:rPr>
                    <w:t>居住区</w:t>
                  </w:r>
                </w:p>
              </w:tc>
              <w:tc>
                <w:tcPr>
                  <w:tcW w:w="843" w:type="dxa"/>
                  <w:shd w:val="clear" w:color="auto" w:fill="auto"/>
                  <w:noWrap/>
                  <w:tcMar>
                    <w:top w:w="15" w:type="dxa"/>
                    <w:left w:w="15" w:type="dxa"/>
                    <w:right w:w="15" w:type="dxa"/>
                  </w:tcMar>
                  <w:vAlign w:val="center"/>
                </w:tcPr>
                <w:p w14:paraId="1F545FE3" w14:textId="77777777" w:rsidR="00D056E2" w:rsidRPr="004D1DBF" w:rsidRDefault="00D056E2" w:rsidP="00D056E2">
                  <w:pPr>
                    <w:jc w:val="center"/>
                    <w:rPr>
                      <w:sz w:val="18"/>
                      <w:szCs w:val="18"/>
                    </w:rPr>
                  </w:pPr>
                  <w:r w:rsidRPr="004D1DBF">
                    <w:rPr>
                      <w:sz w:val="18"/>
                      <w:szCs w:val="18"/>
                    </w:rPr>
                    <w:t>人群</w:t>
                  </w:r>
                </w:p>
              </w:tc>
              <w:tc>
                <w:tcPr>
                  <w:tcW w:w="1041" w:type="dxa"/>
                  <w:vMerge/>
                  <w:shd w:val="clear" w:color="auto" w:fill="auto"/>
                  <w:noWrap/>
                  <w:tcMar>
                    <w:top w:w="15" w:type="dxa"/>
                    <w:left w:w="15" w:type="dxa"/>
                    <w:right w:w="15" w:type="dxa"/>
                  </w:tcMar>
                  <w:vAlign w:val="center"/>
                </w:tcPr>
                <w:p w14:paraId="02EF3F37" w14:textId="77777777" w:rsidR="00D056E2" w:rsidRPr="004D1DBF" w:rsidRDefault="00D056E2" w:rsidP="00D056E2">
                  <w:pPr>
                    <w:jc w:val="center"/>
                    <w:rPr>
                      <w:sz w:val="18"/>
                      <w:szCs w:val="18"/>
                    </w:rPr>
                  </w:pPr>
                </w:p>
              </w:tc>
              <w:tc>
                <w:tcPr>
                  <w:tcW w:w="844" w:type="dxa"/>
                  <w:shd w:val="clear" w:color="auto" w:fill="auto"/>
                  <w:noWrap/>
                  <w:tcMar>
                    <w:top w:w="15" w:type="dxa"/>
                    <w:left w:w="15" w:type="dxa"/>
                    <w:right w:w="15" w:type="dxa"/>
                  </w:tcMar>
                  <w:vAlign w:val="center"/>
                </w:tcPr>
                <w:p w14:paraId="2F58D9DA" w14:textId="77777777" w:rsidR="00D056E2" w:rsidRPr="004D1DBF" w:rsidRDefault="00D056E2" w:rsidP="00D056E2">
                  <w:pPr>
                    <w:jc w:val="center"/>
                    <w:rPr>
                      <w:sz w:val="18"/>
                      <w:szCs w:val="18"/>
                    </w:rPr>
                  </w:pPr>
                  <w:r w:rsidRPr="004D1DBF">
                    <w:rPr>
                      <w:sz w:val="18"/>
                      <w:szCs w:val="18"/>
                    </w:rPr>
                    <w:t>东南</w:t>
                  </w:r>
                </w:p>
              </w:tc>
              <w:tc>
                <w:tcPr>
                  <w:tcW w:w="1042" w:type="dxa"/>
                  <w:shd w:val="clear" w:color="auto" w:fill="auto"/>
                  <w:noWrap/>
                  <w:tcMar>
                    <w:top w:w="15" w:type="dxa"/>
                    <w:left w:w="15" w:type="dxa"/>
                    <w:right w:w="15" w:type="dxa"/>
                  </w:tcMar>
                  <w:vAlign w:val="center"/>
                </w:tcPr>
                <w:p w14:paraId="7EAA54DD" w14:textId="77777777" w:rsidR="00D056E2" w:rsidRPr="004D1DBF" w:rsidRDefault="00D056E2" w:rsidP="00D056E2">
                  <w:pPr>
                    <w:jc w:val="center"/>
                    <w:rPr>
                      <w:sz w:val="18"/>
                      <w:szCs w:val="18"/>
                    </w:rPr>
                  </w:pPr>
                  <w:r w:rsidRPr="004D1DBF">
                    <w:rPr>
                      <w:sz w:val="18"/>
                      <w:szCs w:val="18"/>
                    </w:rPr>
                    <w:t>195</w:t>
                  </w:r>
                </w:p>
              </w:tc>
            </w:tr>
            <w:bookmarkEnd w:id="7"/>
          </w:tbl>
          <w:p w14:paraId="323CD0C8" w14:textId="77777777" w:rsidR="00972058" w:rsidRPr="004D1DBF" w:rsidRDefault="00972058">
            <w:pPr>
              <w:spacing w:line="360" w:lineRule="auto"/>
              <w:ind w:firstLineChars="200" w:firstLine="261"/>
              <w:rPr>
                <w:b/>
                <w:sz w:val="13"/>
                <w:szCs w:val="13"/>
              </w:rPr>
            </w:pPr>
          </w:p>
          <w:p w14:paraId="62226438" w14:textId="77777777" w:rsidR="00972058" w:rsidRPr="004D1DBF" w:rsidRDefault="0009437E">
            <w:pPr>
              <w:spacing w:line="360" w:lineRule="auto"/>
              <w:ind w:firstLineChars="200" w:firstLine="422"/>
              <w:rPr>
                <w:b/>
                <w:szCs w:val="21"/>
              </w:rPr>
            </w:pPr>
            <w:r w:rsidRPr="004D1DBF">
              <w:rPr>
                <w:rFonts w:hint="eastAsia"/>
                <w:b/>
                <w:szCs w:val="21"/>
              </w:rPr>
              <w:t>2</w:t>
            </w:r>
            <w:r w:rsidRPr="004D1DBF">
              <w:rPr>
                <w:rFonts w:hint="eastAsia"/>
                <w:b/>
                <w:szCs w:val="21"/>
              </w:rPr>
              <w:t>、水环境保护目标</w:t>
            </w:r>
          </w:p>
          <w:p w14:paraId="5C6B90D5" w14:textId="36641F28" w:rsidR="00DF570F" w:rsidRPr="004D1DBF" w:rsidRDefault="00DF570F" w:rsidP="00DF570F">
            <w:pPr>
              <w:spacing w:line="360" w:lineRule="auto"/>
              <w:ind w:firstLineChars="200" w:firstLine="422"/>
              <w:jc w:val="center"/>
              <w:rPr>
                <w:b/>
                <w:szCs w:val="21"/>
              </w:rPr>
            </w:pPr>
            <w:r w:rsidRPr="004D1DBF">
              <w:rPr>
                <w:b/>
                <w:bCs/>
                <w:snapToGrid w:val="0"/>
                <w:kern w:val="0"/>
                <w:szCs w:val="21"/>
              </w:rPr>
              <w:t>表</w:t>
            </w:r>
            <w:r w:rsidRPr="004D1DBF">
              <w:rPr>
                <w:b/>
                <w:bCs/>
                <w:snapToGrid w:val="0"/>
                <w:kern w:val="0"/>
                <w:szCs w:val="21"/>
              </w:rPr>
              <w:t>3-</w:t>
            </w:r>
            <w:r w:rsidR="00562751" w:rsidRPr="004D1DBF">
              <w:rPr>
                <w:b/>
                <w:bCs/>
                <w:snapToGrid w:val="0"/>
                <w:kern w:val="0"/>
                <w:szCs w:val="21"/>
              </w:rPr>
              <w:t>5</w:t>
            </w:r>
            <w:r w:rsidRPr="004D1DBF">
              <w:rPr>
                <w:b/>
                <w:bCs/>
                <w:snapToGrid w:val="0"/>
                <w:kern w:val="0"/>
                <w:szCs w:val="21"/>
              </w:rPr>
              <w:t xml:space="preserve">  </w:t>
            </w:r>
            <w:r w:rsidRPr="004D1DBF">
              <w:rPr>
                <w:rFonts w:hint="eastAsia"/>
                <w:b/>
                <w:szCs w:val="21"/>
              </w:rPr>
              <w:t>水环境保护目标</w:t>
            </w:r>
          </w:p>
          <w:tbl>
            <w:tblPr>
              <w:tblW w:w="7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73"/>
              <w:gridCol w:w="1273"/>
              <w:gridCol w:w="1273"/>
              <w:gridCol w:w="1250"/>
              <w:gridCol w:w="1296"/>
              <w:gridCol w:w="1573"/>
            </w:tblGrid>
            <w:tr w:rsidR="00972058" w:rsidRPr="004D1DBF" w14:paraId="784583A4" w14:textId="77777777">
              <w:trPr>
                <w:trHeight w:val="393"/>
              </w:trPr>
              <w:tc>
                <w:tcPr>
                  <w:tcW w:w="1273" w:type="dxa"/>
                  <w:shd w:val="clear" w:color="auto" w:fill="auto"/>
                  <w:noWrap/>
                  <w:tcMar>
                    <w:top w:w="15" w:type="dxa"/>
                    <w:left w:w="15" w:type="dxa"/>
                    <w:right w:w="15" w:type="dxa"/>
                  </w:tcMar>
                  <w:vAlign w:val="center"/>
                </w:tcPr>
                <w:p w14:paraId="25A02913" w14:textId="77777777" w:rsidR="00972058" w:rsidRPr="004D1DBF" w:rsidRDefault="0009437E">
                  <w:pPr>
                    <w:widowControl/>
                    <w:jc w:val="center"/>
                    <w:textAlignment w:val="center"/>
                    <w:rPr>
                      <w:b/>
                      <w:sz w:val="18"/>
                      <w:szCs w:val="18"/>
                    </w:rPr>
                  </w:pPr>
                  <w:r w:rsidRPr="004D1DBF">
                    <w:rPr>
                      <w:b/>
                      <w:kern w:val="0"/>
                      <w:sz w:val="18"/>
                      <w:szCs w:val="18"/>
                      <w:lang w:bidi="ar"/>
                    </w:rPr>
                    <w:t>保护对象</w:t>
                  </w:r>
                </w:p>
              </w:tc>
              <w:tc>
                <w:tcPr>
                  <w:tcW w:w="1273" w:type="dxa"/>
                  <w:shd w:val="clear" w:color="auto" w:fill="auto"/>
                  <w:noWrap/>
                  <w:tcMar>
                    <w:top w:w="15" w:type="dxa"/>
                    <w:left w:w="15" w:type="dxa"/>
                    <w:right w:w="15" w:type="dxa"/>
                  </w:tcMar>
                  <w:vAlign w:val="center"/>
                </w:tcPr>
                <w:p w14:paraId="0C5494BF" w14:textId="77777777" w:rsidR="00972058" w:rsidRPr="004D1DBF" w:rsidRDefault="0009437E">
                  <w:pPr>
                    <w:widowControl/>
                    <w:jc w:val="center"/>
                    <w:textAlignment w:val="center"/>
                    <w:rPr>
                      <w:b/>
                      <w:sz w:val="18"/>
                      <w:szCs w:val="18"/>
                    </w:rPr>
                  </w:pPr>
                  <w:r w:rsidRPr="004D1DBF">
                    <w:rPr>
                      <w:b/>
                      <w:kern w:val="0"/>
                      <w:sz w:val="18"/>
                      <w:szCs w:val="18"/>
                      <w:lang w:bidi="ar"/>
                    </w:rPr>
                    <w:t>保护内容</w:t>
                  </w:r>
                </w:p>
              </w:tc>
              <w:tc>
                <w:tcPr>
                  <w:tcW w:w="1273" w:type="dxa"/>
                  <w:shd w:val="clear" w:color="auto" w:fill="auto"/>
                  <w:noWrap/>
                  <w:tcMar>
                    <w:top w:w="15" w:type="dxa"/>
                    <w:left w:w="15" w:type="dxa"/>
                    <w:right w:w="15" w:type="dxa"/>
                  </w:tcMar>
                  <w:vAlign w:val="center"/>
                </w:tcPr>
                <w:p w14:paraId="23DB2ADF" w14:textId="77777777" w:rsidR="00972058" w:rsidRPr="004D1DBF" w:rsidRDefault="0009437E">
                  <w:pPr>
                    <w:widowControl/>
                    <w:jc w:val="center"/>
                    <w:textAlignment w:val="center"/>
                    <w:rPr>
                      <w:b/>
                      <w:sz w:val="18"/>
                      <w:szCs w:val="18"/>
                    </w:rPr>
                  </w:pPr>
                  <w:r w:rsidRPr="004D1DBF">
                    <w:rPr>
                      <w:b/>
                      <w:kern w:val="0"/>
                      <w:sz w:val="18"/>
                      <w:szCs w:val="18"/>
                      <w:lang w:bidi="ar"/>
                    </w:rPr>
                    <w:t>相对边界距离</w:t>
                  </w:r>
                  <w:r w:rsidRPr="004D1DBF">
                    <w:rPr>
                      <w:b/>
                      <w:kern w:val="0"/>
                      <w:sz w:val="18"/>
                      <w:szCs w:val="18"/>
                      <w:lang w:bidi="ar"/>
                    </w:rPr>
                    <w:t xml:space="preserve"> m</w:t>
                  </w:r>
                </w:p>
              </w:tc>
              <w:tc>
                <w:tcPr>
                  <w:tcW w:w="1250" w:type="dxa"/>
                  <w:shd w:val="clear" w:color="auto" w:fill="auto"/>
                  <w:noWrap/>
                  <w:tcMar>
                    <w:top w:w="15" w:type="dxa"/>
                    <w:left w:w="15" w:type="dxa"/>
                    <w:right w:w="15" w:type="dxa"/>
                  </w:tcMar>
                  <w:vAlign w:val="center"/>
                </w:tcPr>
                <w:p w14:paraId="2A086B6E" w14:textId="77777777" w:rsidR="00972058" w:rsidRPr="004D1DBF" w:rsidRDefault="0009437E">
                  <w:pPr>
                    <w:widowControl/>
                    <w:jc w:val="center"/>
                    <w:textAlignment w:val="center"/>
                    <w:rPr>
                      <w:b/>
                      <w:sz w:val="18"/>
                      <w:szCs w:val="18"/>
                    </w:rPr>
                  </w:pPr>
                  <w:r w:rsidRPr="004D1DBF">
                    <w:rPr>
                      <w:b/>
                      <w:kern w:val="0"/>
                      <w:sz w:val="18"/>
                      <w:szCs w:val="18"/>
                      <w:lang w:bidi="ar"/>
                    </w:rPr>
                    <w:t>与本项目的水利联系</w:t>
                  </w:r>
                </w:p>
              </w:tc>
              <w:tc>
                <w:tcPr>
                  <w:tcW w:w="1296" w:type="dxa"/>
                  <w:shd w:val="clear" w:color="auto" w:fill="auto"/>
                  <w:noWrap/>
                  <w:tcMar>
                    <w:top w:w="15" w:type="dxa"/>
                    <w:left w:w="15" w:type="dxa"/>
                    <w:right w:w="15" w:type="dxa"/>
                  </w:tcMar>
                  <w:vAlign w:val="center"/>
                </w:tcPr>
                <w:p w14:paraId="200E1A34" w14:textId="77777777" w:rsidR="00972058" w:rsidRPr="004D1DBF" w:rsidRDefault="0009437E">
                  <w:pPr>
                    <w:widowControl/>
                    <w:jc w:val="center"/>
                    <w:textAlignment w:val="center"/>
                    <w:rPr>
                      <w:b/>
                      <w:sz w:val="18"/>
                      <w:szCs w:val="18"/>
                    </w:rPr>
                  </w:pPr>
                  <w:r w:rsidRPr="004D1DBF">
                    <w:rPr>
                      <w:b/>
                      <w:kern w:val="0"/>
                      <w:sz w:val="18"/>
                      <w:szCs w:val="18"/>
                      <w:lang w:bidi="ar"/>
                    </w:rPr>
                    <w:t>环境功能区</w:t>
                  </w:r>
                </w:p>
              </w:tc>
              <w:tc>
                <w:tcPr>
                  <w:tcW w:w="1573" w:type="dxa"/>
                  <w:shd w:val="clear" w:color="auto" w:fill="auto"/>
                  <w:noWrap/>
                  <w:tcMar>
                    <w:top w:w="15" w:type="dxa"/>
                    <w:left w:w="15" w:type="dxa"/>
                    <w:right w:w="15" w:type="dxa"/>
                  </w:tcMar>
                  <w:vAlign w:val="center"/>
                </w:tcPr>
                <w:p w14:paraId="580FFC0E" w14:textId="77777777" w:rsidR="00972058" w:rsidRPr="004D1DBF" w:rsidRDefault="0009437E">
                  <w:pPr>
                    <w:widowControl/>
                    <w:jc w:val="center"/>
                    <w:textAlignment w:val="center"/>
                    <w:rPr>
                      <w:b/>
                      <w:sz w:val="18"/>
                      <w:szCs w:val="18"/>
                    </w:rPr>
                  </w:pPr>
                  <w:r w:rsidRPr="004D1DBF">
                    <w:rPr>
                      <w:b/>
                      <w:kern w:val="0"/>
                      <w:sz w:val="18"/>
                      <w:szCs w:val="18"/>
                      <w:lang w:bidi="ar"/>
                    </w:rPr>
                    <w:t>方位和最近距离</w:t>
                  </w:r>
                  <w:r w:rsidRPr="004D1DBF">
                    <w:rPr>
                      <w:b/>
                      <w:kern w:val="0"/>
                      <w:sz w:val="18"/>
                      <w:szCs w:val="18"/>
                      <w:lang w:bidi="ar"/>
                    </w:rPr>
                    <w:t>/m</w:t>
                  </w:r>
                </w:p>
              </w:tc>
            </w:tr>
            <w:tr w:rsidR="00972058" w:rsidRPr="004D1DBF" w14:paraId="56908AE8" w14:textId="77777777">
              <w:trPr>
                <w:trHeight w:val="248"/>
              </w:trPr>
              <w:tc>
                <w:tcPr>
                  <w:tcW w:w="1273" w:type="dxa"/>
                  <w:shd w:val="clear" w:color="auto" w:fill="auto"/>
                  <w:noWrap/>
                  <w:tcMar>
                    <w:top w:w="15" w:type="dxa"/>
                    <w:left w:w="15" w:type="dxa"/>
                    <w:right w:w="15" w:type="dxa"/>
                  </w:tcMar>
                  <w:vAlign w:val="center"/>
                </w:tcPr>
                <w:p w14:paraId="1DD833A0" w14:textId="77777777" w:rsidR="00972058" w:rsidRPr="004D1DBF" w:rsidRDefault="0009437E">
                  <w:pPr>
                    <w:jc w:val="center"/>
                    <w:rPr>
                      <w:b/>
                      <w:sz w:val="18"/>
                      <w:szCs w:val="18"/>
                    </w:rPr>
                  </w:pPr>
                  <w:r w:rsidRPr="004D1DBF">
                    <w:rPr>
                      <w:kern w:val="0"/>
                      <w:sz w:val="18"/>
                      <w:szCs w:val="18"/>
                      <w:lang w:bidi="ar"/>
                    </w:rPr>
                    <w:t>随塘河</w:t>
                  </w:r>
                </w:p>
              </w:tc>
              <w:tc>
                <w:tcPr>
                  <w:tcW w:w="1273" w:type="dxa"/>
                  <w:shd w:val="clear" w:color="auto" w:fill="auto"/>
                  <w:noWrap/>
                  <w:tcMar>
                    <w:top w:w="15" w:type="dxa"/>
                    <w:left w:w="15" w:type="dxa"/>
                    <w:right w:w="15" w:type="dxa"/>
                  </w:tcMar>
                  <w:vAlign w:val="center"/>
                </w:tcPr>
                <w:p w14:paraId="0A413D25" w14:textId="77777777" w:rsidR="00972058" w:rsidRPr="004D1DBF" w:rsidRDefault="0009437E">
                  <w:pPr>
                    <w:jc w:val="center"/>
                    <w:rPr>
                      <w:sz w:val="18"/>
                      <w:szCs w:val="18"/>
                    </w:rPr>
                  </w:pPr>
                  <w:r w:rsidRPr="004D1DBF">
                    <w:rPr>
                      <w:sz w:val="18"/>
                      <w:szCs w:val="18"/>
                    </w:rPr>
                    <w:t>水质</w:t>
                  </w:r>
                </w:p>
              </w:tc>
              <w:tc>
                <w:tcPr>
                  <w:tcW w:w="1273" w:type="dxa"/>
                  <w:shd w:val="clear" w:color="auto" w:fill="auto"/>
                  <w:noWrap/>
                  <w:tcMar>
                    <w:top w:w="15" w:type="dxa"/>
                    <w:left w:w="15" w:type="dxa"/>
                    <w:right w:w="15" w:type="dxa"/>
                  </w:tcMar>
                  <w:vAlign w:val="center"/>
                </w:tcPr>
                <w:p w14:paraId="03D37AE1" w14:textId="77777777" w:rsidR="00972058" w:rsidRPr="004D1DBF" w:rsidRDefault="0009437E">
                  <w:pPr>
                    <w:jc w:val="center"/>
                    <w:rPr>
                      <w:sz w:val="18"/>
                      <w:szCs w:val="18"/>
                    </w:rPr>
                  </w:pPr>
                  <w:r w:rsidRPr="004D1DBF">
                    <w:rPr>
                      <w:sz w:val="18"/>
                      <w:szCs w:val="18"/>
                    </w:rPr>
                    <w:t>0</w:t>
                  </w:r>
                </w:p>
              </w:tc>
              <w:tc>
                <w:tcPr>
                  <w:tcW w:w="1250" w:type="dxa"/>
                  <w:shd w:val="clear" w:color="auto" w:fill="auto"/>
                  <w:noWrap/>
                  <w:tcMar>
                    <w:top w:w="15" w:type="dxa"/>
                    <w:left w:w="15" w:type="dxa"/>
                    <w:right w:w="15" w:type="dxa"/>
                  </w:tcMar>
                  <w:vAlign w:val="center"/>
                </w:tcPr>
                <w:p w14:paraId="631DB352" w14:textId="77777777" w:rsidR="00972058" w:rsidRPr="004D1DBF" w:rsidRDefault="0009437E">
                  <w:pPr>
                    <w:jc w:val="center"/>
                    <w:rPr>
                      <w:sz w:val="18"/>
                      <w:szCs w:val="18"/>
                    </w:rPr>
                  </w:pPr>
                  <w:r w:rsidRPr="004D1DBF">
                    <w:rPr>
                      <w:sz w:val="18"/>
                      <w:szCs w:val="18"/>
                    </w:rPr>
                    <w:t>施工河道</w:t>
                  </w:r>
                </w:p>
              </w:tc>
              <w:tc>
                <w:tcPr>
                  <w:tcW w:w="1296" w:type="dxa"/>
                  <w:shd w:val="clear" w:color="auto" w:fill="auto"/>
                  <w:noWrap/>
                  <w:tcMar>
                    <w:top w:w="15" w:type="dxa"/>
                    <w:left w:w="15" w:type="dxa"/>
                    <w:right w:w="15" w:type="dxa"/>
                  </w:tcMar>
                  <w:vAlign w:val="center"/>
                </w:tcPr>
                <w:p w14:paraId="057549BA" w14:textId="77777777" w:rsidR="00972058" w:rsidRPr="004D1DBF" w:rsidRDefault="0009437E">
                  <w:pPr>
                    <w:widowControl/>
                    <w:jc w:val="center"/>
                    <w:rPr>
                      <w:sz w:val="18"/>
                      <w:szCs w:val="18"/>
                    </w:rPr>
                  </w:pPr>
                  <w:r w:rsidRPr="004D1DBF">
                    <w:rPr>
                      <w:kern w:val="0"/>
                      <w:sz w:val="20"/>
                      <w:szCs w:val="20"/>
                      <w:lang w:bidi="ar"/>
                    </w:rPr>
                    <w:t>Ⅲ</w:t>
                  </w:r>
                  <w:r w:rsidRPr="004D1DBF">
                    <w:rPr>
                      <w:kern w:val="0"/>
                      <w:sz w:val="20"/>
                      <w:szCs w:val="20"/>
                      <w:lang w:bidi="ar"/>
                    </w:rPr>
                    <w:t>类水体</w:t>
                  </w:r>
                </w:p>
              </w:tc>
              <w:tc>
                <w:tcPr>
                  <w:tcW w:w="1573" w:type="dxa"/>
                  <w:shd w:val="clear" w:color="auto" w:fill="auto"/>
                  <w:noWrap/>
                  <w:tcMar>
                    <w:top w:w="15" w:type="dxa"/>
                    <w:left w:w="15" w:type="dxa"/>
                    <w:right w:w="15" w:type="dxa"/>
                  </w:tcMar>
                  <w:vAlign w:val="center"/>
                </w:tcPr>
                <w:p w14:paraId="7F9A1E7D" w14:textId="77777777" w:rsidR="00972058" w:rsidRPr="004D1DBF" w:rsidRDefault="0009437E">
                  <w:pPr>
                    <w:jc w:val="center"/>
                    <w:rPr>
                      <w:sz w:val="18"/>
                      <w:szCs w:val="18"/>
                    </w:rPr>
                  </w:pPr>
                  <w:r w:rsidRPr="004D1DBF">
                    <w:rPr>
                      <w:sz w:val="18"/>
                      <w:szCs w:val="18"/>
                    </w:rPr>
                    <w:t>-</w:t>
                  </w:r>
                </w:p>
              </w:tc>
            </w:tr>
            <w:tr w:rsidR="00972058" w:rsidRPr="004D1DBF" w14:paraId="262364D6" w14:textId="77777777">
              <w:trPr>
                <w:trHeight w:val="248"/>
              </w:trPr>
              <w:tc>
                <w:tcPr>
                  <w:tcW w:w="1273" w:type="dxa"/>
                  <w:shd w:val="clear" w:color="auto" w:fill="auto"/>
                  <w:noWrap/>
                  <w:tcMar>
                    <w:top w:w="15" w:type="dxa"/>
                    <w:left w:w="15" w:type="dxa"/>
                    <w:right w:w="15" w:type="dxa"/>
                  </w:tcMar>
                  <w:vAlign w:val="center"/>
                </w:tcPr>
                <w:p w14:paraId="022DDCE6" w14:textId="77777777" w:rsidR="00972058" w:rsidRPr="004D1DBF" w:rsidRDefault="0009437E">
                  <w:pPr>
                    <w:jc w:val="center"/>
                    <w:rPr>
                      <w:sz w:val="18"/>
                      <w:szCs w:val="18"/>
                    </w:rPr>
                  </w:pPr>
                  <w:r w:rsidRPr="004D1DBF">
                    <w:rPr>
                      <w:bCs/>
                      <w:kern w:val="0"/>
                      <w:sz w:val="18"/>
                      <w:szCs w:val="18"/>
                      <w:lang w:bidi="ar"/>
                    </w:rPr>
                    <w:t>钱泾塘</w:t>
                  </w:r>
                </w:p>
              </w:tc>
              <w:tc>
                <w:tcPr>
                  <w:tcW w:w="1273" w:type="dxa"/>
                  <w:shd w:val="clear" w:color="auto" w:fill="auto"/>
                  <w:noWrap/>
                  <w:tcMar>
                    <w:top w:w="15" w:type="dxa"/>
                    <w:left w:w="15" w:type="dxa"/>
                    <w:right w:w="15" w:type="dxa"/>
                  </w:tcMar>
                  <w:vAlign w:val="center"/>
                </w:tcPr>
                <w:p w14:paraId="34800546" w14:textId="77777777" w:rsidR="00972058" w:rsidRPr="004D1DBF" w:rsidRDefault="0009437E">
                  <w:pPr>
                    <w:jc w:val="center"/>
                    <w:rPr>
                      <w:sz w:val="18"/>
                      <w:szCs w:val="18"/>
                    </w:rPr>
                  </w:pPr>
                  <w:r w:rsidRPr="004D1DBF">
                    <w:rPr>
                      <w:sz w:val="18"/>
                      <w:szCs w:val="18"/>
                    </w:rPr>
                    <w:t>水质</w:t>
                  </w:r>
                </w:p>
              </w:tc>
              <w:tc>
                <w:tcPr>
                  <w:tcW w:w="1273" w:type="dxa"/>
                  <w:shd w:val="clear" w:color="auto" w:fill="auto"/>
                  <w:noWrap/>
                  <w:tcMar>
                    <w:top w:w="15" w:type="dxa"/>
                    <w:left w:w="15" w:type="dxa"/>
                    <w:right w:w="15" w:type="dxa"/>
                  </w:tcMar>
                  <w:vAlign w:val="center"/>
                </w:tcPr>
                <w:p w14:paraId="2E571E3B" w14:textId="77777777" w:rsidR="00972058" w:rsidRPr="004D1DBF" w:rsidRDefault="0009437E">
                  <w:pPr>
                    <w:jc w:val="center"/>
                    <w:rPr>
                      <w:sz w:val="18"/>
                      <w:szCs w:val="18"/>
                    </w:rPr>
                  </w:pPr>
                  <w:r w:rsidRPr="004D1DBF">
                    <w:rPr>
                      <w:sz w:val="18"/>
                      <w:szCs w:val="18"/>
                    </w:rPr>
                    <w:t>0</w:t>
                  </w:r>
                </w:p>
              </w:tc>
              <w:tc>
                <w:tcPr>
                  <w:tcW w:w="1250" w:type="dxa"/>
                  <w:shd w:val="clear" w:color="auto" w:fill="auto"/>
                  <w:noWrap/>
                  <w:tcMar>
                    <w:top w:w="15" w:type="dxa"/>
                    <w:left w:w="15" w:type="dxa"/>
                    <w:right w:w="15" w:type="dxa"/>
                  </w:tcMar>
                  <w:vAlign w:val="center"/>
                </w:tcPr>
                <w:p w14:paraId="5F2F9912" w14:textId="77777777" w:rsidR="00972058" w:rsidRPr="004D1DBF" w:rsidRDefault="0009437E">
                  <w:pPr>
                    <w:jc w:val="center"/>
                    <w:rPr>
                      <w:sz w:val="18"/>
                      <w:szCs w:val="18"/>
                    </w:rPr>
                  </w:pPr>
                  <w:r w:rsidRPr="004D1DBF">
                    <w:rPr>
                      <w:sz w:val="18"/>
                      <w:szCs w:val="18"/>
                    </w:rPr>
                    <w:t>施工河道</w:t>
                  </w:r>
                </w:p>
              </w:tc>
              <w:tc>
                <w:tcPr>
                  <w:tcW w:w="1296" w:type="dxa"/>
                  <w:shd w:val="clear" w:color="auto" w:fill="auto"/>
                  <w:noWrap/>
                  <w:tcMar>
                    <w:top w:w="15" w:type="dxa"/>
                    <w:left w:w="15" w:type="dxa"/>
                    <w:right w:w="15" w:type="dxa"/>
                  </w:tcMar>
                  <w:vAlign w:val="center"/>
                </w:tcPr>
                <w:p w14:paraId="401026FF" w14:textId="77777777" w:rsidR="00972058" w:rsidRPr="004D1DBF" w:rsidRDefault="00DF570F">
                  <w:pPr>
                    <w:jc w:val="center"/>
                    <w:rPr>
                      <w:sz w:val="18"/>
                      <w:szCs w:val="18"/>
                    </w:rPr>
                  </w:pPr>
                  <w:r w:rsidRPr="004D1DBF">
                    <w:rPr>
                      <w:kern w:val="0"/>
                      <w:sz w:val="20"/>
                      <w:szCs w:val="20"/>
                      <w:lang w:bidi="ar"/>
                    </w:rPr>
                    <w:t>Ⅲ</w:t>
                  </w:r>
                  <w:r w:rsidRPr="004D1DBF">
                    <w:rPr>
                      <w:kern w:val="0"/>
                      <w:sz w:val="20"/>
                      <w:szCs w:val="20"/>
                      <w:lang w:bidi="ar"/>
                    </w:rPr>
                    <w:t>类水体</w:t>
                  </w:r>
                </w:p>
              </w:tc>
              <w:tc>
                <w:tcPr>
                  <w:tcW w:w="1573" w:type="dxa"/>
                  <w:shd w:val="clear" w:color="auto" w:fill="auto"/>
                  <w:noWrap/>
                  <w:tcMar>
                    <w:top w:w="15" w:type="dxa"/>
                    <w:left w:w="15" w:type="dxa"/>
                    <w:right w:w="15" w:type="dxa"/>
                  </w:tcMar>
                  <w:vAlign w:val="center"/>
                </w:tcPr>
                <w:p w14:paraId="46B4EE36" w14:textId="77777777" w:rsidR="00972058" w:rsidRPr="004D1DBF" w:rsidRDefault="0009437E">
                  <w:pPr>
                    <w:jc w:val="center"/>
                    <w:rPr>
                      <w:sz w:val="18"/>
                      <w:szCs w:val="18"/>
                    </w:rPr>
                  </w:pPr>
                  <w:r w:rsidRPr="004D1DBF">
                    <w:rPr>
                      <w:sz w:val="18"/>
                      <w:szCs w:val="18"/>
                    </w:rPr>
                    <w:t>-</w:t>
                  </w:r>
                </w:p>
              </w:tc>
            </w:tr>
            <w:tr w:rsidR="00972058" w:rsidRPr="004D1DBF" w14:paraId="1C2020B3" w14:textId="77777777">
              <w:trPr>
                <w:trHeight w:val="256"/>
              </w:trPr>
              <w:tc>
                <w:tcPr>
                  <w:tcW w:w="1273" w:type="dxa"/>
                  <w:shd w:val="clear" w:color="auto" w:fill="auto"/>
                  <w:noWrap/>
                  <w:tcMar>
                    <w:top w:w="15" w:type="dxa"/>
                    <w:left w:w="15" w:type="dxa"/>
                    <w:right w:w="15" w:type="dxa"/>
                  </w:tcMar>
                  <w:vAlign w:val="center"/>
                </w:tcPr>
                <w:p w14:paraId="36E029B4" w14:textId="77777777" w:rsidR="00972058" w:rsidRPr="004D1DBF" w:rsidRDefault="0009437E">
                  <w:pPr>
                    <w:jc w:val="center"/>
                    <w:rPr>
                      <w:b/>
                      <w:sz w:val="18"/>
                      <w:szCs w:val="18"/>
                    </w:rPr>
                  </w:pPr>
                  <w:r w:rsidRPr="004D1DBF">
                    <w:rPr>
                      <w:bCs/>
                      <w:kern w:val="0"/>
                      <w:sz w:val="18"/>
                      <w:szCs w:val="18"/>
                      <w:lang w:bidi="ar"/>
                    </w:rPr>
                    <w:t>光明塘</w:t>
                  </w:r>
                </w:p>
              </w:tc>
              <w:tc>
                <w:tcPr>
                  <w:tcW w:w="1273" w:type="dxa"/>
                  <w:shd w:val="clear" w:color="auto" w:fill="auto"/>
                  <w:noWrap/>
                  <w:tcMar>
                    <w:top w:w="15" w:type="dxa"/>
                    <w:left w:w="15" w:type="dxa"/>
                    <w:right w:w="15" w:type="dxa"/>
                  </w:tcMar>
                  <w:vAlign w:val="center"/>
                </w:tcPr>
                <w:p w14:paraId="50ACAE90" w14:textId="77777777" w:rsidR="00972058" w:rsidRPr="004D1DBF" w:rsidRDefault="0009437E">
                  <w:pPr>
                    <w:jc w:val="center"/>
                    <w:rPr>
                      <w:sz w:val="18"/>
                      <w:szCs w:val="18"/>
                    </w:rPr>
                  </w:pPr>
                  <w:r w:rsidRPr="004D1DBF">
                    <w:rPr>
                      <w:sz w:val="18"/>
                      <w:szCs w:val="18"/>
                    </w:rPr>
                    <w:t>水质</w:t>
                  </w:r>
                </w:p>
              </w:tc>
              <w:tc>
                <w:tcPr>
                  <w:tcW w:w="1273" w:type="dxa"/>
                  <w:shd w:val="clear" w:color="auto" w:fill="auto"/>
                  <w:noWrap/>
                  <w:tcMar>
                    <w:top w:w="15" w:type="dxa"/>
                    <w:left w:w="15" w:type="dxa"/>
                    <w:right w:w="15" w:type="dxa"/>
                  </w:tcMar>
                  <w:vAlign w:val="center"/>
                </w:tcPr>
                <w:p w14:paraId="0BB1B1CB" w14:textId="77777777" w:rsidR="00972058" w:rsidRPr="004D1DBF" w:rsidRDefault="0009437E">
                  <w:pPr>
                    <w:jc w:val="center"/>
                    <w:rPr>
                      <w:sz w:val="18"/>
                      <w:szCs w:val="18"/>
                    </w:rPr>
                  </w:pPr>
                  <w:r w:rsidRPr="004D1DBF">
                    <w:rPr>
                      <w:sz w:val="18"/>
                      <w:szCs w:val="18"/>
                    </w:rPr>
                    <w:t>0</w:t>
                  </w:r>
                </w:p>
              </w:tc>
              <w:tc>
                <w:tcPr>
                  <w:tcW w:w="1250" w:type="dxa"/>
                  <w:shd w:val="clear" w:color="auto" w:fill="auto"/>
                  <w:noWrap/>
                  <w:tcMar>
                    <w:top w:w="15" w:type="dxa"/>
                    <w:left w:w="15" w:type="dxa"/>
                    <w:right w:w="15" w:type="dxa"/>
                  </w:tcMar>
                  <w:vAlign w:val="center"/>
                </w:tcPr>
                <w:p w14:paraId="3AFE664E" w14:textId="77777777" w:rsidR="00972058" w:rsidRPr="004D1DBF" w:rsidRDefault="0009437E">
                  <w:pPr>
                    <w:jc w:val="center"/>
                    <w:rPr>
                      <w:sz w:val="18"/>
                      <w:szCs w:val="18"/>
                    </w:rPr>
                  </w:pPr>
                  <w:r w:rsidRPr="004D1DBF">
                    <w:rPr>
                      <w:sz w:val="18"/>
                      <w:szCs w:val="18"/>
                    </w:rPr>
                    <w:t>施工河道</w:t>
                  </w:r>
                </w:p>
              </w:tc>
              <w:tc>
                <w:tcPr>
                  <w:tcW w:w="1296" w:type="dxa"/>
                  <w:shd w:val="clear" w:color="auto" w:fill="auto"/>
                  <w:noWrap/>
                  <w:tcMar>
                    <w:top w:w="15" w:type="dxa"/>
                    <w:left w:w="15" w:type="dxa"/>
                    <w:right w:w="15" w:type="dxa"/>
                  </w:tcMar>
                  <w:vAlign w:val="center"/>
                </w:tcPr>
                <w:p w14:paraId="4CA78298" w14:textId="77777777" w:rsidR="00972058" w:rsidRPr="004D1DBF" w:rsidRDefault="00DF570F">
                  <w:pPr>
                    <w:widowControl/>
                    <w:jc w:val="center"/>
                    <w:rPr>
                      <w:sz w:val="18"/>
                      <w:szCs w:val="18"/>
                    </w:rPr>
                  </w:pPr>
                  <w:r w:rsidRPr="004D1DBF">
                    <w:rPr>
                      <w:kern w:val="0"/>
                      <w:sz w:val="20"/>
                      <w:szCs w:val="20"/>
                      <w:lang w:bidi="ar"/>
                    </w:rPr>
                    <w:t>Ⅲ</w:t>
                  </w:r>
                  <w:r w:rsidRPr="004D1DBF">
                    <w:rPr>
                      <w:kern w:val="0"/>
                      <w:sz w:val="20"/>
                      <w:szCs w:val="20"/>
                      <w:lang w:bidi="ar"/>
                    </w:rPr>
                    <w:t>类水体</w:t>
                  </w:r>
                </w:p>
              </w:tc>
              <w:tc>
                <w:tcPr>
                  <w:tcW w:w="1573" w:type="dxa"/>
                  <w:shd w:val="clear" w:color="auto" w:fill="auto"/>
                  <w:noWrap/>
                  <w:tcMar>
                    <w:top w:w="15" w:type="dxa"/>
                    <w:left w:w="15" w:type="dxa"/>
                    <w:right w:w="15" w:type="dxa"/>
                  </w:tcMar>
                  <w:vAlign w:val="center"/>
                </w:tcPr>
                <w:p w14:paraId="5149ED44" w14:textId="77777777" w:rsidR="00972058" w:rsidRPr="004D1DBF" w:rsidRDefault="0009437E">
                  <w:pPr>
                    <w:jc w:val="center"/>
                    <w:rPr>
                      <w:sz w:val="18"/>
                      <w:szCs w:val="18"/>
                    </w:rPr>
                  </w:pPr>
                  <w:r w:rsidRPr="004D1DBF">
                    <w:rPr>
                      <w:sz w:val="18"/>
                      <w:szCs w:val="18"/>
                    </w:rPr>
                    <w:t>-</w:t>
                  </w:r>
                </w:p>
              </w:tc>
            </w:tr>
          </w:tbl>
          <w:p w14:paraId="17932216" w14:textId="77777777" w:rsidR="00901DD4" w:rsidRPr="004D1DBF" w:rsidRDefault="00901DD4">
            <w:pPr>
              <w:spacing w:line="360" w:lineRule="auto"/>
              <w:ind w:firstLineChars="200" w:firstLine="221"/>
              <w:rPr>
                <w:b/>
                <w:sz w:val="11"/>
                <w:szCs w:val="11"/>
              </w:rPr>
            </w:pPr>
          </w:p>
          <w:p w14:paraId="028F5C2B" w14:textId="77777777" w:rsidR="00972058" w:rsidRPr="004D1DBF" w:rsidRDefault="0009437E" w:rsidP="00676E97">
            <w:pPr>
              <w:adjustRightInd w:val="0"/>
              <w:snapToGrid w:val="0"/>
              <w:spacing w:line="360" w:lineRule="auto"/>
              <w:ind w:firstLineChars="200" w:firstLine="422"/>
              <w:rPr>
                <w:b/>
                <w:szCs w:val="21"/>
              </w:rPr>
            </w:pPr>
            <w:r w:rsidRPr="004D1DBF">
              <w:rPr>
                <w:rFonts w:hint="eastAsia"/>
                <w:b/>
                <w:szCs w:val="21"/>
              </w:rPr>
              <w:t>3</w:t>
            </w:r>
            <w:r w:rsidRPr="004D1DBF">
              <w:rPr>
                <w:rFonts w:hint="eastAsia"/>
                <w:b/>
                <w:szCs w:val="21"/>
              </w:rPr>
              <w:t>、声环境保护目标</w:t>
            </w:r>
          </w:p>
          <w:p w14:paraId="50CF9D9C" w14:textId="648FD030" w:rsidR="00901DD4" w:rsidRPr="004D1DBF" w:rsidRDefault="00901DD4" w:rsidP="00676E97">
            <w:pPr>
              <w:adjustRightInd w:val="0"/>
              <w:snapToGrid w:val="0"/>
              <w:spacing w:line="360" w:lineRule="auto"/>
              <w:ind w:firstLineChars="200" w:firstLine="422"/>
              <w:jc w:val="center"/>
              <w:rPr>
                <w:b/>
                <w:bCs/>
                <w:snapToGrid w:val="0"/>
                <w:kern w:val="0"/>
                <w:szCs w:val="21"/>
              </w:rPr>
            </w:pPr>
          </w:p>
          <w:p w14:paraId="7C32B234" w14:textId="3FEB5CE4" w:rsidR="00676E97" w:rsidRPr="004D1DBF" w:rsidRDefault="00676E97" w:rsidP="00676E97">
            <w:pPr>
              <w:adjustRightInd w:val="0"/>
              <w:snapToGrid w:val="0"/>
              <w:spacing w:line="360" w:lineRule="auto"/>
              <w:ind w:firstLineChars="200" w:firstLine="422"/>
              <w:jc w:val="center"/>
              <w:rPr>
                <w:b/>
                <w:bCs/>
                <w:snapToGrid w:val="0"/>
                <w:kern w:val="0"/>
                <w:szCs w:val="21"/>
              </w:rPr>
            </w:pPr>
          </w:p>
          <w:p w14:paraId="4357752A" w14:textId="3E2AAD7E" w:rsidR="00676E97" w:rsidRPr="004D1DBF" w:rsidRDefault="00676E97" w:rsidP="00676E97">
            <w:pPr>
              <w:adjustRightInd w:val="0"/>
              <w:snapToGrid w:val="0"/>
              <w:spacing w:line="360" w:lineRule="auto"/>
              <w:ind w:firstLineChars="200" w:firstLine="422"/>
              <w:jc w:val="center"/>
              <w:rPr>
                <w:b/>
                <w:bCs/>
                <w:snapToGrid w:val="0"/>
                <w:kern w:val="0"/>
                <w:szCs w:val="21"/>
              </w:rPr>
            </w:pPr>
          </w:p>
          <w:p w14:paraId="064E863B" w14:textId="77777777" w:rsidR="00562751" w:rsidRPr="004D1DBF" w:rsidRDefault="00562751" w:rsidP="00676E97">
            <w:pPr>
              <w:adjustRightInd w:val="0"/>
              <w:snapToGrid w:val="0"/>
              <w:spacing w:line="360" w:lineRule="auto"/>
              <w:ind w:firstLineChars="200" w:firstLine="422"/>
              <w:jc w:val="center"/>
              <w:rPr>
                <w:b/>
                <w:bCs/>
                <w:snapToGrid w:val="0"/>
                <w:kern w:val="0"/>
                <w:szCs w:val="21"/>
              </w:rPr>
            </w:pPr>
          </w:p>
          <w:p w14:paraId="016C6340" w14:textId="7C46AB68" w:rsidR="00DF570F" w:rsidRPr="004D1DBF" w:rsidRDefault="00DF570F" w:rsidP="00676E97">
            <w:pPr>
              <w:adjustRightInd w:val="0"/>
              <w:snapToGrid w:val="0"/>
              <w:spacing w:line="360" w:lineRule="auto"/>
              <w:ind w:firstLineChars="200" w:firstLine="422"/>
              <w:jc w:val="center"/>
              <w:rPr>
                <w:b/>
                <w:szCs w:val="21"/>
              </w:rPr>
            </w:pPr>
            <w:r w:rsidRPr="004D1DBF">
              <w:rPr>
                <w:b/>
                <w:bCs/>
                <w:snapToGrid w:val="0"/>
                <w:kern w:val="0"/>
                <w:szCs w:val="21"/>
              </w:rPr>
              <w:lastRenderedPageBreak/>
              <w:t>表</w:t>
            </w:r>
            <w:r w:rsidRPr="004D1DBF">
              <w:rPr>
                <w:b/>
                <w:bCs/>
                <w:snapToGrid w:val="0"/>
                <w:kern w:val="0"/>
                <w:szCs w:val="21"/>
              </w:rPr>
              <w:t>3-</w:t>
            </w:r>
            <w:r w:rsidR="00562751" w:rsidRPr="004D1DBF">
              <w:rPr>
                <w:b/>
                <w:bCs/>
                <w:snapToGrid w:val="0"/>
                <w:kern w:val="0"/>
                <w:szCs w:val="21"/>
              </w:rPr>
              <w:t>6</w:t>
            </w:r>
            <w:r w:rsidRPr="004D1DBF">
              <w:rPr>
                <w:b/>
                <w:bCs/>
                <w:snapToGrid w:val="0"/>
                <w:kern w:val="0"/>
                <w:szCs w:val="21"/>
              </w:rPr>
              <w:t xml:space="preserve">  </w:t>
            </w:r>
            <w:r w:rsidRPr="004D1DBF">
              <w:rPr>
                <w:rFonts w:hint="eastAsia"/>
                <w:b/>
                <w:szCs w:val="21"/>
              </w:rPr>
              <w:t>声环境保护目标</w:t>
            </w:r>
          </w:p>
          <w:tbl>
            <w:tblPr>
              <w:tblW w:w="7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59"/>
              <w:gridCol w:w="1059"/>
              <w:gridCol w:w="1059"/>
              <w:gridCol w:w="1059"/>
              <w:gridCol w:w="1604"/>
              <w:gridCol w:w="765"/>
              <w:gridCol w:w="1310"/>
            </w:tblGrid>
            <w:tr w:rsidR="00972058" w:rsidRPr="004D1DBF" w14:paraId="4FCE1595" w14:textId="77777777" w:rsidTr="00676E97">
              <w:trPr>
                <w:trHeight w:val="312"/>
                <w:jc w:val="center"/>
              </w:trPr>
              <w:tc>
                <w:tcPr>
                  <w:tcW w:w="1059" w:type="dxa"/>
                  <w:vMerge w:val="restart"/>
                  <w:shd w:val="clear" w:color="auto" w:fill="auto"/>
                  <w:noWrap/>
                  <w:tcMar>
                    <w:top w:w="15" w:type="dxa"/>
                    <w:left w:w="15" w:type="dxa"/>
                    <w:right w:w="15" w:type="dxa"/>
                  </w:tcMar>
                  <w:vAlign w:val="center"/>
                </w:tcPr>
                <w:p w14:paraId="36284E2A" w14:textId="77777777" w:rsidR="00972058" w:rsidRPr="004D1DBF" w:rsidRDefault="0009437E">
                  <w:pPr>
                    <w:jc w:val="center"/>
                    <w:rPr>
                      <w:rFonts w:ascii="宋体" w:hAnsi="宋体" w:cs="宋体"/>
                      <w:b/>
                      <w:kern w:val="0"/>
                      <w:sz w:val="18"/>
                      <w:szCs w:val="18"/>
                      <w:lang w:bidi="ar"/>
                    </w:rPr>
                  </w:pPr>
                  <w:r w:rsidRPr="004D1DBF">
                    <w:rPr>
                      <w:rFonts w:ascii="宋体" w:hAnsi="宋体" w:cs="宋体" w:hint="eastAsia"/>
                      <w:b/>
                      <w:kern w:val="0"/>
                      <w:sz w:val="18"/>
                      <w:szCs w:val="18"/>
                      <w:lang w:bidi="ar"/>
                    </w:rPr>
                    <w:t>环境要素</w:t>
                  </w:r>
                </w:p>
              </w:tc>
              <w:tc>
                <w:tcPr>
                  <w:tcW w:w="1059" w:type="dxa"/>
                  <w:vMerge w:val="restart"/>
                  <w:shd w:val="clear" w:color="auto" w:fill="auto"/>
                  <w:noWrap/>
                  <w:tcMar>
                    <w:top w:w="15" w:type="dxa"/>
                    <w:left w:w="15" w:type="dxa"/>
                    <w:right w:w="15" w:type="dxa"/>
                  </w:tcMar>
                  <w:vAlign w:val="center"/>
                </w:tcPr>
                <w:p w14:paraId="434B78C6" w14:textId="77777777" w:rsidR="00972058" w:rsidRPr="004D1DBF" w:rsidRDefault="0009437E">
                  <w:pPr>
                    <w:jc w:val="center"/>
                    <w:rPr>
                      <w:rFonts w:ascii="宋体" w:hAnsi="宋体" w:cs="宋体"/>
                      <w:b/>
                      <w:kern w:val="0"/>
                      <w:sz w:val="18"/>
                      <w:szCs w:val="18"/>
                      <w:lang w:bidi="ar"/>
                    </w:rPr>
                  </w:pPr>
                  <w:r w:rsidRPr="004D1DBF">
                    <w:rPr>
                      <w:rFonts w:ascii="宋体" w:hAnsi="宋体" w:cs="宋体" w:hint="eastAsia"/>
                      <w:b/>
                      <w:kern w:val="0"/>
                      <w:sz w:val="18"/>
                      <w:szCs w:val="18"/>
                      <w:lang w:bidi="ar"/>
                    </w:rPr>
                    <w:t>名称</w:t>
                  </w:r>
                </w:p>
              </w:tc>
              <w:tc>
                <w:tcPr>
                  <w:tcW w:w="1059" w:type="dxa"/>
                  <w:vMerge w:val="restart"/>
                  <w:shd w:val="clear" w:color="auto" w:fill="auto"/>
                  <w:noWrap/>
                  <w:tcMar>
                    <w:top w:w="15" w:type="dxa"/>
                    <w:left w:w="15" w:type="dxa"/>
                    <w:right w:w="15" w:type="dxa"/>
                  </w:tcMar>
                  <w:vAlign w:val="center"/>
                </w:tcPr>
                <w:p w14:paraId="41652F3A" w14:textId="77777777" w:rsidR="00972058" w:rsidRPr="004D1DBF" w:rsidRDefault="0009437E">
                  <w:pPr>
                    <w:jc w:val="center"/>
                    <w:rPr>
                      <w:rFonts w:ascii="宋体" w:hAnsi="宋体" w:cs="宋体"/>
                      <w:b/>
                      <w:kern w:val="0"/>
                      <w:sz w:val="18"/>
                      <w:szCs w:val="18"/>
                      <w:lang w:bidi="ar"/>
                    </w:rPr>
                  </w:pPr>
                  <w:r w:rsidRPr="004D1DBF">
                    <w:rPr>
                      <w:rFonts w:ascii="宋体" w:hAnsi="宋体" w:cs="宋体" w:hint="eastAsia"/>
                      <w:b/>
                      <w:kern w:val="0"/>
                      <w:sz w:val="18"/>
                      <w:szCs w:val="18"/>
                      <w:lang w:bidi="ar"/>
                    </w:rPr>
                    <w:t>保护对象</w:t>
                  </w:r>
                </w:p>
              </w:tc>
              <w:tc>
                <w:tcPr>
                  <w:tcW w:w="1059" w:type="dxa"/>
                  <w:vMerge w:val="restart"/>
                  <w:shd w:val="clear" w:color="auto" w:fill="auto"/>
                  <w:noWrap/>
                  <w:tcMar>
                    <w:top w:w="15" w:type="dxa"/>
                    <w:left w:w="15" w:type="dxa"/>
                    <w:right w:w="15" w:type="dxa"/>
                  </w:tcMar>
                  <w:vAlign w:val="center"/>
                </w:tcPr>
                <w:p w14:paraId="61D1A21B" w14:textId="77777777" w:rsidR="00972058" w:rsidRPr="004D1DBF" w:rsidRDefault="0009437E">
                  <w:pPr>
                    <w:jc w:val="center"/>
                    <w:rPr>
                      <w:rFonts w:ascii="宋体" w:hAnsi="宋体" w:cs="宋体"/>
                      <w:b/>
                      <w:kern w:val="0"/>
                      <w:sz w:val="18"/>
                      <w:szCs w:val="18"/>
                      <w:lang w:bidi="ar"/>
                    </w:rPr>
                  </w:pPr>
                  <w:r w:rsidRPr="004D1DBF">
                    <w:rPr>
                      <w:rFonts w:ascii="宋体" w:hAnsi="宋体" w:cs="宋体" w:hint="eastAsia"/>
                      <w:b/>
                      <w:kern w:val="0"/>
                      <w:sz w:val="18"/>
                      <w:szCs w:val="18"/>
                      <w:lang w:bidi="ar"/>
                    </w:rPr>
                    <w:t>保护内容</w:t>
                  </w:r>
                </w:p>
              </w:tc>
              <w:tc>
                <w:tcPr>
                  <w:tcW w:w="1604" w:type="dxa"/>
                  <w:vMerge w:val="restart"/>
                  <w:shd w:val="clear" w:color="auto" w:fill="auto"/>
                  <w:noWrap/>
                  <w:tcMar>
                    <w:top w:w="15" w:type="dxa"/>
                    <w:left w:w="15" w:type="dxa"/>
                    <w:right w:w="15" w:type="dxa"/>
                  </w:tcMar>
                  <w:vAlign w:val="center"/>
                </w:tcPr>
                <w:p w14:paraId="4244BE13" w14:textId="77777777" w:rsidR="00972058" w:rsidRPr="004D1DBF" w:rsidRDefault="0009437E">
                  <w:pPr>
                    <w:jc w:val="center"/>
                    <w:rPr>
                      <w:rFonts w:ascii="宋体" w:hAnsi="宋体" w:cs="宋体"/>
                      <w:b/>
                      <w:kern w:val="0"/>
                      <w:sz w:val="18"/>
                      <w:szCs w:val="18"/>
                      <w:lang w:bidi="ar"/>
                    </w:rPr>
                  </w:pPr>
                  <w:r w:rsidRPr="004D1DBF">
                    <w:rPr>
                      <w:rFonts w:ascii="宋体" w:hAnsi="宋体" w:cs="宋体" w:hint="eastAsia"/>
                      <w:b/>
                      <w:kern w:val="0"/>
                      <w:sz w:val="18"/>
                      <w:szCs w:val="18"/>
                      <w:lang w:bidi="ar"/>
                    </w:rPr>
                    <w:t>环境功能区</w:t>
                  </w:r>
                </w:p>
              </w:tc>
              <w:tc>
                <w:tcPr>
                  <w:tcW w:w="765" w:type="dxa"/>
                  <w:vMerge w:val="restart"/>
                  <w:shd w:val="clear" w:color="auto" w:fill="auto"/>
                  <w:noWrap/>
                  <w:tcMar>
                    <w:top w:w="15" w:type="dxa"/>
                    <w:left w:w="15" w:type="dxa"/>
                    <w:right w:w="15" w:type="dxa"/>
                  </w:tcMar>
                  <w:vAlign w:val="center"/>
                </w:tcPr>
                <w:p w14:paraId="623CB7B1" w14:textId="77777777" w:rsidR="00972058" w:rsidRPr="004D1DBF" w:rsidRDefault="0009437E">
                  <w:pPr>
                    <w:jc w:val="center"/>
                    <w:rPr>
                      <w:rFonts w:ascii="宋体" w:hAnsi="宋体" w:cs="宋体"/>
                      <w:b/>
                      <w:kern w:val="0"/>
                      <w:sz w:val="18"/>
                      <w:szCs w:val="18"/>
                      <w:lang w:bidi="ar"/>
                    </w:rPr>
                  </w:pPr>
                  <w:r w:rsidRPr="004D1DBF">
                    <w:rPr>
                      <w:rFonts w:ascii="宋体" w:hAnsi="宋体" w:cs="宋体" w:hint="eastAsia"/>
                      <w:b/>
                      <w:kern w:val="0"/>
                      <w:sz w:val="18"/>
                      <w:szCs w:val="18"/>
                      <w:lang w:bidi="ar"/>
                    </w:rPr>
                    <w:t>相对方位</w:t>
                  </w:r>
                </w:p>
              </w:tc>
              <w:tc>
                <w:tcPr>
                  <w:tcW w:w="1310" w:type="dxa"/>
                  <w:vMerge w:val="restart"/>
                  <w:shd w:val="clear" w:color="auto" w:fill="auto"/>
                  <w:noWrap/>
                  <w:tcMar>
                    <w:top w:w="15" w:type="dxa"/>
                    <w:left w:w="15" w:type="dxa"/>
                    <w:right w:w="15" w:type="dxa"/>
                  </w:tcMar>
                  <w:vAlign w:val="center"/>
                </w:tcPr>
                <w:p w14:paraId="4E5FE481" w14:textId="77777777" w:rsidR="00972058" w:rsidRPr="004D1DBF" w:rsidRDefault="0009437E">
                  <w:pPr>
                    <w:jc w:val="center"/>
                    <w:rPr>
                      <w:rFonts w:ascii="宋体" w:hAnsi="宋体" w:cs="宋体"/>
                      <w:b/>
                      <w:kern w:val="0"/>
                      <w:sz w:val="18"/>
                      <w:szCs w:val="18"/>
                      <w:lang w:bidi="ar"/>
                    </w:rPr>
                  </w:pPr>
                  <w:r w:rsidRPr="004D1DBF">
                    <w:rPr>
                      <w:rFonts w:ascii="宋体" w:hAnsi="宋体" w:cs="宋体" w:hint="eastAsia"/>
                      <w:b/>
                      <w:kern w:val="0"/>
                      <w:sz w:val="18"/>
                      <w:szCs w:val="18"/>
                      <w:lang w:bidi="ar"/>
                    </w:rPr>
                    <w:t>相对距离/m</w:t>
                  </w:r>
                </w:p>
              </w:tc>
            </w:tr>
            <w:tr w:rsidR="00972058" w:rsidRPr="004D1DBF" w14:paraId="28E88CAF" w14:textId="77777777" w:rsidTr="00676E97">
              <w:trPr>
                <w:trHeight w:val="312"/>
                <w:jc w:val="center"/>
              </w:trPr>
              <w:tc>
                <w:tcPr>
                  <w:tcW w:w="1059" w:type="dxa"/>
                  <w:vMerge/>
                  <w:shd w:val="clear" w:color="auto" w:fill="auto"/>
                  <w:noWrap/>
                  <w:tcMar>
                    <w:top w:w="15" w:type="dxa"/>
                    <w:left w:w="15" w:type="dxa"/>
                    <w:right w:w="15" w:type="dxa"/>
                  </w:tcMar>
                  <w:vAlign w:val="center"/>
                </w:tcPr>
                <w:p w14:paraId="301EE479" w14:textId="77777777" w:rsidR="00972058" w:rsidRPr="004D1DBF" w:rsidRDefault="00972058">
                  <w:pPr>
                    <w:jc w:val="center"/>
                    <w:rPr>
                      <w:rFonts w:ascii="宋体" w:hAnsi="宋体" w:cs="宋体"/>
                      <w:bCs/>
                      <w:kern w:val="0"/>
                      <w:sz w:val="18"/>
                      <w:szCs w:val="18"/>
                      <w:lang w:bidi="ar"/>
                    </w:rPr>
                  </w:pPr>
                </w:p>
              </w:tc>
              <w:tc>
                <w:tcPr>
                  <w:tcW w:w="1059" w:type="dxa"/>
                  <w:vMerge/>
                  <w:shd w:val="clear" w:color="auto" w:fill="auto"/>
                  <w:noWrap/>
                  <w:tcMar>
                    <w:top w:w="15" w:type="dxa"/>
                    <w:left w:w="15" w:type="dxa"/>
                    <w:right w:w="15" w:type="dxa"/>
                  </w:tcMar>
                  <w:vAlign w:val="center"/>
                </w:tcPr>
                <w:p w14:paraId="2C2FCCA7" w14:textId="77777777" w:rsidR="00972058" w:rsidRPr="004D1DBF" w:rsidRDefault="00972058">
                  <w:pPr>
                    <w:jc w:val="center"/>
                    <w:rPr>
                      <w:rFonts w:ascii="宋体" w:hAnsi="宋体" w:cs="宋体"/>
                      <w:bCs/>
                      <w:kern w:val="0"/>
                      <w:sz w:val="18"/>
                      <w:szCs w:val="18"/>
                      <w:lang w:bidi="ar"/>
                    </w:rPr>
                  </w:pPr>
                </w:p>
              </w:tc>
              <w:tc>
                <w:tcPr>
                  <w:tcW w:w="1059" w:type="dxa"/>
                  <w:vMerge/>
                  <w:shd w:val="clear" w:color="auto" w:fill="auto"/>
                  <w:noWrap/>
                  <w:tcMar>
                    <w:top w:w="15" w:type="dxa"/>
                    <w:left w:w="15" w:type="dxa"/>
                    <w:right w:w="15" w:type="dxa"/>
                  </w:tcMar>
                  <w:vAlign w:val="center"/>
                </w:tcPr>
                <w:p w14:paraId="40CADC37" w14:textId="77777777" w:rsidR="00972058" w:rsidRPr="004D1DBF" w:rsidRDefault="00972058">
                  <w:pPr>
                    <w:jc w:val="center"/>
                    <w:rPr>
                      <w:rFonts w:ascii="宋体" w:hAnsi="宋体" w:cs="宋体"/>
                      <w:bCs/>
                      <w:kern w:val="0"/>
                      <w:sz w:val="18"/>
                      <w:szCs w:val="18"/>
                      <w:lang w:bidi="ar"/>
                    </w:rPr>
                  </w:pPr>
                </w:p>
              </w:tc>
              <w:tc>
                <w:tcPr>
                  <w:tcW w:w="1059" w:type="dxa"/>
                  <w:vMerge/>
                  <w:shd w:val="clear" w:color="auto" w:fill="auto"/>
                  <w:noWrap/>
                  <w:tcMar>
                    <w:top w:w="15" w:type="dxa"/>
                    <w:left w:w="15" w:type="dxa"/>
                    <w:right w:w="15" w:type="dxa"/>
                  </w:tcMar>
                  <w:vAlign w:val="center"/>
                </w:tcPr>
                <w:p w14:paraId="416EF0A3" w14:textId="77777777" w:rsidR="00972058" w:rsidRPr="004D1DBF" w:rsidRDefault="00972058">
                  <w:pPr>
                    <w:jc w:val="center"/>
                    <w:rPr>
                      <w:rFonts w:ascii="宋体" w:hAnsi="宋体" w:cs="宋体"/>
                      <w:bCs/>
                      <w:kern w:val="0"/>
                      <w:sz w:val="18"/>
                      <w:szCs w:val="18"/>
                      <w:lang w:bidi="ar"/>
                    </w:rPr>
                  </w:pPr>
                </w:p>
              </w:tc>
              <w:tc>
                <w:tcPr>
                  <w:tcW w:w="1604" w:type="dxa"/>
                  <w:vMerge/>
                  <w:shd w:val="clear" w:color="auto" w:fill="auto"/>
                  <w:noWrap/>
                  <w:tcMar>
                    <w:top w:w="15" w:type="dxa"/>
                    <w:left w:w="15" w:type="dxa"/>
                    <w:right w:w="15" w:type="dxa"/>
                  </w:tcMar>
                  <w:vAlign w:val="center"/>
                </w:tcPr>
                <w:p w14:paraId="58128211" w14:textId="77777777" w:rsidR="00972058" w:rsidRPr="004D1DBF" w:rsidRDefault="00972058">
                  <w:pPr>
                    <w:jc w:val="center"/>
                    <w:rPr>
                      <w:rFonts w:ascii="宋体" w:hAnsi="宋体" w:cs="宋体"/>
                      <w:bCs/>
                      <w:kern w:val="0"/>
                      <w:sz w:val="18"/>
                      <w:szCs w:val="18"/>
                      <w:lang w:bidi="ar"/>
                    </w:rPr>
                  </w:pPr>
                </w:p>
              </w:tc>
              <w:tc>
                <w:tcPr>
                  <w:tcW w:w="765" w:type="dxa"/>
                  <w:vMerge/>
                  <w:shd w:val="clear" w:color="auto" w:fill="auto"/>
                  <w:noWrap/>
                  <w:tcMar>
                    <w:top w:w="15" w:type="dxa"/>
                    <w:left w:w="15" w:type="dxa"/>
                    <w:right w:w="15" w:type="dxa"/>
                  </w:tcMar>
                  <w:vAlign w:val="center"/>
                </w:tcPr>
                <w:p w14:paraId="5914B2BF" w14:textId="77777777" w:rsidR="00972058" w:rsidRPr="004D1DBF" w:rsidRDefault="00972058">
                  <w:pPr>
                    <w:jc w:val="center"/>
                    <w:rPr>
                      <w:rFonts w:ascii="宋体" w:hAnsi="宋体" w:cs="宋体"/>
                      <w:bCs/>
                      <w:kern w:val="0"/>
                      <w:sz w:val="18"/>
                      <w:szCs w:val="18"/>
                      <w:lang w:bidi="ar"/>
                    </w:rPr>
                  </w:pPr>
                </w:p>
              </w:tc>
              <w:tc>
                <w:tcPr>
                  <w:tcW w:w="1310" w:type="dxa"/>
                  <w:vMerge/>
                  <w:shd w:val="clear" w:color="auto" w:fill="auto"/>
                  <w:noWrap/>
                  <w:tcMar>
                    <w:top w:w="15" w:type="dxa"/>
                    <w:left w:w="15" w:type="dxa"/>
                    <w:right w:w="15" w:type="dxa"/>
                  </w:tcMar>
                  <w:vAlign w:val="center"/>
                </w:tcPr>
                <w:p w14:paraId="0A1A2ACC" w14:textId="77777777" w:rsidR="00972058" w:rsidRPr="004D1DBF" w:rsidRDefault="00972058">
                  <w:pPr>
                    <w:jc w:val="center"/>
                    <w:rPr>
                      <w:rFonts w:ascii="宋体" w:hAnsi="宋体" w:cs="宋体"/>
                      <w:bCs/>
                      <w:kern w:val="0"/>
                      <w:sz w:val="18"/>
                      <w:szCs w:val="18"/>
                      <w:lang w:bidi="ar"/>
                    </w:rPr>
                  </w:pPr>
                </w:p>
              </w:tc>
            </w:tr>
            <w:tr w:rsidR="00972058" w:rsidRPr="004D1DBF" w14:paraId="021EE037" w14:textId="77777777">
              <w:trPr>
                <w:trHeight w:val="23"/>
                <w:jc w:val="center"/>
              </w:trPr>
              <w:tc>
                <w:tcPr>
                  <w:tcW w:w="7915" w:type="dxa"/>
                  <w:gridSpan w:val="7"/>
                  <w:shd w:val="clear" w:color="auto" w:fill="auto"/>
                  <w:noWrap/>
                  <w:tcMar>
                    <w:top w:w="15" w:type="dxa"/>
                    <w:left w:w="15" w:type="dxa"/>
                    <w:right w:w="15" w:type="dxa"/>
                  </w:tcMar>
                  <w:vAlign w:val="center"/>
                </w:tcPr>
                <w:p w14:paraId="7C69CE5E" w14:textId="77777777" w:rsidR="00972058" w:rsidRPr="004D1DBF" w:rsidRDefault="00DF570F">
                  <w:pPr>
                    <w:jc w:val="center"/>
                    <w:rPr>
                      <w:rFonts w:ascii="宋体" w:hAnsi="宋体" w:cs="宋体"/>
                      <w:bCs/>
                      <w:kern w:val="0"/>
                      <w:sz w:val="18"/>
                      <w:szCs w:val="18"/>
                      <w:lang w:bidi="ar"/>
                    </w:rPr>
                  </w:pPr>
                  <w:r w:rsidRPr="004D1DBF">
                    <w:rPr>
                      <w:sz w:val="18"/>
                      <w:szCs w:val="18"/>
                    </w:rPr>
                    <w:t>光明塘</w:t>
                  </w:r>
                </w:p>
              </w:tc>
            </w:tr>
            <w:tr w:rsidR="00DF570F" w:rsidRPr="004D1DBF" w14:paraId="678219E2" w14:textId="77777777" w:rsidTr="00676E97">
              <w:trPr>
                <w:trHeight w:val="23"/>
                <w:jc w:val="center"/>
              </w:trPr>
              <w:tc>
                <w:tcPr>
                  <w:tcW w:w="1059" w:type="dxa"/>
                  <w:vMerge w:val="restart"/>
                  <w:shd w:val="clear" w:color="auto" w:fill="auto"/>
                  <w:noWrap/>
                  <w:tcMar>
                    <w:top w:w="15" w:type="dxa"/>
                    <w:left w:w="15" w:type="dxa"/>
                    <w:right w:w="15" w:type="dxa"/>
                  </w:tcMar>
                  <w:vAlign w:val="center"/>
                </w:tcPr>
                <w:p w14:paraId="758C5F64" w14:textId="77777777" w:rsidR="00DF570F" w:rsidRPr="004D1DBF" w:rsidRDefault="00DF570F" w:rsidP="00DF570F">
                  <w:pPr>
                    <w:jc w:val="center"/>
                    <w:rPr>
                      <w:rFonts w:ascii="宋体" w:hAnsi="宋体" w:cs="宋体"/>
                      <w:bCs/>
                      <w:kern w:val="0"/>
                      <w:sz w:val="18"/>
                      <w:szCs w:val="18"/>
                      <w:lang w:bidi="ar"/>
                    </w:rPr>
                  </w:pPr>
                  <w:r w:rsidRPr="004D1DBF">
                    <w:rPr>
                      <w:rFonts w:ascii="宋体" w:hAnsi="宋体" w:cs="宋体" w:hint="eastAsia"/>
                      <w:bCs/>
                      <w:kern w:val="0"/>
                      <w:sz w:val="18"/>
                      <w:szCs w:val="18"/>
                      <w:lang w:bidi="ar"/>
                    </w:rPr>
                    <w:t>声环境</w:t>
                  </w:r>
                </w:p>
              </w:tc>
              <w:tc>
                <w:tcPr>
                  <w:tcW w:w="1059" w:type="dxa"/>
                  <w:shd w:val="clear" w:color="auto" w:fill="auto"/>
                  <w:noWrap/>
                  <w:tcMar>
                    <w:top w:w="15" w:type="dxa"/>
                    <w:left w:w="15" w:type="dxa"/>
                    <w:right w:w="15" w:type="dxa"/>
                  </w:tcMar>
                  <w:vAlign w:val="center"/>
                </w:tcPr>
                <w:p w14:paraId="25346F20" w14:textId="77777777" w:rsidR="00DF570F" w:rsidRPr="004D1DBF" w:rsidRDefault="00DF570F" w:rsidP="00DF570F">
                  <w:pPr>
                    <w:jc w:val="center"/>
                    <w:rPr>
                      <w:sz w:val="18"/>
                      <w:szCs w:val="18"/>
                    </w:rPr>
                  </w:pPr>
                  <w:r w:rsidRPr="004D1DBF">
                    <w:rPr>
                      <w:sz w:val="18"/>
                      <w:szCs w:val="18"/>
                    </w:rPr>
                    <w:t>1#</w:t>
                  </w:r>
                  <w:r w:rsidRPr="004D1DBF">
                    <w:rPr>
                      <w:sz w:val="18"/>
                      <w:szCs w:val="18"/>
                    </w:rPr>
                    <w:t>居民点</w:t>
                  </w:r>
                </w:p>
              </w:tc>
              <w:tc>
                <w:tcPr>
                  <w:tcW w:w="1059" w:type="dxa"/>
                  <w:shd w:val="clear" w:color="auto" w:fill="auto"/>
                  <w:noWrap/>
                  <w:tcMar>
                    <w:top w:w="15" w:type="dxa"/>
                    <w:left w:w="15" w:type="dxa"/>
                    <w:right w:w="15" w:type="dxa"/>
                  </w:tcMar>
                  <w:vAlign w:val="center"/>
                </w:tcPr>
                <w:p w14:paraId="6797E97A" w14:textId="77777777" w:rsidR="00DF570F" w:rsidRPr="004D1DBF" w:rsidRDefault="00DF570F" w:rsidP="00DF570F">
                  <w:pPr>
                    <w:jc w:val="center"/>
                    <w:rPr>
                      <w:sz w:val="18"/>
                      <w:szCs w:val="18"/>
                    </w:rPr>
                  </w:pPr>
                  <w:r w:rsidRPr="004D1DBF">
                    <w:rPr>
                      <w:sz w:val="18"/>
                      <w:szCs w:val="18"/>
                    </w:rPr>
                    <w:t>居住区</w:t>
                  </w:r>
                </w:p>
              </w:tc>
              <w:tc>
                <w:tcPr>
                  <w:tcW w:w="1059" w:type="dxa"/>
                  <w:shd w:val="clear" w:color="auto" w:fill="auto"/>
                  <w:noWrap/>
                  <w:tcMar>
                    <w:top w:w="15" w:type="dxa"/>
                    <w:left w:w="15" w:type="dxa"/>
                    <w:right w:w="15" w:type="dxa"/>
                  </w:tcMar>
                  <w:vAlign w:val="center"/>
                </w:tcPr>
                <w:p w14:paraId="49E4D8C4" w14:textId="77777777" w:rsidR="00DF570F" w:rsidRPr="004D1DBF" w:rsidRDefault="00DF570F" w:rsidP="00DF570F">
                  <w:pPr>
                    <w:jc w:val="center"/>
                    <w:rPr>
                      <w:sz w:val="18"/>
                      <w:szCs w:val="18"/>
                    </w:rPr>
                  </w:pPr>
                  <w:r w:rsidRPr="004D1DBF">
                    <w:rPr>
                      <w:sz w:val="18"/>
                      <w:szCs w:val="18"/>
                    </w:rPr>
                    <w:t>人群</w:t>
                  </w:r>
                </w:p>
              </w:tc>
              <w:tc>
                <w:tcPr>
                  <w:tcW w:w="1604" w:type="dxa"/>
                  <w:vMerge w:val="restart"/>
                  <w:shd w:val="clear" w:color="auto" w:fill="auto"/>
                  <w:noWrap/>
                  <w:tcMar>
                    <w:top w:w="15" w:type="dxa"/>
                    <w:left w:w="15" w:type="dxa"/>
                    <w:right w:w="15" w:type="dxa"/>
                  </w:tcMar>
                  <w:vAlign w:val="center"/>
                </w:tcPr>
                <w:p w14:paraId="6B5CC32C" w14:textId="77777777" w:rsidR="00DF570F" w:rsidRPr="004D1DBF" w:rsidRDefault="00DF570F" w:rsidP="00DF570F">
                  <w:pPr>
                    <w:rPr>
                      <w:sz w:val="18"/>
                      <w:szCs w:val="18"/>
                    </w:rPr>
                  </w:pPr>
                  <w:r w:rsidRPr="004D1DBF">
                    <w:rPr>
                      <w:rFonts w:ascii="宋体" w:hAnsi="宋体"/>
                      <w:sz w:val="18"/>
                      <w:szCs w:val="18"/>
                    </w:rPr>
                    <w:t>《声环境质量标准》（</w:t>
                  </w:r>
                  <w:r w:rsidRPr="004D1DBF">
                    <w:rPr>
                      <w:sz w:val="18"/>
                      <w:szCs w:val="18"/>
                    </w:rPr>
                    <w:t>GB3096-2008</w:t>
                  </w:r>
                  <w:r w:rsidRPr="004D1DBF">
                    <w:rPr>
                      <w:rFonts w:ascii="宋体" w:hAnsi="宋体"/>
                      <w:sz w:val="18"/>
                      <w:szCs w:val="18"/>
                    </w:rPr>
                    <w:t>）中的</w:t>
                  </w:r>
                  <w:r w:rsidRPr="004D1DBF">
                    <w:rPr>
                      <w:sz w:val="18"/>
                      <w:szCs w:val="18"/>
                    </w:rPr>
                    <w:t>2</w:t>
                  </w:r>
                  <w:r w:rsidRPr="004D1DBF">
                    <w:rPr>
                      <w:rFonts w:ascii="宋体" w:hAnsi="宋体"/>
                      <w:sz w:val="18"/>
                      <w:szCs w:val="18"/>
                    </w:rPr>
                    <w:t>类区</w:t>
                  </w:r>
                </w:p>
              </w:tc>
              <w:tc>
                <w:tcPr>
                  <w:tcW w:w="765" w:type="dxa"/>
                  <w:shd w:val="clear" w:color="auto" w:fill="auto"/>
                  <w:noWrap/>
                  <w:tcMar>
                    <w:top w:w="15" w:type="dxa"/>
                    <w:left w:w="15" w:type="dxa"/>
                    <w:right w:w="15" w:type="dxa"/>
                  </w:tcMar>
                  <w:vAlign w:val="center"/>
                </w:tcPr>
                <w:p w14:paraId="60B8655F" w14:textId="77777777" w:rsidR="00DF570F" w:rsidRPr="004D1DBF" w:rsidRDefault="00DF570F" w:rsidP="00DF570F">
                  <w:pPr>
                    <w:jc w:val="center"/>
                    <w:rPr>
                      <w:sz w:val="18"/>
                      <w:szCs w:val="18"/>
                    </w:rPr>
                  </w:pPr>
                  <w:r w:rsidRPr="004D1DBF">
                    <w:rPr>
                      <w:sz w:val="18"/>
                      <w:szCs w:val="18"/>
                    </w:rPr>
                    <w:t>北</w:t>
                  </w:r>
                </w:p>
              </w:tc>
              <w:tc>
                <w:tcPr>
                  <w:tcW w:w="1310" w:type="dxa"/>
                  <w:shd w:val="clear" w:color="auto" w:fill="auto"/>
                  <w:noWrap/>
                  <w:tcMar>
                    <w:top w:w="15" w:type="dxa"/>
                    <w:left w:w="15" w:type="dxa"/>
                    <w:right w:w="15" w:type="dxa"/>
                  </w:tcMar>
                  <w:vAlign w:val="center"/>
                </w:tcPr>
                <w:p w14:paraId="1D15C70E" w14:textId="77777777" w:rsidR="00DF570F" w:rsidRPr="004D1DBF" w:rsidRDefault="00DF570F" w:rsidP="00DF570F">
                  <w:pPr>
                    <w:jc w:val="center"/>
                    <w:rPr>
                      <w:sz w:val="18"/>
                      <w:szCs w:val="18"/>
                    </w:rPr>
                  </w:pPr>
                  <w:r w:rsidRPr="004D1DBF">
                    <w:rPr>
                      <w:sz w:val="18"/>
                      <w:szCs w:val="18"/>
                    </w:rPr>
                    <w:t>30</w:t>
                  </w:r>
                </w:p>
              </w:tc>
            </w:tr>
            <w:tr w:rsidR="00DF570F" w:rsidRPr="004D1DBF" w14:paraId="60C625E7" w14:textId="77777777" w:rsidTr="00676E97">
              <w:trPr>
                <w:trHeight w:val="23"/>
                <w:jc w:val="center"/>
              </w:trPr>
              <w:tc>
                <w:tcPr>
                  <w:tcW w:w="1059" w:type="dxa"/>
                  <w:vMerge/>
                  <w:shd w:val="clear" w:color="auto" w:fill="auto"/>
                  <w:noWrap/>
                  <w:tcMar>
                    <w:top w:w="15" w:type="dxa"/>
                    <w:left w:w="15" w:type="dxa"/>
                    <w:right w:w="15" w:type="dxa"/>
                  </w:tcMar>
                  <w:vAlign w:val="center"/>
                </w:tcPr>
                <w:p w14:paraId="0527DCFB" w14:textId="77777777" w:rsidR="00DF570F" w:rsidRPr="004D1DBF" w:rsidRDefault="00DF570F" w:rsidP="00DF570F">
                  <w:pPr>
                    <w:jc w:val="center"/>
                    <w:rPr>
                      <w:rFonts w:ascii="宋体" w:hAnsi="宋体" w:cs="宋体"/>
                      <w:bCs/>
                      <w:kern w:val="0"/>
                      <w:sz w:val="18"/>
                      <w:szCs w:val="18"/>
                      <w:lang w:bidi="ar"/>
                    </w:rPr>
                  </w:pPr>
                </w:p>
              </w:tc>
              <w:tc>
                <w:tcPr>
                  <w:tcW w:w="1059" w:type="dxa"/>
                  <w:shd w:val="clear" w:color="auto" w:fill="auto"/>
                  <w:noWrap/>
                  <w:tcMar>
                    <w:top w:w="15" w:type="dxa"/>
                    <w:left w:w="15" w:type="dxa"/>
                    <w:right w:w="15" w:type="dxa"/>
                  </w:tcMar>
                  <w:vAlign w:val="center"/>
                </w:tcPr>
                <w:p w14:paraId="65552F8C" w14:textId="77777777" w:rsidR="00DF570F" w:rsidRPr="004D1DBF" w:rsidRDefault="00DF570F" w:rsidP="00DF570F">
                  <w:pPr>
                    <w:jc w:val="center"/>
                    <w:rPr>
                      <w:rFonts w:ascii="宋体" w:hAnsi="宋体" w:cs="宋体"/>
                      <w:bCs/>
                      <w:kern w:val="0"/>
                      <w:sz w:val="18"/>
                      <w:szCs w:val="18"/>
                      <w:lang w:bidi="ar"/>
                    </w:rPr>
                  </w:pPr>
                  <w:r w:rsidRPr="004D1DBF">
                    <w:rPr>
                      <w:sz w:val="18"/>
                      <w:szCs w:val="18"/>
                    </w:rPr>
                    <w:t>北施家巷</w:t>
                  </w:r>
                </w:p>
              </w:tc>
              <w:tc>
                <w:tcPr>
                  <w:tcW w:w="1059" w:type="dxa"/>
                  <w:shd w:val="clear" w:color="auto" w:fill="auto"/>
                  <w:noWrap/>
                  <w:tcMar>
                    <w:top w:w="15" w:type="dxa"/>
                    <w:left w:w="15" w:type="dxa"/>
                    <w:right w:w="15" w:type="dxa"/>
                  </w:tcMar>
                  <w:vAlign w:val="center"/>
                </w:tcPr>
                <w:p w14:paraId="100DE7B4" w14:textId="77777777" w:rsidR="00DF570F" w:rsidRPr="004D1DBF" w:rsidRDefault="00DF570F" w:rsidP="00DF570F">
                  <w:pPr>
                    <w:jc w:val="center"/>
                    <w:rPr>
                      <w:sz w:val="18"/>
                      <w:szCs w:val="18"/>
                    </w:rPr>
                  </w:pPr>
                  <w:r w:rsidRPr="004D1DBF">
                    <w:rPr>
                      <w:sz w:val="18"/>
                      <w:szCs w:val="18"/>
                    </w:rPr>
                    <w:t>居住区</w:t>
                  </w:r>
                </w:p>
              </w:tc>
              <w:tc>
                <w:tcPr>
                  <w:tcW w:w="1059" w:type="dxa"/>
                  <w:shd w:val="clear" w:color="auto" w:fill="auto"/>
                  <w:noWrap/>
                  <w:tcMar>
                    <w:top w:w="15" w:type="dxa"/>
                    <w:left w:w="15" w:type="dxa"/>
                    <w:right w:w="15" w:type="dxa"/>
                  </w:tcMar>
                  <w:vAlign w:val="center"/>
                </w:tcPr>
                <w:p w14:paraId="007E8FB4" w14:textId="77777777" w:rsidR="00DF570F" w:rsidRPr="004D1DBF" w:rsidRDefault="00DF570F" w:rsidP="00DF570F">
                  <w:pPr>
                    <w:jc w:val="center"/>
                    <w:rPr>
                      <w:sz w:val="18"/>
                      <w:szCs w:val="18"/>
                    </w:rPr>
                  </w:pPr>
                  <w:r w:rsidRPr="004D1DBF">
                    <w:rPr>
                      <w:sz w:val="18"/>
                      <w:szCs w:val="18"/>
                    </w:rPr>
                    <w:t>人群</w:t>
                  </w:r>
                </w:p>
              </w:tc>
              <w:tc>
                <w:tcPr>
                  <w:tcW w:w="1604" w:type="dxa"/>
                  <w:vMerge/>
                  <w:shd w:val="clear" w:color="auto" w:fill="auto"/>
                  <w:noWrap/>
                  <w:tcMar>
                    <w:top w:w="15" w:type="dxa"/>
                    <w:left w:w="15" w:type="dxa"/>
                    <w:right w:w="15" w:type="dxa"/>
                  </w:tcMar>
                  <w:vAlign w:val="center"/>
                </w:tcPr>
                <w:p w14:paraId="125B9F6B" w14:textId="77777777" w:rsidR="00DF570F" w:rsidRPr="004D1DBF" w:rsidRDefault="00DF570F" w:rsidP="00DF570F">
                  <w:pPr>
                    <w:jc w:val="center"/>
                    <w:rPr>
                      <w:rFonts w:ascii="宋体" w:hAnsi="宋体" w:cs="宋体"/>
                      <w:bCs/>
                      <w:kern w:val="0"/>
                      <w:sz w:val="18"/>
                      <w:szCs w:val="18"/>
                      <w:lang w:bidi="ar"/>
                    </w:rPr>
                  </w:pPr>
                </w:p>
              </w:tc>
              <w:tc>
                <w:tcPr>
                  <w:tcW w:w="765" w:type="dxa"/>
                  <w:shd w:val="clear" w:color="auto" w:fill="auto"/>
                  <w:noWrap/>
                  <w:tcMar>
                    <w:top w:w="15" w:type="dxa"/>
                    <w:left w:w="15" w:type="dxa"/>
                    <w:right w:w="15" w:type="dxa"/>
                  </w:tcMar>
                  <w:vAlign w:val="center"/>
                </w:tcPr>
                <w:p w14:paraId="5FFF9A19" w14:textId="77777777" w:rsidR="00DF570F" w:rsidRPr="004D1DBF" w:rsidRDefault="00DF570F" w:rsidP="00DF570F">
                  <w:pPr>
                    <w:jc w:val="center"/>
                    <w:rPr>
                      <w:sz w:val="18"/>
                      <w:szCs w:val="18"/>
                    </w:rPr>
                  </w:pPr>
                  <w:r w:rsidRPr="004D1DBF">
                    <w:rPr>
                      <w:sz w:val="18"/>
                      <w:szCs w:val="18"/>
                    </w:rPr>
                    <w:t>西南</w:t>
                  </w:r>
                </w:p>
              </w:tc>
              <w:tc>
                <w:tcPr>
                  <w:tcW w:w="1310" w:type="dxa"/>
                  <w:shd w:val="clear" w:color="auto" w:fill="auto"/>
                  <w:noWrap/>
                  <w:tcMar>
                    <w:top w:w="15" w:type="dxa"/>
                    <w:left w:w="15" w:type="dxa"/>
                    <w:right w:w="15" w:type="dxa"/>
                  </w:tcMar>
                  <w:vAlign w:val="center"/>
                </w:tcPr>
                <w:p w14:paraId="6BC78855" w14:textId="77777777" w:rsidR="00DF570F" w:rsidRPr="004D1DBF" w:rsidRDefault="00DF570F" w:rsidP="00DF570F">
                  <w:pPr>
                    <w:jc w:val="center"/>
                    <w:rPr>
                      <w:sz w:val="18"/>
                      <w:szCs w:val="18"/>
                    </w:rPr>
                  </w:pPr>
                  <w:r w:rsidRPr="004D1DBF">
                    <w:rPr>
                      <w:sz w:val="18"/>
                      <w:szCs w:val="18"/>
                    </w:rPr>
                    <w:t>41</w:t>
                  </w:r>
                </w:p>
              </w:tc>
            </w:tr>
            <w:tr w:rsidR="00DF570F" w:rsidRPr="004D1DBF" w14:paraId="6B7F77E6" w14:textId="77777777">
              <w:trPr>
                <w:trHeight w:val="23"/>
                <w:jc w:val="center"/>
              </w:trPr>
              <w:tc>
                <w:tcPr>
                  <w:tcW w:w="7915" w:type="dxa"/>
                  <w:gridSpan w:val="7"/>
                  <w:shd w:val="clear" w:color="auto" w:fill="auto"/>
                  <w:noWrap/>
                  <w:tcMar>
                    <w:top w:w="15" w:type="dxa"/>
                    <w:left w:w="15" w:type="dxa"/>
                    <w:right w:w="15" w:type="dxa"/>
                  </w:tcMar>
                  <w:vAlign w:val="center"/>
                </w:tcPr>
                <w:p w14:paraId="2CA90708" w14:textId="77777777" w:rsidR="00DF570F" w:rsidRPr="004D1DBF" w:rsidRDefault="00DF570F" w:rsidP="00DF570F">
                  <w:pPr>
                    <w:adjustRightInd w:val="0"/>
                    <w:snapToGrid w:val="0"/>
                    <w:jc w:val="center"/>
                    <w:rPr>
                      <w:rFonts w:ascii="宋体" w:hAnsi="宋体" w:cs="宋体"/>
                      <w:sz w:val="18"/>
                      <w:szCs w:val="18"/>
                    </w:rPr>
                  </w:pPr>
                  <w:r w:rsidRPr="004D1DBF">
                    <w:rPr>
                      <w:rFonts w:ascii="宋体" w:hAnsi="宋体" w:cs="宋体" w:hint="eastAsia"/>
                      <w:bCs/>
                      <w:kern w:val="0"/>
                      <w:sz w:val="18"/>
                      <w:szCs w:val="18"/>
                      <w:lang w:bidi="ar"/>
                    </w:rPr>
                    <w:t>钱泾塘</w:t>
                  </w:r>
                </w:p>
              </w:tc>
            </w:tr>
            <w:tr w:rsidR="00DF570F" w:rsidRPr="004D1DBF" w14:paraId="1C949BA0" w14:textId="77777777" w:rsidTr="00676E97">
              <w:trPr>
                <w:trHeight w:val="23"/>
                <w:jc w:val="center"/>
              </w:trPr>
              <w:tc>
                <w:tcPr>
                  <w:tcW w:w="1059" w:type="dxa"/>
                  <w:vMerge w:val="restart"/>
                  <w:shd w:val="clear" w:color="auto" w:fill="auto"/>
                  <w:noWrap/>
                  <w:tcMar>
                    <w:top w:w="15" w:type="dxa"/>
                    <w:left w:w="15" w:type="dxa"/>
                    <w:right w:w="15" w:type="dxa"/>
                  </w:tcMar>
                  <w:vAlign w:val="center"/>
                </w:tcPr>
                <w:p w14:paraId="1427A306" w14:textId="77777777" w:rsidR="00DF570F" w:rsidRPr="004D1DBF" w:rsidRDefault="00DF570F" w:rsidP="00DF570F">
                  <w:pPr>
                    <w:widowControl/>
                    <w:adjustRightInd w:val="0"/>
                    <w:snapToGrid w:val="0"/>
                    <w:jc w:val="center"/>
                    <w:textAlignment w:val="center"/>
                    <w:rPr>
                      <w:rFonts w:ascii="宋体" w:hAnsi="宋体" w:cs="宋体"/>
                      <w:bCs/>
                      <w:sz w:val="18"/>
                      <w:szCs w:val="18"/>
                    </w:rPr>
                  </w:pPr>
                  <w:r w:rsidRPr="004D1DBF">
                    <w:rPr>
                      <w:rFonts w:ascii="宋体" w:hAnsi="宋体" w:cs="宋体" w:hint="eastAsia"/>
                      <w:bCs/>
                      <w:kern w:val="0"/>
                      <w:sz w:val="18"/>
                      <w:szCs w:val="18"/>
                      <w:lang w:bidi="ar"/>
                    </w:rPr>
                    <w:t>声环境</w:t>
                  </w:r>
                </w:p>
              </w:tc>
              <w:tc>
                <w:tcPr>
                  <w:tcW w:w="1059" w:type="dxa"/>
                  <w:shd w:val="clear" w:color="auto" w:fill="auto"/>
                  <w:noWrap/>
                  <w:tcMar>
                    <w:top w:w="15" w:type="dxa"/>
                    <w:left w:w="15" w:type="dxa"/>
                    <w:right w:w="15" w:type="dxa"/>
                  </w:tcMar>
                  <w:vAlign w:val="center"/>
                </w:tcPr>
                <w:p w14:paraId="4FA5E962" w14:textId="77777777" w:rsidR="00DF570F" w:rsidRPr="004D1DBF" w:rsidRDefault="00DF570F" w:rsidP="00DF570F">
                  <w:pPr>
                    <w:jc w:val="center"/>
                    <w:rPr>
                      <w:sz w:val="18"/>
                      <w:szCs w:val="18"/>
                    </w:rPr>
                  </w:pPr>
                  <w:r w:rsidRPr="004D1DBF">
                    <w:rPr>
                      <w:sz w:val="18"/>
                      <w:szCs w:val="18"/>
                    </w:rPr>
                    <w:t>6#</w:t>
                  </w:r>
                  <w:r w:rsidRPr="004D1DBF">
                    <w:rPr>
                      <w:sz w:val="18"/>
                      <w:szCs w:val="18"/>
                    </w:rPr>
                    <w:t>居民点</w:t>
                  </w:r>
                </w:p>
              </w:tc>
              <w:tc>
                <w:tcPr>
                  <w:tcW w:w="1059" w:type="dxa"/>
                  <w:shd w:val="clear" w:color="auto" w:fill="auto"/>
                  <w:noWrap/>
                  <w:tcMar>
                    <w:top w:w="15" w:type="dxa"/>
                    <w:left w:w="15" w:type="dxa"/>
                    <w:right w:w="15" w:type="dxa"/>
                  </w:tcMar>
                  <w:vAlign w:val="center"/>
                </w:tcPr>
                <w:p w14:paraId="2AF72407" w14:textId="77777777" w:rsidR="00DF570F" w:rsidRPr="004D1DBF" w:rsidRDefault="00DF570F" w:rsidP="00DF570F">
                  <w:pPr>
                    <w:jc w:val="center"/>
                    <w:rPr>
                      <w:sz w:val="18"/>
                      <w:szCs w:val="18"/>
                    </w:rPr>
                  </w:pPr>
                  <w:r w:rsidRPr="004D1DBF">
                    <w:rPr>
                      <w:sz w:val="18"/>
                      <w:szCs w:val="18"/>
                    </w:rPr>
                    <w:t>居住区</w:t>
                  </w:r>
                </w:p>
              </w:tc>
              <w:tc>
                <w:tcPr>
                  <w:tcW w:w="1059" w:type="dxa"/>
                  <w:shd w:val="clear" w:color="auto" w:fill="auto"/>
                  <w:noWrap/>
                  <w:tcMar>
                    <w:top w:w="15" w:type="dxa"/>
                    <w:left w:w="15" w:type="dxa"/>
                    <w:right w:w="15" w:type="dxa"/>
                  </w:tcMar>
                  <w:vAlign w:val="center"/>
                </w:tcPr>
                <w:p w14:paraId="662DE8B2" w14:textId="77777777" w:rsidR="00DF570F" w:rsidRPr="004D1DBF" w:rsidRDefault="00DF570F" w:rsidP="00DF570F">
                  <w:pPr>
                    <w:jc w:val="center"/>
                    <w:rPr>
                      <w:sz w:val="18"/>
                      <w:szCs w:val="18"/>
                    </w:rPr>
                  </w:pPr>
                  <w:r w:rsidRPr="004D1DBF">
                    <w:rPr>
                      <w:sz w:val="18"/>
                      <w:szCs w:val="18"/>
                    </w:rPr>
                    <w:t>人群</w:t>
                  </w:r>
                </w:p>
              </w:tc>
              <w:tc>
                <w:tcPr>
                  <w:tcW w:w="1604" w:type="dxa"/>
                  <w:vMerge w:val="restart"/>
                  <w:shd w:val="clear" w:color="auto" w:fill="auto"/>
                  <w:noWrap/>
                  <w:tcMar>
                    <w:top w:w="15" w:type="dxa"/>
                    <w:left w:w="15" w:type="dxa"/>
                    <w:right w:w="15" w:type="dxa"/>
                  </w:tcMar>
                  <w:vAlign w:val="center"/>
                </w:tcPr>
                <w:p w14:paraId="0A44F1CC" w14:textId="77777777" w:rsidR="00DF570F" w:rsidRPr="004D1DBF" w:rsidRDefault="00DF570F" w:rsidP="00DF570F">
                  <w:pPr>
                    <w:rPr>
                      <w:sz w:val="18"/>
                      <w:szCs w:val="18"/>
                    </w:rPr>
                  </w:pPr>
                  <w:r w:rsidRPr="004D1DBF">
                    <w:rPr>
                      <w:rFonts w:ascii="宋体" w:hAnsi="宋体"/>
                      <w:sz w:val="18"/>
                      <w:szCs w:val="18"/>
                    </w:rPr>
                    <w:t>《声环境质量标准》（</w:t>
                  </w:r>
                  <w:r w:rsidRPr="004D1DBF">
                    <w:rPr>
                      <w:sz w:val="18"/>
                      <w:szCs w:val="18"/>
                    </w:rPr>
                    <w:t>GB3096-2008</w:t>
                  </w:r>
                  <w:r w:rsidRPr="004D1DBF">
                    <w:rPr>
                      <w:rFonts w:ascii="宋体" w:hAnsi="宋体"/>
                      <w:sz w:val="18"/>
                      <w:szCs w:val="18"/>
                    </w:rPr>
                    <w:t>）中的</w:t>
                  </w:r>
                  <w:r w:rsidRPr="004D1DBF">
                    <w:rPr>
                      <w:sz w:val="18"/>
                      <w:szCs w:val="18"/>
                    </w:rPr>
                    <w:t>2</w:t>
                  </w:r>
                  <w:r w:rsidRPr="004D1DBF">
                    <w:rPr>
                      <w:rFonts w:ascii="宋体" w:hAnsi="宋体"/>
                      <w:sz w:val="18"/>
                      <w:szCs w:val="18"/>
                    </w:rPr>
                    <w:t>类区</w:t>
                  </w:r>
                </w:p>
              </w:tc>
              <w:tc>
                <w:tcPr>
                  <w:tcW w:w="765" w:type="dxa"/>
                  <w:shd w:val="clear" w:color="auto" w:fill="auto"/>
                  <w:noWrap/>
                  <w:tcMar>
                    <w:top w:w="15" w:type="dxa"/>
                    <w:left w:w="15" w:type="dxa"/>
                    <w:right w:w="15" w:type="dxa"/>
                  </w:tcMar>
                  <w:vAlign w:val="center"/>
                </w:tcPr>
                <w:p w14:paraId="11FCDFA0" w14:textId="77777777" w:rsidR="00DF570F" w:rsidRPr="004D1DBF" w:rsidRDefault="00DF570F" w:rsidP="00DF570F">
                  <w:pPr>
                    <w:jc w:val="center"/>
                    <w:rPr>
                      <w:sz w:val="18"/>
                      <w:szCs w:val="18"/>
                    </w:rPr>
                  </w:pPr>
                  <w:r w:rsidRPr="004D1DBF">
                    <w:rPr>
                      <w:sz w:val="18"/>
                      <w:szCs w:val="18"/>
                    </w:rPr>
                    <w:t>西</w:t>
                  </w:r>
                </w:p>
              </w:tc>
              <w:tc>
                <w:tcPr>
                  <w:tcW w:w="1310" w:type="dxa"/>
                  <w:shd w:val="clear" w:color="auto" w:fill="auto"/>
                  <w:noWrap/>
                  <w:tcMar>
                    <w:top w:w="15" w:type="dxa"/>
                    <w:left w:w="15" w:type="dxa"/>
                    <w:right w:w="15" w:type="dxa"/>
                  </w:tcMar>
                  <w:vAlign w:val="center"/>
                </w:tcPr>
                <w:p w14:paraId="2D1BBFAA" w14:textId="77777777" w:rsidR="00DF570F" w:rsidRPr="004D1DBF" w:rsidRDefault="00DF570F" w:rsidP="00DF570F">
                  <w:pPr>
                    <w:jc w:val="center"/>
                    <w:rPr>
                      <w:sz w:val="18"/>
                      <w:szCs w:val="18"/>
                    </w:rPr>
                  </w:pPr>
                  <w:r w:rsidRPr="004D1DBF">
                    <w:rPr>
                      <w:sz w:val="18"/>
                      <w:szCs w:val="18"/>
                    </w:rPr>
                    <w:t>5</w:t>
                  </w:r>
                </w:p>
              </w:tc>
            </w:tr>
            <w:tr w:rsidR="00DF570F" w:rsidRPr="004D1DBF" w14:paraId="7DBD5F5B" w14:textId="77777777" w:rsidTr="00676E97">
              <w:trPr>
                <w:trHeight w:val="23"/>
                <w:jc w:val="center"/>
              </w:trPr>
              <w:tc>
                <w:tcPr>
                  <w:tcW w:w="1059" w:type="dxa"/>
                  <w:vMerge/>
                  <w:shd w:val="clear" w:color="auto" w:fill="auto"/>
                  <w:noWrap/>
                  <w:tcMar>
                    <w:top w:w="15" w:type="dxa"/>
                    <w:left w:w="15" w:type="dxa"/>
                    <w:right w:w="15" w:type="dxa"/>
                  </w:tcMar>
                  <w:vAlign w:val="center"/>
                </w:tcPr>
                <w:p w14:paraId="0C230BD1" w14:textId="77777777" w:rsidR="00DF570F" w:rsidRPr="004D1DBF" w:rsidRDefault="00DF570F" w:rsidP="00DF570F">
                  <w:pPr>
                    <w:adjustRightInd w:val="0"/>
                    <w:snapToGrid w:val="0"/>
                    <w:jc w:val="center"/>
                    <w:rPr>
                      <w:rFonts w:ascii="宋体" w:hAnsi="宋体" w:cs="宋体"/>
                      <w:bCs/>
                      <w:sz w:val="18"/>
                      <w:szCs w:val="18"/>
                    </w:rPr>
                  </w:pPr>
                </w:p>
              </w:tc>
              <w:tc>
                <w:tcPr>
                  <w:tcW w:w="1059" w:type="dxa"/>
                  <w:shd w:val="clear" w:color="auto" w:fill="auto"/>
                  <w:noWrap/>
                  <w:tcMar>
                    <w:top w:w="15" w:type="dxa"/>
                    <w:left w:w="15" w:type="dxa"/>
                    <w:right w:w="15" w:type="dxa"/>
                  </w:tcMar>
                  <w:vAlign w:val="center"/>
                </w:tcPr>
                <w:p w14:paraId="3788F75D" w14:textId="77777777" w:rsidR="00DF570F" w:rsidRPr="004D1DBF" w:rsidRDefault="00DF570F" w:rsidP="00DF570F">
                  <w:pPr>
                    <w:adjustRightInd w:val="0"/>
                    <w:snapToGrid w:val="0"/>
                    <w:jc w:val="center"/>
                    <w:rPr>
                      <w:rFonts w:ascii="宋体" w:hAnsi="宋体" w:cs="宋体"/>
                      <w:sz w:val="18"/>
                      <w:szCs w:val="18"/>
                    </w:rPr>
                  </w:pPr>
                  <w:r w:rsidRPr="004D1DBF">
                    <w:rPr>
                      <w:sz w:val="18"/>
                      <w:szCs w:val="18"/>
                    </w:rPr>
                    <w:t>10#</w:t>
                  </w:r>
                  <w:r w:rsidRPr="004D1DBF">
                    <w:rPr>
                      <w:sz w:val="18"/>
                      <w:szCs w:val="18"/>
                    </w:rPr>
                    <w:t>居民点</w:t>
                  </w:r>
                </w:p>
              </w:tc>
              <w:tc>
                <w:tcPr>
                  <w:tcW w:w="1059" w:type="dxa"/>
                  <w:shd w:val="clear" w:color="auto" w:fill="auto"/>
                  <w:noWrap/>
                  <w:tcMar>
                    <w:top w:w="15" w:type="dxa"/>
                    <w:left w:w="15" w:type="dxa"/>
                    <w:right w:w="15" w:type="dxa"/>
                  </w:tcMar>
                  <w:vAlign w:val="center"/>
                </w:tcPr>
                <w:p w14:paraId="1C868B98" w14:textId="77777777" w:rsidR="00DF570F" w:rsidRPr="004D1DBF" w:rsidRDefault="00DF570F" w:rsidP="00DF570F">
                  <w:pPr>
                    <w:jc w:val="center"/>
                    <w:rPr>
                      <w:sz w:val="18"/>
                      <w:szCs w:val="18"/>
                    </w:rPr>
                  </w:pPr>
                  <w:r w:rsidRPr="004D1DBF">
                    <w:rPr>
                      <w:sz w:val="18"/>
                      <w:szCs w:val="18"/>
                    </w:rPr>
                    <w:t>居住区</w:t>
                  </w:r>
                </w:p>
              </w:tc>
              <w:tc>
                <w:tcPr>
                  <w:tcW w:w="1059" w:type="dxa"/>
                  <w:shd w:val="clear" w:color="auto" w:fill="auto"/>
                  <w:noWrap/>
                  <w:tcMar>
                    <w:top w:w="15" w:type="dxa"/>
                    <w:left w:w="15" w:type="dxa"/>
                    <w:right w:w="15" w:type="dxa"/>
                  </w:tcMar>
                  <w:vAlign w:val="center"/>
                </w:tcPr>
                <w:p w14:paraId="70A613C4" w14:textId="77777777" w:rsidR="00DF570F" w:rsidRPr="004D1DBF" w:rsidRDefault="00DF570F" w:rsidP="00DF570F">
                  <w:pPr>
                    <w:jc w:val="center"/>
                    <w:rPr>
                      <w:sz w:val="18"/>
                      <w:szCs w:val="18"/>
                    </w:rPr>
                  </w:pPr>
                  <w:r w:rsidRPr="004D1DBF">
                    <w:rPr>
                      <w:sz w:val="18"/>
                      <w:szCs w:val="18"/>
                    </w:rPr>
                    <w:t>人群</w:t>
                  </w:r>
                </w:p>
              </w:tc>
              <w:tc>
                <w:tcPr>
                  <w:tcW w:w="1604" w:type="dxa"/>
                  <w:vMerge/>
                  <w:shd w:val="clear" w:color="auto" w:fill="auto"/>
                  <w:noWrap/>
                  <w:tcMar>
                    <w:top w:w="15" w:type="dxa"/>
                    <w:left w:w="15" w:type="dxa"/>
                    <w:right w:w="15" w:type="dxa"/>
                  </w:tcMar>
                  <w:vAlign w:val="center"/>
                </w:tcPr>
                <w:p w14:paraId="2E514655" w14:textId="77777777" w:rsidR="00DF570F" w:rsidRPr="004D1DBF" w:rsidRDefault="00DF570F" w:rsidP="00DF570F">
                  <w:pPr>
                    <w:adjustRightInd w:val="0"/>
                    <w:snapToGrid w:val="0"/>
                    <w:jc w:val="center"/>
                    <w:rPr>
                      <w:rFonts w:ascii="宋体" w:hAnsi="宋体" w:cs="宋体"/>
                      <w:sz w:val="18"/>
                      <w:szCs w:val="18"/>
                    </w:rPr>
                  </w:pPr>
                </w:p>
              </w:tc>
              <w:tc>
                <w:tcPr>
                  <w:tcW w:w="765" w:type="dxa"/>
                  <w:shd w:val="clear" w:color="auto" w:fill="auto"/>
                  <w:noWrap/>
                  <w:tcMar>
                    <w:top w:w="15" w:type="dxa"/>
                    <w:left w:w="15" w:type="dxa"/>
                    <w:right w:w="15" w:type="dxa"/>
                  </w:tcMar>
                  <w:vAlign w:val="center"/>
                </w:tcPr>
                <w:p w14:paraId="7F03F5BB" w14:textId="77777777" w:rsidR="00DF570F" w:rsidRPr="004D1DBF" w:rsidRDefault="00DF570F" w:rsidP="00DF570F">
                  <w:pPr>
                    <w:jc w:val="center"/>
                    <w:rPr>
                      <w:sz w:val="18"/>
                      <w:szCs w:val="18"/>
                    </w:rPr>
                  </w:pPr>
                  <w:r w:rsidRPr="004D1DBF">
                    <w:rPr>
                      <w:rFonts w:hint="eastAsia"/>
                      <w:sz w:val="18"/>
                      <w:szCs w:val="18"/>
                    </w:rPr>
                    <w:t>北</w:t>
                  </w:r>
                </w:p>
              </w:tc>
              <w:tc>
                <w:tcPr>
                  <w:tcW w:w="1310" w:type="dxa"/>
                  <w:shd w:val="clear" w:color="auto" w:fill="auto"/>
                  <w:noWrap/>
                  <w:tcMar>
                    <w:top w:w="15" w:type="dxa"/>
                    <w:left w:w="15" w:type="dxa"/>
                    <w:right w:w="15" w:type="dxa"/>
                  </w:tcMar>
                  <w:vAlign w:val="center"/>
                </w:tcPr>
                <w:p w14:paraId="55F6F261" w14:textId="77777777" w:rsidR="00DF570F" w:rsidRPr="004D1DBF" w:rsidRDefault="00DF570F" w:rsidP="00DF570F">
                  <w:pPr>
                    <w:jc w:val="center"/>
                    <w:rPr>
                      <w:sz w:val="18"/>
                      <w:szCs w:val="18"/>
                    </w:rPr>
                  </w:pPr>
                  <w:r w:rsidRPr="004D1DBF">
                    <w:rPr>
                      <w:sz w:val="18"/>
                      <w:szCs w:val="18"/>
                    </w:rPr>
                    <w:t>5</w:t>
                  </w:r>
                </w:p>
              </w:tc>
            </w:tr>
            <w:tr w:rsidR="00DF570F" w:rsidRPr="004D1DBF" w14:paraId="21C9A4FC" w14:textId="77777777" w:rsidTr="00676E97">
              <w:trPr>
                <w:trHeight w:val="23"/>
                <w:jc w:val="center"/>
              </w:trPr>
              <w:tc>
                <w:tcPr>
                  <w:tcW w:w="1059" w:type="dxa"/>
                  <w:vMerge/>
                  <w:shd w:val="clear" w:color="auto" w:fill="auto"/>
                  <w:noWrap/>
                  <w:tcMar>
                    <w:top w:w="15" w:type="dxa"/>
                    <w:left w:w="15" w:type="dxa"/>
                    <w:right w:w="15" w:type="dxa"/>
                  </w:tcMar>
                  <w:vAlign w:val="center"/>
                </w:tcPr>
                <w:p w14:paraId="65002A61" w14:textId="77777777" w:rsidR="00DF570F" w:rsidRPr="004D1DBF" w:rsidRDefault="00DF570F" w:rsidP="00DF570F">
                  <w:pPr>
                    <w:adjustRightInd w:val="0"/>
                    <w:snapToGrid w:val="0"/>
                    <w:jc w:val="center"/>
                    <w:rPr>
                      <w:rFonts w:ascii="宋体" w:hAnsi="宋体" w:cs="宋体"/>
                      <w:bCs/>
                      <w:sz w:val="18"/>
                      <w:szCs w:val="18"/>
                    </w:rPr>
                  </w:pPr>
                </w:p>
              </w:tc>
              <w:tc>
                <w:tcPr>
                  <w:tcW w:w="1059" w:type="dxa"/>
                  <w:shd w:val="clear" w:color="auto" w:fill="auto"/>
                  <w:noWrap/>
                  <w:tcMar>
                    <w:top w:w="15" w:type="dxa"/>
                    <w:left w:w="15" w:type="dxa"/>
                    <w:right w:w="15" w:type="dxa"/>
                  </w:tcMar>
                  <w:vAlign w:val="center"/>
                </w:tcPr>
                <w:p w14:paraId="5266C30C" w14:textId="77777777" w:rsidR="00DF570F" w:rsidRPr="004D1DBF" w:rsidRDefault="00DF570F" w:rsidP="00DF570F">
                  <w:pPr>
                    <w:adjustRightInd w:val="0"/>
                    <w:snapToGrid w:val="0"/>
                    <w:jc w:val="center"/>
                    <w:rPr>
                      <w:rFonts w:ascii="宋体" w:hAnsi="宋体" w:cs="宋体"/>
                      <w:sz w:val="18"/>
                      <w:szCs w:val="18"/>
                    </w:rPr>
                  </w:pPr>
                  <w:r w:rsidRPr="004D1DBF">
                    <w:rPr>
                      <w:sz w:val="18"/>
                      <w:szCs w:val="18"/>
                    </w:rPr>
                    <w:t>新泾梢</w:t>
                  </w:r>
                </w:p>
              </w:tc>
              <w:tc>
                <w:tcPr>
                  <w:tcW w:w="1059" w:type="dxa"/>
                  <w:shd w:val="clear" w:color="auto" w:fill="auto"/>
                  <w:noWrap/>
                  <w:tcMar>
                    <w:top w:w="15" w:type="dxa"/>
                    <w:left w:w="15" w:type="dxa"/>
                    <w:right w:w="15" w:type="dxa"/>
                  </w:tcMar>
                  <w:vAlign w:val="center"/>
                </w:tcPr>
                <w:p w14:paraId="4B558E35" w14:textId="77777777" w:rsidR="00DF570F" w:rsidRPr="004D1DBF" w:rsidRDefault="00DF570F" w:rsidP="00DF570F">
                  <w:pPr>
                    <w:jc w:val="center"/>
                    <w:rPr>
                      <w:sz w:val="18"/>
                      <w:szCs w:val="18"/>
                    </w:rPr>
                  </w:pPr>
                  <w:r w:rsidRPr="004D1DBF">
                    <w:rPr>
                      <w:sz w:val="18"/>
                      <w:szCs w:val="18"/>
                    </w:rPr>
                    <w:t>居住区</w:t>
                  </w:r>
                </w:p>
              </w:tc>
              <w:tc>
                <w:tcPr>
                  <w:tcW w:w="1059" w:type="dxa"/>
                  <w:shd w:val="clear" w:color="auto" w:fill="auto"/>
                  <w:noWrap/>
                  <w:tcMar>
                    <w:top w:w="15" w:type="dxa"/>
                    <w:left w:w="15" w:type="dxa"/>
                    <w:right w:w="15" w:type="dxa"/>
                  </w:tcMar>
                  <w:vAlign w:val="center"/>
                </w:tcPr>
                <w:p w14:paraId="2C3D61D8" w14:textId="77777777" w:rsidR="00DF570F" w:rsidRPr="004D1DBF" w:rsidRDefault="00DF570F" w:rsidP="00DF570F">
                  <w:pPr>
                    <w:jc w:val="center"/>
                    <w:rPr>
                      <w:sz w:val="18"/>
                      <w:szCs w:val="18"/>
                    </w:rPr>
                  </w:pPr>
                  <w:r w:rsidRPr="004D1DBF">
                    <w:rPr>
                      <w:sz w:val="18"/>
                      <w:szCs w:val="18"/>
                    </w:rPr>
                    <w:t>人群</w:t>
                  </w:r>
                </w:p>
              </w:tc>
              <w:tc>
                <w:tcPr>
                  <w:tcW w:w="1604" w:type="dxa"/>
                  <w:vMerge/>
                  <w:shd w:val="clear" w:color="auto" w:fill="auto"/>
                  <w:noWrap/>
                  <w:tcMar>
                    <w:top w:w="15" w:type="dxa"/>
                    <w:left w:w="15" w:type="dxa"/>
                    <w:right w:w="15" w:type="dxa"/>
                  </w:tcMar>
                  <w:vAlign w:val="center"/>
                </w:tcPr>
                <w:p w14:paraId="49DF6619" w14:textId="77777777" w:rsidR="00DF570F" w:rsidRPr="004D1DBF" w:rsidRDefault="00DF570F" w:rsidP="00DF570F">
                  <w:pPr>
                    <w:adjustRightInd w:val="0"/>
                    <w:snapToGrid w:val="0"/>
                    <w:jc w:val="center"/>
                    <w:rPr>
                      <w:rFonts w:ascii="宋体" w:hAnsi="宋体" w:cs="宋体"/>
                      <w:sz w:val="18"/>
                      <w:szCs w:val="18"/>
                    </w:rPr>
                  </w:pPr>
                </w:p>
              </w:tc>
              <w:tc>
                <w:tcPr>
                  <w:tcW w:w="765" w:type="dxa"/>
                  <w:shd w:val="clear" w:color="auto" w:fill="auto"/>
                  <w:noWrap/>
                  <w:tcMar>
                    <w:top w:w="15" w:type="dxa"/>
                    <w:left w:w="15" w:type="dxa"/>
                    <w:right w:w="15" w:type="dxa"/>
                  </w:tcMar>
                  <w:vAlign w:val="center"/>
                </w:tcPr>
                <w:p w14:paraId="1A5CA3A0" w14:textId="77777777" w:rsidR="00DF570F" w:rsidRPr="004D1DBF" w:rsidRDefault="00DF570F" w:rsidP="00DF570F">
                  <w:pPr>
                    <w:jc w:val="center"/>
                    <w:rPr>
                      <w:sz w:val="18"/>
                      <w:szCs w:val="18"/>
                    </w:rPr>
                  </w:pPr>
                  <w:r w:rsidRPr="004D1DBF">
                    <w:rPr>
                      <w:sz w:val="18"/>
                      <w:szCs w:val="18"/>
                    </w:rPr>
                    <w:t>北</w:t>
                  </w:r>
                </w:p>
              </w:tc>
              <w:tc>
                <w:tcPr>
                  <w:tcW w:w="1310" w:type="dxa"/>
                  <w:shd w:val="clear" w:color="auto" w:fill="auto"/>
                  <w:noWrap/>
                  <w:tcMar>
                    <w:top w:w="15" w:type="dxa"/>
                    <w:left w:w="15" w:type="dxa"/>
                    <w:right w:w="15" w:type="dxa"/>
                  </w:tcMar>
                  <w:vAlign w:val="center"/>
                </w:tcPr>
                <w:p w14:paraId="6EFE0318" w14:textId="77777777" w:rsidR="00DF570F" w:rsidRPr="004D1DBF" w:rsidRDefault="00DF570F" w:rsidP="00DF570F">
                  <w:pPr>
                    <w:jc w:val="center"/>
                    <w:rPr>
                      <w:sz w:val="18"/>
                      <w:szCs w:val="18"/>
                    </w:rPr>
                  </w:pPr>
                  <w:r w:rsidRPr="004D1DBF">
                    <w:rPr>
                      <w:sz w:val="18"/>
                      <w:szCs w:val="18"/>
                    </w:rPr>
                    <w:t>50</w:t>
                  </w:r>
                </w:p>
              </w:tc>
            </w:tr>
            <w:tr w:rsidR="00DF570F" w:rsidRPr="004D1DBF" w14:paraId="3CFF6501" w14:textId="77777777">
              <w:trPr>
                <w:trHeight w:val="23"/>
                <w:jc w:val="center"/>
              </w:trPr>
              <w:tc>
                <w:tcPr>
                  <w:tcW w:w="7915" w:type="dxa"/>
                  <w:gridSpan w:val="7"/>
                  <w:shd w:val="clear" w:color="auto" w:fill="auto"/>
                  <w:noWrap/>
                  <w:tcMar>
                    <w:top w:w="15" w:type="dxa"/>
                    <w:left w:w="15" w:type="dxa"/>
                    <w:right w:w="15" w:type="dxa"/>
                  </w:tcMar>
                  <w:vAlign w:val="center"/>
                </w:tcPr>
                <w:p w14:paraId="4FCB155D" w14:textId="77777777" w:rsidR="00DF570F" w:rsidRPr="004D1DBF" w:rsidRDefault="00DF570F" w:rsidP="00DF570F">
                  <w:pPr>
                    <w:adjustRightInd w:val="0"/>
                    <w:snapToGrid w:val="0"/>
                    <w:jc w:val="center"/>
                    <w:rPr>
                      <w:rFonts w:ascii="宋体" w:hAnsi="宋体" w:cs="宋体"/>
                      <w:sz w:val="18"/>
                      <w:szCs w:val="18"/>
                    </w:rPr>
                  </w:pPr>
                  <w:r w:rsidRPr="004D1DBF">
                    <w:rPr>
                      <w:sz w:val="18"/>
                      <w:szCs w:val="18"/>
                    </w:rPr>
                    <w:t>随塘河</w:t>
                  </w:r>
                </w:p>
              </w:tc>
            </w:tr>
            <w:tr w:rsidR="00676E97" w:rsidRPr="004D1DBF" w14:paraId="1B0C804A" w14:textId="77777777" w:rsidTr="00676E97">
              <w:trPr>
                <w:trHeight w:val="23"/>
                <w:jc w:val="center"/>
              </w:trPr>
              <w:tc>
                <w:tcPr>
                  <w:tcW w:w="1059" w:type="dxa"/>
                  <w:vMerge w:val="restart"/>
                  <w:shd w:val="clear" w:color="auto" w:fill="auto"/>
                  <w:noWrap/>
                  <w:tcMar>
                    <w:top w:w="15" w:type="dxa"/>
                    <w:left w:w="15" w:type="dxa"/>
                    <w:right w:w="15" w:type="dxa"/>
                  </w:tcMar>
                  <w:vAlign w:val="center"/>
                </w:tcPr>
                <w:p w14:paraId="2CD2B77F" w14:textId="77777777" w:rsidR="00676E97" w:rsidRPr="004D1DBF" w:rsidRDefault="00676E97" w:rsidP="00DF570F">
                  <w:pPr>
                    <w:widowControl/>
                    <w:adjustRightInd w:val="0"/>
                    <w:snapToGrid w:val="0"/>
                    <w:jc w:val="center"/>
                    <w:textAlignment w:val="center"/>
                    <w:rPr>
                      <w:rFonts w:ascii="宋体" w:hAnsi="宋体" w:cs="宋体"/>
                      <w:bCs/>
                      <w:sz w:val="18"/>
                      <w:szCs w:val="18"/>
                    </w:rPr>
                  </w:pPr>
                  <w:r w:rsidRPr="004D1DBF">
                    <w:rPr>
                      <w:rFonts w:ascii="宋体" w:hAnsi="宋体" w:cs="宋体" w:hint="eastAsia"/>
                      <w:bCs/>
                      <w:kern w:val="0"/>
                      <w:sz w:val="18"/>
                      <w:szCs w:val="18"/>
                      <w:lang w:bidi="ar"/>
                    </w:rPr>
                    <w:t>声环境</w:t>
                  </w:r>
                </w:p>
              </w:tc>
              <w:tc>
                <w:tcPr>
                  <w:tcW w:w="1059" w:type="dxa"/>
                  <w:shd w:val="clear" w:color="auto" w:fill="auto"/>
                  <w:noWrap/>
                  <w:tcMar>
                    <w:top w:w="15" w:type="dxa"/>
                    <w:left w:w="15" w:type="dxa"/>
                    <w:right w:w="15" w:type="dxa"/>
                  </w:tcMar>
                  <w:vAlign w:val="center"/>
                </w:tcPr>
                <w:p w14:paraId="2AD65EB3" w14:textId="77777777" w:rsidR="00676E97" w:rsidRPr="004D1DBF" w:rsidRDefault="00676E97" w:rsidP="00DF570F">
                  <w:pPr>
                    <w:adjustRightInd w:val="0"/>
                    <w:snapToGrid w:val="0"/>
                    <w:jc w:val="center"/>
                    <w:rPr>
                      <w:rFonts w:ascii="宋体" w:hAnsi="宋体" w:cs="宋体"/>
                      <w:sz w:val="18"/>
                      <w:szCs w:val="18"/>
                    </w:rPr>
                  </w:pPr>
                  <w:r w:rsidRPr="004D1DBF">
                    <w:rPr>
                      <w:sz w:val="18"/>
                      <w:szCs w:val="18"/>
                    </w:rPr>
                    <w:t>张家巷</w:t>
                  </w:r>
                </w:p>
              </w:tc>
              <w:tc>
                <w:tcPr>
                  <w:tcW w:w="1059" w:type="dxa"/>
                  <w:shd w:val="clear" w:color="auto" w:fill="auto"/>
                  <w:noWrap/>
                  <w:tcMar>
                    <w:top w:w="15" w:type="dxa"/>
                    <w:left w:w="15" w:type="dxa"/>
                    <w:right w:w="15" w:type="dxa"/>
                  </w:tcMar>
                  <w:vAlign w:val="center"/>
                </w:tcPr>
                <w:p w14:paraId="7CFBD184" w14:textId="77777777" w:rsidR="00676E97" w:rsidRPr="004D1DBF" w:rsidRDefault="00676E97" w:rsidP="00DF570F">
                  <w:pPr>
                    <w:jc w:val="center"/>
                    <w:rPr>
                      <w:sz w:val="18"/>
                      <w:szCs w:val="18"/>
                    </w:rPr>
                  </w:pPr>
                  <w:r w:rsidRPr="004D1DBF">
                    <w:rPr>
                      <w:sz w:val="18"/>
                      <w:szCs w:val="18"/>
                    </w:rPr>
                    <w:t>居住区</w:t>
                  </w:r>
                </w:p>
              </w:tc>
              <w:tc>
                <w:tcPr>
                  <w:tcW w:w="1059" w:type="dxa"/>
                  <w:shd w:val="clear" w:color="auto" w:fill="auto"/>
                  <w:noWrap/>
                  <w:tcMar>
                    <w:top w:w="15" w:type="dxa"/>
                    <w:left w:w="15" w:type="dxa"/>
                    <w:right w:w="15" w:type="dxa"/>
                  </w:tcMar>
                  <w:vAlign w:val="center"/>
                </w:tcPr>
                <w:p w14:paraId="63A1A2A5" w14:textId="77777777" w:rsidR="00676E97" w:rsidRPr="004D1DBF" w:rsidRDefault="00676E97" w:rsidP="00DF570F">
                  <w:pPr>
                    <w:jc w:val="center"/>
                    <w:rPr>
                      <w:sz w:val="18"/>
                      <w:szCs w:val="18"/>
                    </w:rPr>
                  </w:pPr>
                  <w:r w:rsidRPr="004D1DBF">
                    <w:rPr>
                      <w:sz w:val="18"/>
                      <w:szCs w:val="18"/>
                    </w:rPr>
                    <w:t>人群</w:t>
                  </w:r>
                </w:p>
              </w:tc>
              <w:tc>
                <w:tcPr>
                  <w:tcW w:w="1604" w:type="dxa"/>
                  <w:vMerge w:val="restart"/>
                  <w:shd w:val="clear" w:color="auto" w:fill="auto"/>
                  <w:noWrap/>
                  <w:tcMar>
                    <w:top w:w="15" w:type="dxa"/>
                    <w:left w:w="15" w:type="dxa"/>
                    <w:right w:w="15" w:type="dxa"/>
                  </w:tcMar>
                  <w:vAlign w:val="center"/>
                </w:tcPr>
                <w:p w14:paraId="4AE99125" w14:textId="77777777" w:rsidR="00676E97" w:rsidRPr="004D1DBF" w:rsidRDefault="00676E97" w:rsidP="00DF570F">
                  <w:pPr>
                    <w:rPr>
                      <w:sz w:val="18"/>
                      <w:szCs w:val="18"/>
                    </w:rPr>
                  </w:pPr>
                  <w:r w:rsidRPr="004D1DBF">
                    <w:rPr>
                      <w:rFonts w:ascii="宋体" w:hAnsi="宋体"/>
                      <w:sz w:val="18"/>
                      <w:szCs w:val="18"/>
                    </w:rPr>
                    <w:t>《声环境质量标准》（</w:t>
                  </w:r>
                  <w:r w:rsidRPr="004D1DBF">
                    <w:rPr>
                      <w:sz w:val="18"/>
                      <w:szCs w:val="18"/>
                    </w:rPr>
                    <w:t>GB3096-2008</w:t>
                  </w:r>
                  <w:r w:rsidRPr="004D1DBF">
                    <w:rPr>
                      <w:rFonts w:ascii="宋体" w:hAnsi="宋体"/>
                      <w:sz w:val="18"/>
                      <w:szCs w:val="18"/>
                    </w:rPr>
                    <w:t>）中的</w:t>
                  </w:r>
                  <w:r w:rsidRPr="004D1DBF">
                    <w:rPr>
                      <w:sz w:val="18"/>
                      <w:szCs w:val="18"/>
                    </w:rPr>
                    <w:t>2</w:t>
                  </w:r>
                  <w:r w:rsidRPr="004D1DBF">
                    <w:rPr>
                      <w:rFonts w:ascii="宋体" w:hAnsi="宋体"/>
                      <w:sz w:val="18"/>
                      <w:szCs w:val="18"/>
                    </w:rPr>
                    <w:t>类区</w:t>
                  </w:r>
                </w:p>
              </w:tc>
              <w:tc>
                <w:tcPr>
                  <w:tcW w:w="765" w:type="dxa"/>
                  <w:shd w:val="clear" w:color="auto" w:fill="auto"/>
                  <w:noWrap/>
                  <w:tcMar>
                    <w:top w:w="15" w:type="dxa"/>
                    <w:left w:w="15" w:type="dxa"/>
                    <w:right w:w="15" w:type="dxa"/>
                  </w:tcMar>
                  <w:vAlign w:val="center"/>
                </w:tcPr>
                <w:p w14:paraId="7D722648" w14:textId="77777777" w:rsidR="00676E97" w:rsidRPr="004D1DBF" w:rsidRDefault="00676E97" w:rsidP="00DF570F">
                  <w:pPr>
                    <w:adjustRightInd w:val="0"/>
                    <w:snapToGrid w:val="0"/>
                    <w:jc w:val="center"/>
                    <w:rPr>
                      <w:rFonts w:ascii="宋体" w:hAnsi="宋体" w:cs="宋体"/>
                      <w:sz w:val="18"/>
                      <w:szCs w:val="18"/>
                    </w:rPr>
                  </w:pPr>
                  <w:r w:rsidRPr="004D1DBF">
                    <w:rPr>
                      <w:sz w:val="18"/>
                      <w:szCs w:val="18"/>
                    </w:rPr>
                    <w:t>北</w:t>
                  </w:r>
                </w:p>
              </w:tc>
              <w:tc>
                <w:tcPr>
                  <w:tcW w:w="1310" w:type="dxa"/>
                  <w:shd w:val="clear" w:color="auto" w:fill="auto"/>
                  <w:noWrap/>
                  <w:tcMar>
                    <w:top w:w="15" w:type="dxa"/>
                    <w:left w:w="15" w:type="dxa"/>
                    <w:right w:w="15" w:type="dxa"/>
                  </w:tcMar>
                  <w:vAlign w:val="center"/>
                </w:tcPr>
                <w:p w14:paraId="1F33A34D" w14:textId="77777777" w:rsidR="00676E97" w:rsidRPr="004D1DBF" w:rsidRDefault="00676E97" w:rsidP="00DF570F">
                  <w:pPr>
                    <w:adjustRightInd w:val="0"/>
                    <w:snapToGrid w:val="0"/>
                    <w:jc w:val="center"/>
                    <w:rPr>
                      <w:rFonts w:ascii="宋体" w:hAnsi="宋体" w:cs="宋体"/>
                      <w:sz w:val="18"/>
                      <w:szCs w:val="18"/>
                    </w:rPr>
                  </w:pPr>
                  <w:r w:rsidRPr="004D1DBF">
                    <w:rPr>
                      <w:sz w:val="18"/>
                      <w:szCs w:val="18"/>
                    </w:rPr>
                    <w:t>40</w:t>
                  </w:r>
                </w:p>
              </w:tc>
            </w:tr>
            <w:tr w:rsidR="00676E97" w:rsidRPr="004D1DBF" w14:paraId="2782F68D" w14:textId="77777777" w:rsidTr="00676E97">
              <w:trPr>
                <w:trHeight w:val="23"/>
                <w:jc w:val="center"/>
              </w:trPr>
              <w:tc>
                <w:tcPr>
                  <w:tcW w:w="1059" w:type="dxa"/>
                  <w:vMerge/>
                  <w:shd w:val="clear" w:color="auto" w:fill="auto"/>
                  <w:noWrap/>
                  <w:tcMar>
                    <w:top w:w="15" w:type="dxa"/>
                    <w:left w:w="15" w:type="dxa"/>
                    <w:right w:w="15" w:type="dxa"/>
                  </w:tcMar>
                  <w:vAlign w:val="center"/>
                </w:tcPr>
                <w:p w14:paraId="49A25D04" w14:textId="77777777" w:rsidR="00676E97" w:rsidRPr="004D1DBF" w:rsidRDefault="00676E97" w:rsidP="00DF570F">
                  <w:pPr>
                    <w:adjustRightInd w:val="0"/>
                    <w:snapToGrid w:val="0"/>
                    <w:jc w:val="center"/>
                    <w:rPr>
                      <w:rFonts w:ascii="宋体" w:hAnsi="宋体" w:cs="宋体"/>
                      <w:b/>
                      <w:sz w:val="18"/>
                      <w:szCs w:val="18"/>
                    </w:rPr>
                  </w:pPr>
                </w:p>
              </w:tc>
              <w:tc>
                <w:tcPr>
                  <w:tcW w:w="1059" w:type="dxa"/>
                  <w:shd w:val="clear" w:color="auto" w:fill="auto"/>
                  <w:noWrap/>
                  <w:tcMar>
                    <w:top w:w="15" w:type="dxa"/>
                    <w:left w:w="15" w:type="dxa"/>
                    <w:right w:w="15" w:type="dxa"/>
                  </w:tcMar>
                  <w:vAlign w:val="center"/>
                </w:tcPr>
                <w:p w14:paraId="74D73CE4" w14:textId="77777777" w:rsidR="00676E97" w:rsidRPr="004D1DBF" w:rsidRDefault="00676E97" w:rsidP="00DF570F">
                  <w:pPr>
                    <w:adjustRightInd w:val="0"/>
                    <w:snapToGrid w:val="0"/>
                    <w:jc w:val="center"/>
                    <w:rPr>
                      <w:rFonts w:ascii="宋体" w:hAnsi="宋体" w:cs="宋体"/>
                      <w:sz w:val="18"/>
                      <w:szCs w:val="18"/>
                    </w:rPr>
                  </w:pPr>
                  <w:r w:rsidRPr="004D1DBF">
                    <w:rPr>
                      <w:sz w:val="18"/>
                      <w:szCs w:val="18"/>
                    </w:rPr>
                    <w:t>新海村</w:t>
                  </w:r>
                </w:p>
              </w:tc>
              <w:tc>
                <w:tcPr>
                  <w:tcW w:w="1059" w:type="dxa"/>
                  <w:shd w:val="clear" w:color="auto" w:fill="auto"/>
                  <w:noWrap/>
                  <w:tcMar>
                    <w:top w:w="15" w:type="dxa"/>
                    <w:left w:w="15" w:type="dxa"/>
                    <w:right w:w="15" w:type="dxa"/>
                  </w:tcMar>
                  <w:vAlign w:val="center"/>
                </w:tcPr>
                <w:p w14:paraId="0047D9E3" w14:textId="77777777" w:rsidR="00676E97" w:rsidRPr="004D1DBF" w:rsidRDefault="00676E97" w:rsidP="00DF570F">
                  <w:pPr>
                    <w:jc w:val="center"/>
                    <w:rPr>
                      <w:sz w:val="18"/>
                      <w:szCs w:val="18"/>
                    </w:rPr>
                  </w:pPr>
                  <w:r w:rsidRPr="004D1DBF">
                    <w:rPr>
                      <w:sz w:val="18"/>
                      <w:szCs w:val="18"/>
                    </w:rPr>
                    <w:t>居住区</w:t>
                  </w:r>
                </w:p>
              </w:tc>
              <w:tc>
                <w:tcPr>
                  <w:tcW w:w="1059" w:type="dxa"/>
                  <w:shd w:val="clear" w:color="auto" w:fill="auto"/>
                  <w:noWrap/>
                  <w:tcMar>
                    <w:top w:w="15" w:type="dxa"/>
                    <w:left w:w="15" w:type="dxa"/>
                    <w:right w:w="15" w:type="dxa"/>
                  </w:tcMar>
                  <w:vAlign w:val="center"/>
                </w:tcPr>
                <w:p w14:paraId="5F7E9209" w14:textId="77777777" w:rsidR="00676E97" w:rsidRPr="004D1DBF" w:rsidRDefault="00676E97" w:rsidP="00DF570F">
                  <w:pPr>
                    <w:jc w:val="center"/>
                    <w:rPr>
                      <w:sz w:val="18"/>
                      <w:szCs w:val="18"/>
                    </w:rPr>
                  </w:pPr>
                  <w:r w:rsidRPr="004D1DBF">
                    <w:rPr>
                      <w:sz w:val="18"/>
                      <w:szCs w:val="18"/>
                    </w:rPr>
                    <w:t>人群</w:t>
                  </w:r>
                </w:p>
              </w:tc>
              <w:tc>
                <w:tcPr>
                  <w:tcW w:w="1604" w:type="dxa"/>
                  <w:vMerge/>
                  <w:shd w:val="clear" w:color="auto" w:fill="auto"/>
                  <w:noWrap/>
                  <w:tcMar>
                    <w:top w:w="15" w:type="dxa"/>
                    <w:left w:w="15" w:type="dxa"/>
                    <w:right w:w="15" w:type="dxa"/>
                  </w:tcMar>
                  <w:vAlign w:val="center"/>
                </w:tcPr>
                <w:p w14:paraId="15B5426F" w14:textId="77777777" w:rsidR="00676E97" w:rsidRPr="004D1DBF" w:rsidRDefault="00676E97" w:rsidP="00DF570F">
                  <w:pPr>
                    <w:adjustRightInd w:val="0"/>
                    <w:snapToGrid w:val="0"/>
                    <w:jc w:val="center"/>
                    <w:rPr>
                      <w:rFonts w:ascii="宋体" w:hAnsi="宋体" w:cs="宋体"/>
                      <w:sz w:val="18"/>
                      <w:szCs w:val="18"/>
                    </w:rPr>
                  </w:pPr>
                </w:p>
              </w:tc>
              <w:tc>
                <w:tcPr>
                  <w:tcW w:w="765" w:type="dxa"/>
                  <w:shd w:val="clear" w:color="auto" w:fill="auto"/>
                  <w:noWrap/>
                  <w:tcMar>
                    <w:top w:w="15" w:type="dxa"/>
                    <w:left w:w="15" w:type="dxa"/>
                    <w:right w:w="15" w:type="dxa"/>
                  </w:tcMar>
                  <w:vAlign w:val="center"/>
                </w:tcPr>
                <w:p w14:paraId="65C2520C" w14:textId="77777777" w:rsidR="00676E97" w:rsidRPr="004D1DBF" w:rsidRDefault="00676E97" w:rsidP="00DF570F">
                  <w:pPr>
                    <w:jc w:val="center"/>
                    <w:rPr>
                      <w:sz w:val="18"/>
                      <w:szCs w:val="18"/>
                    </w:rPr>
                  </w:pPr>
                  <w:r w:rsidRPr="004D1DBF">
                    <w:rPr>
                      <w:sz w:val="18"/>
                      <w:szCs w:val="18"/>
                    </w:rPr>
                    <w:t>南</w:t>
                  </w:r>
                </w:p>
              </w:tc>
              <w:tc>
                <w:tcPr>
                  <w:tcW w:w="1310" w:type="dxa"/>
                  <w:shd w:val="clear" w:color="auto" w:fill="auto"/>
                  <w:noWrap/>
                  <w:tcMar>
                    <w:top w:w="15" w:type="dxa"/>
                    <w:left w:w="15" w:type="dxa"/>
                    <w:right w:w="15" w:type="dxa"/>
                  </w:tcMar>
                  <w:vAlign w:val="center"/>
                </w:tcPr>
                <w:p w14:paraId="6AD27943" w14:textId="77777777" w:rsidR="00676E97" w:rsidRPr="004D1DBF" w:rsidRDefault="00676E97" w:rsidP="00DF570F">
                  <w:pPr>
                    <w:jc w:val="center"/>
                    <w:rPr>
                      <w:sz w:val="18"/>
                      <w:szCs w:val="18"/>
                    </w:rPr>
                  </w:pPr>
                  <w:r w:rsidRPr="004D1DBF">
                    <w:rPr>
                      <w:sz w:val="18"/>
                      <w:szCs w:val="18"/>
                    </w:rPr>
                    <w:t>10</w:t>
                  </w:r>
                </w:p>
              </w:tc>
            </w:tr>
            <w:tr w:rsidR="00676E97" w:rsidRPr="004D1DBF" w14:paraId="6ACAD554" w14:textId="77777777" w:rsidTr="00D056E2">
              <w:trPr>
                <w:trHeight w:val="172"/>
                <w:jc w:val="center"/>
              </w:trPr>
              <w:tc>
                <w:tcPr>
                  <w:tcW w:w="1059" w:type="dxa"/>
                  <w:vMerge/>
                  <w:shd w:val="clear" w:color="auto" w:fill="auto"/>
                  <w:noWrap/>
                  <w:tcMar>
                    <w:top w:w="15" w:type="dxa"/>
                    <w:left w:w="15" w:type="dxa"/>
                    <w:right w:w="15" w:type="dxa"/>
                  </w:tcMar>
                  <w:vAlign w:val="center"/>
                </w:tcPr>
                <w:p w14:paraId="2CB5CF13" w14:textId="77777777" w:rsidR="00676E97" w:rsidRPr="004D1DBF" w:rsidRDefault="00676E97" w:rsidP="00676E97">
                  <w:pPr>
                    <w:adjustRightInd w:val="0"/>
                    <w:snapToGrid w:val="0"/>
                    <w:jc w:val="center"/>
                    <w:rPr>
                      <w:rFonts w:ascii="宋体" w:hAnsi="宋体" w:cs="宋体"/>
                      <w:b/>
                      <w:sz w:val="18"/>
                      <w:szCs w:val="18"/>
                    </w:rPr>
                  </w:pPr>
                </w:p>
              </w:tc>
              <w:tc>
                <w:tcPr>
                  <w:tcW w:w="1059" w:type="dxa"/>
                  <w:shd w:val="clear" w:color="auto" w:fill="auto"/>
                  <w:noWrap/>
                  <w:tcMar>
                    <w:top w:w="15" w:type="dxa"/>
                    <w:left w:w="15" w:type="dxa"/>
                    <w:right w:w="15" w:type="dxa"/>
                  </w:tcMar>
                  <w:vAlign w:val="center"/>
                </w:tcPr>
                <w:p w14:paraId="55D5E48B" w14:textId="465B8F52" w:rsidR="00676E97" w:rsidRPr="004D1DBF" w:rsidRDefault="00AD609F" w:rsidP="00676E97">
                  <w:pPr>
                    <w:adjustRightInd w:val="0"/>
                    <w:snapToGrid w:val="0"/>
                    <w:jc w:val="center"/>
                    <w:rPr>
                      <w:sz w:val="18"/>
                      <w:szCs w:val="18"/>
                    </w:rPr>
                  </w:pPr>
                  <w:r w:rsidRPr="004D1DBF">
                    <w:rPr>
                      <w:sz w:val="18"/>
                      <w:szCs w:val="18"/>
                    </w:rPr>
                    <w:t>张家巷</w:t>
                  </w:r>
                  <w:r w:rsidRPr="004D1DBF">
                    <w:rPr>
                      <w:rFonts w:hint="eastAsia"/>
                      <w:sz w:val="18"/>
                      <w:szCs w:val="18"/>
                    </w:rPr>
                    <w:t>2</w:t>
                  </w:r>
                </w:p>
              </w:tc>
              <w:tc>
                <w:tcPr>
                  <w:tcW w:w="1059" w:type="dxa"/>
                  <w:shd w:val="clear" w:color="auto" w:fill="auto"/>
                  <w:noWrap/>
                  <w:tcMar>
                    <w:top w:w="15" w:type="dxa"/>
                    <w:left w:w="15" w:type="dxa"/>
                    <w:right w:w="15" w:type="dxa"/>
                  </w:tcMar>
                  <w:vAlign w:val="center"/>
                </w:tcPr>
                <w:p w14:paraId="09AD7DC5" w14:textId="6A91BEA5" w:rsidR="00676E97" w:rsidRPr="004D1DBF" w:rsidRDefault="00676E97" w:rsidP="00676E97">
                  <w:pPr>
                    <w:jc w:val="center"/>
                    <w:rPr>
                      <w:sz w:val="18"/>
                      <w:szCs w:val="18"/>
                    </w:rPr>
                  </w:pPr>
                  <w:r w:rsidRPr="004D1DBF">
                    <w:rPr>
                      <w:sz w:val="18"/>
                      <w:szCs w:val="18"/>
                    </w:rPr>
                    <w:t>居住区</w:t>
                  </w:r>
                </w:p>
              </w:tc>
              <w:tc>
                <w:tcPr>
                  <w:tcW w:w="1059" w:type="dxa"/>
                  <w:shd w:val="clear" w:color="auto" w:fill="auto"/>
                  <w:noWrap/>
                  <w:tcMar>
                    <w:top w:w="15" w:type="dxa"/>
                    <w:left w:w="15" w:type="dxa"/>
                    <w:right w:w="15" w:type="dxa"/>
                  </w:tcMar>
                  <w:vAlign w:val="center"/>
                </w:tcPr>
                <w:p w14:paraId="5FBE96CD" w14:textId="744BAE75" w:rsidR="00676E97" w:rsidRPr="004D1DBF" w:rsidRDefault="00676E97" w:rsidP="00676E97">
                  <w:pPr>
                    <w:jc w:val="center"/>
                    <w:rPr>
                      <w:sz w:val="18"/>
                      <w:szCs w:val="18"/>
                    </w:rPr>
                  </w:pPr>
                  <w:r w:rsidRPr="004D1DBF">
                    <w:rPr>
                      <w:sz w:val="18"/>
                      <w:szCs w:val="18"/>
                    </w:rPr>
                    <w:t>人群</w:t>
                  </w:r>
                </w:p>
              </w:tc>
              <w:tc>
                <w:tcPr>
                  <w:tcW w:w="1604" w:type="dxa"/>
                  <w:vMerge/>
                  <w:shd w:val="clear" w:color="auto" w:fill="auto"/>
                  <w:noWrap/>
                  <w:tcMar>
                    <w:top w:w="15" w:type="dxa"/>
                    <w:left w:w="15" w:type="dxa"/>
                    <w:right w:w="15" w:type="dxa"/>
                  </w:tcMar>
                  <w:vAlign w:val="center"/>
                </w:tcPr>
                <w:p w14:paraId="2DAC2511" w14:textId="77777777" w:rsidR="00676E97" w:rsidRPr="004D1DBF" w:rsidRDefault="00676E97" w:rsidP="00676E97">
                  <w:pPr>
                    <w:adjustRightInd w:val="0"/>
                    <w:snapToGrid w:val="0"/>
                    <w:jc w:val="center"/>
                    <w:rPr>
                      <w:rFonts w:ascii="宋体" w:hAnsi="宋体" w:cs="宋体"/>
                      <w:sz w:val="18"/>
                      <w:szCs w:val="18"/>
                    </w:rPr>
                  </w:pPr>
                </w:p>
              </w:tc>
              <w:tc>
                <w:tcPr>
                  <w:tcW w:w="765" w:type="dxa"/>
                  <w:shd w:val="clear" w:color="auto" w:fill="auto"/>
                  <w:noWrap/>
                  <w:tcMar>
                    <w:top w:w="15" w:type="dxa"/>
                    <w:left w:w="15" w:type="dxa"/>
                    <w:right w:w="15" w:type="dxa"/>
                  </w:tcMar>
                  <w:vAlign w:val="center"/>
                </w:tcPr>
                <w:p w14:paraId="4016DAE9" w14:textId="77B6C472" w:rsidR="00676E97" w:rsidRPr="004D1DBF" w:rsidRDefault="00AD609F" w:rsidP="00676E97">
                  <w:pPr>
                    <w:jc w:val="center"/>
                    <w:rPr>
                      <w:sz w:val="18"/>
                      <w:szCs w:val="18"/>
                    </w:rPr>
                  </w:pPr>
                  <w:r w:rsidRPr="004D1DBF">
                    <w:rPr>
                      <w:rFonts w:hint="eastAsia"/>
                      <w:sz w:val="18"/>
                      <w:szCs w:val="18"/>
                    </w:rPr>
                    <w:t>西</w:t>
                  </w:r>
                  <w:r w:rsidR="00676E97" w:rsidRPr="004D1DBF">
                    <w:rPr>
                      <w:rFonts w:hint="eastAsia"/>
                      <w:sz w:val="18"/>
                      <w:szCs w:val="18"/>
                    </w:rPr>
                    <w:t>北</w:t>
                  </w:r>
                </w:p>
              </w:tc>
              <w:tc>
                <w:tcPr>
                  <w:tcW w:w="1310" w:type="dxa"/>
                  <w:shd w:val="clear" w:color="auto" w:fill="auto"/>
                  <w:noWrap/>
                  <w:tcMar>
                    <w:top w:w="15" w:type="dxa"/>
                    <w:left w:w="15" w:type="dxa"/>
                    <w:right w:w="15" w:type="dxa"/>
                  </w:tcMar>
                  <w:vAlign w:val="center"/>
                </w:tcPr>
                <w:p w14:paraId="47D8FF66" w14:textId="622AB1A8" w:rsidR="00676E97" w:rsidRPr="004D1DBF" w:rsidRDefault="00D056E2" w:rsidP="00676E97">
                  <w:pPr>
                    <w:jc w:val="center"/>
                    <w:rPr>
                      <w:sz w:val="18"/>
                      <w:szCs w:val="18"/>
                    </w:rPr>
                  </w:pPr>
                  <w:r w:rsidRPr="004D1DBF">
                    <w:rPr>
                      <w:sz w:val="18"/>
                      <w:szCs w:val="18"/>
                    </w:rPr>
                    <w:t>16</w:t>
                  </w:r>
                </w:p>
              </w:tc>
            </w:tr>
          </w:tbl>
          <w:p w14:paraId="287A2B91" w14:textId="77777777" w:rsidR="00187A9B" w:rsidRPr="004D1DBF" w:rsidRDefault="00187A9B">
            <w:pPr>
              <w:tabs>
                <w:tab w:val="left" w:pos="1095"/>
              </w:tabs>
              <w:adjustRightInd w:val="0"/>
              <w:snapToGrid w:val="0"/>
              <w:spacing w:line="360" w:lineRule="auto"/>
              <w:ind w:firstLineChars="200" w:firstLine="360"/>
              <w:rPr>
                <w:sz w:val="18"/>
                <w:szCs w:val="18"/>
              </w:rPr>
            </w:pPr>
          </w:p>
          <w:p w14:paraId="663958C3" w14:textId="58F0C9CA" w:rsidR="00972058" w:rsidRPr="004D1DBF" w:rsidRDefault="0009437E">
            <w:pPr>
              <w:tabs>
                <w:tab w:val="left" w:pos="1095"/>
              </w:tabs>
              <w:adjustRightInd w:val="0"/>
              <w:snapToGrid w:val="0"/>
              <w:spacing w:line="360" w:lineRule="auto"/>
              <w:ind w:firstLineChars="200" w:firstLine="420"/>
              <w:rPr>
                <w:szCs w:val="21"/>
              </w:rPr>
            </w:pPr>
            <w:r w:rsidRPr="004D1DBF">
              <w:rPr>
                <w:szCs w:val="21"/>
              </w:rPr>
              <w:t>4</w:t>
            </w:r>
            <w:r w:rsidRPr="004D1DBF">
              <w:rPr>
                <w:szCs w:val="21"/>
              </w:rPr>
              <w:t>、生态环境</w:t>
            </w:r>
          </w:p>
          <w:p w14:paraId="410F0D00" w14:textId="77777777" w:rsidR="00972058" w:rsidRPr="004D1DBF" w:rsidRDefault="0009437E">
            <w:pPr>
              <w:tabs>
                <w:tab w:val="left" w:pos="1095"/>
              </w:tabs>
              <w:adjustRightInd w:val="0"/>
              <w:snapToGrid w:val="0"/>
              <w:spacing w:line="360" w:lineRule="auto"/>
              <w:ind w:firstLineChars="200" w:firstLine="420"/>
              <w:rPr>
                <w:bCs/>
                <w:szCs w:val="21"/>
              </w:rPr>
            </w:pPr>
            <w:r w:rsidRPr="004D1DBF">
              <w:rPr>
                <w:szCs w:val="21"/>
              </w:rPr>
              <w:t>本项目的生态环境保护目标主要为钱泾塘、随塘河及光明塘周边生态系统。</w:t>
            </w:r>
            <w:r w:rsidRPr="004D1DBF">
              <w:rPr>
                <w:bCs/>
                <w:szCs w:val="21"/>
              </w:rPr>
              <w:t>根据《江苏省生态空间管控区域规划》（苏政发〔</w:t>
            </w:r>
            <w:r w:rsidRPr="004D1DBF">
              <w:rPr>
                <w:bCs/>
                <w:szCs w:val="21"/>
              </w:rPr>
              <w:t>2020</w:t>
            </w:r>
            <w:r w:rsidRPr="004D1DBF">
              <w:rPr>
                <w:bCs/>
                <w:szCs w:val="21"/>
              </w:rPr>
              <w:t>〕</w:t>
            </w:r>
            <w:r w:rsidRPr="004D1DBF">
              <w:rPr>
                <w:bCs/>
                <w:szCs w:val="21"/>
              </w:rPr>
              <w:t>1</w:t>
            </w:r>
            <w:r w:rsidRPr="004D1DBF">
              <w:rPr>
                <w:bCs/>
                <w:szCs w:val="21"/>
              </w:rPr>
              <w:t>号），本项目不在太仓市生态空间管控区域内。</w:t>
            </w:r>
          </w:p>
          <w:p w14:paraId="7972A2DF" w14:textId="77777777" w:rsidR="00DF570F" w:rsidRPr="004D1DBF" w:rsidRDefault="00DF570F">
            <w:pPr>
              <w:tabs>
                <w:tab w:val="left" w:pos="1095"/>
              </w:tabs>
              <w:adjustRightInd w:val="0"/>
              <w:snapToGrid w:val="0"/>
              <w:spacing w:line="360" w:lineRule="auto"/>
              <w:ind w:firstLineChars="200" w:firstLine="420"/>
              <w:rPr>
                <w:bCs/>
                <w:szCs w:val="21"/>
              </w:rPr>
            </w:pPr>
          </w:p>
          <w:p w14:paraId="3DDF381A" w14:textId="77777777" w:rsidR="00DF570F" w:rsidRPr="004D1DBF" w:rsidRDefault="00DF570F">
            <w:pPr>
              <w:tabs>
                <w:tab w:val="left" w:pos="1095"/>
              </w:tabs>
              <w:adjustRightInd w:val="0"/>
              <w:snapToGrid w:val="0"/>
              <w:spacing w:line="360" w:lineRule="auto"/>
              <w:ind w:firstLineChars="200" w:firstLine="420"/>
              <w:rPr>
                <w:bCs/>
                <w:szCs w:val="21"/>
              </w:rPr>
            </w:pPr>
          </w:p>
          <w:p w14:paraId="37781749" w14:textId="77777777" w:rsidR="00DF570F" w:rsidRPr="004D1DBF" w:rsidRDefault="00DF570F">
            <w:pPr>
              <w:tabs>
                <w:tab w:val="left" w:pos="1095"/>
              </w:tabs>
              <w:adjustRightInd w:val="0"/>
              <w:snapToGrid w:val="0"/>
              <w:spacing w:line="360" w:lineRule="auto"/>
              <w:ind w:firstLineChars="200" w:firstLine="420"/>
              <w:rPr>
                <w:bCs/>
                <w:szCs w:val="21"/>
              </w:rPr>
            </w:pPr>
          </w:p>
          <w:p w14:paraId="15221D32" w14:textId="77777777" w:rsidR="00DF570F" w:rsidRPr="004D1DBF" w:rsidRDefault="00DF570F">
            <w:pPr>
              <w:tabs>
                <w:tab w:val="left" w:pos="1095"/>
              </w:tabs>
              <w:adjustRightInd w:val="0"/>
              <w:snapToGrid w:val="0"/>
              <w:spacing w:line="360" w:lineRule="auto"/>
              <w:ind w:firstLineChars="200" w:firstLine="420"/>
              <w:rPr>
                <w:bCs/>
                <w:szCs w:val="21"/>
              </w:rPr>
            </w:pPr>
          </w:p>
          <w:p w14:paraId="58C6BA30" w14:textId="77777777" w:rsidR="00DF570F" w:rsidRPr="004D1DBF" w:rsidRDefault="00DF570F">
            <w:pPr>
              <w:tabs>
                <w:tab w:val="left" w:pos="1095"/>
              </w:tabs>
              <w:adjustRightInd w:val="0"/>
              <w:snapToGrid w:val="0"/>
              <w:spacing w:line="360" w:lineRule="auto"/>
              <w:ind w:firstLineChars="200" w:firstLine="420"/>
              <w:rPr>
                <w:bCs/>
                <w:szCs w:val="21"/>
              </w:rPr>
            </w:pPr>
          </w:p>
          <w:p w14:paraId="5AE1B806" w14:textId="77777777" w:rsidR="00DF570F" w:rsidRPr="004D1DBF" w:rsidRDefault="00DF570F">
            <w:pPr>
              <w:tabs>
                <w:tab w:val="left" w:pos="1095"/>
              </w:tabs>
              <w:adjustRightInd w:val="0"/>
              <w:snapToGrid w:val="0"/>
              <w:spacing w:line="360" w:lineRule="auto"/>
              <w:ind w:firstLineChars="200" w:firstLine="420"/>
              <w:rPr>
                <w:bCs/>
                <w:szCs w:val="21"/>
              </w:rPr>
            </w:pPr>
          </w:p>
          <w:p w14:paraId="205DB04C" w14:textId="77777777" w:rsidR="00DF570F" w:rsidRPr="004D1DBF" w:rsidRDefault="00DF570F">
            <w:pPr>
              <w:tabs>
                <w:tab w:val="left" w:pos="1095"/>
              </w:tabs>
              <w:adjustRightInd w:val="0"/>
              <w:snapToGrid w:val="0"/>
              <w:spacing w:line="360" w:lineRule="auto"/>
              <w:ind w:firstLineChars="200" w:firstLine="420"/>
              <w:rPr>
                <w:bCs/>
                <w:szCs w:val="21"/>
              </w:rPr>
            </w:pPr>
          </w:p>
          <w:p w14:paraId="45411F96" w14:textId="77777777" w:rsidR="00DF570F" w:rsidRPr="004D1DBF" w:rsidRDefault="00DF570F">
            <w:pPr>
              <w:tabs>
                <w:tab w:val="left" w:pos="1095"/>
              </w:tabs>
              <w:adjustRightInd w:val="0"/>
              <w:snapToGrid w:val="0"/>
              <w:spacing w:line="360" w:lineRule="auto"/>
              <w:ind w:firstLineChars="200" w:firstLine="420"/>
              <w:rPr>
                <w:bCs/>
                <w:szCs w:val="21"/>
              </w:rPr>
            </w:pPr>
          </w:p>
          <w:p w14:paraId="6E659E5F" w14:textId="77777777" w:rsidR="00DF570F" w:rsidRPr="004D1DBF" w:rsidRDefault="00DF570F">
            <w:pPr>
              <w:tabs>
                <w:tab w:val="left" w:pos="1095"/>
              </w:tabs>
              <w:adjustRightInd w:val="0"/>
              <w:snapToGrid w:val="0"/>
              <w:spacing w:line="360" w:lineRule="auto"/>
              <w:ind w:firstLineChars="200" w:firstLine="420"/>
              <w:rPr>
                <w:bCs/>
                <w:szCs w:val="21"/>
              </w:rPr>
            </w:pPr>
          </w:p>
          <w:p w14:paraId="32DE0BE7" w14:textId="77777777" w:rsidR="00DF570F" w:rsidRPr="004D1DBF" w:rsidRDefault="00DF570F">
            <w:pPr>
              <w:tabs>
                <w:tab w:val="left" w:pos="1095"/>
              </w:tabs>
              <w:adjustRightInd w:val="0"/>
              <w:snapToGrid w:val="0"/>
              <w:spacing w:line="360" w:lineRule="auto"/>
              <w:ind w:firstLineChars="200" w:firstLine="420"/>
              <w:rPr>
                <w:bCs/>
                <w:szCs w:val="21"/>
              </w:rPr>
            </w:pPr>
          </w:p>
          <w:p w14:paraId="0B7B6E12" w14:textId="77777777" w:rsidR="00DF570F" w:rsidRPr="004D1DBF" w:rsidRDefault="00DF570F">
            <w:pPr>
              <w:tabs>
                <w:tab w:val="left" w:pos="1095"/>
              </w:tabs>
              <w:adjustRightInd w:val="0"/>
              <w:snapToGrid w:val="0"/>
              <w:spacing w:line="360" w:lineRule="auto"/>
              <w:ind w:firstLineChars="200" w:firstLine="420"/>
              <w:rPr>
                <w:bCs/>
                <w:szCs w:val="21"/>
              </w:rPr>
            </w:pPr>
          </w:p>
          <w:p w14:paraId="193A5127" w14:textId="77777777" w:rsidR="00DF570F" w:rsidRPr="004D1DBF" w:rsidRDefault="00DF570F">
            <w:pPr>
              <w:tabs>
                <w:tab w:val="left" w:pos="1095"/>
              </w:tabs>
              <w:adjustRightInd w:val="0"/>
              <w:snapToGrid w:val="0"/>
              <w:spacing w:line="360" w:lineRule="auto"/>
              <w:ind w:firstLineChars="200" w:firstLine="420"/>
              <w:rPr>
                <w:bCs/>
                <w:szCs w:val="21"/>
              </w:rPr>
            </w:pPr>
          </w:p>
          <w:p w14:paraId="6D4809E0" w14:textId="77777777" w:rsidR="00DF570F" w:rsidRPr="004D1DBF" w:rsidRDefault="00DF570F">
            <w:pPr>
              <w:tabs>
                <w:tab w:val="left" w:pos="1095"/>
              </w:tabs>
              <w:adjustRightInd w:val="0"/>
              <w:snapToGrid w:val="0"/>
              <w:spacing w:line="360" w:lineRule="auto"/>
              <w:ind w:firstLineChars="200" w:firstLine="420"/>
              <w:rPr>
                <w:bCs/>
                <w:szCs w:val="21"/>
              </w:rPr>
            </w:pPr>
          </w:p>
          <w:p w14:paraId="7FAFC5DD" w14:textId="77777777" w:rsidR="00DF570F" w:rsidRPr="004D1DBF" w:rsidRDefault="00DF570F">
            <w:pPr>
              <w:tabs>
                <w:tab w:val="left" w:pos="1095"/>
              </w:tabs>
              <w:adjustRightInd w:val="0"/>
              <w:snapToGrid w:val="0"/>
              <w:spacing w:line="360" w:lineRule="auto"/>
              <w:ind w:firstLineChars="200" w:firstLine="420"/>
              <w:rPr>
                <w:bCs/>
                <w:szCs w:val="21"/>
              </w:rPr>
            </w:pPr>
          </w:p>
          <w:p w14:paraId="54305047" w14:textId="77777777" w:rsidR="00DF570F" w:rsidRPr="004D1DBF" w:rsidRDefault="00DF570F" w:rsidP="00901DD4">
            <w:pPr>
              <w:tabs>
                <w:tab w:val="left" w:pos="1095"/>
              </w:tabs>
              <w:adjustRightInd w:val="0"/>
              <w:snapToGrid w:val="0"/>
              <w:spacing w:line="360" w:lineRule="auto"/>
              <w:rPr>
                <w:bCs/>
                <w:szCs w:val="21"/>
              </w:rPr>
            </w:pPr>
          </w:p>
          <w:p w14:paraId="66C9B409" w14:textId="77777777" w:rsidR="00DF0B38" w:rsidRPr="004D1DBF" w:rsidRDefault="00DF0B38" w:rsidP="00901DD4">
            <w:pPr>
              <w:tabs>
                <w:tab w:val="left" w:pos="1095"/>
              </w:tabs>
              <w:adjustRightInd w:val="0"/>
              <w:snapToGrid w:val="0"/>
              <w:spacing w:line="360" w:lineRule="auto"/>
              <w:rPr>
                <w:bCs/>
                <w:szCs w:val="21"/>
              </w:rPr>
            </w:pPr>
          </w:p>
          <w:p w14:paraId="77E7FDFE" w14:textId="77777777" w:rsidR="00DF0B38" w:rsidRPr="004D1DBF" w:rsidRDefault="00DF0B38" w:rsidP="00901DD4">
            <w:pPr>
              <w:tabs>
                <w:tab w:val="left" w:pos="1095"/>
              </w:tabs>
              <w:adjustRightInd w:val="0"/>
              <w:snapToGrid w:val="0"/>
              <w:spacing w:line="360" w:lineRule="auto"/>
              <w:rPr>
                <w:bCs/>
                <w:szCs w:val="21"/>
              </w:rPr>
            </w:pPr>
          </w:p>
          <w:p w14:paraId="3D45A2BA" w14:textId="77777777" w:rsidR="00DF0B38" w:rsidRPr="004D1DBF" w:rsidRDefault="00DF0B38" w:rsidP="00901DD4">
            <w:pPr>
              <w:tabs>
                <w:tab w:val="left" w:pos="1095"/>
              </w:tabs>
              <w:adjustRightInd w:val="0"/>
              <w:snapToGrid w:val="0"/>
              <w:spacing w:line="360" w:lineRule="auto"/>
              <w:rPr>
                <w:bCs/>
                <w:szCs w:val="21"/>
              </w:rPr>
            </w:pPr>
          </w:p>
          <w:p w14:paraId="1546BA48" w14:textId="39C3B097" w:rsidR="00DF0B38" w:rsidRPr="004D1DBF" w:rsidRDefault="00DF0B38" w:rsidP="00901DD4">
            <w:pPr>
              <w:tabs>
                <w:tab w:val="left" w:pos="1095"/>
              </w:tabs>
              <w:adjustRightInd w:val="0"/>
              <w:snapToGrid w:val="0"/>
              <w:spacing w:line="360" w:lineRule="auto"/>
              <w:rPr>
                <w:bCs/>
                <w:szCs w:val="21"/>
              </w:rPr>
            </w:pPr>
          </w:p>
        </w:tc>
      </w:tr>
      <w:tr w:rsidR="00972058" w:rsidRPr="004D1DBF" w14:paraId="75B38891" w14:textId="77777777" w:rsidTr="00562751">
        <w:trPr>
          <w:trHeight w:val="1408"/>
          <w:jc w:val="center"/>
        </w:trPr>
        <w:tc>
          <w:tcPr>
            <w:tcW w:w="579" w:type="dxa"/>
            <w:vAlign w:val="center"/>
          </w:tcPr>
          <w:p w14:paraId="20C50F26" w14:textId="77777777" w:rsidR="00972058" w:rsidRPr="004D1DBF" w:rsidRDefault="0009437E">
            <w:pPr>
              <w:adjustRightInd w:val="0"/>
              <w:snapToGrid w:val="0"/>
              <w:jc w:val="center"/>
              <w:rPr>
                <w:kern w:val="0"/>
                <w:szCs w:val="21"/>
              </w:rPr>
            </w:pPr>
            <w:r w:rsidRPr="004D1DBF">
              <w:rPr>
                <w:kern w:val="0"/>
                <w:szCs w:val="21"/>
              </w:rPr>
              <w:lastRenderedPageBreak/>
              <w:t>评价</w:t>
            </w:r>
          </w:p>
          <w:p w14:paraId="42E2D821" w14:textId="77777777" w:rsidR="00972058" w:rsidRPr="004D1DBF" w:rsidRDefault="0009437E">
            <w:pPr>
              <w:adjustRightInd w:val="0"/>
              <w:snapToGrid w:val="0"/>
              <w:jc w:val="center"/>
              <w:rPr>
                <w:kern w:val="0"/>
                <w:szCs w:val="21"/>
              </w:rPr>
            </w:pPr>
            <w:r w:rsidRPr="004D1DBF">
              <w:rPr>
                <w:kern w:val="0"/>
                <w:szCs w:val="21"/>
              </w:rPr>
              <w:t>标准</w:t>
            </w:r>
          </w:p>
        </w:tc>
        <w:tc>
          <w:tcPr>
            <w:tcW w:w="9452" w:type="dxa"/>
          </w:tcPr>
          <w:p w14:paraId="138A5417" w14:textId="77777777" w:rsidR="00972058" w:rsidRPr="004D1DBF" w:rsidRDefault="0009437E" w:rsidP="00DF570F">
            <w:pPr>
              <w:spacing w:line="360" w:lineRule="auto"/>
              <w:ind w:firstLineChars="200" w:firstLine="422"/>
              <w:rPr>
                <w:b/>
                <w:szCs w:val="21"/>
              </w:rPr>
            </w:pPr>
            <w:r w:rsidRPr="004D1DBF">
              <w:rPr>
                <w:b/>
                <w:szCs w:val="21"/>
              </w:rPr>
              <w:t>3.9</w:t>
            </w:r>
            <w:r w:rsidRPr="004D1DBF">
              <w:rPr>
                <w:b/>
                <w:szCs w:val="21"/>
              </w:rPr>
              <w:t>环境质量标准</w:t>
            </w:r>
          </w:p>
          <w:p w14:paraId="3CC8B1A0" w14:textId="77777777" w:rsidR="00972058" w:rsidRPr="004D1DBF" w:rsidRDefault="0009437E">
            <w:pPr>
              <w:spacing w:line="360" w:lineRule="auto"/>
              <w:ind w:firstLineChars="200" w:firstLine="420"/>
              <w:rPr>
                <w:bCs/>
                <w:szCs w:val="21"/>
              </w:rPr>
            </w:pPr>
            <w:r w:rsidRPr="004D1DBF">
              <w:rPr>
                <w:bCs/>
                <w:szCs w:val="21"/>
              </w:rPr>
              <w:t>1</w:t>
            </w:r>
            <w:r w:rsidRPr="004D1DBF">
              <w:rPr>
                <w:bCs/>
                <w:szCs w:val="21"/>
              </w:rPr>
              <w:t>、环境空气质量标准</w:t>
            </w:r>
          </w:p>
          <w:p w14:paraId="7A531499" w14:textId="77777777" w:rsidR="00972058" w:rsidRPr="004D1DBF" w:rsidRDefault="0009437E">
            <w:pPr>
              <w:pStyle w:val="260"/>
              <w:spacing w:line="360" w:lineRule="auto"/>
              <w:ind w:firstLine="420"/>
              <w:rPr>
                <w:rFonts w:cs="Times New Roman"/>
                <w:sz w:val="21"/>
                <w:szCs w:val="21"/>
              </w:rPr>
            </w:pPr>
            <w:r w:rsidRPr="004D1DBF">
              <w:rPr>
                <w:rFonts w:cs="Times New Roman"/>
                <w:sz w:val="21"/>
                <w:szCs w:val="21"/>
              </w:rPr>
              <w:t>评价范围内区域执行《环境空气质量标准》（</w:t>
            </w:r>
            <w:r w:rsidRPr="004D1DBF">
              <w:rPr>
                <w:rFonts w:cs="Times New Roman"/>
                <w:sz w:val="21"/>
                <w:szCs w:val="21"/>
              </w:rPr>
              <w:t>GB3095-2012</w:t>
            </w:r>
            <w:r w:rsidRPr="004D1DBF">
              <w:rPr>
                <w:rFonts w:cs="Times New Roman"/>
                <w:sz w:val="21"/>
                <w:szCs w:val="21"/>
              </w:rPr>
              <w:t>）中的二级标准。</w:t>
            </w:r>
          </w:p>
          <w:p w14:paraId="604A2ABD" w14:textId="0A92BA24" w:rsidR="00972058" w:rsidRPr="004D1DBF" w:rsidRDefault="0009437E">
            <w:pPr>
              <w:pStyle w:val="1CharCharChar"/>
              <w:tabs>
                <w:tab w:val="left" w:pos="5580"/>
              </w:tabs>
              <w:spacing w:line="240" w:lineRule="auto"/>
              <w:ind w:firstLineChars="0" w:firstLine="0"/>
              <w:jc w:val="center"/>
              <w:rPr>
                <w:rFonts w:eastAsia="宋体"/>
                <w:b/>
                <w:bCs/>
                <w:sz w:val="21"/>
                <w:szCs w:val="21"/>
              </w:rPr>
            </w:pPr>
            <w:r w:rsidRPr="004D1DBF">
              <w:rPr>
                <w:rFonts w:eastAsia="宋体"/>
                <w:b/>
                <w:bCs/>
                <w:sz w:val="21"/>
                <w:szCs w:val="21"/>
              </w:rPr>
              <w:t>表</w:t>
            </w:r>
            <w:r w:rsidRPr="004D1DBF">
              <w:rPr>
                <w:rFonts w:eastAsia="宋体"/>
                <w:b/>
                <w:bCs/>
                <w:sz w:val="21"/>
                <w:szCs w:val="21"/>
              </w:rPr>
              <w:t>3-</w:t>
            </w:r>
            <w:r w:rsidR="00562751" w:rsidRPr="004D1DBF">
              <w:rPr>
                <w:rFonts w:eastAsia="宋体"/>
                <w:b/>
                <w:bCs/>
                <w:sz w:val="21"/>
                <w:szCs w:val="21"/>
              </w:rPr>
              <w:t>7</w:t>
            </w:r>
            <w:r w:rsidRPr="004D1DBF">
              <w:rPr>
                <w:rFonts w:eastAsia="宋体"/>
                <w:b/>
                <w:bCs/>
                <w:sz w:val="21"/>
                <w:szCs w:val="21"/>
              </w:rPr>
              <w:t xml:space="preserve">  </w:t>
            </w:r>
            <w:r w:rsidRPr="004D1DBF">
              <w:rPr>
                <w:rFonts w:eastAsia="宋体"/>
                <w:b/>
                <w:bCs/>
                <w:sz w:val="21"/>
                <w:szCs w:val="21"/>
              </w:rPr>
              <w:t>环境空气污染物浓度限值</w: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3"/>
              <w:gridCol w:w="1384"/>
              <w:gridCol w:w="2499"/>
              <w:gridCol w:w="1343"/>
              <w:gridCol w:w="1389"/>
            </w:tblGrid>
            <w:tr w:rsidR="00972058" w:rsidRPr="004D1DBF" w14:paraId="20CC0E51" w14:textId="77777777">
              <w:trPr>
                <w:cantSplit/>
                <w:trHeight w:val="283"/>
                <w:jc w:val="center"/>
              </w:trPr>
              <w:tc>
                <w:tcPr>
                  <w:tcW w:w="822" w:type="pct"/>
                  <w:vMerge w:val="restart"/>
                  <w:vAlign w:val="center"/>
                </w:tcPr>
                <w:p w14:paraId="185689ED" w14:textId="77777777" w:rsidR="00972058" w:rsidRPr="004D1DBF" w:rsidRDefault="0009437E">
                  <w:pPr>
                    <w:jc w:val="center"/>
                    <w:rPr>
                      <w:b/>
                      <w:bCs/>
                      <w:sz w:val="18"/>
                      <w:szCs w:val="18"/>
                    </w:rPr>
                  </w:pPr>
                  <w:r w:rsidRPr="004D1DBF">
                    <w:rPr>
                      <w:b/>
                      <w:bCs/>
                      <w:sz w:val="18"/>
                      <w:szCs w:val="18"/>
                    </w:rPr>
                    <w:t>评价因子</w:t>
                  </w:r>
                </w:p>
              </w:tc>
              <w:tc>
                <w:tcPr>
                  <w:tcW w:w="3300" w:type="pct"/>
                  <w:gridSpan w:val="3"/>
                  <w:vAlign w:val="center"/>
                </w:tcPr>
                <w:p w14:paraId="4AF606D7" w14:textId="77777777" w:rsidR="00972058" w:rsidRPr="004D1DBF" w:rsidRDefault="0009437E">
                  <w:pPr>
                    <w:jc w:val="center"/>
                    <w:rPr>
                      <w:b/>
                      <w:bCs/>
                      <w:sz w:val="18"/>
                      <w:szCs w:val="18"/>
                    </w:rPr>
                  </w:pPr>
                  <w:r w:rsidRPr="004D1DBF">
                    <w:rPr>
                      <w:b/>
                      <w:bCs/>
                      <w:sz w:val="18"/>
                      <w:szCs w:val="18"/>
                    </w:rPr>
                    <w:t>浓度限值（</w:t>
                  </w:r>
                  <w:r w:rsidRPr="004D1DBF">
                    <w:rPr>
                      <w:b/>
                      <w:bCs/>
                      <w:sz w:val="18"/>
                      <w:szCs w:val="18"/>
                    </w:rPr>
                    <w:t>mg/m</w:t>
                  </w:r>
                  <w:r w:rsidRPr="004D1DBF">
                    <w:rPr>
                      <w:b/>
                      <w:bCs/>
                      <w:sz w:val="18"/>
                      <w:szCs w:val="18"/>
                      <w:vertAlign w:val="superscript"/>
                    </w:rPr>
                    <w:t>3</w:t>
                  </w:r>
                  <w:r w:rsidRPr="004D1DBF">
                    <w:rPr>
                      <w:b/>
                      <w:bCs/>
                      <w:sz w:val="18"/>
                      <w:szCs w:val="18"/>
                    </w:rPr>
                    <w:t>）</w:t>
                  </w:r>
                </w:p>
              </w:tc>
              <w:tc>
                <w:tcPr>
                  <w:tcW w:w="877" w:type="pct"/>
                  <w:vMerge w:val="restart"/>
                  <w:vAlign w:val="center"/>
                </w:tcPr>
                <w:p w14:paraId="5B71335B" w14:textId="77777777" w:rsidR="00972058" w:rsidRPr="004D1DBF" w:rsidRDefault="0009437E">
                  <w:pPr>
                    <w:jc w:val="center"/>
                    <w:rPr>
                      <w:sz w:val="18"/>
                      <w:szCs w:val="18"/>
                    </w:rPr>
                  </w:pPr>
                  <w:r w:rsidRPr="004D1DBF">
                    <w:rPr>
                      <w:b/>
                      <w:bCs/>
                      <w:sz w:val="18"/>
                      <w:szCs w:val="18"/>
                    </w:rPr>
                    <w:t>标准依据</w:t>
                  </w:r>
                </w:p>
              </w:tc>
            </w:tr>
            <w:tr w:rsidR="00972058" w:rsidRPr="004D1DBF" w14:paraId="33F30911" w14:textId="77777777">
              <w:trPr>
                <w:cantSplit/>
                <w:trHeight w:val="267"/>
                <w:jc w:val="center"/>
              </w:trPr>
              <w:tc>
                <w:tcPr>
                  <w:tcW w:w="822" w:type="pct"/>
                  <w:vMerge/>
                  <w:vAlign w:val="center"/>
                </w:tcPr>
                <w:p w14:paraId="4F4DEE40" w14:textId="77777777" w:rsidR="00972058" w:rsidRPr="004D1DBF" w:rsidRDefault="00972058">
                  <w:pPr>
                    <w:jc w:val="center"/>
                    <w:rPr>
                      <w:b/>
                      <w:bCs/>
                      <w:sz w:val="18"/>
                      <w:szCs w:val="18"/>
                    </w:rPr>
                  </w:pPr>
                </w:p>
              </w:tc>
              <w:tc>
                <w:tcPr>
                  <w:tcW w:w="874" w:type="pct"/>
                  <w:vAlign w:val="center"/>
                </w:tcPr>
                <w:p w14:paraId="7BB9E942" w14:textId="77777777" w:rsidR="00972058" w:rsidRPr="004D1DBF" w:rsidRDefault="0009437E">
                  <w:pPr>
                    <w:jc w:val="center"/>
                    <w:rPr>
                      <w:b/>
                      <w:bCs/>
                      <w:sz w:val="18"/>
                      <w:szCs w:val="18"/>
                    </w:rPr>
                  </w:pPr>
                  <w:r w:rsidRPr="004D1DBF">
                    <w:rPr>
                      <w:b/>
                      <w:bCs/>
                      <w:sz w:val="18"/>
                      <w:szCs w:val="18"/>
                    </w:rPr>
                    <w:t>1</w:t>
                  </w:r>
                  <w:r w:rsidRPr="004D1DBF">
                    <w:rPr>
                      <w:b/>
                      <w:bCs/>
                      <w:sz w:val="18"/>
                      <w:szCs w:val="18"/>
                    </w:rPr>
                    <w:t>小时平均</w:t>
                  </w:r>
                </w:p>
              </w:tc>
              <w:tc>
                <w:tcPr>
                  <w:tcW w:w="1578" w:type="pct"/>
                  <w:vAlign w:val="center"/>
                </w:tcPr>
                <w:p w14:paraId="26368B47" w14:textId="77777777" w:rsidR="00972058" w:rsidRPr="004D1DBF" w:rsidRDefault="0009437E">
                  <w:pPr>
                    <w:jc w:val="center"/>
                    <w:rPr>
                      <w:b/>
                      <w:bCs/>
                      <w:sz w:val="18"/>
                      <w:szCs w:val="18"/>
                    </w:rPr>
                  </w:pPr>
                  <w:r w:rsidRPr="004D1DBF">
                    <w:rPr>
                      <w:b/>
                      <w:bCs/>
                      <w:sz w:val="18"/>
                      <w:szCs w:val="18"/>
                    </w:rPr>
                    <w:t>24</w:t>
                  </w:r>
                  <w:r w:rsidRPr="004D1DBF">
                    <w:rPr>
                      <w:b/>
                      <w:bCs/>
                      <w:sz w:val="18"/>
                      <w:szCs w:val="18"/>
                    </w:rPr>
                    <w:t>小时平均</w:t>
                  </w:r>
                </w:p>
              </w:tc>
              <w:tc>
                <w:tcPr>
                  <w:tcW w:w="847" w:type="pct"/>
                  <w:vAlign w:val="center"/>
                </w:tcPr>
                <w:p w14:paraId="1589F7D7" w14:textId="77777777" w:rsidR="00972058" w:rsidRPr="004D1DBF" w:rsidRDefault="0009437E">
                  <w:pPr>
                    <w:jc w:val="center"/>
                    <w:rPr>
                      <w:b/>
                      <w:bCs/>
                      <w:sz w:val="18"/>
                      <w:szCs w:val="18"/>
                    </w:rPr>
                  </w:pPr>
                  <w:r w:rsidRPr="004D1DBF">
                    <w:rPr>
                      <w:b/>
                      <w:bCs/>
                      <w:sz w:val="18"/>
                      <w:szCs w:val="18"/>
                    </w:rPr>
                    <w:t>年平均</w:t>
                  </w:r>
                </w:p>
              </w:tc>
              <w:tc>
                <w:tcPr>
                  <w:tcW w:w="877" w:type="pct"/>
                  <w:vMerge/>
                  <w:vAlign w:val="center"/>
                </w:tcPr>
                <w:p w14:paraId="68F5ACCC" w14:textId="77777777" w:rsidR="00972058" w:rsidRPr="004D1DBF" w:rsidRDefault="00972058">
                  <w:pPr>
                    <w:jc w:val="center"/>
                    <w:rPr>
                      <w:sz w:val="18"/>
                      <w:szCs w:val="18"/>
                    </w:rPr>
                  </w:pPr>
                </w:p>
              </w:tc>
            </w:tr>
            <w:tr w:rsidR="00972058" w:rsidRPr="004D1DBF" w14:paraId="4213E33F" w14:textId="77777777">
              <w:trPr>
                <w:cantSplit/>
                <w:trHeight w:val="238"/>
                <w:jc w:val="center"/>
              </w:trPr>
              <w:tc>
                <w:tcPr>
                  <w:tcW w:w="822" w:type="pct"/>
                  <w:vAlign w:val="center"/>
                </w:tcPr>
                <w:p w14:paraId="0DAFADCA" w14:textId="77777777" w:rsidR="00972058" w:rsidRPr="004D1DBF" w:rsidRDefault="0009437E">
                  <w:pPr>
                    <w:jc w:val="center"/>
                    <w:rPr>
                      <w:sz w:val="18"/>
                      <w:szCs w:val="18"/>
                      <w:vertAlign w:val="subscript"/>
                    </w:rPr>
                  </w:pPr>
                  <w:r w:rsidRPr="004D1DBF">
                    <w:rPr>
                      <w:sz w:val="18"/>
                      <w:szCs w:val="18"/>
                    </w:rPr>
                    <w:t>PM</w:t>
                  </w:r>
                  <w:r w:rsidRPr="004D1DBF">
                    <w:rPr>
                      <w:sz w:val="18"/>
                      <w:szCs w:val="18"/>
                      <w:vertAlign w:val="subscript"/>
                    </w:rPr>
                    <w:t>10</w:t>
                  </w:r>
                </w:p>
              </w:tc>
              <w:tc>
                <w:tcPr>
                  <w:tcW w:w="874" w:type="pct"/>
                  <w:vAlign w:val="center"/>
                </w:tcPr>
                <w:p w14:paraId="27AAE557" w14:textId="77777777" w:rsidR="00972058" w:rsidRPr="004D1DBF" w:rsidRDefault="0009437E">
                  <w:pPr>
                    <w:jc w:val="center"/>
                    <w:rPr>
                      <w:sz w:val="18"/>
                      <w:szCs w:val="18"/>
                    </w:rPr>
                  </w:pPr>
                  <w:r w:rsidRPr="004D1DBF">
                    <w:rPr>
                      <w:sz w:val="18"/>
                      <w:szCs w:val="18"/>
                    </w:rPr>
                    <w:t>-</w:t>
                  </w:r>
                </w:p>
              </w:tc>
              <w:tc>
                <w:tcPr>
                  <w:tcW w:w="1578" w:type="pct"/>
                  <w:vAlign w:val="center"/>
                </w:tcPr>
                <w:p w14:paraId="622D14F8" w14:textId="77777777" w:rsidR="00972058" w:rsidRPr="004D1DBF" w:rsidRDefault="0009437E">
                  <w:pPr>
                    <w:jc w:val="center"/>
                    <w:rPr>
                      <w:sz w:val="18"/>
                      <w:szCs w:val="18"/>
                    </w:rPr>
                  </w:pPr>
                  <w:r w:rsidRPr="004D1DBF">
                    <w:rPr>
                      <w:sz w:val="18"/>
                      <w:szCs w:val="18"/>
                    </w:rPr>
                    <w:t>0.15</w:t>
                  </w:r>
                </w:p>
              </w:tc>
              <w:tc>
                <w:tcPr>
                  <w:tcW w:w="847" w:type="pct"/>
                  <w:vAlign w:val="center"/>
                </w:tcPr>
                <w:p w14:paraId="768A4A2D" w14:textId="77777777" w:rsidR="00972058" w:rsidRPr="004D1DBF" w:rsidRDefault="0009437E">
                  <w:pPr>
                    <w:jc w:val="center"/>
                    <w:rPr>
                      <w:sz w:val="18"/>
                      <w:szCs w:val="18"/>
                    </w:rPr>
                  </w:pPr>
                  <w:r w:rsidRPr="004D1DBF">
                    <w:rPr>
                      <w:sz w:val="18"/>
                      <w:szCs w:val="18"/>
                    </w:rPr>
                    <w:t>0.07</w:t>
                  </w:r>
                </w:p>
              </w:tc>
              <w:tc>
                <w:tcPr>
                  <w:tcW w:w="877" w:type="pct"/>
                  <w:vMerge w:val="restart"/>
                  <w:vAlign w:val="center"/>
                </w:tcPr>
                <w:p w14:paraId="324CA99E" w14:textId="77777777" w:rsidR="00972058" w:rsidRPr="004D1DBF" w:rsidRDefault="0009437E">
                  <w:pPr>
                    <w:jc w:val="center"/>
                    <w:rPr>
                      <w:sz w:val="18"/>
                      <w:szCs w:val="18"/>
                    </w:rPr>
                  </w:pPr>
                  <w:r w:rsidRPr="004D1DBF">
                    <w:rPr>
                      <w:sz w:val="18"/>
                      <w:szCs w:val="18"/>
                    </w:rPr>
                    <w:t>《环境空气质量标准》（</w:t>
                  </w:r>
                  <w:r w:rsidRPr="004D1DBF">
                    <w:rPr>
                      <w:sz w:val="18"/>
                      <w:szCs w:val="18"/>
                    </w:rPr>
                    <w:t>GB3095-2012</w:t>
                  </w:r>
                  <w:r w:rsidRPr="004D1DBF">
                    <w:rPr>
                      <w:sz w:val="18"/>
                      <w:szCs w:val="18"/>
                    </w:rPr>
                    <w:t>）二级浓度限值</w:t>
                  </w:r>
                </w:p>
              </w:tc>
            </w:tr>
            <w:tr w:rsidR="00972058" w:rsidRPr="004D1DBF" w14:paraId="75AD97AA" w14:textId="77777777">
              <w:trPr>
                <w:cantSplit/>
                <w:trHeight w:val="238"/>
                <w:jc w:val="center"/>
              </w:trPr>
              <w:tc>
                <w:tcPr>
                  <w:tcW w:w="822" w:type="pct"/>
                  <w:vAlign w:val="center"/>
                </w:tcPr>
                <w:p w14:paraId="1001C15B" w14:textId="77777777" w:rsidR="00972058" w:rsidRPr="004D1DBF" w:rsidRDefault="0009437E">
                  <w:pPr>
                    <w:jc w:val="center"/>
                    <w:rPr>
                      <w:sz w:val="18"/>
                      <w:szCs w:val="18"/>
                    </w:rPr>
                  </w:pPr>
                  <w:r w:rsidRPr="004D1DBF">
                    <w:rPr>
                      <w:sz w:val="18"/>
                      <w:szCs w:val="18"/>
                    </w:rPr>
                    <w:t>PM</w:t>
                  </w:r>
                  <w:r w:rsidRPr="004D1DBF">
                    <w:rPr>
                      <w:sz w:val="18"/>
                      <w:szCs w:val="18"/>
                      <w:vertAlign w:val="subscript"/>
                    </w:rPr>
                    <w:t>2.5</w:t>
                  </w:r>
                </w:p>
              </w:tc>
              <w:tc>
                <w:tcPr>
                  <w:tcW w:w="874" w:type="pct"/>
                  <w:vAlign w:val="center"/>
                </w:tcPr>
                <w:p w14:paraId="2E636EE4" w14:textId="77777777" w:rsidR="00972058" w:rsidRPr="004D1DBF" w:rsidRDefault="0009437E">
                  <w:pPr>
                    <w:jc w:val="center"/>
                    <w:rPr>
                      <w:sz w:val="18"/>
                      <w:szCs w:val="18"/>
                    </w:rPr>
                  </w:pPr>
                  <w:r w:rsidRPr="004D1DBF">
                    <w:rPr>
                      <w:sz w:val="18"/>
                      <w:szCs w:val="18"/>
                    </w:rPr>
                    <w:t>-</w:t>
                  </w:r>
                </w:p>
              </w:tc>
              <w:tc>
                <w:tcPr>
                  <w:tcW w:w="1578" w:type="pct"/>
                  <w:vAlign w:val="center"/>
                </w:tcPr>
                <w:p w14:paraId="37A1E876" w14:textId="77777777" w:rsidR="00972058" w:rsidRPr="004D1DBF" w:rsidRDefault="0009437E">
                  <w:pPr>
                    <w:jc w:val="center"/>
                    <w:rPr>
                      <w:sz w:val="18"/>
                      <w:szCs w:val="18"/>
                    </w:rPr>
                  </w:pPr>
                  <w:r w:rsidRPr="004D1DBF">
                    <w:rPr>
                      <w:sz w:val="18"/>
                      <w:szCs w:val="18"/>
                    </w:rPr>
                    <w:t>0.075</w:t>
                  </w:r>
                </w:p>
              </w:tc>
              <w:tc>
                <w:tcPr>
                  <w:tcW w:w="847" w:type="pct"/>
                  <w:vAlign w:val="center"/>
                </w:tcPr>
                <w:p w14:paraId="595FC338" w14:textId="77777777" w:rsidR="00972058" w:rsidRPr="004D1DBF" w:rsidRDefault="0009437E">
                  <w:pPr>
                    <w:jc w:val="center"/>
                    <w:rPr>
                      <w:sz w:val="18"/>
                      <w:szCs w:val="18"/>
                    </w:rPr>
                  </w:pPr>
                  <w:r w:rsidRPr="004D1DBF">
                    <w:rPr>
                      <w:sz w:val="18"/>
                      <w:szCs w:val="18"/>
                    </w:rPr>
                    <w:t>0.035</w:t>
                  </w:r>
                </w:p>
              </w:tc>
              <w:tc>
                <w:tcPr>
                  <w:tcW w:w="877" w:type="pct"/>
                  <w:vMerge/>
                  <w:vAlign w:val="center"/>
                </w:tcPr>
                <w:p w14:paraId="49D118B4" w14:textId="77777777" w:rsidR="00972058" w:rsidRPr="004D1DBF" w:rsidRDefault="00972058">
                  <w:pPr>
                    <w:jc w:val="center"/>
                    <w:rPr>
                      <w:sz w:val="18"/>
                      <w:szCs w:val="18"/>
                    </w:rPr>
                  </w:pPr>
                </w:p>
              </w:tc>
            </w:tr>
            <w:tr w:rsidR="00972058" w:rsidRPr="004D1DBF" w14:paraId="54012AA5" w14:textId="77777777">
              <w:trPr>
                <w:cantSplit/>
                <w:trHeight w:val="238"/>
                <w:jc w:val="center"/>
              </w:trPr>
              <w:tc>
                <w:tcPr>
                  <w:tcW w:w="822" w:type="pct"/>
                  <w:vAlign w:val="center"/>
                </w:tcPr>
                <w:p w14:paraId="1FA052A4" w14:textId="77777777" w:rsidR="00972058" w:rsidRPr="004D1DBF" w:rsidRDefault="0009437E">
                  <w:pPr>
                    <w:jc w:val="center"/>
                    <w:rPr>
                      <w:sz w:val="18"/>
                      <w:szCs w:val="18"/>
                    </w:rPr>
                  </w:pPr>
                  <w:r w:rsidRPr="004D1DBF">
                    <w:rPr>
                      <w:sz w:val="18"/>
                      <w:szCs w:val="18"/>
                    </w:rPr>
                    <w:t>NO</w:t>
                  </w:r>
                  <w:r w:rsidRPr="004D1DBF">
                    <w:rPr>
                      <w:sz w:val="18"/>
                      <w:szCs w:val="18"/>
                      <w:vertAlign w:val="subscript"/>
                    </w:rPr>
                    <w:t>2</w:t>
                  </w:r>
                </w:p>
              </w:tc>
              <w:tc>
                <w:tcPr>
                  <w:tcW w:w="874" w:type="pct"/>
                  <w:vAlign w:val="center"/>
                </w:tcPr>
                <w:p w14:paraId="648F170C" w14:textId="77777777" w:rsidR="00972058" w:rsidRPr="004D1DBF" w:rsidRDefault="0009437E">
                  <w:pPr>
                    <w:jc w:val="center"/>
                    <w:rPr>
                      <w:sz w:val="18"/>
                      <w:szCs w:val="18"/>
                    </w:rPr>
                  </w:pPr>
                  <w:r w:rsidRPr="004D1DBF">
                    <w:rPr>
                      <w:sz w:val="18"/>
                      <w:szCs w:val="18"/>
                    </w:rPr>
                    <w:t>0.2</w:t>
                  </w:r>
                </w:p>
              </w:tc>
              <w:tc>
                <w:tcPr>
                  <w:tcW w:w="1578" w:type="pct"/>
                  <w:vAlign w:val="center"/>
                </w:tcPr>
                <w:p w14:paraId="60740D69" w14:textId="77777777" w:rsidR="00972058" w:rsidRPr="004D1DBF" w:rsidRDefault="0009437E">
                  <w:pPr>
                    <w:jc w:val="center"/>
                    <w:rPr>
                      <w:sz w:val="18"/>
                      <w:szCs w:val="18"/>
                    </w:rPr>
                  </w:pPr>
                  <w:r w:rsidRPr="004D1DBF">
                    <w:rPr>
                      <w:sz w:val="18"/>
                      <w:szCs w:val="18"/>
                    </w:rPr>
                    <w:t>0.08</w:t>
                  </w:r>
                </w:p>
              </w:tc>
              <w:tc>
                <w:tcPr>
                  <w:tcW w:w="847" w:type="pct"/>
                  <w:vAlign w:val="center"/>
                </w:tcPr>
                <w:p w14:paraId="5F335E1E" w14:textId="77777777" w:rsidR="00972058" w:rsidRPr="004D1DBF" w:rsidRDefault="0009437E">
                  <w:pPr>
                    <w:jc w:val="center"/>
                    <w:rPr>
                      <w:sz w:val="18"/>
                      <w:szCs w:val="18"/>
                    </w:rPr>
                  </w:pPr>
                  <w:r w:rsidRPr="004D1DBF">
                    <w:rPr>
                      <w:sz w:val="18"/>
                      <w:szCs w:val="18"/>
                    </w:rPr>
                    <w:t>0.04</w:t>
                  </w:r>
                </w:p>
              </w:tc>
              <w:tc>
                <w:tcPr>
                  <w:tcW w:w="877" w:type="pct"/>
                  <w:vMerge/>
                  <w:vAlign w:val="center"/>
                </w:tcPr>
                <w:p w14:paraId="50AE9118" w14:textId="77777777" w:rsidR="00972058" w:rsidRPr="004D1DBF" w:rsidRDefault="00972058">
                  <w:pPr>
                    <w:jc w:val="center"/>
                    <w:rPr>
                      <w:sz w:val="18"/>
                      <w:szCs w:val="18"/>
                    </w:rPr>
                  </w:pPr>
                </w:p>
              </w:tc>
            </w:tr>
            <w:tr w:rsidR="00972058" w:rsidRPr="004D1DBF" w14:paraId="4AE043F1" w14:textId="77777777">
              <w:trPr>
                <w:cantSplit/>
                <w:trHeight w:val="238"/>
                <w:jc w:val="center"/>
              </w:trPr>
              <w:tc>
                <w:tcPr>
                  <w:tcW w:w="822" w:type="pct"/>
                  <w:vAlign w:val="center"/>
                </w:tcPr>
                <w:p w14:paraId="4BCDEF7B" w14:textId="77777777" w:rsidR="00972058" w:rsidRPr="004D1DBF" w:rsidRDefault="0009437E">
                  <w:pPr>
                    <w:jc w:val="center"/>
                    <w:rPr>
                      <w:sz w:val="18"/>
                      <w:szCs w:val="18"/>
                    </w:rPr>
                  </w:pPr>
                  <w:r w:rsidRPr="004D1DBF">
                    <w:rPr>
                      <w:sz w:val="18"/>
                      <w:szCs w:val="18"/>
                    </w:rPr>
                    <w:t>SO</w:t>
                  </w:r>
                  <w:r w:rsidRPr="004D1DBF">
                    <w:rPr>
                      <w:sz w:val="18"/>
                      <w:szCs w:val="18"/>
                      <w:vertAlign w:val="subscript"/>
                    </w:rPr>
                    <w:t>2</w:t>
                  </w:r>
                </w:p>
              </w:tc>
              <w:tc>
                <w:tcPr>
                  <w:tcW w:w="874" w:type="pct"/>
                  <w:vAlign w:val="center"/>
                </w:tcPr>
                <w:p w14:paraId="36691EF8" w14:textId="77777777" w:rsidR="00972058" w:rsidRPr="004D1DBF" w:rsidRDefault="0009437E">
                  <w:pPr>
                    <w:jc w:val="center"/>
                    <w:rPr>
                      <w:sz w:val="18"/>
                      <w:szCs w:val="18"/>
                    </w:rPr>
                  </w:pPr>
                  <w:r w:rsidRPr="004D1DBF">
                    <w:rPr>
                      <w:sz w:val="18"/>
                      <w:szCs w:val="18"/>
                    </w:rPr>
                    <w:t>0.5</w:t>
                  </w:r>
                </w:p>
              </w:tc>
              <w:tc>
                <w:tcPr>
                  <w:tcW w:w="1578" w:type="pct"/>
                  <w:vAlign w:val="center"/>
                </w:tcPr>
                <w:p w14:paraId="79D5EF66" w14:textId="77777777" w:rsidR="00972058" w:rsidRPr="004D1DBF" w:rsidRDefault="0009437E">
                  <w:pPr>
                    <w:jc w:val="center"/>
                    <w:rPr>
                      <w:sz w:val="18"/>
                      <w:szCs w:val="18"/>
                    </w:rPr>
                  </w:pPr>
                  <w:r w:rsidRPr="004D1DBF">
                    <w:rPr>
                      <w:sz w:val="18"/>
                      <w:szCs w:val="18"/>
                    </w:rPr>
                    <w:t>0.15</w:t>
                  </w:r>
                </w:p>
              </w:tc>
              <w:tc>
                <w:tcPr>
                  <w:tcW w:w="847" w:type="pct"/>
                  <w:vAlign w:val="center"/>
                </w:tcPr>
                <w:p w14:paraId="1F4E1E0F" w14:textId="77777777" w:rsidR="00972058" w:rsidRPr="004D1DBF" w:rsidRDefault="0009437E">
                  <w:pPr>
                    <w:jc w:val="center"/>
                    <w:rPr>
                      <w:sz w:val="18"/>
                      <w:szCs w:val="18"/>
                    </w:rPr>
                  </w:pPr>
                  <w:r w:rsidRPr="004D1DBF">
                    <w:rPr>
                      <w:sz w:val="18"/>
                      <w:szCs w:val="18"/>
                    </w:rPr>
                    <w:t>0.06</w:t>
                  </w:r>
                </w:p>
              </w:tc>
              <w:tc>
                <w:tcPr>
                  <w:tcW w:w="877" w:type="pct"/>
                  <w:vMerge/>
                  <w:vAlign w:val="center"/>
                </w:tcPr>
                <w:p w14:paraId="12E3DE9F" w14:textId="77777777" w:rsidR="00972058" w:rsidRPr="004D1DBF" w:rsidRDefault="00972058">
                  <w:pPr>
                    <w:jc w:val="center"/>
                    <w:rPr>
                      <w:sz w:val="18"/>
                      <w:szCs w:val="18"/>
                    </w:rPr>
                  </w:pPr>
                </w:p>
              </w:tc>
            </w:tr>
            <w:tr w:rsidR="00972058" w:rsidRPr="004D1DBF" w14:paraId="6ABF31BE" w14:textId="77777777">
              <w:trPr>
                <w:cantSplit/>
                <w:trHeight w:val="238"/>
                <w:jc w:val="center"/>
              </w:trPr>
              <w:tc>
                <w:tcPr>
                  <w:tcW w:w="822" w:type="pct"/>
                  <w:vAlign w:val="center"/>
                </w:tcPr>
                <w:p w14:paraId="189B47A6" w14:textId="77777777" w:rsidR="00972058" w:rsidRPr="004D1DBF" w:rsidRDefault="0009437E">
                  <w:pPr>
                    <w:jc w:val="center"/>
                    <w:rPr>
                      <w:sz w:val="18"/>
                      <w:szCs w:val="18"/>
                    </w:rPr>
                  </w:pPr>
                  <w:r w:rsidRPr="004D1DBF">
                    <w:rPr>
                      <w:sz w:val="18"/>
                      <w:szCs w:val="18"/>
                    </w:rPr>
                    <w:t>CO</w:t>
                  </w:r>
                </w:p>
              </w:tc>
              <w:tc>
                <w:tcPr>
                  <w:tcW w:w="874" w:type="pct"/>
                  <w:vAlign w:val="center"/>
                </w:tcPr>
                <w:p w14:paraId="18186FA4" w14:textId="77777777" w:rsidR="00972058" w:rsidRPr="004D1DBF" w:rsidRDefault="0009437E">
                  <w:pPr>
                    <w:jc w:val="center"/>
                    <w:rPr>
                      <w:sz w:val="18"/>
                      <w:szCs w:val="18"/>
                    </w:rPr>
                  </w:pPr>
                  <w:r w:rsidRPr="004D1DBF">
                    <w:rPr>
                      <w:sz w:val="18"/>
                      <w:szCs w:val="18"/>
                    </w:rPr>
                    <w:t>10</w:t>
                  </w:r>
                </w:p>
              </w:tc>
              <w:tc>
                <w:tcPr>
                  <w:tcW w:w="1578" w:type="pct"/>
                  <w:vAlign w:val="center"/>
                </w:tcPr>
                <w:p w14:paraId="7C7FB33A" w14:textId="77777777" w:rsidR="00972058" w:rsidRPr="004D1DBF" w:rsidRDefault="0009437E">
                  <w:pPr>
                    <w:jc w:val="center"/>
                    <w:rPr>
                      <w:sz w:val="18"/>
                      <w:szCs w:val="18"/>
                    </w:rPr>
                  </w:pPr>
                  <w:r w:rsidRPr="004D1DBF">
                    <w:rPr>
                      <w:sz w:val="18"/>
                      <w:szCs w:val="18"/>
                    </w:rPr>
                    <w:t>4</w:t>
                  </w:r>
                </w:p>
              </w:tc>
              <w:tc>
                <w:tcPr>
                  <w:tcW w:w="847" w:type="pct"/>
                  <w:vAlign w:val="center"/>
                </w:tcPr>
                <w:p w14:paraId="4A0BB14E" w14:textId="77777777" w:rsidR="00972058" w:rsidRPr="004D1DBF" w:rsidRDefault="0009437E">
                  <w:pPr>
                    <w:jc w:val="center"/>
                    <w:rPr>
                      <w:sz w:val="18"/>
                      <w:szCs w:val="18"/>
                    </w:rPr>
                  </w:pPr>
                  <w:r w:rsidRPr="004D1DBF">
                    <w:rPr>
                      <w:sz w:val="18"/>
                      <w:szCs w:val="18"/>
                    </w:rPr>
                    <w:t>-</w:t>
                  </w:r>
                </w:p>
              </w:tc>
              <w:tc>
                <w:tcPr>
                  <w:tcW w:w="877" w:type="pct"/>
                  <w:vMerge/>
                  <w:vAlign w:val="center"/>
                </w:tcPr>
                <w:p w14:paraId="3D9DD347" w14:textId="77777777" w:rsidR="00972058" w:rsidRPr="004D1DBF" w:rsidRDefault="00972058">
                  <w:pPr>
                    <w:jc w:val="center"/>
                    <w:rPr>
                      <w:sz w:val="18"/>
                      <w:szCs w:val="18"/>
                    </w:rPr>
                  </w:pPr>
                </w:p>
              </w:tc>
            </w:tr>
            <w:tr w:rsidR="00972058" w:rsidRPr="004D1DBF" w14:paraId="299A9719" w14:textId="77777777">
              <w:trPr>
                <w:cantSplit/>
                <w:trHeight w:val="267"/>
                <w:jc w:val="center"/>
              </w:trPr>
              <w:tc>
                <w:tcPr>
                  <w:tcW w:w="822" w:type="pct"/>
                  <w:vAlign w:val="center"/>
                </w:tcPr>
                <w:p w14:paraId="43E435E4" w14:textId="77777777" w:rsidR="00972058" w:rsidRPr="004D1DBF" w:rsidRDefault="0009437E">
                  <w:pPr>
                    <w:jc w:val="center"/>
                    <w:rPr>
                      <w:sz w:val="18"/>
                      <w:szCs w:val="18"/>
                    </w:rPr>
                  </w:pPr>
                  <w:r w:rsidRPr="004D1DBF">
                    <w:rPr>
                      <w:sz w:val="18"/>
                      <w:szCs w:val="18"/>
                    </w:rPr>
                    <w:t>O</w:t>
                  </w:r>
                  <w:r w:rsidRPr="004D1DBF">
                    <w:rPr>
                      <w:sz w:val="18"/>
                      <w:szCs w:val="18"/>
                      <w:vertAlign w:val="subscript"/>
                    </w:rPr>
                    <w:t>3</w:t>
                  </w:r>
                </w:p>
              </w:tc>
              <w:tc>
                <w:tcPr>
                  <w:tcW w:w="874" w:type="pct"/>
                  <w:vAlign w:val="center"/>
                </w:tcPr>
                <w:p w14:paraId="24F44CF0" w14:textId="77777777" w:rsidR="00972058" w:rsidRPr="004D1DBF" w:rsidRDefault="0009437E">
                  <w:pPr>
                    <w:jc w:val="center"/>
                    <w:rPr>
                      <w:sz w:val="18"/>
                      <w:szCs w:val="18"/>
                    </w:rPr>
                  </w:pPr>
                  <w:r w:rsidRPr="004D1DBF">
                    <w:rPr>
                      <w:sz w:val="18"/>
                      <w:szCs w:val="18"/>
                    </w:rPr>
                    <w:t>0.2</w:t>
                  </w:r>
                </w:p>
              </w:tc>
              <w:tc>
                <w:tcPr>
                  <w:tcW w:w="1578" w:type="pct"/>
                  <w:vAlign w:val="center"/>
                </w:tcPr>
                <w:p w14:paraId="4B38563F" w14:textId="77777777" w:rsidR="00972058" w:rsidRPr="004D1DBF" w:rsidRDefault="0009437E">
                  <w:pPr>
                    <w:jc w:val="center"/>
                    <w:rPr>
                      <w:sz w:val="18"/>
                      <w:szCs w:val="18"/>
                    </w:rPr>
                  </w:pPr>
                  <w:r w:rsidRPr="004D1DBF">
                    <w:rPr>
                      <w:sz w:val="18"/>
                      <w:szCs w:val="18"/>
                    </w:rPr>
                    <w:t>0.16</w:t>
                  </w:r>
                  <w:r w:rsidRPr="004D1DBF">
                    <w:rPr>
                      <w:sz w:val="18"/>
                      <w:szCs w:val="18"/>
                    </w:rPr>
                    <w:t>（日最大</w:t>
                  </w:r>
                  <w:r w:rsidRPr="004D1DBF">
                    <w:rPr>
                      <w:sz w:val="18"/>
                      <w:szCs w:val="18"/>
                    </w:rPr>
                    <w:t>8</w:t>
                  </w:r>
                  <w:r w:rsidRPr="004D1DBF">
                    <w:rPr>
                      <w:sz w:val="18"/>
                      <w:szCs w:val="18"/>
                    </w:rPr>
                    <w:t>小时平均）</w:t>
                  </w:r>
                </w:p>
              </w:tc>
              <w:tc>
                <w:tcPr>
                  <w:tcW w:w="847" w:type="pct"/>
                  <w:vAlign w:val="center"/>
                </w:tcPr>
                <w:p w14:paraId="4B519E88" w14:textId="77777777" w:rsidR="00972058" w:rsidRPr="004D1DBF" w:rsidRDefault="0009437E">
                  <w:pPr>
                    <w:jc w:val="center"/>
                    <w:rPr>
                      <w:sz w:val="18"/>
                      <w:szCs w:val="18"/>
                    </w:rPr>
                  </w:pPr>
                  <w:r w:rsidRPr="004D1DBF">
                    <w:rPr>
                      <w:sz w:val="18"/>
                      <w:szCs w:val="18"/>
                    </w:rPr>
                    <w:t>-</w:t>
                  </w:r>
                </w:p>
              </w:tc>
              <w:tc>
                <w:tcPr>
                  <w:tcW w:w="877" w:type="pct"/>
                  <w:vMerge/>
                  <w:vAlign w:val="center"/>
                </w:tcPr>
                <w:p w14:paraId="153B939C" w14:textId="77777777" w:rsidR="00972058" w:rsidRPr="004D1DBF" w:rsidRDefault="00972058">
                  <w:pPr>
                    <w:jc w:val="center"/>
                    <w:rPr>
                      <w:sz w:val="18"/>
                      <w:szCs w:val="18"/>
                    </w:rPr>
                  </w:pPr>
                </w:p>
              </w:tc>
            </w:tr>
            <w:tr w:rsidR="00972058" w:rsidRPr="004D1DBF" w14:paraId="57F1E8A5" w14:textId="77777777">
              <w:trPr>
                <w:cantSplit/>
                <w:trHeight w:val="270"/>
                <w:jc w:val="center"/>
              </w:trPr>
              <w:tc>
                <w:tcPr>
                  <w:tcW w:w="822" w:type="pct"/>
                  <w:vAlign w:val="center"/>
                </w:tcPr>
                <w:p w14:paraId="2AA3623D" w14:textId="77777777" w:rsidR="00972058" w:rsidRPr="004D1DBF" w:rsidRDefault="0009437E">
                  <w:pPr>
                    <w:jc w:val="center"/>
                    <w:rPr>
                      <w:sz w:val="18"/>
                      <w:szCs w:val="18"/>
                    </w:rPr>
                  </w:pPr>
                  <w:r w:rsidRPr="004D1DBF">
                    <w:rPr>
                      <w:sz w:val="18"/>
                      <w:szCs w:val="18"/>
                    </w:rPr>
                    <w:t>TSP</w:t>
                  </w:r>
                </w:p>
              </w:tc>
              <w:tc>
                <w:tcPr>
                  <w:tcW w:w="874" w:type="pct"/>
                  <w:vAlign w:val="center"/>
                </w:tcPr>
                <w:p w14:paraId="58FC94ED" w14:textId="77777777" w:rsidR="00972058" w:rsidRPr="004D1DBF" w:rsidRDefault="0009437E">
                  <w:pPr>
                    <w:jc w:val="center"/>
                    <w:rPr>
                      <w:sz w:val="18"/>
                      <w:szCs w:val="18"/>
                    </w:rPr>
                  </w:pPr>
                  <w:r w:rsidRPr="004D1DBF">
                    <w:rPr>
                      <w:sz w:val="18"/>
                      <w:szCs w:val="18"/>
                    </w:rPr>
                    <w:t>-</w:t>
                  </w:r>
                </w:p>
              </w:tc>
              <w:tc>
                <w:tcPr>
                  <w:tcW w:w="1578" w:type="pct"/>
                  <w:vAlign w:val="center"/>
                </w:tcPr>
                <w:p w14:paraId="6CEA2EF9" w14:textId="77777777" w:rsidR="00972058" w:rsidRPr="004D1DBF" w:rsidRDefault="0009437E">
                  <w:pPr>
                    <w:jc w:val="center"/>
                    <w:rPr>
                      <w:sz w:val="18"/>
                      <w:szCs w:val="18"/>
                    </w:rPr>
                  </w:pPr>
                  <w:r w:rsidRPr="004D1DBF">
                    <w:rPr>
                      <w:sz w:val="18"/>
                      <w:szCs w:val="18"/>
                    </w:rPr>
                    <w:t>0.3</w:t>
                  </w:r>
                </w:p>
              </w:tc>
              <w:tc>
                <w:tcPr>
                  <w:tcW w:w="847" w:type="pct"/>
                  <w:vAlign w:val="center"/>
                </w:tcPr>
                <w:p w14:paraId="6F18EF5B" w14:textId="77777777" w:rsidR="00972058" w:rsidRPr="004D1DBF" w:rsidRDefault="0009437E">
                  <w:pPr>
                    <w:jc w:val="center"/>
                    <w:rPr>
                      <w:sz w:val="18"/>
                      <w:szCs w:val="18"/>
                    </w:rPr>
                  </w:pPr>
                  <w:r w:rsidRPr="004D1DBF">
                    <w:rPr>
                      <w:sz w:val="18"/>
                      <w:szCs w:val="18"/>
                    </w:rPr>
                    <w:t>0.2</w:t>
                  </w:r>
                </w:p>
              </w:tc>
              <w:tc>
                <w:tcPr>
                  <w:tcW w:w="877" w:type="pct"/>
                  <w:vMerge/>
                  <w:vAlign w:val="center"/>
                </w:tcPr>
                <w:p w14:paraId="2AA35B4A" w14:textId="77777777" w:rsidR="00972058" w:rsidRPr="004D1DBF" w:rsidRDefault="00972058">
                  <w:pPr>
                    <w:jc w:val="center"/>
                    <w:rPr>
                      <w:sz w:val="18"/>
                      <w:szCs w:val="18"/>
                    </w:rPr>
                  </w:pPr>
                </w:p>
              </w:tc>
            </w:tr>
          </w:tbl>
          <w:p w14:paraId="7676D5B5" w14:textId="77777777" w:rsidR="00972058" w:rsidRPr="004D1DBF" w:rsidRDefault="00972058">
            <w:pPr>
              <w:spacing w:line="360" w:lineRule="auto"/>
              <w:ind w:firstLineChars="200" w:firstLine="260"/>
              <w:rPr>
                <w:bCs/>
                <w:sz w:val="13"/>
                <w:szCs w:val="13"/>
              </w:rPr>
            </w:pPr>
          </w:p>
          <w:p w14:paraId="47F183CE" w14:textId="77777777" w:rsidR="00972058" w:rsidRPr="004D1DBF" w:rsidRDefault="0009437E">
            <w:pPr>
              <w:spacing w:line="360" w:lineRule="auto"/>
              <w:ind w:firstLineChars="200" w:firstLine="420"/>
              <w:rPr>
                <w:bCs/>
                <w:szCs w:val="21"/>
              </w:rPr>
            </w:pPr>
            <w:r w:rsidRPr="004D1DBF">
              <w:rPr>
                <w:bCs/>
                <w:szCs w:val="21"/>
              </w:rPr>
              <w:t>2</w:t>
            </w:r>
            <w:r w:rsidRPr="004D1DBF">
              <w:rPr>
                <w:bCs/>
                <w:szCs w:val="21"/>
              </w:rPr>
              <w:t>、地表水环境质量标准</w:t>
            </w:r>
          </w:p>
          <w:p w14:paraId="175A43D7" w14:textId="77777777" w:rsidR="00972058" w:rsidRPr="004D1DBF" w:rsidRDefault="0009437E">
            <w:pPr>
              <w:spacing w:line="360" w:lineRule="auto"/>
              <w:ind w:firstLineChars="200" w:firstLine="420"/>
              <w:rPr>
                <w:szCs w:val="21"/>
              </w:rPr>
            </w:pPr>
            <w:r w:rsidRPr="004D1DBF">
              <w:rPr>
                <w:szCs w:val="21"/>
              </w:rPr>
              <w:t>本项目钱泾塘、随塘河及光明塘</w:t>
            </w:r>
            <w:r w:rsidRPr="004D1DBF">
              <w:rPr>
                <w:rFonts w:hint="eastAsia"/>
                <w:szCs w:val="21"/>
              </w:rPr>
              <w:t>水质</w:t>
            </w:r>
            <w:r w:rsidRPr="004D1DBF">
              <w:rPr>
                <w:szCs w:val="21"/>
              </w:rPr>
              <w:t>参照执行《地表水环境质量标准》（</w:t>
            </w:r>
            <w:r w:rsidRPr="004D1DBF">
              <w:rPr>
                <w:szCs w:val="21"/>
              </w:rPr>
              <w:t>GB3838-2002</w:t>
            </w:r>
            <w:r w:rsidRPr="004D1DBF">
              <w:rPr>
                <w:szCs w:val="21"/>
              </w:rPr>
              <w:t>）中的</w:t>
            </w:r>
            <w:r w:rsidRPr="004D1DBF">
              <w:rPr>
                <w:szCs w:val="21"/>
              </w:rPr>
              <w:t>Ⅲ</w:t>
            </w:r>
            <w:r w:rsidRPr="004D1DBF">
              <w:rPr>
                <w:szCs w:val="21"/>
              </w:rPr>
              <w:t>类水体标准</w:t>
            </w:r>
            <w:r w:rsidRPr="004D1DBF">
              <w:rPr>
                <w:rFonts w:hint="eastAsia"/>
                <w:szCs w:val="21"/>
              </w:rPr>
              <w:t>，</w:t>
            </w:r>
            <w:r w:rsidRPr="004D1DBF">
              <w:rPr>
                <w:rFonts w:hint="eastAsia"/>
                <w:szCs w:val="21"/>
              </w:rPr>
              <w:t xml:space="preserve">SS </w:t>
            </w:r>
            <w:r w:rsidRPr="004D1DBF">
              <w:rPr>
                <w:rFonts w:hint="eastAsia"/>
                <w:szCs w:val="21"/>
              </w:rPr>
              <w:t>参照执行水利部《地表水资源质量标准》（</w:t>
            </w:r>
            <w:r w:rsidRPr="004D1DBF">
              <w:rPr>
                <w:rFonts w:hint="eastAsia"/>
                <w:szCs w:val="21"/>
              </w:rPr>
              <w:t>SL63-94</w:t>
            </w:r>
            <w:r w:rsidRPr="004D1DBF">
              <w:rPr>
                <w:rFonts w:hint="eastAsia"/>
                <w:szCs w:val="21"/>
              </w:rPr>
              <w:t>）四级标准和三级标准。</w:t>
            </w:r>
          </w:p>
          <w:p w14:paraId="7CE945F3" w14:textId="05C54708" w:rsidR="00972058" w:rsidRPr="004D1DBF" w:rsidRDefault="0009437E">
            <w:pPr>
              <w:widowControl/>
              <w:jc w:val="center"/>
            </w:pPr>
            <w:r w:rsidRPr="004D1DBF">
              <w:rPr>
                <w:b/>
                <w:bCs/>
                <w:szCs w:val="21"/>
              </w:rPr>
              <w:t>表</w:t>
            </w:r>
            <w:r w:rsidRPr="004D1DBF">
              <w:rPr>
                <w:b/>
                <w:bCs/>
                <w:szCs w:val="21"/>
              </w:rPr>
              <w:t>3-</w:t>
            </w:r>
            <w:r w:rsidR="00562751" w:rsidRPr="004D1DBF">
              <w:rPr>
                <w:b/>
                <w:bCs/>
                <w:szCs w:val="21"/>
              </w:rPr>
              <w:t>8</w:t>
            </w:r>
            <w:r w:rsidRPr="004D1DBF">
              <w:rPr>
                <w:b/>
                <w:bCs/>
                <w:szCs w:val="21"/>
              </w:rPr>
              <w:t xml:space="preserve">  </w:t>
            </w:r>
            <w:r w:rsidRPr="004D1DBF">
              <w:rPr>
                <w:b/>
                <w:bCs/>
                <w:szCs w:val="21"/>
              </w:rPr>
              <w:t>地表水环境质量评价执行标准</w:t>
            </w:r>
            <w:r w:rsidRPr="004D1DBF">
              <w:rPr>
                <w:rFonts w:hint="eastAsia"/>
                <w:b/>
                <w:bCs/>
                <w:szCs w:val="21"/>
              </w:rPr>
              <w:t xml:space="preserve">  </w:t>
            </w:r>
            <w:r w:rsidRPr="004D1DBF">
              <w:rPr>
                <w:rFonts w:ascii="宋体" w:hAnsi="宋体" w:cs="宋体" w:hint="eastAsia"/>
                <w:b/>
                <w:kern w:val="0"/>
                <w:sz w:val="20"/>
                <w:szCs w:val="20"/>
                <w:lang w:bidi="ar"/>
              </w:rPr>
              <w:t>单位：</w:t>
            </w:r>
            <w:r w:rsidRPr="004D1DBF">
              <w:rPr>
                <w:b/>
                <w:kern w:val="0"/>
                <w:sz w:val="20"/>
                <w:szCs w:val="20"/>
                <w:lang w:bidi="ar"/>
              </w:rPr>
              <w:t>mg/L</w:t>
            </w:r>
            <w:r w:rsidRPr="004D1DBF">
              <w:rPr>
                <w:rFonts w:ascii="宋体" w:hAnsi="宋体" w:cs="宋体" w:hint="eastAsia"/>
                <w:b/>
                <w:kern w:val="0"/>
                <w:sz w:val="20"/>
                <w:szCs w:val="20"/>
                <w:lang w:bidi="ar"/>
              </w:rPr>
              <w:t>（</w:t>
            </w:r>
            <w:r w:rsidRPr="004D1DBF">
              <w:rPr>
                <w:b/>
                <w:kern w:val="0"/>
                <w:sz w:val="20"/>
                <w:szCs w:val="20"/>
                <w:lang w:bidi="ar"/>
              </w:rPr>
              <w:t xml:space="preserve">pH </w:t>
            </w:r>
            <w:r w:rsidRPr="004D1DBF">
              <w:rPr>
                <w:rFonts w:ascii="宋体" w:hAnsi="宋体" w:cs="宋体" w:hint="eastAsia"/>
                <w:b/>
                <w:kern w:val="0"/>
                <w:sz w:val="20"/>
                <w:szCs w:val="20"/>
                <w:lang w:bidi="ar"/>
              </w:rPr>
              <w:t>无量纲）</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80"/>
              <w:gridCol w:w="1080"/>
              <w:gridCol w:w="1080"/>
              <w:gridCol w:w="1080"/>
              <w:gridCol w:w="1080"/>
              <w:gridCol w:w="1335"/>
              <w:gridCol w:w="1080"/>
            </w:tblGrid>
            <w:tr w:rsidR="00972058" w:rsidRPr="004D1DBF" w14:paraId="446DD164" w14:textId="77777777">
              <w:trPr>
                <w:trHeight w:val="285"/>
                <w:jc w:val="center"/>
              </w:trPr>
              <w:tc>
                <w:tcPr>
                  <w:tcW w:w="1080" w:type="dxa"/>
                  <w:shd w:val="clear" w:color="auto" w:fill="auto"/>
                  <w:noWrap/>
                  <w:tcMar>
                    <w:top w:w="15" w:type="dxa"/>
                    <w:left w:w="15" w:type="dxa"/>
                    <w:right w:w="15" w:type="dxa"/>
                  </w:tcMar>
                  <w:vAlign w:val="center"/>
                </w:tcPr>
                <w:p w14:paraId="1C2D79FC" w14:textId="77777777" w:rsidR="00972058" w:rsidRPr="004D1DBF" w:rsidRDefault="0009437E">
                  <w:pPr>
                    <w:widowControl/>
                    <w:jc w:val="center"/>
                    <w:textAlignment w:val="center"/>
                    <w:rPr>
                      <w:rFonts w:ascii="宋体" w:hAnsi="宋体" w:cs="宋体"/>
                      <w:b/>
                      <w:sz w:val="18"/>
                      <w:szCs w:val="18"/>
                    </w:rPr>
                  </w:pPr>
                  <w:r w:rsidRPr="004D1DBF">
                    <w:rPr>
                      <w:rFonts w:ascii="宋体" w:hAnsi="宋体" w:cs="宋体" w:hint="eastAsia"/>
                      <w:b/>
                      <w:kern w:val="0"/>
                      <w:sz w:val="18"/>
                      <w:szCs w:val="18"/>
                      <w:lang w:bidi="ar"/>
                    </w:rPr>
                    <w:t>河流名称</w:t>
                  </w:r>
                </w:p>
              </w:tc>
              <w:tc>
                <w:tcPr>
                  <w:tcW w:w="1080" w:type="dxa"/>
                  <w:shd w:val="clear" w:color="auto" w:fill="auto"/>
                  <w:noWrap/>
                  <w:tcMar>
                    <w:top w:w="15" w:type="dxa"/>
                    <w:left w:w="15" w:type="dxa"/>
                    <w:right w:w="15" w:type="dxa"/>
                  </w:tcMar>
                  <w:vAlign w:val="center"/>
                </w:tcPr>
                <w:p w14:paraId="17AD7205" w14:textId="77777777" w:rsidR="00972058" w:rsidRPr="004D1DBF" w:rsidRDefault="0009437E">
                  <w:pPr>
                    <w:widowControl/>
                    <w:jc w:val="center"/>
                    <w:textAlignment w:val="center"/>
                    <w:rPr>
                      <w:rFonts w:ascii="宋体" w:hAnsi="宋体" w:cs="宋体"/>
                      <w:b/>
                      <w:sz w:val="18"/>
                      <w:szCs w:val="18"/>
                    </w:rPr>
                  </w:pPr>
                  <w:r w:rsidRPr="004D1DBF">
                    <w:rPr>
                      <w:rFonts w:ascii="宋体" w:hAnsi="宋体" w:cs="宋体" w:hint="eastAsia"/>
                      <w:b/>
                      <w:kern w:val="0"/>
                      <w:sz w:val="18"/>
                      <w:szCs w:val="18"/>
                      <w:lang w:bidi="ar"/>
                    </w:rPr>
                    <w:t>类别</w:t>
                  </w:r>
                </w:p>
              </w:tc>
              <w:tc>
                <w:tcPr>
                  <w:tcW w:w="1080" w:type="dxa"/>
                  <w:shd w:val="clear" w:color="auto" w:fill="auto"/>
                  <w:noWrap/>
                  <w:tcMar>
                    <w:top w:w="15" w:type="dxa"/>
                    <w:left w:w="15" w:type="dxa"/>
                    <w:right w:w="15" w:type="dxa"/>
                  </w:tcMar>
                  <w:vAlign w:val="center"/>
                </w:tcPr>
                <w:p w14:paraId="73FBE981" w14:textId="77777777" w:rsidR="00972058" w:rsidRPr="004D1DBF" w:rsidRDefault="0009437E">
                  <w:pPr>
                    <w:widowControl/>
                    <w:jc w:val="center"/>
                    <w:textAlignment w:val="center"/>
                    <w:rPr>
                      <w:b/>
                      <w:sz w:val="18"/>
                      <w:szCs w:val="18"/>
                    </w:rPr>
                  </w:pPr>
                  <w:r w:rsidRPr="004D1DBF">
                    <w:rPr>
                      <w:b/>
                      <w:kern w:val="0"/>
                      <w:sz w:val="18"/>
                      <w:szCs w:val="18"/>
                      <w:lang w:bidi="ar"/>
                    </w:rPr>
                    <w:t>pH</w:t>
                  </w:r>
                </w:p>
              </w:tc>
              <w:tc>
                <w:tcPr>
                  <w:tcW w:w="1080" w:type="dxa"/>
                  <w:shd w:val="clear" w:color="auto" w:fill="auto"/>
                  <w:noWrap/>
                  <w:tcMar>
                    <w:top w:w="15" w:type="dxa"/>
                    <w:left w:w="15" w:type="dxa"/>
                    <w:right w:w="15" w:type="dxa"/>
                  </w:tcMar>
                  <w:vAlign w:val="center"/>
                </w:tcPr>
                <w:p w14:paraId="2239E2D7" w14:textId="77777777" w:rsidR="00972058" w:rsidRPr="004D1DBF" w:rsidRDefault="0009437E">
                  <w:pPr>
                    <w:widowControl/>
                    <w:jc w:val="center"/>
                    <w:textAlignment w:val="center"/>
                    <w:rPr>
                      <w:b/>
                      <w:sz w:val="18"/>
                      <w:szCs w:val="18"/>
                    </w:rPr>
                  </w:pPr>
                  <w:r w:rsidRPr="004D1DBF">
                    <w:rPr>
                      <w:b/>
                      <w:kern w:val="0"/>
                      <w:sz w:val="18"/>
                      <w:szCs w:val="18"/>
                      <w:lang w:bidi="ar"/>
                    </w:rPr>
                    <w:t>COD</w:t>
                  </w:r>
                </w:p>
              </w:tc>
              <w:tc>
                <w:tcPr>
                  <w:tcW w:w="1080" w:type="dxa"/>
                  <w:shd w:val="clear" w:color="auto" w:fill="auto"/>
                  <w:noWrap/>
                  <w:tcMar>
                    <w:top w:w="15" w:type="dxa"/>
                    <w:left w:w="15" w:type="dxa"/>
                    <w:right w:w="15" w:type="dxa"/>
                  </w:tcMar>
                  <w:vAlign w:val="center"/>
                </w:tcPr>
                <w:p w14:paraId="21C01804" w14:textId="77777777" w:rsidR="00972058" w:rsidRPr="004D1DBF" w:rsidRDefault="0009437E">
                  <w:pPr>
                    <w:widowControl/>
                    <w:jc w:val="center"/>
                    <w:textAlignment w:val="center"/>
                    <w:rPr>
                      <w:b/>
                      <w:sz w:val="18"/>
                      <w:szCs w:val="18"/>
                    </w:rPr>
                  </w:pPr>
                  <w:r w:rsidRPr="004D1DBF">
                    <w:rPr>
                      <w:b/>
                      <w:kern w:val="0"/>
                      <w:sz w:val="18"/>
                      <w:szCs w:val="18"/>
                      <w:lang w:bidi="ar"/>
                    </w:rPr>
                    <w:t>SS</w:t>
                  </w:r>
                </w:p>
              </w:tc>
              <w:tc>
                <w:tcPr>
                  <w:tcW w:w="1335" w:type="dxa"/>
                  <w:shd w:val="clear" w:color="auto" w:fill="auto"/>
                  <w:noWrap/>
                  <w:tcMar>
                    <w:top w:w="15" w:type="dxa"/>
                    <w:left w:w="15" w:type="dxa"/>
                    <w:right w:w="15" w:type="dxa"/>
                  </w:tcMar>
                  <w:vAlign w:val="center"/>
                </w:tcPr>
                <w:p w14:paraId="616616FC" w14:textId="77777777" w:rsidR="00972058" w:rsidRPr="004D1DBF" w:rsidRDefault="0009437E">
                  <w:pPr>
                    <w:widowControl/>
                    <w:jc w:val="center"/>
                    <w:textAlignment w:val="center"/>
                    <w:rPr>
                      <w:b/>
                      <w:sz w:val="18"/>
                      <w:szCs w:val="18"/>
                    </w:rPr>
                  </w:pPr>
                  <w:r w:rsidRPr="004D1DBF">
                    <w:rPr>
                      <w:b/>
                      <w:kern w:val="0"/>
                      <w:sz w:val="18"/>
                      <w:szCs w:val="18"/>
                      <w:lang w:bidi="ar"/>
                    </w:rPr>
                    <w:t>TP</w:t>
                  </w:r>
                </w:p>
              </w:tc>
              <w:tc>
                <w:tcPr>
                  <w:tcW w:w="1080" w:type="dxa"/>
                  <w:shd w:val="clear" w:color="auto" w:fill="auto"/>
                  <w:noWrap/>
                  <w:tcMar>
                    <w:top w:w="15" w:type="dxa"/>
                    <w:left w:w="15" w:type="dxa"/>
                    <w:right w:w="15" w:type="dxa"/>
                  </w:tcMar>
                  <w:vAlign w:val="center"/>
                </w:tcPr>
                <w:p w14:paraId="248CB0F8" w14:textId="77777777" w:rsidR="00972058" w:rsidRPr="004D1DBF" w:rsidRDefault="0009437E">
                  <w:pPr>
                    <w:widowControl/>
                    <w:jc w:val="center"/>
                    <w:textAlignment w:val="center"/>
                    <w:rPr>
                      <w:rFonts w:ascii="宋体" w:hAnsi="宋体" w:cs="宋体"/>
                      <w:b/>
                      <w:sz w:val="18"/>
                      <w:szCs w:val="18"/>
                    </w:rPr>
                  </w:pPr>
                  <w:r w:rsidRPr="004D1DBF">
                    <w:rPr>
                      <w:rFonts w:ascii="宋体" w:hAnsi="宋体" w:cs="宋体" w:hint="eastAsia"/>
                      <w:b/>
                      <w:kern w:val="0"/>
                      <w:sz w:val="18"/>
                      <w:szCs w:val="18"/>
                      <w:lang w:bidi="ar"/>
                    </w:rPr>
                    <w:t>氨氮</w:t>
                  </w:r>
                </w:p>
              </w:tc>
            </w:tr>
            <w:tr w:rsidR="00972058" w:rsidRPr="004D1DBF" w14:paraId="1CD004F0" w14:textId="77777777">
              <w:trPr>
                <w:trHeight w:val="285"/>
                <w:jc w:val="center"/>
              </w:trPr>
              <w:tc>
                <w:tcPr>
                  <w:tcW w:w="1080" w:type="dxa"/>
                  <w:shd w:val="clear" w:color="auto" w:fill="auto"/>
                  <w:noWrap/>
                  <w:tcMar>
                    <w:top w:w="15" w:type="dxa"/>
                    <w:left w:w="15" w:type="dxa"/>
                    <w:right w:w="15" w:type="dxa"/>
                  </w:tcMar>
                  <w:vAlign w:val="center"/>
                </w:tcPr>
                <w:p w14:paraId="4406C51E" w14:textId="77777777" w:rsidR="00972058" w:rsidRPr="004D1DBF" w:rsidRDefault="00DF570F">
                  <w:pPr>
                    <w:widowControl/>
                    <w:jc w:val="center"/>
                    <w:textAlignment w:val="center"/>
                    <w:rPr>
                      <w:rFonts w:ascii="宋体" w:hAnsi="宋体" w:cs="宋体"/>
                      <w:sz w:val="18"/>
                      <w:szCs w:val="18"/>
                      <w:highlight w:val="yellow"/>
                    </w:rPr>
                  </w:pPr>
                  <w:r w:rsidRPr="004D1DBF">
                    <w:rPr>
                      <w:rFonts w:ascii="宋体" w:hAnsi="宋体" w:cs="宋体"/>
                      <w:kern w:val="0"/>
                      <w:sz w:val="18"/>
                      <w:szCs w:val="18"/>
                      <w:lang w:bidi="ar"/>
                    </w:rPr>
                    <w:t>钱泾塘、随塘河及光明塘</w:t>
                  </w:r>
                </w:p>
              </w:tc>
              <w:tc>
                <w:tcPr>
                  <w:tcW w:w="1080" w:type="dxa"/>
                  <w:shd w:val="clear" w:color="auto" w:fill="auto"/>
                  <w:noWrap/>
                  <w:tcMar>
                    <w:top w:w="15" w:type="dxa"/>
                    <w:left w:w="15" w:type="dxa"/>
                    <w:right w:w="15" w:type="dxa"/>
                  </w:tcMar>
                  <w:vAlign w:val="center"/>
                </w:tcPr>
                <w:p w14:paraId="52C4D6EE" w14:textId="77777777" w:rsidR="00972058" w:rsidRPr="004D1DBF" w:rsidRDefault="0009437E">
                  <w:pPr>
                    <w:widowControl/>
                    <w:jc w:val="center"/>
                    <w:textAlignment w:val="center"/>
                    <w:rPr>
                      <w:sz w:val="18"/>
                      <w:szCs w:val="18"/>
                    </w:rPr>
                  </w:pPr>
                  <w:r w:rsidRPr="004D1DBF">
                    <w:rPr>
                      <w:kern w:val="0"/>
                      <w:sz w:val="18"/>
                      <w:szCs w:val="18"/>
                      <w:lang w:bidi="ar"/>
                    </w:rPr>
                    <w:t>Ⅲ</w:t>
                  </w:r>
                </w:p>
              </w:tc>
              <w:tc>
                <w:tcPr>
                  <w:tcW w:w="1080" w:type="dxa"/>
                  <w:shd w:val="clear" w:color="auto" w:fill="auto"/>
                  <w:noWrap/>
                  <w:tcMar>
                    <w:top w:w="15" w:type="dxa"/>
                    <w:left w:w="15" w:type="dxa"/>
                    <w:right w:w="15" w:type="dxa"/>
                  </w:tcMar>
                  <w:vAlign w:val="center"/>
                </w:tcPr>
                <w:p w14:paraId="647649CA" w14:textId="77777777" w:rsidR="00972058" w:rsidRPr="004D1DBF" w:rsidRDefault="0009437E">
                  <w:pPr>
                    <w:widowControl/>
                    <w:jc w:val="center"/>
                    <w:textAlignment w:val="center"/>
                    <w:rPr>
                      <w:sz w:val="18"/>
                      <w:szCs w:val="18"/>
                    </w:rPr>
                  </w:pPr>
                  <w:r w:rsidRPr="004D1DBF">
                    <w:rPr>
                      <w:kern w:val="0"/>
                      <w:sz w:val="18"/>
                      <w:szCs w:val="18"/>
                      <w:lang w:bidi="ar"/>
                    </w:rPr>
                    <w:t>6</w:t>
                  </w:r>
                  <w:r w:rsidRPr="004D1DBF">
                    <w:rPr>
                      <w:rFonts w:ascii="宋体" w:hAnsi="宋体" w:cs="宋体" w:hint="eastAsia"/>
                      <w:kern w:val="0"/>
                      <w:sz w:val="18"/>
                      <w:szCs w:val="18"/>
                      <w:lang w:bidi="ar"/>
                    </w:rPr>
                    <w:t>～</w:t>
                  </w:r>
                  <w:r w:rsidRPr="004D1DBF">
                    <w:rPr>
                      <w:kern w:val="0"/>
                      <w:sz w:val="18"/>
                      <w:szCs w:val="18"/>
                      <w:lang w:bidi="ar"/>
                    </w:rPr>
                    <w:t>9</w:t>
                  </w:r>
                </w:p>
              </w:tc>
              <w:tc>
                <w:tcPr>
                  <w:tcW w:w="1080" w:type="dxa"/>
                  <w:shd w:val="clear" w:color="auto" w:fill="auto"/>
                  <w:noWrap/>
                  <w:tcMar>
                    <w:top w:w="15" w:type="dxa"/>
                    <w:left w:w="15" w:type="dxa"/>
                    <w:right w:w="15" w:type="dxa"/>
                  </w:tcMar>
                  <w:vAlign w:val="center"/>
                </w:tcPr>
                <w:p w14:paraId="28F9C8B7" w14:textId="77777777" w:rsidR="00972058" w:rsidRPr="004D1DBF" w:rsidRDefault="0009437E">
                  <w:pPr>
                    <w:widowControl/>
                    <w:jc w:val="center"/>
                    <w:textAlignment w:val="center"/>
                    <w:rPr>
                      <w:sz w:val="18"/>
                      <w:szCs w:val="18"/>
                    </w:rPr>
                  </w:pPr>
                  <w:r w:rsidRPr="004D1DBF">
                    <w:rPr>
                      <w:kern w:val="0"/>
                      <w:sz w:val="18"/>
                      <w:szCs w:val="18"/>
                      <w:lang w:bidi="ar"/>
                    </w:rPr>
                    <w:t>≤20</w:t>
                  </w:r>
                </w:p>
              </w:tc>
              <w:tc>
                <w:tcPr>
                  <w:tcW w:w="1080" w:type="dxa"/>
                  <w:shd w:val="clear" w:color="auto" w:fill="auto"/>
                  <w:noWrap/>
                  <w:tcMar>
                    <w:top w:w="15" w:type="dxa"/>
                    <w:left w:w="15" w:type="dxa"/>
                    <w:right w:w="15" w:type="dxa"/>
                  </w:tcMar>
                  <w:vAlign w:val="center"/>
                </w:tcPr>
                <w:p w14:paraId="1195D166" w14:textId="77777777" w:rsidR="00972058" w:rsidRPr="004D1DBF" w:rsidRDefault="0009437E">
                  <w:pPr>
                    <w:widowControl/>
                    <w:jc w:val="center"/>
                    <w:textAlignment w:val="center"/>
                    <w:rPr>
                      <w:sz w:val="18"/>
                      <w:szCs w:val="18"/>
                    </w:rPr>
                  </w:pPr>
                  <w:r w:rsidRPr="004D1DBF">
                    <w:rPr>
                      <w:kern w:val="0"/>
                      <w:sz w:val="18"/>
                      <w:szCs w:val="18"/>
                      <w:lang w:bidi="ar"/>
                    </w:rPr>
                    <w:t>≤30</w:t>
                  </w:r>
                </w:p>
              </w:tc>
              <w:tc>
                <w:tcPr>
                  <w:tcW w:w="1335" w:type="dxa"/>
                  <w:shd w:val="clear" w:color="auto" w:fill="auto"/>
                  <w:noWrap/>
                  <w:tcMar>
                    <w:top w:w="15" w:type="dxa"/>
                    <w:left w:w="15" w:type="dxa"/>
                    <w:right w:w="15" w:type="dxa"/>
                  </w:tcMar>
                  <w:vAlign w:val="center"/>
                </w:tcPr>
                <w:p w14:paraId="3B8F0362" w14:textId="77777777" w:rsidR="00972058" w:rsidRPr="004D1DBF" w:rsidRDefault="0009437E">
                  <w:pPr>
                    <w:widowControl/>
                    <w:jc w:val="center"/>
                    <w:textAlignment w:val="center"/>
                    <w:rPr>
                      <w:sz w:val="18"/>
                      <w:szCs w:val="18"/>
                    </w:rPr>
                  </w:pPr>
                  <w:r w:rsidRPr="004D1DBF">
                    <w:rPr>
                      <w:kern w:val="0"/>
                      <w:sz w:val="18"/>
                      <w:szCs w:val="18"/>
                      <w:lang w:bidi="ar"/>
                    </w:rPr>
                    <w:t>≤0.05</w:t>
                  </w:r>
                </w:p>
              </w:tc>
              <w:tc>
                <w:tcPr>
                  <w:tcW w:w="1080" w:type="dxa"/>
                  <w:shd w:val="clear" w:color="auto" w:fill="auto"/>
                  <w:noWrap/>
                  <w:tcMar>
                    <w:top w:w="15" w:type="dxa"/>
                    <w:left w:w="15" w:type="dxa"/>
                    <w:right w:w="15" w:type="dxa"/>
                  </w:tcMar>
                  <w:vAlign w:val="center"/>
                </w:tcPr>
                <w:p w14:paraId="78818B75" w14:textId="77777777" w:rsidR="00972058" w:rsidRPr="004D1DBF" w:rsidRDefault="0009437E">
                  <w:pPr>
                    <w:widowControl/>
                    <w:jc w:val="center"/>
                    <w:textAlignment w:val="center"/>
                    <w:rPr>
                      <w:sz w:val="18"/>
                      <w:szCs w:val="18"/>
                    </w:rPr>
                  </w:pPr>
                  <w:r w:rsidRPr="004D1DBF">
                    <w:rPr>
                      <w:kern w:val="0"/>
                      <w:sz w:val="18"/>
                      <w:szCs w:val="18"/>
                      <w:lang w:bidi="ar"/>
                    </w:rPr>
                    <w:t>≤1.0</w:t>
                  </w:r>
                </w:p>
              </w:tc>
            </w:tr>
          </w:tbl>
          <w:p w14:paraId="735A215C" w14:textId="77777777" w:rsidR="00972058" w:rsidRPr="004D1DBF" w:rsidRDefault="00972058">
            <w:pPr>
              <w:pStyle w:val="1CharCharChar"/>
              <w:tabs>
                <w:tab w:val="left" w:pos="5580"/>
              </w:tabs>
              <w:spacing w:line="240" w:lineRule="auto"/>
              <w:ind w:firstLineChars="0" w:firstLine="0"/>
              <w:rPr>
                <w:rFonts w:eastAsia="宋体"/>
                <w:b/>
                <w:bCs/>
                <w:sz w:val="15"/>
                <w:szCs w:val="15"/>
              </w:rPr>
            </w:pPr>
          </w:p>
          <w:p w14:paraId="63BEACC6" w14:textId="77777777" w:rsidR="00972058" w:rsidRPr="004D1DBF" w:rsidRDefault="0009437E" w:rsidP="00AB5D09">
            <w:pPr>
              <w:adjustRightInd w:val="0"/>
              <w:snapToGrid w:val="0"/>
              <w:spacing w:line="360" w:lineRule="auto"/>
              <w:ind w:firstLineChars="200" w:firstLine="420"/>
              <w:rPr>
                <w:bCs/>
                <w:szCs w:val="21"/>
              </w:rPr>
            </w:pPr>
            <w:r w:rsidRPr="004D1DBF">
              <w:rPr>
                <w:bCs/>
                <w:szCs w:val="21"/>
              </w:rPr>
              <w:t>3</w:t>
            </w:r>
            <w:r w:rsidRPr="004D1DBF">
              <w:rPr>
                <w:bCs/>
                <w:szCs w:val="21"/>
              </w:rPr>
              <w:t>、声环境质量标准</w:t>
            </w:r>
          </w:p>
          <w:p w14:paraId="24F70691" w14:textId="1AC639DA" w:rsidR="00972058" w:rsidRPr="004D1DBF" w:rsidRDefault="00AB5D09" w:rsidP="00AB5D09">
            <w:pPr>
              <w:adjustRightInd w:val="0"/>
              <w:snapToGrid w:val="0"/>
              <w:spacing w:line="360" w:lineRule="auto"/>
              <w:ind w:firstLineChars="200" w:firstLine="420"/>
            </w:pPr>
            <w:r w:rsidRPr="004D1DBF">
              <w:rPr>
                <w:rFonts w:hint="eastAsia"/>
              </w:rPr>
              <w:t>根据《声环境质量标准》（</w:t>
            </w:r>
            <w:r w:rsidRPr="004D1DBF">
              <w:t>GB3096-2008</w:t>
            </w:r>
            <w:r w:rsidRPr="004D1DBF">
              <w:rPr>
                <w:rFonts w:hint="eastAsia"/>
              </w:rPr>
              <w:t>），项目所在地为</w:t>
            </w:r>
            <w:r w:rsidRPr="004D1DBF">
              <w:rPr>
                <w:rFonts w:hint="eastAsia"/>
              </w:rPr>
              <w:t>2</w:t>
            </w:r>
            <w:r w:rsidRPr="004D1DBF">
              <w:rPr>
                <w:rFonts w:hint="eastAsia"/>
              </w:rPr>
              <w:t>类声环境功能区，建设项目</w:t>
            </w:r>
            <w:r w:rsidR="0009437E" w:rsidRPr="004D1DBF">
              <w:rPr>
                <w:rFonts w:hint="eastAsia"/>
              </w:rPr>
              <w:t>声环境质量执行《声环境质量标准》（</w:t>
            </w:r>
            <w:r w:rsidR="0009437E" w:rsidRPr="004D1DBF">
              <w:t>GB3096-2008</w:t>
            </w:r>
            <w:r w:rsidR="0009437E" w:rsidRPr="004D1DBF">
              <w:rPr>
                <w:rFonts w:hint="eastAsia"/>
              </w:rPr>
              <w:t>）</w:t>
            </w:r>
            <w:r w:rsidRPr="004D1DBF">
              <w:t>2</w:t>
            </w:r>
            <w:r w:rsidR="0009437E" w:rsidRPr="004D1DBF">
              <w:rPr>
                <w:rFonts w:hint="eastAsia"/>
              </w:rPr>
              <w:t>类标准要求，具体限值见表</w:t>
            </w:r>
            <w:r w:rsidR="0009437E" w:rsidRPr="004D1DBF">
              <w:rPr>
                <w:rFonts w:hint="eastAsia"/>
              </w:rPr>
              <w:t xml:space="preserve"> </w:t>
            </w:r>
            <w:r w:rsidR="0009437E" w:rsidRPr="004D1DBF">
              <w:t>3-</w:t>
            </w:r>
            <w:r w:rsidR="00562751" w:rsidRPr="004D1DBF">
              <w:t>9</w:t>
            </w:r>
            <w:r w:rsidR="0009437E" w:rsidRPr="004D1DBF">
              <w:rPr>
                <w:rFonts w:hint="eastAsia"/>
              </w:rPr>
              <w:t>。</w:t>
            </w:r>
          </w:p>
          <w:p w14:paraId="33C3ABF6" w14:textId="243FFDED" w:rsidR="00972058" w:rsidRPr="004D1DBF" w:rsidRDefault="0009437E" w:rsidP="00AB5D09">
            <w:pPr>
              <w:adjustRightInd w:val="0"/>
              <w:snapToGrid w:val="0"/>
              <w:jc w:val="center"/>
              <w:rPr>
                <w:b/>
                <w:bCs/>
                <w:szCs w:val="21"/>
              </w:rPr>
            </w:pPr>
            <w:r w:rsidRPr="004D1DBF">
              <w:rPr>
                <w:b/>
                <w:bCs/>
                <w:szCs w:val="21"/>
              </w:rPr>
              <w:t>表</w:t>
            </w:r>
            <w:r w:rsidRPr="004D1DBF">
              <w:rPr>
                <w:b/>
                <w:bCs/>
                <w:szCs w:val="21"/>
              </w:rPr>
              <w:t>3-</w:t>
            </w:r>
            <w:r w:rsidR="00562751" w:rsidRPr="004D1DBF">
              <w:rPr>
                <w:b/>
                <w:bCs/>
                <w:szCs w:val="21"/>
              </w:rPr>
              <w:t>9</w:t>
            </w:r>
            <w:r w:rsidRPr="004D1DBF">
              <w:rPr>
                <w:b/>
                <w:bCs/>
                <w:szCs w:val="21"/>
              </w:rPr>
              <w:t xml:space="preserve">  </w:t>
            </w:r>
            <w:r w:rsidRPr="004D1DBF">
              <w:rPr>
                <w:b/>
                <w:bCs/>
                <w:szCs w:val="21"/>
              </w:rPr>
              <w:t>声环境质量标准</w:t>
            </w:r>
          </w:p>
          <w:tbl>
            <w:tblPr>
              <w:tblW w:w="7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4"/>
              <w:gridCol w:w="2034"/>
              <w:gridCol w:w="2230"/>
              <w:gridCol w:w="2040"/>
            </w:tblGrid>
            <w:tr w:rsidR="00AB5D09" w:rsidRPr="004D1DBF" w14:paraId="4DCBFE65" w14:textId="77777777">
              <w:trPr>
                <w:trHeight w:val="336"/>
                <w:jc w:val="center"/>
              </w:trPr>
              <w:tc>
                <w:tcPr>
                  <w:tcW w:w="927" w:type="pct"/>
                  <w:vMerge w:val="restart"/>
                  <w:vAlign w:val="center"/>
                </w:tcPr>
                <w:p w14:paraId="74A8DA8D" w14:textId="77777777" w:rsidR="00972058" w:rsidRPr="004D1DBF" w:rsidRDefault="0009437E" w:rsidP="00AB5D09">
                  <w:pPr>
                    <w:adjustRightInd w:val="0"/>
                    <w:snapToGrid w:val="0"/>
                    <w:jc w:val="center"/>
                    <w:rPr>
                      <w:b/>
                      <w:bCs/>
                      <w:sz w:val="18"/>
                      <w:szCs w:val="18"/>
                    </w:rPr>
                  </w:pPr>
                  <w:r w:rsidRPr="004D1DBF">
                    <w:rPr>
                      <w:b/>
                      <w:bCs/>
                      <w:sz w:val="18"/>
                      <w:szCs w:val="18"/>
                    </w:rPr>
                    <w:t>适用区域</w:t>
                  </w:r>
                </w:p>
              </w:tc>
              <w:tc>
                <w:tcPr>
                  <w:tcW w:w="1314" w:type="pct"/>
                  <w:vMerge w:val="restart"/>
                  <w:vAlign w:val="center"/>
                </w:tcPr>
                <w:p w14:paraId="0CD5396E" w14:textId="77777777" w:rsidR="00972058" w:rsidRPr="004D1DBF" w:rsidRDefault="0009437E" w:rsidP="00AB5D09">
                  <w:pPr>
                    <w:adjustRightInd w:val="0"/>
                    <w:snapToGrid w:val="0"/>
                    <w:jc w:val="center"/>
                    <w:rPr>
                      <w:b/>
                      <w:bCs/>
                      <w:sz w:val="18"/>
                      <w:szCs w:val="18"/>
                    </w:rPr>
                  </w:pPr>
                  <w:r w:rsidRPr="004D1DBF">
                    <w:rPr>
                      <w:b/>
                      <w:bCs/>
                      <w:sz w:val="18"/>
                      <w:szCs w:val="18"/>
                    </w:rPr>
                    <w:t>声环境功能区类别</w:t>
                  </w:r>
                </w:p>
              </w:tc>
              <w:tc>
                <w:tcPr>
                  <w:tcW w:w="2757" w:type="pct"/>
                  <w:gridSpan w:val="2"/>
                  <w:vAlign w:val="center"/>
                </w:tcPr>
                <w:p w14:paraId="6B08DB25" w14:textId="77777777" w:rsidR="00972058" w:rsidRPr="004D1DBF" w:rsidRDefault="0009437E" w:rsidP="00AB5D09">
                  <w:pPr>
                    <w:adjustRightInd w:val="0"/>
                    <w:snapToGrid w:val="0"/>
                    <w:jc w:val="center"/>
                    <w:rPr>
                      <w:b/>
                      <w:bCs/>
                      <w:sz w:val="18"/>
                      <w:szCs w:val="18"/>
                    </w:rPr>
                  </w:pPr>
                  <w:r w:rsidRPr="004D1DBF">
                    <w:rPr>
                      <w:b/>
                      <w:bCs/>
                      <w:sz w:val="18"/>
                      <w:szCs w:val="18"/>
                    </w:rPr>
                    <w:t>等效声级</w:t>
                  </w:r>
                  <w:r w:rsidRPr="004D1DBF">
                    <w:rPr>
                      <w:b/>
                      <w:bCs/>
                      <w:sz w:val="18"/>
                      <w:szCs w:val="18"/>
                    </w:rPr>
                    <w:t>Leq</w:t>
                  </w:r>
                  <w:r w:rsidRPr="004D1DBF">
                    <w:rPr>
                      <w:b/>
                      <w:bCs/>
                      <w:sz w:val="18"/>
                      <w:szCs w:val="18"/>
                    </w:rPr>
                    <w:t>（</w:t>
                  </w:r>
                  <w:r w:rsidRPr="004D1DBF">
                    <w:rPr>
                      <w:b/>
                      <w:bCs/>
                      <w:sz w:val="18"/>
                      <w:szCs w:val="18"/>
                    </w:rPr>
                    <w:t>dB(A)</w:t>
                  </w:r>
                  <w:r w:rsidRPr="004D1DBF">
                    <w:rPr>
                      <w:b/>
                      <w:bCs/>
                      <w:sz w:val="18"/>
                      <w:szCs w:val="18"/>
                    </w:rPr>
                    <w:t>）</w:t>
                  </w:r>
                </w:p>
              </w:tc>
            </w:tr>
            <w:tr w:rsidR="00AB5D09" w:rsidRPr="004D1DBF" w14:paraId="36B0F2C6" w14:textId="77777777">
              <w:trPr>
                <w:trHeight w:val="300"/>
                <w:jc w:val="center"/>
              </w:trPr>
              <w:tc>
                <w:tcPr>
                  <w:tcW w:w="927" w:type="pct"/>
                  <w:vMerge/>
                </w:tcPr>
                <w:p w14:paraId="25EB4E85" w14:textId="77777777" w:rsidR="00972058" w:rsidRPr="004D1DBF" w:rsidRDefault="00972058" w:rsidP="00AB5D09">
                  <w:pPr>
                    <w:adjustRightInd w:val="0"/>
                    <w:snapToGrid w:val="0"/>
                    <w:jc w:val="center"/>
                    <w:rPr>
                      <w:sz w:val="18"/>
                      <w:szCs w:val="18"/>
                    </w:rPr>
                  </w:pPr>
                </w:p>
              </w:tc>
              <w:tc>
                <w:tcPr>
                  <w:tcW w:w="1314" w:type="pct"/>
                  <w:vMerge/>
                  <w:vAlign w:val="center"/>
                </w:tcPr>
                <w:p w14:paraId="4F301863" w14:textId="77777777" w:rsidR="00972058" w:rsidRPr="004D1DBF" w:rsidRDefault="00972058" w:rsidP="00AB5D09">
                  <w:pPr>
                    <w:adjustRightInd w:val="0"/>
                    <w:snapToGrid w:val="0"/>
                    <w:jc w:val="center"/>
                    <w:rPr>
                      <w:sz w:val="18"/>
                      <w:szCs w:val="18"/>
                    </w:rPr>
                  </w:pPr>
                </w:p>
              </w:tc>
              <w:tc>
                <w:tcPr>
                  <w:tcW w:w="1440" w:type="pct"/>
                  <w:vAlign w:val="center"/>
                </w:tcPr>
                <w:p w14:paraId="0324602A" w14:textId="77777777" w:rsidR="00972058" w:rsidRPr="004D1DBF" w:rsidRDefault="0009437E" w:rsidP="00AB5D09">
                  <w:pPr>
                    <w:adjustRightInd w:val="0"/>
                    <w:snapToGrid w:val="0"/>
                    <w:jc w:val="center"/>
                    <w:rPr>
                      <w:b/>
                      <w:bCs/>
                      <w:sz w:val="18"/>
                      <w:szCs w:val="18"/>
                    </w:rPr>
                  </w:pPr>
                  <w:r w:rsidRPr="004D1DBF">
                    <w:rPr>
                      <w:b/>
                      <w:bCs/>
                      <w:sz w:val="18"/>
                      <w:szCs w:val="18"/>
                    </w:rPr>
                    <w:t>昼间</w:t>
                  </w:r>
                </w:p>
              </w:tc>
              <w:tc>
                <w:tcPr>
                  <w:tcW w:w="1317" w:type="pct"/>
                  <w:vAlign w:val="center"/>
                </w:tcPr>
                <w:p w14:paraId="2589E8B3" w14:textId="77777777" w:rsidR="00972058" w:rsidRPr="004D1DBF" w:rsidRDefault="0009437E" w:rsidP="00AB5D09">
                  <w:pPr>
                    <w:adjustRightInd w:val="0"/>
                    <w:snapToGrid w:val="0"/>
                    <w:jc w:val="center"/>
                    <w:rPr>
                      <w:b/>
                      <w:bCs/>
                      <w:sz w:val="18"/>
                      <w:szCs w:val="18"/>
                    </w:rPr>
                  </w:pPr>
                  <w:r w:rsidRPr="004D1DBF">
                    <w:rPr>
                      <w:b/>
                      <w:bCs/>
                      <w:sz w:val="18"/>
                      <w:szCs w:val="18"/>
                    </w:rPr>
                    <w:t>夜间</w:t>
                  </w:r>
                </w:p>
              </w:tc>
            </w:tr>
            <w:tr w:rsidR="00AB5D09" w:rsidRPr="004D1DBF" w14:paraId="4798A36E" w14:textId="77777777">
              <w:trPr>
                <w:trHeight w:val="324"/>
                <w:jc w:val="center"/>
              </w:trPr>
              <w:tc>
                <w:tcPr>
                  <w:tcW w:w="927" w:type="pct"/>
                  <w:vAlign w:val="center"/>
                </w:tcPr>
                <w:p w14:paraId="3D5E54F2" w14:textId="77777777" w:rsidR="00972058" w:rsidRPr="004D1DBF" w:rsidRDefault="0009437E" w:rsidP="00AB5D09">
                  <w:pPr>
                    <w:adjustRightInd w:val="0"/>
                    <w:snapToGrid w:val="0"/>
                    <w:jc w:val="center"/>
                    <w:rPr>
                      <w:sz w:val="18"/>
                      <w:szCs w:val="18"/>
                    </w:rPr>
                  </w:pPr>
                  <w:r w:rsidRPr="004D1DBF">
                    <w:rPr>
                      <w:sz w:val="18"/>
                      <w:szCs w:val="18"/>
                    </w:rPr>
                    <w:t>本项目</w:t>
                  </w:r>
                </w:p>
              </w:tc>
              <w:tc>
                <w:tcPr>
                  <w:tcW w:w="1314" w:type="pct"/>
                  <w:vAlign w:val="center"/>
                </w:tcPr>
                <w:p w14:paraId="66ED9889" w14:textId="4857B580" w:rsidR="00972058" w:rsidRPr="004D1DBF" w:rsidRDefault="00AB5D09" w:rsidP="00AB5D09">
                  <w:pPr>
                    <w:adjustRightInd w:val="0"/>
                    <w:snapToGrid w:val="0"/>
                    <w:jc w:val="center"/>
                    <w:rPr>
                      <w:sz w:val="18"/>
                      <w:szCs w:val="18"/>
                    </w:rPr>
                  </w:pPr>
                  <w:r w:rsidRPr="004D1DBF">
                    <w:rPr>
                      <w:sz w:val="18"/>
                      <w:szCs w:val="18"/>
                    </w:rPr>
                    <w:t>2</w:t>
                  </w:r>
                  <w:r w:rsidR="0009437E" w:rsidRPr="004D1DBF">
                    <w:rPr>
                      <w:sz w:val="18"/>
                      <w:szCs w:val="18"/>
                    </w:rPr>
                    <w:t>类</w:t>
                  </w:r>
                </w:p>
              </w:tc>
              <w:tc>
                <w:tcPr>
                  <w:tcW w:w="1440" w:type="pct"/>
                  <w:vAlign w:val="center"/>
                </w:tcPr>
                <w:p w14:paraId="4401AAB1" w14:textId="4D00DC15" w:rsidR="00972058" w:rsidRPr="004D1DBF" w:rsidRDefault="0009437E" w:rsidP="00AB5D09">
                  <w:pPr>
                    <w:adjustRightInd w:val="0"/>
                    <w:snapToGrid w:val="0"/>
                    <w:jc w:val="center"/>
                    <w:rPr>
                      <w:sz w:val="18"/>
                      <w:szCs w:val="18"/>
                    </w:rPr>
                  </w:pPr>
                  <w:r w:rsidRPr="004D1DBF">
                    <w:rPr>
                      <w:sz w:val="18"/>
                      <w:szCs w:val="18"/>
                    </w:rPr>
                    <w:t>6</w:t>
                  </w:r>
                  <w:r w:rsidR="00AB5D09" w:rsidRPr="004D1DBF">
                    <w:rPr>
                      <w:sz w:val="18"/>
                      <w:szCs w:val="18"/>
                    </w:rPr>
                    <w:t>0</w:t>
                  </w:r>
                </w:p>
              </w:tc>
              <w:tc>
                <w:tcPr>
                  <w:tcW w:w="1317" w:type="pct"/>
                  <w:vAlign w:val="center"/>
                </w:tcPr>
                <w:p w14:paraId="0EFE29DC" w14:textId="0C5CC6B5" w:rsidR="00972058" w:rsidRPr="004D1DBF" w:rsidRDefault="0009437E" w:rsidP="00AB5D09">
                  <w:pPr>
                    <w:adjustRightInd w:val="0"/>
                    <w:snapToGrid w:val="0"/>
                    <w:jc w:val="center"/>
                    <w:rPr>
                      <w:sz w:val="18"/>
                      <w:szCs w:val="18"/>
                    </w:rPr>
                  </w:pPr>
                  <w:r w:rsidRPr="004D1DBF">
                    <w:rPr>
                      <w:sz w:val="18"/>
                      <w:szCs w:val="18"/>
                    </w:rPr>
                    <w:t>5</w:t>
                  </w:r>
                  <w:r w:rsidR="00AB5D09" w:rsidRPr="004D1DBF">
                    <w:rPr>
                      <w:sz w:val="18"/>
                      <w:szCs w:val="18"/>
                    </w:rPr>
                    <w:t>0</w:t>
                  </w:r>
                </w:p>
              </w:tc>
            </w:tr>
          </w:tbl>
          <w:p w14:paraId="45C289E1" w14:textId="77777777" w:rsidR="00972058" w:rsidRPr="004D1DBF" w:rsidRDefault="00972058">
            <w:pPr>
              <w:spacing w:line="360" w:lineRule="auto"/>
              <w:ind w:firstLineChars="200" w:firstLine="301"/>
              <w:rPr>
                <w:b/>
                <w:sz w:val="15"/>
                <w:szCs w:val="15"/>
              </w:rPr>
            </w:pPr>
          </w:p>
          <w:p w14:paraId="53304B30" w14:textId="77777777" w:rsidR="00972058" w:rsidRPr="004D1DBF" w:rsidRDefault="0009437E">
            <w:pPr>
              <w:spacing w:line="360" w:lineRule="auto"/>
              <w:ind w:firstLineChars="200" w:firstLine="422"/>
              <w:rPr>
                <w:b/>
                <w:szCs w:val="21"/>
              </w:rPr>
            </w:pPr>
            <w:r w:rsidRPr="004D1DBF">
              <w:rPr>
                <w:b/>
                <w:szCs w:val="21"/>
              </w:rPr>
              <w:t>3.10</w:t>
            </w:r>
            <w:r w:rsidRPr="004D1DBF">
              <w:rPr>
                <w:b/>
                <w:szCs w:val="21"/>
              </w:rPr>
              <w:t>污染物排放标准</w:t>
            </w:r>
          </w:p>
          <w:p w14:paraId="7EEBF40E" w14:textId="62ABD598" w:rsidR="00352DAA" w:rsidRPr="004D1DBF" w:rsidRDefault="0009437E" w:rsidP="00063876">
            <w:pPr>
              <w:spacing w:line="360" w:lineRule="auto"/>
              <w:ind w:firstLineChars="200" w:firstLine="420"/>
              <w:rPr>
                <w:rFonts w:ascii="宋体" w:cs="宋体"/>
                <w:kern w:val="0"/>
                <w:szCs w:val="21"/>
              </w:rPr>
            </w:pPr>
            <w:r w:rsidRPr="004D1DBF">
              <w:rPr>
                <w:bCs/>
                <w:szCs w:val="21"/>
              </w:rPr>
              <w:t>1</w:t>
            </w:r>
            <w:r w:rsidRPr="004D1DBF">
              <w:rPr>
                <w:bCs/>
                <w:szCs w:val="21"/>
              </w:rPr>
              <w:t>、水环境排放标准</w:t>
            </w:r>
            <w:bookmarkStart w:id="8" w:name="_Hlk75510986"/>
          </w:p>
          <w:p w14:paraId="5950EBB2" w14:textId="1831FF80" w:rsidR="00972058" w:rsidRPr="004D1DBF" w:rsidRDefault="00352DAA" w:rsidP="00352DAA">
            <w:pPr>
              <w:spacing w:line="360" w:lineRule="auto"/>
              <w:ind w:firstLineChars="200" w:firstLine="420"/>
              <w:rPr>
                <w:snapToGrid w:val="0"/>
                <w:kern w:val="0"/>
                <w:szCs w:val="21"/>
              </w:rPr>
            </w:pPr>
            <w:r w:rsidRPr="004D1DBF">
              <w:rPr>
                <w:szCs w:val="21"/>
              </w:rPr>
              <w:t>本项目施工期施工人员生活污水及运营期值班人员生活污水</w:t>
            </w:r>
            <w:r w:rsidRPr="004D1DBF">
              <w:rPr>
                <w:rFonts w:hint="eastAsia"/>
                <w:szCs w:val="21"/>
              </w:rPr>
              <w:t>经化粪池处理后，</w:t>
            </w:r>
            <w:r w:rsidRPr="004D1DBF">
              <w:rPr>
                <w:rFonts w:hint="eastAsia"/>
                <w:kern w:val="0"/>
                <w:szCs w:val="21"/>
              </w:rPr>
              <w:t>由当地环卫部门定期清运至</w:t>
            </w:r>
            <w:r w:rsidRPr="004D1DBF">
              <w:rPr>
                <w:szCs w:val="32"/>
              </w:rPr>
              <w:t>璜泾镇污水处理厂</w:t>
            </w:r>
            <w:r w:rsidRPr="004D1DBF">
              <w:rPr>
                <w:rFonts w:hint="eastAsia"/>
                <w:szCs w:val="32"/>
              </w:rPr>
              <w:t>进行处理</w:t>
            </w:r>
            <w:bookmarkEnd w:id="8"/>
            <w:r w:rsidRPr="004D1DBF">
              <w:rPr>
                <w:snapToGrid w:val="0"/>
                <w:kern w:val="0"/>
                <w:szCs w:val="21"/>
              </w:rPr>
              <w:t>。</w:t>
            </w:r>
            <w:r w:rsidR="0009437E" w:rsidRPr="004D1DBF">
              <w:rPr>
                <w:snapToGrid w:val="0"/>
                <w:kern w:val="0"/>
                <w:szCs w:val="21"/>
              </w:rPr>
              <w:t>生活污水排放标准执行《污水综合排放标准》（</w:t>
            </w:r>
            <w:r w:rsidR="0009437E" w:rsidRPr="004D1DBF">
              <w:rPr>
                <w:snapToGrid w:val="0"/>
                <w:kern w:val="0"/>
                <w:szCs w:val="21"/>
              </w:rPr>
              <w:t>GB8978-1996</w:t>
            </w:r>
            <w:r w:rsidR="0009437E" w:rsidRPr="004D1DBF">
              <w:rPr>
                <w:snapToGrid w:val="0"/>
                <w:kern w:val="0"/>
                <w:szCs w:val="21"/>
              </w:rPr>
              <w:t>）表</w:t>
            </w:r>
            <w:r w:rsidR="0009437E" w:rsidRPr="004D1DBF">
              <w:rPr>
                <w:snapToGrid w:val="0"/>
                <w:kern w:val="0"/>
                <w:szCs w:val="21"/>
              </w:rPr>
              <w:t>4</w:t>
            </w:r>
            <w:r w:rsidR="0009437E" w:rsidRPr="004D1DBF">
              <w:rPr>
                <w:snapToGrid w:val="0"/>
                <w:kern w:val="0"/>
                <w:szCs w:val="21"/>
              </w:rPr>
              <w:t>中三级标准和《污水排入城镇下水道水质标准》</w:t>
            </w:r>
            <w:r w:rsidR="0009437E" w:rsidRPr="004D1DBF">
              <w:rPr>
                <w:snapToGrid w:val="0"/>
                <w:kern w:val="0"/>
                <w:szCs w:val="21"/>
              </w:rPr>
              <w:t xml:space="preserve"> </w:t>
            </w:r>
            <w:r w:rsidR="0009437E" w:rsidRPr="004D1DBF">
              <w:rPr>
                <w:snapToGrid w:val="0"/>
                <w:kern w:val="0"/>
                <w:szCs w:val="21"/>
              </w:rPr>
              <w:t>（</w:t>
            </w:r>
            <w:r w:rsidR="0009437E" w:rsidRPr="004D1DBF">
              <w:rPr>
                <w:snapToGrid w:val="0"/>
                <w:kern w:val="0"/>
                <w:szCs w:val="21"/>
              </w:rPr>
              <w:t>GB/T31962-2015</w:t>
            </w:r>
            <w:r w:rsidR="0009437E" w:rsidRPr="004D1DBF">
              <w:rPr>
                <w:snapToGrid w:val="0"/>
                <w:kern w:val="0"/>
                <w:szCs w:val="21"/>
              </w:rPr>
              <w:t>）表</w:t>
            </w:r>
            <w:r w:rsidR="0009437E" w:rsidRPr="004D1DBF">
              <w:rPr>
                <w:snapToGrid w:val="0"/>
                <w:kern w:val="0"/>
                <w:szCs w:val="21"/>
              </w:rPr>
              <w:t>1</w:t>
            </w:r>
            <w:r w:rsidR="0009437E" w:rsidRPr="004D1DBF">
              <w:rPr>
                <w:snapToGrid w:val="0"/>
                <w:kern w:val="0"/>
                <w:szCs w:val="21"/>
              </w:rPr>
              <w:t>中</w:t>
            </w:r>
            <w:r w:rsidR="0009437E" w:rsidRPr="004D1DBF">
              <w:rPr>
                <w:rFonts w:hint="eastAsia"/>
                <w:snapToGrid w:val="0"/>
                <w:kern w:val="0"/>
                <w:szCs w:val="21"/>
              </w:rPr>
              <w:t>B</w:t>
            </w:r>
            <w:r w:rsidR="0009437E" w:rsidRPr="004D1DBF">
              <w:rPr>
                <w:snapToGrid w:val="0"/>
                <w:kern w:val="0"/>
                <w:szCs w:val="21"/>
              </w:rPr>
              <w:t>等级标准，同时应达到</w:t>
            </w:r>
            <w:r w:rsidR="0009437E" w:rsidRPr="004D1DBF">
              <w:rPr>
                <w:rFonts w:hint="eastAsia"/>
                <w:snapToGrid w:val="0"/>
                <w:kern w:val="0"/>
                <w:szCs w:val="21"/>
              </w:rPr>
              <w:t>璜泾镇污水处理厂</w:t>
            </w:r>
            <w:r w:rsidR="0009437E" w:rsidRPr="004D1DBF">
              <w:rPr>
                <w:snapToGrid w:val="0"/>
                <w:kern w:val="0"/>
                <w:szCs w:val="21"/>
              </w:rPr>
              <w:t>设计进水要求。</w:t>
            </w:r>
            <w:r w:rsidR="0009437E" w:rsidRPr="004D1DBF">
              <w:rPr>
                <w:rFonts w:hint="eastAsia"/>
                <w:snapToGrid w:val="0"/>
                <w:kern w:val="0"/>
                <w:szCs w:val="21"/>
              </w:rPr>
              <w:t>璜泾镇污水处理厂</w:t>
            </w:r>
            <w:r w:rsidR="0009437E" w:rsidRPr="004D1DBF">
              <w:rPr>
                <w:snapToGrid w:val="0"/>
                <w:kern w:val="0"/>
                <w:szCs w:val="21"/>
              </w:rPr>
              <w:t>尾水排放执行</w:t>
            </w:r>
            <w:r w:rsidR="0009437E" w:rsidRPr="004D1DBF">
              <w:rPr>
                <w:rFonts w:hint="eastAsia"/>
                <w:snapToGrid w:val="0"/>
                <w:kern w:val="0"/>
                <w:szCs w:val="21"/>
              </w:rPr>
              <w:t>《太湖地区城镇污水处理厂及重点工业行业主要水污染物排放限值》（</w:t>
            </w:r>
            <w:r w:rsidR="0009437E" w:rsidRPr="004D1DBF">
              <w:rPr>
                <w:snapToGrid w:val="0"/>
                <w:kern w:val="0"/>
                <w:szCs w:val="21"/>
              </w:rPr>
              <w:t>DB32/1072-2018</w:t>
            </w:r>
            <w:r w:rsidR="0009437E" w:rsidRPr="004D1DBF">
              <w:rPr>
                <w:rFonts w:hint="eastAsia"/>
                <w:snapToGrid w:val="0"/>
                <w:kern w:val="0"/>
                <w:szCs w:val="21"/>
              </w:rPr>
              <w:t>）表</w:t>
            </w:r>
            <w:r w:rsidR="0009437E" w:rsidRPr="004D1DBF">
              <w:rPr>
                <w:snapToGrid w:val="0"/>
                <w:kern w:val="0"/>
                <w:szCs w:val="21"/>
              </w:rPr>
              <w:t>2</w:t>
            </w:r>
            <w:r w:rsidR="0009437E" w:rsidRPr="004D1DBF">
              <w:rPr>
                <w:rFonts w:hint="eastAsia"/>
                <w:snapToGrid w:val="0"/>
                <w:kern w:val="0"/>
                <w:szCs w:val="21"/>
              </w:rPr>
              <w:t>标准及《城镇污水处理厂污染物排放标准》（</w:t>
            </w:r>
            <w:r w:rsidR="0009437E" w:rsidRPr="004D1DBF">
              <w:rPr>
                <w:snapToGrid w:val="0"/>
                <w:kern w:val="0"/>
                <w:szCs w:val="21"/>
              </w:rPr>
              <w:t>GB18918-</w:t>
            </w:r>
            <w:r w:rsidR="0009437E" w:rsidRPr="004D1DBF">
              <w:rPr>
                <w:snapToGrid w:val="0"/>
                <w:kern w:val="0"/>
                <w:szCs w:val="21"/>
              </w:rPr>
              <w:lastRenderedPageBreak/>
              <w:t>2002</w:t>
            </w:r>
            <w:r w:rsidR="0009437E" w:rsidRPr="004D1DBF">
              <w:rPr>
                <w:rFonts w:hint="eastAsia"/>
                <w:snapToGrid w:val="0"/>
                <w:kern w:val="0"/>
                <w:szCs w:val="21"/>
              </w:rPr>
              <w:t>）一级</w:t>
            </w:r>
            <w:r w:rsidR="0009437E" w:rsidRPr="004D1DBF">
              <w:rPr>
                <w:rFonts w:hint="eastAsia"/>
                <w:snapToGrid w:val="0"/>
                <w:kern w:val="0"/>
                <w:szCs w:val="21"/>
              </w:rPr>
              <w:t xml:space="preserve"> </w:t>
            </w:r>
            <w:r w:rsidR="0009437E" w:rsidRPr="004D1DBF">
              <w:rPr>
                <w:snapToGrid w:val="0"/>
                <w:kern w:val="0"/>
                <w:szCs w:val="21"/>
              </w:rPr>
              <w:t xml:space="preserve">A </w:t>
            </w:r>
            <w:r w:rsidR="0009437E" w:rsidRPr="004D1DBF">
              <w:rPr>
                <w:rFonts w:hint="eastAsia"/>
                <w:snapToGrid w:val="0"/>
                <w:kern w:val="0"/>
                <w:szCs w:val="21"/>
              </w:rPr>
              <w:t>标准，</w:t>
            </w:r>
            <w:r w:rsidR="0009437E" w:rsidRPr="004D1DBF">
              <w:rPr>
                <w:snapToGrid w:val="0"/>
                <w:kern w:val="0"/>
                <w:szCs w:val="21"/>
              </w:rPr>
              <w:t>具体标准值见表</w:t>
            </w:r>
            <w:r w:rsidR="0009437E" w:rsidRPr="004D1DBF">
              <w:rPr>
                <w:snapToGrid w:val="0"/>
                <w:kern w:val="0"/>
                <w:szCs w:val="21"/>
              </w:rPr>
              <w:t>3-</w:t>
            </w:r>
            <w:r w:rsidR="00562751" w:rsidRPr="004D1DBF">
              <w:rPr>
                <w:snapToGrid w:val="0"/>
                <w:kern w:val="0"/>
                <w:szCs w:val="21"/>
              </w:rPr>
              <w:t>10</w:t>
            </w:r>
            <w:r w:rsidR="0009437E" w:rsidRPr="004D1DBF">
              <w:rPr>
                <w:snapToGrid w:val="0"/>
                <w:kern w:val="0"/>
                <w:szCs w:val="21"/>
              </w:rPr>
              <w:t>。</w:t>
            </w:r>
          </w:p>
          <w:p w14:paraId="106EEDC0" w14:textId="46E328ED" w:rsidR="00972058" w:rsidRPr="004D1DBF" w:rsidRDefault="0009437E">
            <w:pPr>
              <w:tabs>
                <w:tab w:val="left" w:pos="5142"/>
              </w:tabs>
              <w:adjustRightInd w:val="0"/>
              <w:snapToGrid w:val="0"/>
              <w:spacing w:line="360" w:lineRule="auto"/>
              <w:ind w:firstLineChars="200" w:firstLine="422"/>
              <w:jc w:val="center"/>
              <w:rPr>
                <w:b/>
                <w:snapToGrid w:val="0"/>
                <w:kern w:val="0"/>
                <w:szCs w:val="21"/>
              </w:rPr>
            </w:pPr>
            <w:r w:rsidRPr="004D1DBF">
              <w:rPr>
                <w:b/>
                <w:bCs/>
                <w:snapToGrid w:val="0"/>
                <w:kern w:val="0"/>
                <w:szCs w:val="21"/>
              </w:rPr>
              <w:t>表</w:t>
            </w:r>
            <w:r w:rsidRPr="004D1DBF">
              <w:rPr>
                <w:b/>
                <w:bCs/>
                <w:snapToGrid w:val="0"/>
                <w:kern w:val="0"/>
                <w:szCs w:val="21"/>
              </w:rPr>
              <w:t>3-</w:t>
            </w:r>
            <w:r w:rsidR="00562751" w:rsidRPr="004D1DBF">
              <w:rPr>
                <w:b/>
                <w:bCs/>
                <w:snapToGrid w:val="0"/>
                <w:kern w:val="0"/>
                <w:szCs w:val="21"/>
              </w:rPr>
              <w:t>10</w:t>
            </w:r>
            <w:r w:rsidRPr="004D1DBF">
              <w:rPr>
                <w:b/>
                <w:bCs/>
                <w:snapToGrid w:val="0"/>
                <w:kern w:val="0"/>
                <w:szCs w:val="21"/>
              </w:rPr>
              <w:t xml:space="preserve">  </w:t>
            </w:r>
            <w:r w:rsidRPr="004D1DBF">
              <w:rPr>
                <w:rFonts w:hint="eastAsia"/>
                <w:b/>
                <w:bCs/>
                <w:snapToGrid w:val="0"/>
                <w:kern w:val="0"/>
                <w:szCs w:val="21"/>
              </w:rPr>
              <w:t>废水排放</w:t>
            </w:r>
            <w:r w:rsidRPr="004D1DBF">
              <w:rPr>
                <w:b/>
                <w:snapToGrid w:val="0"/>
                <w:kern w:val="0"/>
                <w:szCs w:val="21"/>
              </w:rPr>
              <w:t>标准</w:t>
            </w:r>
            <w:r w:rsidRPr="004D1DBF">
              <w:rPr>
                <w:b/>
                <w:snapToGrid w:val="0"/>
                <w:kern w:val="0"/>
                <w:szCs w:val="21"/>
              </w:rPr>
              <w:t xml:space="preserve"> </w:t>
            </w:r>
            <w:r w:rsidRPr="004D1DBF">
              <w:rPr>
                <w:b/>
                <w:snapToGrid w:val="0"/>
                <w:kern w:val="0"/>
                <w:szCs w:val="21"/>
              </w:rPr>
              <w:t>单位：</w:t>
            </w:r>
            <w:r w:rsidRPr="004D1DBF">
              <w:rPr>
                <w:b/>
                <w:snapToGrid w:val="0"/>
                <w:kern w:val="0"/>
                <w:szCs w:val="21"/>
              </w:rPr>
              <w:t>mg/L</w:t>
            </w:r>
            <w:r w:rsidRPr="004D1DBF">
              <w:rPr>
                <w:b/>
                <w:snapToGrid w:val="0"/>
                <w:kern w:val="0"/>
                <w:szCs w:val="21"/>
              </w:rPr>
              <w:t>（</w:t>
            </w:r>
            <w:r w:rsidRPr="004D1DBF">
              <w:rPr>
                <w:b/>
                <w:snapToGrid w:val="0"/>
                <w:kern w:val="0"/>
                <w:szCs w:val="21"/>
              </w:rPr>
              <w:t xml:space="preserve">pH </w:t>
            </w:r>
            <w:r w:rsidRPr="004D1DBF">
              <w:rPr>
                <w:b/>
                <w:snapToGrid w:val="0"/>
                <w:kern w:val="0"/>
                <w:szCs w:val="21"/>
              </w:rPr>
              <w:t>无量纲）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1121"/>
              <w:gridCol w:w="3368"/>
              <w:gridCol w:w="2740"/>
            </w:tblGrid>
            <w:tr w:rsidR="00972058" w:rsidRPr="004D1DBF" w14:paraId="5F2FE936" w14:textId="77777777">
              <w:trPr>
                <w:cantSplit/>
                <w:trHeight w:val="23"/>
                <w:jc w:val="center"/>
              </w:trPr>
              <w:tc>
                <w:tcPr>
                  <w:tcW w:w="467" w:type="pct"/>
                  <w:tcBorders>
                    <w:top w:val="single" w:sz="4" w:space="0" w:color="auto"/>
                    <w:left w:val="single" w:sz="4" w:space="0" w:color="auto"/>
                    <w:bottom w:val="single" w:sz="4" w:space="0" w:color="auto"/>
                    <w:right w:val="single" w:sz="4" w:space="0" w:color="auto"/>
                  </w:tcBorders>
                  <w:vAlign w:val="center"/>
                </w:tcPr>
                <w:p w14:paraId="0AA38950" w14:textId="77777777" w:rsidR="00972058" w:rsidRPr="004D1DBF" w:rsidRDefault="0009437E" w:rsidP="00352DAA">
                  <w:pPr>
                    <w:adjustRightInd w:val="0"/>
                    <w:snapToGrid w:val="0"/>
                    <w:jc w:val="center"/>
                    <w:rPr>
                      <w:b/>
                      <w:sz w:val="18"/>
                      <w:szCs w:val="18"/>
                      <w:lang w:val="zh-CN"/>
                    </w:rPr>
                  </w:pPr>
                  <w:r w:rsidRPr="004D1DBF">
                    <w:rPr>
                      <w:b/>
                      <w:sz w:val="18"/>
                      <w:szCs w:val="18"/>
                      <w:lang w:val="zh-CN"/>
                    </w:rPr>
                    <w:t>序号</w:t>
                  </w:r>
                </w:p>
              </w:tc>
              <w:tc>
                <w:tcPr>
                  <w:tcW w:w="703" w:type="pct"/>
                  <w:tcBorders>
                    <w:top w:val="single" w:sz="4" w:space="0" w:color="auto"/>
                    <w:left w:val="single" w:sz="4" w:space="0" w:color="auto"/>
                    <w:bottom w:val="single" w:sz="4" w:space="0" w:color="auto"/>
                    <w:right w:val="single" w:sz="4" w:space="0" w:color="auto"/>
                  </w:tcBorders>
                  <w:vAlign w:val="center"/>
                </w:tcPr>
                <w:p w14:paraId="3ED77C22" w14:textId="77777777" w:rsidR="00972058" w:rsidRPr="004D1DBF" w:rsidRDefault="0009437E" w:rsidP="00352DAA">
                  <w:pPr>
                    <w:adjustRightInd w:val="0"/>
                    <w:snapToGrid w:val="0"/>
                    <w:jc w:val="center"/>
                    <w:rPr>
                      <w:b/>
                      <w:sz w:val="18"/>
                      <w:szCs w:val="18"/>
                      <w:lang w:val="zh-CN"/>
                    </w:rPr>
                  </w:pPr>
                  <w:r w:rsidRPr="004D1DBF">
                    <w:rPr>
                      <w:b/>
                      <w:sz w:val="18"/>
                      <w:szCs w:val="18"/>
                      <w:lang w:val="zh-CN"/>
                    </w:rPr>
                    <w:t>项目</w:t>
                  </w:r>
                </w:p>
              </w:tc>
              <w:tc>
                <w:tcPr>
                  <w:tcW w:w="2111" w:type="pct"/>
                  <w:tcBorders>
                    <w:top w:val="single" w:sz="4" w:space="0" w:color="auto"/>
                    <w:left w:val="single" w:sz="4" w:space="0" w:color="auto"/>
                    <w:bottom w:val="single" w:sz="4" w:space="0" w:color="auto"/>
                    <w:right w:val="single" w:sz="4" w:space="0" w:color="auto"/>
                  </w:tcBorders>
                  <w:vAlign w:val="center"/>
                </w:tcPr>
                <w:p w14:paraId="6BC1F56C" w14:textId="77777777" w:rsidR="00972058" w:rsidRPr="004D1DBF" w:rsidRDefault="0009437E" w:rsidP="00352DAA">
                  <w:pPr>
                    <w:adjustRightInd w:val="0"/>
                    <w:snapToGrid w:val="0"/>
                    <w:jc w:val="center"/>
                    <w:rPr>
                      <w:b/>
                      <w:sz w:val="18"/>
                      <w:szCs w:val="18"/>
                      <w:lang w:val="zh-CN"/>
                    </w:rPr>
                  </w:pPr>
                  <w:r w:rsidRPr="004D1DBF">
                    <w:rPr>
                      <w:b/>
                      <w:sz w:val="18"/>
                      <w:szCs w:val="18"/>
                      <w:lang w:val="zh-CN"/>
                    </w:rPr>
                    <w:t>标准浓度限值（</w:t>
                  </w:r>
                  <w:r w:rsidRPr="004D1DBF">
                    <w:rPr>
                      <w:b/>
                      <w:sz w:val="18"/>
                      <w:szCs w:val="18"/>
                      <w:lang w:val="zh-CN"/>
                    </w:rPr>
                    <w:t>mg/L</w:t>
                  </w:r>
                  <w:r w:rsidRPr="004D1DBF">
                    <w:rPr>
                      <w:b/>
                      <w:sz w:val="18"/>
                      <w:szCs w:val="18"/>
                      <w:lang w:val="zh-CN"/>
                    </w:rPr>
                    <w:t>，</w:t>
                  </w:r>
                  <w:r w:rsidRPr="004D1DBF">
                    <w:rPr>
                      <w:b/>
                      <w:sz w:val="18"/>
                      <w:szCs w:val="18"/>
                      <w:lang w:val="zh-CN"/>
                    </w:rPr>
                    <w:t>pH</w:t>
                  </w:r>
                  <w:r w:rsidRPr="004D1DBF">
                    <w:rPr>
                      <w:b/>
                      <w:sz w:val="18"/>
                      <w:szCs w:val="18"/>
                      <w:lang w:val="zh-CN"/>
                    </w:rPr>
                    <w:t>无量纲）</w:t>
                  </w:r>
                </w:p>
              </w:tc>
              <w:tc>
                <w:tcPr>
                  <w:tcW w:w="1717" w:type="pct"/>
                  <w:tcBorders>
                    <w:top w:val="single" w:sz="4" w:space="0" w:color="auto"/>
                    <w:left w:val="single" w:sz="4" w:space="0" w:color="auto"/>
                    <w:bottom w:val="single" w:sz="4" w:space="0" w:color="auto"/>
                    <w:right w:val="single" w:sz="4" w:space="0" w:color="auto"/>
                  </w:tcBorders>
                  <w:vAlign w:val="center"/>
                </w:tcPr>
                <w:p w14:paraId="0AF11E9B" w14:textId="77777777" w:rsidR="00972058" w:rsidRPr="004D1DBF" w:rsidRDefault="0009437E" w:rsidP="00352DAA">
                  <w:pPr>
                    <w:adjustRightInd w:val="0"/>
                    <w:snapToGrid w:val="0"/>
                    <w:jc w:val="center"/>
                    <w:rPr>
                      <w:b/>
                      <w:sz w:val="18"/>
                      <w:szCs w:val="18"/>
                      <w:lang w:val="zh-CN"/>
                    </w:rPr>
                  </w:pPr>
                  <w:r w:rsidRPr="004D1DBF">
                    <w:rPr>
                      <w:b/>
                      <w:sz w:val="18"/>
                      <w:szCs w:val="18"/>
                      <w:lang w:val="zh-CN"/>
                    </w:rPr>
                    <w:t>标准来源</w:t>
                  </w:r>
                </w:p>
              </w:tc>
            </w:tr>
            <w:tr w:rsidR="00972058" w:rsidRPr="004D1DBF" w14:paraId="7A076153" w14:textId="77777777">
              <w:trPr>
                <w:cantSplit/>
                <w:trHeight w:val="23"/>
                <w:jc w:val="center"/>
              </w:trPr>
              <w:tc>
                <w:tcPr>
                  <w:tcW w:w="467" w:type="pct"/>
                  <w:vMerge w:val="restart"/>
                  <w:tcBorders>
                    <w:top w:val="single" w:sz="4" w:space="0" w:color="auto"/>
                    <w:left w:val="single" w:sz="4" w:space="0" w:color="auto"/>
                    <w:right w:val="single" w:sz="4" w:space="0" w:color="auto"/>
                  </w:tcBorders>
                  <w:vAlign w:val="center"/>
                </w:tcPr>
                <w:p w14:paraId="4C12B2B4" w14:textId="77777777" w:rsidR="00972058" w:rsidRPr="004D1DBF" w:rsidRDefault="0009437E" w:rsidP="00352DAA">
                  <w:pPr>
                    <w:adjustRightInd w:val="0"/>
                    <w:snapToGrid w:val="0"/>
                    <w:jc w:val="center"/>
                    <w:rPr>
                      <w:b/>
                      <w:sz w:val="18"/>
                      <w:szCs w:val="18"/>
                      <w:lang w:val="zh-CN"/>
                    </w:rPr>
                  </w:pPr>
                  <w:r w:rsidRPr="004D1DBF">
                    <w:rPr>
                      <w:rFonts w:hint="eastAsia"/>
                      <w:bCs/>
                      <w:sz w:val="18"/>
                      <w:szCs w:val="18"/>
                      <w:lang w:val="zh-CN"/>
                    </w:rPr>
                    <w:t>接管标准</w:t>
                  </w:r>
                </w:p>
              </w:tc>
              <w:tc>
                <w:tcPr>
                  <w:tcW w:w="703" w:type="pct"/>
                  <w:tcBorders>
                    <w:top w:val="single" w:sz="4" w:space="0" w:color="auto"/>
                    <w:left w:val="single" w:sz="4" w:space="0" w:color="auto"/>
                    <w:bottom w:val="single" w:sz="4" w:space="0" w:color="auto"/>
                    <w:right w:val="single" w:sz="4" w:space="0" w:color="auto"/>
                  </w:tcBorders>
                  <w:vAlign w:val="center"/>
                </w:tcPr>
                <w:p w14:paraId="045E876D" w14:textId="77777777" w:rsidR="00972058" w:rsidRPr="004D1DBF" w:rsidRDefault="0009437E" w:rsidP="00352DAA">
                  <w:pPr>
                    <w:adjustRightInd w:val="0"/>
                    <w:snapToGrid w:val="0"/>
                    <w:jc w:val="center"/>
                    <w:rPr>
                      <w:bCs/>
                      <w:sz w:val="18"/>
                      <w:szCs w:val="18"/>
                      <w:lang w:val="zh-CN"/>
                    </w:rPr>
                  </w:pPr>
                  <w:r w:rsidRPr="004D1DBF">
                    <w:rPr>
                      <w:bCs/>
                      <w:sz w:val="18"/>
                      <w:szCs w:val="18"/>
                      <w:lang w:val="zh-CN"/>
                    </w:rPr>
                    <w:t>pH</w:t>
                  </w:r>
                </w:p>
              </w:tc>
              <w:tc>
                <w:tcPr>
                  <w:tcW w:w="2111" w:type="pct"/>
                  <w:tcBorders>
                    <w:top w:val="single" w:sz="4" w:space="0" w:color="auto"/>
                    <w:left w:val="single" w:sz="4" w:space="0" w:color="auto"/>
                    <w:bottom w:val="single" w:sz="4" w:space="0" w:color="auto"/>
                    <w:right w:val="single" w:sz="4" w:space="0" w:color="auto"/>
                  </w:tcBorders>
                  <w:vAlign w:val="center"/>
                </w:tcPr>
                <w:p w14:paraId="397E0085" w14:textId="77777777" w:rsidR="00972058" w:rsidRPr="004D1DBF" w:rsidRDefault="0009437E" w:rsidP="00352DAA">
                  <w:pPr>
                    <w:adjustRightInd w:val="0"/>
                    <w:snapToGrid w:val="0"/>
                    <w:jc w:val="center"/>
                    <w:rPr>
                      <w:bCs/>
                      <w:sz w:val="18"/>
                      <w:szCs w:val="18"/>
                      <w:lang w:val="zh-CN"/>
                    </w:rPr>
                  </w:pPr>
                  <w:r w:rsidRPr="004D1DBF">
                    <w:rPr>
                      <w:bCs/>
                      <w:sz w:val="18"/>
                      <w:szCs w:val="18"/>
                      <w:lang w:val="zh-CN"/>
                    </w:rPr>
                    <w:t>6</w:t>
                  </w:r>
                  <w:r w:rsidRPr="004D1DBF">
                    <w:rPr>
                      <w:bCs/>
                      <w:sz w:val="18"/>
                      <w:szCs w:val="18"/>
                      <w:lang w:val="zh-CN"/>
                    </w:rPr>
                    <w:t>～</w:t>
                  </w:r>
                  <w:r w:rsidRPr="004D1DBF">
                    <w:rPr>
                      <w:bCs/>
                      <w:sz w:val="18"/>
                      <w:szCs w:val="18"/>
                      <w:lang w:val="zh-CN"/>
                    </w:rPr>
                    <w:t>9</w:t>
                  </w:r>
                </w:p>
              </w:tc>
              <w:tc>
                <w:tcPr>
                  <w:tcW w:w="1717" w:type="pct"/>
                  <w:vMerge w:val="restart"/>
                  <w:tcBorders>
                    <w:top w:val="single" w:sz="4" w:space="0" w:color="auto"/>
                    <w:left w:val="single" w:sz="4" w:space="0" w:color="auto"/>
                    <w:right w:val="single" w:sz="4" w:space="0" w:color="auto"/>
                  </w:tcBorders>
                  <w:vAlign w:val="center"/>
                </w:tcPr>
                <w:p w14:paraId="31E6B054" w14:textId="77777777" w:rsidR="00972058" w:rsidRPr="004D1DBF" w:rsidRDefault="0009437E" w:rsidP="007C0B26">
                  <w:pPr>
                    <w:widowControl/>
                    <w:adjustRightInd w:val="0"/>
                    <w:snapToGrid w:val="0"/>
                    <w:jc w:val="center"/>
                    <w:rPr>
                      <w:b/>
                      <w:sz w:val="18"/>
                      <w:szCs w:val="18"/>
                      <w:lang w:val="zh-CN"/>
                    </w:rPr>
                  </w:pPr>
                  <w:r w:rsidRPr="004D1DBF">
                    <w:rPr>
                      <w:rFonts w:ascii="宋体" w:hAnsi="宋体" w:cs="宋体" w:hint="eastAsia"/>
                      <w:kern w:val="0"/>
                      <w:sz w:val="18"/>
                      <w:szCs w:val="18"/>
                      <w:lang w:bidi="ar"/>
                    </w:rPr>
                    <w:t>《污水综合排放标准》（</w:t>
                  </w:r>
                  <w:r w:rsidRPr="004D1DBF">
                    <w:rPr>
                      <w:kern w:val="0"/>
                      <w:sz w:val="18"/>
                      <w:szCs w:val="18"/>
                      <w:lang w:bidi="ar"/>
                    </w:rPr>
                    <w:t>GB8978-1996</w:t>
                  </w:r>
                  <w:r w:rsidRPr="004D1DBF">
                    <w:rPr>
                      <w:rFonts w:ascii="宋体" w:hAnsi="宋体" w:cs="宋体" w:hint="eastAsia"/>
                      <w:kern w:val="0"/>
                      <w:sz w:val="18"/>
                      <w:szCs w:val="18"/>
                      <w:lang w:bidi="ar"/>
                    </w:rPr>
                    <w:t xml:space="preserve">）三级标准表 </w:t>
                  </w:r>
                  <w:r w:rsidRPr="004D1DBF">
                    <w:rPr>
                      <w:kern w:val="0"/>
                      <w:sz w:val="18"/>
                      <w:szCs w:val="18"/>
                      <w:lang w:bidi="ar"/>
                    </w:rPr>
                    <w:t>4</w:t>
                  </w:r>
                </w:p>
              </w:tc>
            </w:tr>
            <w:tr w:rsidR="00972058" w:rsidRPr="004D1DBF" w14:paraId="0A4AB33E" w14:textId="77777777">
              <w:trPr>
                <w:cantSplit/>
                <w:trHeight w:val="23"/>
                <w:jc w:val="center"/>
              </w:trPr>
              <w:tc>
                <w:tcPr>
                  <w:tcW w:w="467" w:type="pct"/>
                  <w:vMerge/>
                  <w:tcBorders>
                    <w:left w:val="single" w:sz="4" w:space="0" w:color="auto"/>
                    <w:right w:val="single" w:sz="4" w:space="0" w:color="auto"/>
                  </w:tcBorders>
                  <w:vAlign w:val="center"/>
                </w:tcPr>
                <w:p w14:paraId="082DB30E" w14:textId="77777777" w:rsidR="00972058" w:rsidRPr="004D1DBF" w:rsidRDefault="00972058" w:rsidP="00352DAA">
                  <w:pPr>
                    <w:adjustRightInd w:val="0"/>
                    <w:snapToGrid w:val="0"/>
                    <w:jc w:val="center"/>
                    <w:rPr>
                      <w:b/>
                      <w:sz w:val="18"/>
                      <w:szCs w:val="18"/>
                      <w:lang w:val="zh-CN"/>
                    </w:rPr>
                  </w:pPr>
                </w:p>
              </w:tc>
              <w:tc>
                <w:tcPr>
                  <w:tcW w:w="703" w:type="pct"/>
                  <w:tcBorders>
                    <w:top w:val="single" w:sz="4" w:space="0" w:color="auto"/>
                    <w:left w:val="single" w:sz="4" w:space="0" w:color="auto"/>
                    <w:bottom w:val="single" w:sz="4" w:space="0" w:color="auto"/>
                    <w:right w:val="single" w:sz="4" w:space="0" w:color="auto"/>
                  </w:tcBorders>
                  <w:vAlign w:val="center"/>
                </w:tcPr>
                <w:p w14:paraId="5C3AC3FA" w14:textId="77777777" w:rsidR="00972058" w:rsidRPr="004D1DBF" w:rsidRDefault="0009437E" w:rsidP="00352DAA">
                  <w:pPr>
                    <w:adjustRightInd w:val="0"/>
                    <w:snapToGrid w:val="0"/>
                    <w:jc w:val="center"/>
                    <w:rPr>
                      <w:bCs/>
                      <w:sz w:val="18"/>
                      <w:szCs w:val="18"/>
                      <w:lang w:val="zh-CN"/>
                    </w:rPr>
                  </w:pPr>
                  <w:r w:rsidRPr="004D1DBF">
                    <w:rPr>
                      <w:bCs/>
                      <w:sz w:val="18"/>
                      <w:szCs w:val="18"/>
                      <w:lang w:val="zh-CN"/>
                    </w:rPr>
                    <w:t>COD</w:t>
                  </w:r>
                </w:p>
              </w:tc>
              <w:tc>
                <w:tcPr>
                  <w:tcW w:w="2111" w:type="pct"/>
                  <w:tcBorders>
                    <w:top w:val="single" w:sz="4" w:space="0" w:color="auto"/>
                    <w:left w:val="single" w:sz="4" w:space="0" w:color="auto"/>
                    <w:bottom w:val="single" w:sz="4" w:space="0" w:color="auto"/>
                    <w:right w:val="single" w:sz="4" w:space="0" w:color="auto"/>
                  </w:tcBorders>
                  <w:vAlign w:val="center"/>
                </w:tcPr>
                <w:p w14:paraId="557D27E2" w14:textId="77777777" w:rsidR="00972058" w:rsidRPr="004D1DBF" w:rsidRDefault="0009437E" w:rsidP="00352DAA">
                  <w:pPr>
                    <w:adjustRightInd w:val="0"/>
                    <w:snapToGrid w:val="0"/>
                    <w:jc w:val="center"/>
                    <w:rPr>
                      <w:bCs/>
                      <w:sz w:val="18"/>
                      <w:szCs w:val="18"/>
                    </w:rPr>
                  </w:pPr>
                  <w:r w:rsidRPr="004D1DBF">
                    <w:rPr>
                      <w:rFonts w:hint="eastAsia"/>
                      <w:bCs/>
                      <w:sz w:val="18"/>
                      <w:szCs w:val="18"/>
                    </w:rPr>
                    <w:t>500</w:t>
                  </w:r>
                </w:p>
              </w:tc>
              <w:tc>
                <w:tcPr>
                  <w:tcW w:w="1717" w:type="pct"/>
                  <w:vMerge/>
                  <w:tcBorders>
                    <w:left w:val="single" w:sz="4" w:space="0" w:color="auto"/>
                    <w:right w:val="single" w:sz="4" w:space="0" w:color="auto"/>
                  </w:tcBorders>
                  <w:vAlign w:val="center"/>
                </w:tcPr>
                <w:p w14:paraId="3D6FEFAE" w14:textId="77777777" w:rsidR="00972058" w:rsidRPr="004D1DBF" w:rsidRDefault="00972058" w:rsidP="007C0B26">
                  <w:pPr>
                    <w:adjustRightInd w:val="0"/>
                    <w:snapToGrid w:val="0"/>
                    <w:jc w:val="center"/>
                    <w:rPr>
                      <w:b/>
                      <w:sz w:val="18"/>
                      <w:szCs w:val="18"/>
                      <w:lang w:val="zh-CN"/>
                    </w:rPr>
                  </w:pPr>
                </w:p>
              </w:tc>
            </w:tr>
            <w:tr w:rsidR="00972058" w:rsidRPr="004D1DBF" w14:paraId="1FB04FB1" w14:textId="77777777">
              <w:trPr>
                <w:cantSplit/>
                <w:trHeight w:val="23"/>
                <w:jc w:val="center"/>
              </w:trPr>
              <w:tc>
                <w:tcPr>
                  <w:tcW w:w="467" w:type="pct"/>
                  <w:vMerge/>
                  <w:tcBorders>
                    <w:left w:val="single" w:sz="4" w:space="0" w:color="auto"/>
                    <w:right w:val="single" w:sz="4" w:space="0" w:color="auto"/>
                  </w:tcBorders>
                  <w:vAlign w:val="center"/>
                </w:tcPr>
                <w:p w14:paraId="6ECAFA82" w14:textId="77777777" w:rsidR="00972058" w:rsidRPr="004D1DBF" w:rsidRDefault="00972058" w:rsidP="00352DAA">
                  <w:pPr>
                    <w:adjustRightInd w:val="0"/>
                    <w:snapToGrid w:val="0"/>
                    <w:jc w:val="center"/>
                    <w:rPr>
                      <w:b/>
                      <w:sz w:val="18"/>
                      <w:szCs w:val="18"/>
                      <w:lang w:val="zh-CN"/>
                    </w:rPr>
                  </w:pPr>
                </w:p>
              </w:tc>
              <w:tc>
                <w:tcPr>
                  <w:tcW w:w="703" w:type="pct"/>
                  <w:tcBorders>
                    <w:top w:val="single" w:sz="4" w:space="0" w:color="auto"/>
                    <w:left w:val="single" w:sz="4" w:space="0" w:color="auto"/>
                    <w:bottom w:val="single" w:sz="4" w:space="0" w:color="auto"/>
                    <w:right w:val="single" w:sz="4" w:space="0" w:color="auto"/>
                  </w:tcBorders>
                  <w:vAlign w:val="center"/>
                </w:tcPr>
                <w:p w14:paraId="7BF934C6" w14:textId="77777777" w:rsidR="00972058" w:rsidRPr="004D1DBF" w:rsidRDefault="0009437E" w:rsidP="00352DAA">
                  <w:pPr>
                    <w:adjustRightInd w:val="0"/>
                    <w:snapToGrid w:val="0"/>
                    <w:jc w:val="center"/>
                    <w:rPr>
                      <w:bCs/>
                      <w:sz w:val="18"/>
                      <w:szCs w:val="18"/>
                      <w:lang w:val="zh-CN"/>
                    </w:rPr>
                  </w:pPr>
                  <w:r w:rsidRPr="004D1DBF">
                    <w:rPr>
                      <w:bCs/>
                      <w:sz w:val="18"/>
                      <w:szCs w:val="18"/>
                      <w:lang w:val="zh-CN"/>
                    </w:rPr>
                    <w:t>SS</w:t>
                  </w:r>
                </w:p>
              </w:tc>
              <w:tc>
                <w:tcPr>
                  <w:tcW w:w="2111" w:type="pct"/>
                  <w:tcBorders>
                    <w:top w:val="single" w:sz="4" w:space="0" w:color="auto"/>
                    <w:left w:val="single" w:sz="4" w:space="0" w:color="auto"/>
                    <w:bottom w:val="single" w:sz="4" w:space="0" w:color="auto"/>
                    <w:right w:val="single" w:sz="4" w:space="0" w:color="auto"/>
                  </w:tcBorders>
                  <w:vAlign w:val="center"/>
                </w:tcPr>
                <w:p w14:paraId="226A9155" w14:textId="77777777" w:rsidR="00972058" w:rsidRPr="004D1DBF" w:rsidRDefault="0009437E" w:rsidP="00352DAA">
                  <w:pPr>
                    <w:adjustRightInd w:val="0"/>
                    <w:snapToGrid w:val="0"/>
                    <w:jc w:val="center"/>
                    <w:rPr>
                      <w:bCs/>
                      <w:sz w:val="18"/>
                      <w:szCs w:val="18"/>
                    </w:rPr>
                  </w:pPr>
                  <w:r w:rsidRPr="004D1DBF">
                    <w:rPr>
                      <w:rFonts w:hint="eastAsia"/>
                      <w:bCs/>
                      <w:sz w:val="18"/>
                      <w:szCs w:val="18"/>
                    </w:rPr>
                    <w:t>400</w:t>
                  </w:r>
                </w:p>
              </w:tc>
              <w:tc>
                <w:tcPr>
                  <w:tcW w:w="1717" w:type="pct"/>
                  <w:vMerge/>
                  <w:tcBorders>
                    <w:left w:val="single" w:sz="4" w:space="0" w:color="auto"/>
                    <w:bottom w:val="single" w:sz="4" w:space="0" w:color="auto"/>
                    <w:right w:val="single" w:sz="4" w:space="0" w:color="auto"/>
                  </w:tcBorders>
                  <w:vAlign w:val="center"/>
                </w:tcPr>
                <w:p w14:paraId="6D563807" w14:textId="77777777" w:rsidR="00972058" w:rsidRPr="004D1DBF" w:rsidRDefault="00972058" w:rsidP="007C0B26">
                  <w:pPr>
                    <w:adjustRightInd w:val="0"/>
                    <w:snapToGrid w:val="0"/>
                    <w:jc w:val="center"/>
                    <w:rPr>
                      <w:b/>
                      <w:sz w:val="18"/>
                      <w:szCs w:val="18"/>
                      <w:lang w:val="zh-CN"/>
                    </w:rPr>
                  </w:pPr>
                </w:p>
              </w:tc>
            </w:tr>
            <w:tr w:rsidR="00972058" w:rsidRPr="004D1DBF" w14:paraId="1828A950" w14:textId="77777777">
              <w:trPr>
                <w:cantSplit/>
                <w:trHeight w:val="23"/>
                <w:jc w:val="center"/>
              </w:trPr>
              <w:tc>
                <w:tcPr>
                  <w:tcW w:w="467" w:type="pct"/>
                  <w:vMerge/>
                  <w:tcBorders>
                    <w:left w:val="single" w:sz="4" w:space="0" w:color="auto"/>
                    <w:right w:val="single" w:sz="4" w:space="0" w:color="auto"/>
                  </w:tcBorders>
                  <w:vAlign w:val="center"/>
                </w:tcPr>
                <w:p w14:paraId="49EE098C" w14:textId="77777777" w:rsidR="00972058" w:rsidRPr="004D1DBF" w:rsidRDefault="00972058" w:rsidP="00352DAA">
                  <w:pPr>
                    <w:adjustRightInd w:val="0"/>
                    <w:snapToGrid w:val="0"/>
                    <w:jc w:val="center"/>
                    <w:rPr>
                      <w:b/>
                      <w:sz w:val="18"/>
                      <w:szCs w:val="18"/>
                      <w:lang w:val="zh-CN"/>
                    </w:rPr>
                  </w:pPr>
                </w:p>
              </w:tc>
              <w:tc>
                <w:tcPr>
                  <w:tcW w:w="703" w:type="pct"/>
                  <w:tcBorders>
                    <w:top w:val="single" w:sz="4" w:space="0" w:color="auto"/>
                    <w:left w:val="single" w:sz="4" w:space="0" w:color="auto"/>
                    <w:bottom w:val="single" w:sz="4" w:space="0" w:color="auto"/>
                    <w:right w:val="single" w:sz="4" w:space="0" w:color="auto"/>
                  </w:tcBorders>
                  <w:vAlign w:val="center"/>
                </w:tcPr>
                <w:p w14:paraId="4BF12E4E" w14:textId="77777777" w:rsidR="00972058" w:rsidRPr="004D1DBF" w:rsidRDefault="0009437E" w:rsidP="00352DAA">
                  <w:pPr>
                    <w:adjustRightInd w:val="0"/>
                    <w:snapToGrid w:val="0"/>
                    <w:jc w:val="center"/>
                    <w:rPr>
                      <w:bCs/>
                      <w:sz w:val="18"/>
                      <w:szCs w:val="18"/>
                      <w:lang w:val="zh-CN"/>
                    </w:rPr>
                  </w:pPr>
                  <w:r w:rsidRPr="004D1DBF">
                    <w:rPr>
                      <w:bCs/>
                      <w:sz w:val="18"/>
                      <w:szCs w:val="18"/>
                      <w:lang w:val="zh-CN"/>
                    </w:rPr>
                    <w:t>氨氮</w:t>
                  </w:r>
                </w:p>
              </w:tc>
              <w:tc>
                <w:tcPr>
                  <w:tcW w:w="2111" w:type="pct"/>
                  <w:tcBorders>
                    <w:top w:val="single" w:sz="4" w:space="0" w:color="auto"/>
                    <w:left w:val="single" w:sz="4" w:space="0" w:color="auto"/>
                    <w:bottom w:val="single" w:sz="4" w:space="0" w:color="auto"/>
                    <w:right w:val="single" w:sz="4" w:space="0" w:color="auto"/>
                  </w:tcBorders>
                  <w:vAlign w:val="center"/>
                </w:tcPr>
                <w:p w14:paraId="7E8A3622" w14:textId="77777777" w:rsidR="00972058" w:rsidRPr="004D1DBF" w:rsidRDefault="0009437E" w:rsidP="00352DAA">
                  <w:pPr>
                    <w:adjustRightInd w:val="0"/>
                    <w:snapToGrid w:val="0"/>
                    <w:jc w:val="center"/>
                    <w:rPr>
                      <w:bCs/>
                      <w:sz w:val="18"/>
                      <w:szCs w:val="18"/>
                    </w:rPr>
                  </w:pPr>
                  <w:r w:rsidRPr="004D1DBF">
                    <w:rPr>
                      <w:rFonts w:hint="eastAsia"/>
                      <w:bCs/>
                      <w:sz w:val="18"/>
                      <w:szCs w:val="18"/>
                    </w:rPr>
                    <w:t>45</w:t>
                  </w:r>
                </w:p>
              </w:tc>
              <w:tc>
                <w:tcPr>
                  <w:tcW w:w="1717" w:type="pct"/>
                  <w:vMerge w:val="restart"/>
                  <w:tcBorders>
                    <w:top w:val="single" w:sz="4" w:space="0" w:color="auto"/>
                    <w:left w:val="single" w:sz="4" w:space="0" w:color="auto"/>
                    <w:right w:val="single" w:sz="4" w:space="0" w:color="auto"/>
                  </w:tcBorders>
                  <w:vAlign w:val="center"/>
                </w:tcPr>
                <w:p w14:paraId="174BA15A" w14:textId="7EEE9B5F" w:rsidR="00972058" w:rsidRPr="004D1DBF" w:rsidRDefault="0009437E" w:rsidP="007C0B26">
                  <w:pPr>
                    <w:widowControl/>
                    <w:adjustRightInd w:val="0"/>
                    <w:snapToGrid w:val="0"/>
                    <w:jc w:val="center"/>
                    <w:rPr>
                      <w:sz w:val="18"/>
                      <w:szCs w:val="18"/>
                    </w:rPr>
                  </w:pPr>
                  <w:r w:rsidRPr="004D1DBF">
                    <w:rPr>
                      <w:rFonts w:ascii="宋体" w:hAnsi="宋体" w:cs="宋体" w:hint="eastAsia"/>
                      <w:kern w:val="0"/>
                      <w:sz w:val="18"/>
                      <w:szCs w:val="18"/>
                      <w:lang w:bidi="ar"/>
                    </w:rPr>
                    <w:t>《污水排入城镇下水道水</w:t>
                  </w:r>
                </w:p>
                <w:p w14:paraId="4B79BBDB" w14:textId="77777777" w:rsidR="00972058" w:rsidRPr="004D1DBF" w:rsidRDefault="0009437E" w:rsidP="007C0B26">
                  <w:pPr>
                    <w:widowControl/>
                    <w:adjustRightInd w:val="0"/>
                    <w:snapToGrid w:val="0"/>
                    <w:jc w:val="center"/>
                    <w:rPr>
                      <w:b/>
                      <w:sz w:val="18"/>
                      <w:szCs w:val="18"/>
                      <w:lang w:val="zh-CN"/>
                    </w:rPr>
                  </w:pPr>
                  <w:r w:rsidRPr="004D1DBF">
                    <w:rPr>
                      <w:rFonts w:ascii="宋体" w:hAnsi="宋体" w:cs="宋体" w:hint="eastAsia"/>
                      <w:kern w:val="0"/>
                      <w:sz w:val="18"/>
                      <w:szCs w:val="18"/>
                      <w:lang w:bidi="ar"/>
                    </w:rPr>
                    <w:t>质标准》（</w:t>
                  </w:r>
                  <w:r w:rsidRPr="004D1DBF">
                    <w:rPr>
                      <w:kern w:val="0"/>
                      <w:sz w:val="18"/>
                      <w:szCs w:val="18"/>
                      <w:lang w:bidi="ar"/>
                    </w:rPr>
                    <w:t>GB/T31962-2015</w:t>
                  </w:r>
                  <w:r w:rsidRPr="004D1DBF">
                    <w:rPr>
                      <w:rFonts w:ascii="宋体" w:hAnsi="宋体" w:cs="宋体" w:hint="eastAsia"/>
                      <w:kern w:val="0"/>
                      <w:sz w:val="18"/>
                      <w:szCs w:val="18"/>
                      <w:lang w:bidi="ar"/>
                    </w:rPr>
                    <w:t xml:space="preserve">）表 </w:t>
                  </w:r>
                  <w:r w:rsidRPr="004D1DBF">
                    <w:rPr>
                      <w:kern w:val="0"/>
                      <w:sz w:val="18"/>
                      <w:szCs w:val="18"/>
                      <w:lang w:bidi="ar"/>
                    </w:rPr>
                    <w:t xml:space="preserve">1B </w:t>
                  </w:r>
                  <w:r w:rsidRPr="004D1DBF">
                    <w:rPr>
                      <w:rFonts w:ascii="宋体" w:hAnsi="宋体" w:cs="宋体" w:hint="eastAsia"/>
                      <w:kern w:val="0"/>
                      <w:sz w:val="18"/>
                      <w:szCs w:val="18"/>
                      <w:lang w:bidi="ar"/>
                    </w:rPr>
                    <w:t>级</w:t>
                  </w:r>
                </w:p>
              </w:tc>
            </w:tr>
            <w:tr w:rsidR="00972058" w:rsidRPr="004D1DBF" w14:paraId="2B27CFD1" w14:textId="77777777">
              <w:trPr>
                <w:cantSplit/>
                <w:trHeight w:val="23"/>
                <w:jc w:val="center"/>
              </w:trPr>
              <w:tc>
                <w:tcPr>
                  <w:tcW w:w="467" w:type="pct"/>
                  <w:vMerge/>
                  <w:tcBorders>
                    <w:left w:val="single" w:sz="4" w:space="0" w:color="auto"/>
                    <w:right w:val="single" w:sz="4" w:space="0" w:color="auto"/>
                  </w:tcBorders>
                  <w:vAlign w:val="center"/>
                </w:tcPr>
                <w:p w14:paraId="6AF412FD" w14:textId="77777777" w:rsidR="00972058" w:rsidRPr="004D1DBF" w:rsidRDefault="00972058" w:rsidP="00352DAA">
                  <w:pPr>
                    <w:adjustRightInd w:val="0"/>
                    <w:snapToGrid w:val="0"/>
                    <w:jc w:val="center"/>
                    <w:rPr>
                      <w:b/>
                      <w:sz w:val="18"/>
                      <w:szCs w:val="18"/>
                      <w:lang w:val="zh-CN"/>
                    </w:rPr>
                  </w:pPr>
                </w:p>
              </w:tc>
              <w:tc>
                <w:tcPr>
                  <w:tcW w:w="703" w:type="pct"/>
                  <w:tcBorders>
                    <w:top w:val="single" w:sz="4" w:space="0" w:color="auto"/>
                    <w:left w:val="single" w:sz="4" w:space="0" w:color="auto"/>
                    <w:bottom w:val="single" w:sz="4" w:space="0" w:color="auto"/>
                    <w:right w:val="single" w:sz="4" w:space="0" w:color="auto"/>
                  </w:tcBorders>
                  <w:vAlign w:val="center"/>
                </w:tcPr>
                <w:p w14:paraId="30896534" w14:textId="77777777" w:rsidR="00972058" w:rsidRPr="004D1DBF" w:rsidRDefault="0009437E" w:rsidP="00352DAA">
                  <w:pPr>
                    <w:adjustRightInd w:val="0"/>
                    <w:snapToGrid w:val="0"/>
                    <w:jc w:val="center"/>
                    <w:rPr>
                      <w:bCs/>
                      <w:sz w:val="18"/>
                      <w:szCs w:val="18"/>
                      <w:lang w:val="zh-CN"/>
                    </w:rPr>
                  </w:pPr>
                  <w:r w:rsidRPr="004D1DBF">
                    <w:rPr>
                      <w:bCs/>
                      <w:sz w:val="18"/>
                      <w:szCs w:val="18"/>
                      <w:lang w:val="zh-CN"/>
                    </w:rPr>
                    <w:t>总氮</w:t>
                  </w:r>
                </w:p>
              </w:tc>
              <w:tc>
                <w:tcPr>
                  <w:tcW w:w="2111" w:type="pct"/>
                  <w:tcBorders>
                    <w:top w:val="single" w:sz="4" w:space="0" w:color="auto"/>
                    <w:left w:val="single" w:sz="4" w:space="0" w:color="auto"/>
                    <w:bottom w:val="single" w:sz="4" w:space="0" w:color="auto"/>
                    <w:right w:val="single" w:sz="4" w:space="0" w:color="auto"/>
                  </w:tcBorders>
                  <w:vAlign w:val="center"/>
                </w:tcPr>
                <w:p w14:paraId="21FC47F2" w14:textId="77777777" w:rsidR="00972058" w:rsidRPr="004D1DBF" w:rsidRDefault="0009437E" w:rsidP="00352DAA">
                  <w:pPr>
                    <w:adjustRightInd w:val="0"/>
                    <w:snapToGrid w:val="0"/>
                    <w:jc w:val="center"/>
                    <w:rPr>
                      <w:bCs/>
                      <w:sz w:val="18"/>
                      <w:szCs w:val="18"/>
                    </w:rPr>
                  </w:pPr>
                  <w:r w:rsidRPr="004D1DBF">
                    <w:rPr>
                      <w:rFonts w:hint="eastAsia"/>
                      <w:bCs/>
                      <w:sz w:val="18"/>
                      <w:szCs w:val="18"/>
                    </w:rPr>
                    <w:t>8</w:t>
                  </w:r>
                </w:p>
              </w:tc>
              <w:tc>
                <w:tcPr>
                  <w:tcW w:w="1717" w:type="pct"/>
                  <w:vMerge/>
                  <w:tcBorders>
                    <w:left w:val="single" w:sz="4" w:space="0" w:color="auto"/>
                    <w:right w:val="single" w:sz="4" w:space="0" w:color="auto"/>
                  </w:tcBorders>
                  <w:vAlign w:val="center"/>
                </w:tcPr>
                <w:p w14:paraId="6660D066" w14:textId="77777777" w:rsidR="00972058" w:rsidRPr="004D1DBF" w:rsidRDefault="00972058" w:rsidP="00352DAA">
                  <w:pPr>
                    <w:adjustRightInd w:val="0"/>
                    <w:snapToGrid w:val="0"/>
                    <w:jc w:val="center"/>
                    <w:rPr>
                      <w:b/>
                      <w:sz w:val="18"/>
                      <w:szCs w:val="18"/>
                      <w:lang w:val="zh-CN"/>
                    </w:rPr>
                  </w:pPr>
                </w:p>
              </w:tc>
            </w:tr>
            <w:tr w:rsidR="00972058" w:rsidRPr="004D1DBF" w14:paraId="5F53A0E5" w14:textId="77777777">
              <w:trPr>
                <w:cantSplit/>
                <w:trHeight w:val="23"/>
                <w:jc w:val="center"/>
              </w:trPr>
              <w:tc>
                <w:tcPr>
                  <w:tcW w:w="467" w:type="pct"/>
                  <w:vMerge/>
                  <w:tcBorders>
                    <w:left w:val="single" w:sz="4" w:space="0" w:color="auto"/>
                    <w:bottom w:val="single" w:sz="4" w:space="0" w:color="auto"/>
                    <w:right w:val="single" w:sz="4" w:space="0" w:color="auto"/>
                  </w:tcBorders>
                  <w:vAlign w:val="center"/>
                </w:tcPr>
                <w:p w14:paraId="315C5AF2" w14:textId="77777777" w:rsidR="00972058" w:rsidRPr="004D1DBF" w:rsidRDefault="00972058" w:rsidP="00352DAA">
                  <w:pPr>
                    <w:adjustRightInd w:val="0"/>
                    <w:snapToGrid w:val="0"/>
                    <w:jc w:val="center"/>
                    <w:rPr>
                      <w:b/>
                      <w:sz w:val="18"/>
                      <w:szCs w:val="18"/>
                      <w:lang w:val="zh-CN"/>
                    </w:rPr>
                  </w:pPr>
                </w:p>
              </w:tc>
              <w:tc>
                <w:tcPr>
                  <w:tcW w:w="703" w:type="pct"/>
                  <w:tcBorders>
                    <w:top w:val="single" w:sz="4" w:space="0" w:color="auto"/>
                    <w:left w:val="single" w:sz="4" w:space="0" w:color="auto"/>
                    <w:bottom w:val="single" w:sz="4" w:space="0" w:color="auto"/>
                    <w:right w:val="single" w:sz="4" w:space="0" w:color="auto"/>
                  </w:tcBorders>
                  <w:vAlign w:val="center"/>
                </w:tcPr>
                <w:p w14:paraId="3F19BD79" w14:textId="77777777" w:rsidR="00972058" w:rsidRPr="004D1DBF" w:rsidRDefault="0009437E" w:rsidP="00352DAA">
                  <w:pPr>
                    <w:adjustRightInd w:val="0"/>
                    <w:snapToGrid w:val="0"/>
                    <w:jc w:val="center"/>
                    <w:rPr>
                      <w:bCs/>
                      <w:sz w:val="18"/>
                      <w:szCs w:val="18"/>
                      <w:lang w:val="zh-CN"/>
                    </w:rPr>
                  </w:pPr>
                  <w:r w:rsidRPr="004D1DBF">
                    <w:rPr>
                      <w:bCs/>
                      <w:sz w:val="18"/>
                      <w:szCs w:val="18"/>
                      <w:lang w:val="zh-CN"/>
                    </w:rPr>
                    <w:t>总磷</w:t>
                  </w:r>
                </w:p>
              </w:tc>
              <w:tc>
                <w:tcPr>
                  <w:tcW w:w="2111" w:type="pct"/>
                  <w:tcBorders>
                    <w:top w:val="single" w:sz="4" w:space="0" w:color="auto"/>
                    <w:left w:val="single" w:sz="4" w:space="0" w:color="auto"/>
                    <w:bottom w:val="single" w:sz="4" w:space="0" w:color="auto"/>
                    <w:right w:val="single" w:sz="4" w:space="0" w:color="auto"/>
                  </w:tcBorders>
                  <w:vAlign w:val="center"/>
                </w:tcPr>
                <w:p w14:paraId="59869057" w14:textId="77777777" w:rsidR="00972058" w:rsidRPr="004D1DBF" w:rsidRDefault="0009437E" w:rsidP="00352DAA">
                  <w:pPr>
                    <w:adjustRightInd w:val="0"/>
                    <w:snapToGrid w:val="0"/>
                    <w:jc w:val="center"/>
                    <w:rPr>
                      <w:bCs/>
                      <w:sz w:val="18"/>
                      <w:szCs w:val="18"/>
                    </w:rPr>
                  </w:pPr>
                  <w:r w:rsidRPr="004D1DBF">
                    <w:rPr>
                      <w:rFonts w:hint="eastAsia"/>
                      <w:bCs/>
                      <w:sz w:val="18"/>
                      <w:szCs w:val="18"/>
                    </w:rPr>
                    <w:t>70</w:t>
                  </w:r>
                </w:p>
              </w:tc>
              <w:tc>
                <w:tcPr>
                  <w:tcW w:w="1717" w:type="pct"/>
                  <w:vMerge/>
                  <w:tcBorders>
                    <w:left w:val="single" w:sz="4" w:space="0" w:color="auto"/>
                    <w:bottom w:val="single" w:sz="4" w:space="0" w:color="auto"/>
                    <w:right w:val="single" w:sz="4" w:space="0" w:color="auto"/>
                  </w:tcBorders>
                  <w:vAlign w:val="center"/>
                </w:tcPr>
                <w:p w14:paraId="1A5C3B17" w14:textId="77777777" w:rsidR="00972058" w:rsidRPr="004D1DBF" w:rsidRDefault="00972058" w:rsidP="00352DAA">
                  <w:pPr>
                    <w:adjustRightInd w:val="0"/>
                    <w:snapToGrid w:val="0"/>
                    <w:jc w:val="center"/>
                    <w:rPr>
                      <w:b/>
                      <w:sz w:val="18"/>
                      <w:szCs w:val="18"/>
                      <w:lang w:val="zh-CN"/>
                    </w:rPr>
                  </w:pPr>
                </w:p>
              </w:tc>
            </w:tr>
            <w:tr w:rsidR="00972058" w:rsidRPr="004D1DBF" w14:paraId="45221E01" w14:textId="77777777">
              <w:trPr>
                <w:cantSplit/>
                <w:trHeight w:val="23"/>
                <w:jc w:val="center"/>
              </w:trPr>
              <w:tc>
                <w:tcPr>
                  <w:tcW w:w="467" w:type="pct"/>
                  <w:vMerge w:val="restart"/>
                  <w:tcBorders>
                    <w:top w:val="single" w:sz="4" w:space="0" w:color="auto"/>
                    <w:left w:val="single" w:sz="4" w:space="0" w:color="auto"/>
                    <w:right w:val="single" w:sz="4" w:space="0" w:color="auto"/>
                  </w:tcBorders>
                  <w:vAlign w:val="center"/>
                </w:tcPr>
                <w:p w14:paraId="26504C3B" w14:textId="77777777" w:rsidR="00972058" w:rsidRPr="004D1DBF" w:rsidRDefault="0009437E" w:rsidP="00352DAA">
                  <w:pPr>
                    <w:adjustRightInd w:val="0"/>
                    <w:snapToGrid w:val="0"/>
                    <w:jc w:val="center"/>
                    <w:rPr>
                      <w:bCs/>
                      <w:sz w:val="18"/>
                      <w:szCs w:val="18"/>
                      <w:lang w:val="zh-CN"/>
                    </w:rPr>
                  </w:pPr>
                  <w:r w:rsidRPr="004D1DBF">
                    <w:rPr>
                      <w:rFonts w:hint="eastAsia"/>
                      <w:bCs/>
                      <w:sz w:val="18"/>
                      <w:szCs w:val="18"/>
                      <w:lang w:val="zh-CN"/>
                    </w:rPr>
                    <w:t>排放标准</w:t>
                  </w:r>
                </w:p>
              </w:tc>
              <w:tc>
                <w:tcPr>
                  <w:tcW w:w="703" w:type="pct"/>
                  <w:tcBorders>
                    <w:top w:val="single" w:sz="4" w:space="0" w:color="auto"/>
                    <w:left w:val="single" w:sz="4" w:space="0" w:color="auto"/>
                    <w:bottom w:val="single" w:sz="4" w:space="0" w:color="auto"/>
                    <w:right w:val="single" w:sz="4" w:space="0" w:color="auto"/>
                  </w:tcBorders>
                  <w:vAlign w:val="center"/>
                </w:tcPr>
                <w:p w14:paraId="71894182" w14:textId="77777777" w:rsidR="00972058" w:rsidRPr="004D1DBF" w:rsidRDefault="0009437E" w:rsidP="00352DAA">
                  <w:pPr>
                    <w:adjustRightInd w:val="0"/>
                    <w:snapToGrid w:val="0"/>
                    <w:jc w:val="center"/>
                    <w:rPr>
                      <w:bCs/>
                      <w:sz w:val="18"/>
                      <w:szCs w:val="18"/>
                      <w:lang w:val="zh-CN"/>
                    </w:rPr>
                  </w:pPr>
                  <w:r w:rsidRPr="004D1DBF">
                    <w:rPr>
                      <w:bCs/>
                      <w:sz w:val="18"/>
                      <w:szCs w:val="18"/>
                      <w:lang w:val="zh-CN"/>
                    </w:rPr>
                    <w:t>pH</w:t>
                  </w:r>
                </w:p>
              </w:tc>
              <w:tc>
                <w:tcPr>
                  <w:tcW w:w="2111" w:type="pct"/>
                  <w:tcBorders>
                    <w:top w:val="single" w:sz="4" w:space="0" w:color="auto"/>
                    <w:left w:val="single" w:sz="4" w:space="0" w:color="auto"/>
                    <w:bottom w:val="single" w:sz="4" w:space="0" w:color="auto"/>
                    <w:right w:val="single" w:sz="4" w:space="0" w:color="auto"/>
                  </w:tcBorders>
                  <w:vAlign w:val="center"/>
                </w:tcPr>
                <w:p w14:paraId="39A2FC68" w14:textId="77777777" w:rsidR="00972058" w:rsidRPr="004D1DBF" w:rsidRDefault="0009437E" w:rsidP="00352DAA">
                  <w:pPr>
                    <w:adjustRightInd w:val="0"/>
                    <w:snapToGrid w:val="0"/>
                    <w:jc w:val="center"/>
                    <w:rPr>
                      <w:bCs/>
                      <w:sz w:val="18"/>
                      <w:szCs w:val="18"/>
                      <w:lang w:val="zh-CN"/>
                    </w:rPr>
                  </w:pPr>
                  <w:r w:rsidRPr="004D1DBF">
                    <w:rPr>
                      <w:bCs/>
                      <w:sz w:val="18"/>
                      <w:szCs w:val="18"/>
                      <w:lang w:val="zh-CN"/>
                    </w:rPr>
                    <w:t>6</w:t>
                  </w:r>
                  <w:r w:rsidRPr="004D1DBF">
                    <w:rPr>
                      <w:bCs/>
                      <w:sz w:val="18"/>
                      <w:szCs w:val="18"/>
                      <w:lang w:val="zh-CN"/>
                    </w:rPr>
                    <w:t>～</w:t>
                  </w:r>
                  <w:r w:rsidRPr="004D1DBF">
                    <w:rPr>
                      <w:bCs/>
                      <w:sz w:val="18"/>
                      <w:szCs w:val="18"/>
                      <w:lang w:val="zh-CN"/>
                    </w:rPr>
                    <w:t>9</w:t>
                  </w:r>
                </w:p>
              </w:tc>
              <w:tc>
                <w:tcPr>
                  <w:tcW w:w="1717" w:type="pct"/>
                  <w:vMerge w:val="restart"/>
                  <w:tcBorders>
                    <w:top w:val="single" w:sz="4" w:space="0" w:color="auto"/>
                    <w:left w:val="single" w:sz="4" w:space="0" w:color="auto"/>
                    <w:right w:val="single" w:sz="4" w:space="0" w:color="auto"/>
                  </w:tcBorders>
                  <w:vAlign w:val="center"/>
                </w:tcPr>
                <w:p w14:paraId="3CB9F613" w14:textId="77777777" w:rsidR="00972058" w:rsidRPr="004D1DBF" w:rsidRDefault="0009437E" w:rsidP="00352DAA">
                  <w:pPr>
                    <w:adjustRightInd w:val="0"/>
                    <w:snapToGrid w:val="0"/>
                    <w:jc w:val="center"/>
                    <w:rPr>
                      <w:bCs/>
                      <w:sz w:val="18"/>
                      <w:szCs w:val="18"/>
                      <w:lang w:val="zh-CN"/>
                    </w:rPr>
                  </w:pPr>
                  <w:r w:rsidRPr="004D1DBF">
                    <w:rPr>
                      <w:bCs/>
                      <w:sz w:val="18"/>
                      <w:szCs w:val="18"/>
                      <w:lang w:val="zh-CN"/>
                    </w:rPr>
                    <w:t>《城镇污水处理厂污染物排放标准》（</w:t>
                  </w:r>
                  <w:r w:rsidRPr="004D1DBF">
                    <w:rPr>
                      <w:bCs/>
                      <w:sz w:val="18"/>
                      <w:szCs w:val="18"/>
                      <w:lang w:val="zh-CN"/>
                    </w:rPr>
                    <w:t>GB18918-2002</w:t>
                  </w:r>
                  <w:r w:rsidRPr="004D1DBF">
                    <w:rPr>
                      <w:bCs/>
                      <w:sz w:val="18"/>
                      <w:szCs w:val="18"/>
                      <w:lang w:val="zh-CN"/>
                    </w:rPr>
                    <w:t>）中一级标准的</w:t>
                  </w:r>
                  <w:r w:rsidRPr="004D1DBF">
                    <w:rPr>
                      <w:bCs/>
                      <w:sz w:val="18"/>
                      <w:szCs w:val="18"/>
                      <w:lang w:val="zh-CN"/>
                    </w:rPr>
                    <w:t>A</w:t>
                  </w:r>
                  <w:r w:rsidRPr="004D1DBF">
                    <w:rPr>
                      <w:bCs/>
                      <w:sz w:val="18"/>
                      <w:szCs w:val="18"/>
                      <w:lang w:val="zh-CN"/>
                    </w:rPr>
                    <w:t>标准</w:t>
                  </w:r>
                </w:p>
              </w:tc>
            </w:tr>
            <w:tr w:rsidR="00972058" w:rsidRPr="004D1DBF" w14:paraId="10093F59" w14:textId="77777777">
              <w:trPr>
                <w:cantSplit/>
                <w:trHeight w:val="23"/>
                <w:jc w:val="center"/>
              </w:trPr>
              <w:tc>
                <w:tcPr>
                  <w:tcW w:w="467" w:type="pct"/>
                  <w:vMerge/>
                  <w:tcBorders>
                    <w:left w:val="single" w:sz="4" w:space="0" w:color="auto"/>
                    <w:right w:val="single" w:sz="4" w:space="0" w:color="auto"/>
                  </w:tcBorders>
                  <w:vAlign w:val="center"/>
                </w:tcPr>
                <w:p w14:paraId="48E5E3CE" w14:textId="77777777" w:rsidR="00972058" w:rsidRPr="004D1DBF" w:rsidRDefault="00972058" w:rsidP="00352DAA">
                  <w:pPr>
                    <w:adjustRightInd w:val="0"/>
                    <w:snapToGrid w:val="0"/>
                    <w:jc w:val="center"/>
                    <w:rPr>
                      <w:bCs/>
                      <w:sz w:val="18"/>
                      <w:szCs w:val="18"/>
                      <w:lang w:val="zh-CN"/>
                    </w:rPr>
                  </w:pPr>
                </w:p>
              </w:tc>
              <w:tc>
                <w:tcPr>
                  <w:tcW w:w="703" w:type="pct"/>
                  <w:tcBorders>
                    <w:top w:val="single" w:sz="4" w:space="0" w:color="auto"/>
                    <w:left w:val="single" w:sz="4" w:space="0" w:color="auto"/>
                    <w:bottom w:val="single" w:sz="4" w:space="0" w:color="auto"/>
                    <w:right w:val="single" w:sz="4" w:space="0" w:color="auto"/>
                  </w:tcBorders>
                  <w:vAlign w:val="center"/>
                </w:tcPr>
                <w:p w14:paraId="36612EB4" w14:textId="77777777" w:rsidR="00972058" w:rsidRPr="004D1DBF" w:rsidRDefault="0009437E" w:rsidP="00352DAA">
                  <w:pPr>
                    <w:adjustRightInd w:val="0"/>
                    <w:snapToGrid w:val="0"/>
                    <w:jc w:val="center"/>
                    <w:rPr>
                      <w:bCs/>
                      <w:sz w:val="18"/>
                      <w:szCs w:val="18"/>
                      <w:lang w:val="zh-CN"/>
                    </w:rPr>
                  </w:pPr>
                  <w:r w:rsidRPr="004D1DBF">
                    <w:rPr>
                      <w:bCs/>
                      <w:sz w:val="18"/>
                      <w:szCs w:val="18"/>
                      <w:lang w:val="zh-CN"/>
                    </w:rPr>
                    <w:t>SS</w:t>
                  </w:r>
                </w:p>
              </w:tc>
              <w:tc>
                <w:tcPr>
                  <w:tcW w:w="2111" w:type="pct"/>
                  <w:tcBorders>
                    <w:top w:val="single" w:sz="4" w:space="0" w:color="auto"/>
                    <w:left w:val="single" w:sz="4" w:space="0" w:color="auto"/>
                    <w:bottom w:val="single" w:sz="4" w:space="0" w:color="auto"/>
                    <w:right w:val="single" w:sz="4" w:space="0" w:color="auto"/>
                  </w:tcBorders>
                  <w:vAlign w:val="center"/>
                </w:tcPr>
                <w:p w14:paraId="49497333" w14:textId="77777777" w:rsidR="00972058" w:rsidRPr="004D1DBF" w:rsidRDefault="0009437E" w:rsidP="00352DAA">
                  <w:pPr>
                    <w:adjustRightInd w:val="0"/>
                    <w:snapToGrid w:val="0"/>
                    <w:jc w:val="center"/>
                    <w:rPr>
                      <w:bCs/>
                      <w:sz w:val="18"/>
                      <w:szCs w:val="18"/>
                      <w:lang w:val="zh-CN"/>
                    </w:rPr>
                  </w:pPr>
                  <w:r w:rsidRPr="004D1DBF">
                    <w:rPr>
                      <w:bCs/>
                      <w:sz w:val="18"/>
                      <w:szCs w:val="18"/>
                      <w:lang w:val="zh-CN"/>
                    </w:rPr>
                    <w:t>10</w:t>
                  </w:r>
                </w:p>
              </w:tc>
              <w:tc>
                <w:tcPr>
                  <w:tcW w:w="1717" w:type="pct"/>
                  <w:vMerge/>
                  <w:tcBorders>
                    <w:left w:val="single" w:sz="4" w:space="0" w:color="auto"/>
                    <w:right w:val="single" w:sz="4" w:space="0" w:color="auto"/>
                  </w:tcBorders>
                  <w:vAlign w:val="center"/>
                </w:tcPr>
                <w:p w14:paraId="21D55421" w14:textId="77777777" w:rsidR="00972058" w:rsidRPr="004D1DBF" w:rsidRDefault="00972058" w:rsidP="00352DAA">
                  <w:pPr>
                    <w:widowControl/>
                    <w:adjustRightInd w:val="0"/>
                    <w:snapToGrid w:val="0"/>
                    <w:jc w:val="left"/>
                    <w:rPr>
                      <w:bCs/>
                      <w:sz w:val="18"/>
                      <w:szCs w:val="18"/>
                      <w:lang w:val="zh-CN"/>
                    </w:rPr>
                  </w:pPr>
                </w:p>
              </w:tc>
            </w:tr>
            <w:tr w:rsidR="00972058" w:rsidRPr="004D1DBF" w14:paraId="6AD10CDA" w14:textId="77777777">
              <w:trPr>
                <w:cantSplit/>
                <w:trHeight w:val="23"/>
                <w:jc w:val="center"/>
              </w:trPr>
              <w:tc>
                <w:tcPr>
                  <w:tcW w:w="467" w:type="pct"/>
                  <w:vMerge/>
                  <w:tcBorders>
                    <w:left w:val="single" w:sz="4" w:space="0" w:color="auto"/>
                    <w:right w:val="single" w:sz="4" w:space="0" w:color="auto"/>
                  </w:tcBorders>
                  <w:vAlign w:val="center"/>
                </w:tcPr>
                <w:p w14:paraId="4DCFE623" w14:textId="77777777" w:rsidR="00972058" w:rsidRPr="004D1DBF" w:rsidRDefault="00972058" w:rsidP="00352DAA">
                  <w:pPr>
                    <w:adjustRightInd w:val="0"/>
                    <w:snapToGrid w:val="0"/>
                    <w:jc w:val="center"/>
                    <w:rPr>
                      <w:bCs/>
                      <w:sz w:val="18"/>
                      <w:szCs w:val="18"/>
                      <w:lang w:val="zh-CN"/>
                    </w:rPr>
                  </w:pPr>
                </w:p>
              </w:tc>
              <w:tc>
                <w:tcPr>
                  <w:tcW w:w="703" w:type="pct"/>
                  <w:tcBorders>
                    <w:top w:val="single" w:sz="4" w:space="0" w:color="auto"/>
                    <w:left w:val="single" w:sz="4" w:space="0" w:color="auto"/>
                    <w:bottom w:val="single" w:sz="4" w:space="0" w:color="auto"/>
                    <w:right w:val="single" w:sz="4" w:space="0" w:color="auto"/>
                  </w:tcBorders>
                  <w:vAlign w:val="center"/>
                </w:tcPr>
                <w:p w14:paraId="3BBCBE62" w14:textId="77777777" w:rsidR="00972058" w:rsidRPr="004D1DBF" w:rsidRDefault="0009437E" w:rsidP="00352DAA">
                  <w:pPr>
                    <w:adjustRightInd w:val="0"/>
                    <w:snapToGrid w:val="0"/>
                    <w:jc w:val="center"/>
                    <w:rPr>
                      <w:bCs/>
                      <w:sz w:val="18"/>
                      <w:szCs w:val="18"/>
                      <w:lang w:val="zh-CN"/>
                    </w:rPr>
                  </w:pPr>
                  <w:r w:rsidRPr="004D1DBF">
                    <w:rPr>
                      <w:bCs/>
                      <w:sz w:val="18"/>
                      <w:szCs w:val="18"/>
                      <w:lang w:val="zh-CN"/>
                    </w:rPr>
                    <w:t>COD</w:t>
                  </w:r>
                </w:p>
              </w:tc>
              <w:tc>
                <w:tcPr>
                  <w:tcW w:w="2111" w:type="pct"/>
                  <w:tcBorders>
                    <w:top w:val="single" w:sz="4" w:space="0" w:color="auto"/>
                    <w:left w:val="single" w:sz="4" w:space="0" w:color="auto"/>
                    <w:bottom w:val="single" w:sz="4" w:space="0" w:color="auto"/>
                    <w:right w:val="single" w:sz="4" w:space="0" w:color="auto"/>
                  </w:tcBorders>
                  <w:vAlign w:val="center"/>
                </w:tcPr>
                <w:p w14:paraId="52E07E22" w14:textId="77777777" w:rsidR="00972058" w:rsidRPr="004D1DBF" w:rsidRDefault="0009437E" w:rsidP="00352DAA">
                  <w:pPr>
                    <w:adjustRightInd w:val="0"/>
                    <w:snapToGrid w:val="0"/>
                    <w:jc w:val="center"/>
                    <w:rPr>
                      <w:bCs/>
                      <w:sz w:val="18"/>
                      <w:szCs w:val="18"/>
                      <w:lang w:val="zh-CN"/>
                    </w:rPr>
                  </w:pPr>
                  <w:r w:rsidRPr="004D1DBF">
                    <w:rPr>
                      <w:bCs/>
                      <w:sz w:val="18"/>
                      <w:szCs w:val="18"/>
                      <w:lang w:val="zh-CN"/>
                    </w:rPr>
                    <w:t>50</w:t>
                  </w:r>
                </w:p>
              </w:tc>
              <w:tc>
                <w:tcPr>
                  <w:tcW w:w="1717" w:type="pct"/>
                  <w:vMerge w:val="restart"/>
                  <w:tcBorders>
                    <w:left w:val="single" w:sz="4" w:space="0" w:color="auto"/>
                    <w:right w:val="single" w:sz="4" w:space="0" w:color="auto"/>
                  </w:tcBorders>
                  <w:vAlign w:val="center"/>
                </w:tcPr>
                <w:p w14:paraId="0953B19A" w14:textId="77777777" w:rsidR="00972058" w:rsidRPr="004D1DBF" w:rsidRDefault="0009437E" w:rsidP="007C0B26">
                  <w:pPr>
                    <w:widowControl/>
                    <w:adjustRightInd w:val="0"/>
                    <w:snapToGrid w:val="0"/>
                    <w:jc w:val="center"/>
                    <w:rPr>
                      <w:bCs/>
                      <w:sz w:val="18"/>
                      <w:szCs w:val="18"/>
                      <w:lang w:val="zh-CN"/>
                    </w:rPr>
                  </w:pPr>
                  <w:r w:rsidRPr="004D1DBF">
                    <w:rPr>
                      <w:rFonts w:ascii="宋体" w:hAnsi="宋体" w:cs="宋体" w:hint="eastAsia"/>
                      <w:kern w:val="0"/>
                      <w:sz w:val="18"/>
                      <w:szCs w:val="18"/>
                      <w:lang w:bidi="ar"/>
                    </w:rPr>
                    <w:t>《太湖地区城镇污水处理厂及重点工业行业主要水污染物排放限值》（</w:t>
                  </w:r>
                  <w:r w:rsidRPr="004D1DBF">
                    <w:rPr>
                      <w:kern w:val="0"/>
                      <w:sz w:val="18"/>
                      <w:szCs w:val="18"/>
                      <w:lang w:bidi="ar"/>
                    </w:rPr>
                    <w:t>DB32/1072-2018</w:t>
                  </w:r>
                  <w:r w:rsidRPr="004D1DBF">
                    <w:rPr>
                      <w:rFonts w:ascii="宋体" w:hAnsi="宋体" w:cs="宋体" w:hint="eastAsia"/>
                      <w:kern w:val="0"/>
                      <w:sz w:val="18"/>
                      <w:szCs w:val="18"/>
                      <w:lang w:bidi="ar"/>
                    </w:rPr>
                    <w:t>）表</w:t>
                  </w:r>
                  <w:r w:rsidRPr="004D1DBF">
                    <w:rPr>
                      <w:kern w:val="0"/>
                      <w:sz w:val="18"/>
                      <w:szCs w:val="18"/>
                      <w:lang w:bidi="ar"/>
                    </w:rPr>
                    <w:t>2</w:t>
                  </w:r>
                  <w:r w:rsidRPr="004D1DBF">
                    <w:rPr>
                      <w:rFonts w:hint="eastAsia"/>
                      <w:sz w:val="18"/>
                      <w:szCs w:val="18"/>
                    </w:rPr>
                    <w:t>标准</w:t>
                  </w:r>
                </w:p>
              </w:tc>
            </w:tr>
            <w:tr w:rsidR="00972058" w:rsidRPr="004D1DBF" w14:paraId="7A8D8187" w14:textId="77777777">
              <w:trPr>
                <w:cantSplit/>
                <w:trHeight w:val="23"/>
                <w:jc w:val="center"/>
              </w:trPr>
              <w:tc>
                <w:tcPr>
                  <w:tcW w:w="467" w:type="pct"/>
                  <w:vMerge/>
                  <w:tcBorders>
                    <w:left w:val="single" w:sz="4" w:space="0" w:color="auto"/>
                    <w:right w:val="single" w:sz="4" w:space="0" w:color="auto"/>
                  </w:tcBorders>
                  <w:vAlign w:val="center"/>
                </w:tcPr>
                <w:p w14:paraId="70E6F1F7" w14:textId="77777777" w:rsidR="00972058" w:rsidRPr="004D1DBF" w:rsidRDefault="00972058" w:rsidP="00352DAA">
                  <w:pPr>
                    <w:adjustRightInd w:val="0"/>
                    <w:snapToGrid w:val="0"/>
                    <w:jc w:val="center"/>
                    <w:rPr>
                      <w:bCs/>
                      <w:sz w:val="18"/>
                      <w:szCs w:val="18"/>
                      <w:lang w:val="zh-CN"/>
                    </w:rPr>
                  </w:pPr>
                </w:p>
              </w:tc>
              <w:tc>
                <w:tcPr>
                  <w:tcW w:w="703" w:type="pct"/>
                  <w:tcBorders>
                    <w:top w:val="single" w:sz="4" w:space="0" w:color="auto"/>
                    <w:left w:val="single" w:sz="4" w:space="0" w:color="auto"/>
                    <w:bottom w:val="single" w:sz="4" w:space="0" w:color="auto"/>
                    <w:right w:val="single" w:sz="4" w:space="0" w:color="auto"/>
                  </w:tcBorders>
                  <w:vAlign w:val="center"/>
                </w:tcPr>
                <w:p w14:paraId="66DD8AC9" w14:textId="77777777" w:rsidR="00972058" w:rsidRPr="004D1DBF" w:rsidRDefault="0009437E" w:rsidP="00352DAA">
                  <w:pPr>
                    <w:adjustRightInd w:val="0"/>
                    <w:snapToGrid w:val="0"/>
                    <w:jc w:val="center"/>
                    <w:rPr>
                      <w:bCs/>
                      <w:sz w:val="18"/>
                      <w:szCs w:val="18"/>
                      <w:lang w:val="zh-CN"/>
                    </w:rPr>
                  </w:pPr>
                  <w:r w:rsidRPr="004D1DBF">
                    <w:rPr>
                      <w:bCs/>
                      <w:sz w:val="18"/>
                      <w:szCs w:val="18"/>
                      <w:lang w:val="zh-CN"/>
                    </w:rPr>
                    <w:t>氨氮</w:t>
                  </w:r>
                </w:p>
              </w:tc>
              <w:tc>
                <w:tcPr>
                  <w:tcW w:w="2111" w:type="pct"/>
                  <w:tcBorders>
                    <w:top w:val="single" w:sz="4" w:space="0" w:color="auto"/>
                    <w:left w:val="single" w:sz="4" w:space="0" w:color="auto"/>
                    <w:bottom w:val="single" w:sz="4" w:space="0" w:color="auto"/>
                    <w:right w:val="single" w:sz="4" w:space="0" w:color="auto"/>
                  </w:tcBorders>
                  <w:vAlign w:val="center"/>
                </w:tcPr>
                <w:p w14:paraId="5C223D2D" w14:textId="77777777" w:rsidR="00972058" w:rsidRPr="004D1DBF" w:rsidRDefault="0009437E" w:rsidP="00352DAA">
                  <w:pPr>
                    <w:adjustRightInd w:val="0"/>
                    <w:snapToGrid w:val="0"/>
                    <w:jc w:val="center"/>
                    <w:rPr>
                      <w:bCs/>
                      <w:sz w:val="18"/>
                      <w:szCs w:val="18"/>
                      <w:lang w:val="zh-CN"/>
                    </w:rPr>
                  </w:pPr>
                  <w:r w:rsidRPr="004D1DBF">
                    <w:rPr>
                      <w:rFonts w:hint="eastAsia"/>
                      <w:bCs/>
                      <w:sz w:val="18"/>
                      <w:szCs w:val="18"/>
                    </w:rPr>
                    <w:t>4</w:t>
                  </w:r>
                  <w:r w:rsidRPr="004D1DBF">
                    <w:rPr>
                      <w:rFonts w:hint="eastAsia"/>
                      <w:bCs/>
                      <w:sz w:val="18"/>
                      <w:szCs w:val="18"/>
                    </w:rPr>
                    <w:t>（</w:t>
                  </w:r>
                  <w:r w:rsidRPr="004D1DBF">
                    <w:rPr>
                      <w:rFonts w:hint="eastAsia"/>
                      <w:bCs/>
                      <w:sz w:val="18"/>
                      <w:szCs w:val="18"/>
                    </w:rPr>
                    <w:t>6</w:t>
                  </w:r>
                  <w:r w:rsidRPr="004D1DBF">
                    <w:rPr>
                      <w:rFonts w:hint="eastAsia"/>
                      <w:bCs/>
                      <w:sz w:val="18"/>
                      <w:szCs w:val="18"/>
                    </w:rPr>
                    <w:t>）</w:t>
                  </w:r>
                </w:p>
              </w:tc>
              <w:tc>
                <w:tcPr>
                  <w:tcW w:w="1717" w:type="pct"/>
                  <w:vMerge/>
                  <w:tcBorders>
                    <w:left w:val="single" w:sz="4" w:space="0" w:color="auto"/>
                    <w:right w:val="single" w:sz="4" w:space="0" w:color="auto"/>
                  </w:tcBorders>
                  <w:vAlign w:val="center"/>
                </w:tcPr>
                <w:p w14:paraId="2891C05D" w14:textId="77777777" w:rsidR="00972058" w:rsidRPr="004D1DBF" w:rsidRDefault="00972058" w:rsidP="00352DAA">
                  <w:pPr>
                    <w:widowControl/>
                    <w:adjustRightInd w:val="0"/>
                    <w:snapToGrid w:val="0"/>
                    <w:jc w:val="left"/>
                    <w:rPr>
                      <w:bCs/>
                      <w:sz w:val="18"/>
                      <w:szCs w:val="18"/>
                      <w:lang w:val="zh-CN"/>
                    </w:rPr>
                  </w:pPr>
                </w:p>
              </w:tc>
            </w:tr>
            <w:tr w:rsidR="00972058" w:rsidRPr="004D1DBF" w14:paraId="69AA44A3" w14:textId="77777777">
              <w:trPr>
                <w:cantSplit/>
                <w:trHeight w:val="23"/>
                <w:jc w:val="center"/>
              </w:trPr>
              <w:tc>
                <w:tcPr>
                  <w:tcW w:w="467" w:type="pct"/>
                  <w:vMerge/>
                  <w:tcBorders>
                    <w:left w:val="single" w:sz="4" w:space="0" w:color="auto"/>
                    <w:right w:val="single" w:sz="4" w:space="0" w:color="auto"/>
                  </w:tcBorders>
                  <w:vAlign w:val="center"/>
                </w:tcPr>
                <w:p w14:paraId="21AF1EC4" w14:textId="77777777" w:rsidR="00972058" w:rsidRPr="004D1DBF" w:rsidRDefault="00972058" w:rsidP="00352DAA">
                  <w:pPr>
                    <w:adjustRightInd w:val="0"/>
                    <w:snapToGrid w:val="0"/>
                    <w:jc w:val="center"/>
                    <w:rPr>
                      <w:bCs/>
                      <w:sz w:val="18"/>
                      <w:szCs w:val="18"/>
                      <w:lang w:val="zh-CN"/>
                    </w:rPr>
                  </w:pPr>
                </w:p>
              </w:tc>
              <w:tc>
                <w:tcPr>
                  <w:tcW w:w="703" w:type="pct"/>
                  <w:tcBorders>
                    <w:top w:val="single" w:sz="4" w:space="0" w:color="auto"/>
                    <w:left w:val="single" w:sz="4" w:space="0" w:color="auto"/>
                    <w:bottom w:val="single" w:sz="4" w:space="0" w:color="auto"/>
                    <w:right w:val="single" w:sz="4" w:space="0" w:color="auto"/>
                  </w:tcBorders>
                  <w:vAlign w:val="center"/>
                </w:tcPr>
                <w:p w14:paraId="563C0F75" w14:textId="77777777" w:rsidR="00972058" w:rsidRPr="004D1DBF" w:rsidRDefault="0009437E" w:rsidP="00352DAA">
                  <w:pPr>
                    <w:adjustRightInd w:val="0"/>
                    <w:snapToGrid w:val="0"/>
                    <w:jc w:val="center"/>
                    <w:rPr>
                      <w:bCs/>
                      <w:sz w:val="18"/>
                      <w:szCs w:val="18"/>
                      <w:lang w:val="zh-CN"/>
                    </w:rPr>
                  </w:pPr>
                  <w:r w:rsidRPr="004D1DBF">
                    <w:rPr>
                      <w:bCs/>
                      <w:sz w:val="18"/>
                      <w:szCs w:val="18"/>
                      <w:lang w:val="zh-CN"/>
                    </w:rPr>
                    <w:t>总氮</w:t>
                  </w:r>
                </w:p>
              </w:tc>
              <w:tc>
                <w:tcPr>
                  <w:tcW w:w="2111" w:type="pct"/>
                  <w:tcBorders>
                    <w:top w:val="single" w:sz="4" w:space="0" w:color="auto"/>
                    <w:left w:val="single" w:sz="4" w:space="0" w:color="auto"/>
                    <w:bottom w:val="single" w:sz="4" w:space="0" w:color="auto"/>
                    <w:right w:val="single" w:sz="4" w:space="0" w:color="auto"/>
                  </w:tcBorders>
                  <w:vAlign w:val="center"/>
                </w:tcPr>
                <w:p w14:paraId="5929D591" w14:textId="77777777" w:rsidR="00972058" w:rsidRPr="004D1DBF" w:rsidRDefault="0009437E" w:rsidP="00352DAA">
                  <w:pPr>
                    <w:adjustRightInd w:val="0"/>
                    <w:snapToGrid w:val="0"/>
                    <w:jc w:val="center"/>
                    <w:rPr>
                      <w:bCs/>
                      <w:sz w:val="18"/>
                      <w:szCs w:val="18"/>
                      <w:lang w:val="zh-CN"/>
                    </w:rPr>
                  </w:pPr>
                  <w:r w:rsidRPr="004D1DBF">
                    <w:rPr>
                      <w:rFonts w:hint="eastAsia"/>
                      <w:bCs/>
                      <w:sz w:val="18"/>
                      <w:szCs w:val="18"/>
                    </w:rPr>
                    <w:t>12</w:t>
                  </w:r>
                  <w:r w:rsidRPr="004D1DBF">
                    <w:rPr>
                      <w:rFonts w:hint="eastAsia"/>
                      <w:bCs/>
                      <w:sz w:val="18"/>
                      <w:szCs w:val="18"/>
                    </w:rPr>
                    <w:t>（</w:t>
                  </w:r>
                  <w:r w:rsidRPr="004D1DBF">
                    <w:rPr>
                      <w:bCs/>
                      <w:sz w:val="18"/>
                      <w:szCs w:val="18"/>
                      <w:lang w:val="zh-CN"/>
                    </w:rPr>
                    <w:t>15</w:t>
                  </w:r>
                  <w:r w:rsidRPr="004D1DBF">
                    <w:rPr>
                      <w:rFonts w:hint="eastAsia"/>
                      <w:bCs/>
                      <w:sz w:val="18"/>
                      <w:szCs w:val="18"/>
                    </w:rPr>
                    <w:t>）</w:t>
                  </w:r>
                </w:p>
              </w:tc>
              <w:tc>
                <w:tcPr>
                  <w:tcW w:w="1717" w:type="pct"/>
                  <w:vMerge/>
                  <w:tcBorders>
                    <w:left w:val="single" w:sz="4" w:space="0" w:color="auto"/>
                    <w:right w:val="single" w:sz="4" w:space="0" w:color="auto"/>
                  </w:tcBorders>
                  <w:vAlign w:val="center"/>
                </w:tcPr>
                <w:p w14:paraId="34F30241" w14:textId="77777777" w:rsidR="00972058" w:rsidRPr="004D1DBF" w:rsidRDefault="00972058" w:rsidP="00352DAA">
                  <w:pPr>
                    <w:widowControl/>
                    <w:adjustRightInd w:val="0"/>
                    <w:snapToGrid w:val="0"/>
                    <w:jc w:val="left"/>
                    <w:rPr>
                      <w:bCs/>
                      <w:sz w:val="18"/>
                      <w:szCs w:val="18"/>
                      <w:lang w:val="zh-CN"/>
                    </w:rPr>
                  </w:pPr>
                </w:p>
              </w:tc>
            </w:tr>
            <w:tr w:rsidR="00972058" w:rsidRPr="004D1DBF" w14:paraId="3866BC44" w14:textId="77777777">
              <w:trPr>
                <w:cantSplit/>
                <w:trHeight w:val="23"/>
                <w:jc w:val="center"/>
              </w:trPr>
              <w:tc>
                <w:tcPr>
                  <w:tcW w:w="467" w:type="pct"/>
                  <w:vMerge/>
                  <w:tcBorders>
                    <w:left w:val="single" w:sz="4" w:space="0" w:color="auto"/>
                    <w:bottom w:val="single" w:sz="4" w:space="0" w:color="auto"/>
                    <w:right w:val="single" w:sz="4" w:space="0" w:color="auto"/>
                  </w:tcBorders>
                  <w:vAlign w:val="center"/>
                </w:tcPr>
                <w:p w14:paraId="441816ED" w14:textId="77777777" w:rsidR="00972058" w:rsidRPr="004D1DBF" w:rsidRDefault="00972058" w:rsidP="00352DAA">
                  <w:pPr>
                    <w:adjustRightInd w:val="0"/>
                    <w:snapToGrid w:val="0"/>
                    <w:jc w:val="center"/>
                    <w:rPr>
                      <w:bCs/>
                      <w:sz w:val="18"/>
                      <w:szCs w:val="18"/>
                      <w:lang w:val="zh-CN"/>
                    </w:rPr>
                  </w:pPr>
                </w:p>
              </w:tc>
              <w:tc>
                <w:tcPr>
                  <w:tcW w:w="703" w:type="pct"/>
                  <w:tcBorders>
                    <w:top w:val="single" w:sz="4" w:space="0" w:color="auto"/>
                    <w:left w:val="single" w:sz="4" w:space="0" w:color="auto"/>
                    <w:bottom w:val="single" w:sz="4" w:space="0" w:color="auto"/>
                    <w:right w:val="single" w:sz="4" w:space="0" w:color="auto"/>
                  </w:tcBorders>
                  <w:vAlign w:val="center"/>
                </w:tcPr>
                <w:p w14:paraId="6B3469A5" w14:textId="77777777" w:rsidR="00972058" w:rsidRPr="004D1DBF" w:rsidRDefault="0009437E" w:rsidP="00352DAA">
                  <w:pPr>
                    <w:adjustRightInd w:val="0"/>
                    <w:snapToGrid w:val="0"/>
                    <w:jc w:val="center"/>
                    <w:rPr>
                      <w:bCs/>
                      <w:sz w:val="18"/>
                      <w:szCs w:val="18"/>
                      <w:lang w:val="zh-CN"/>
                    </w:rPr>
                  </w:pPr>
                  <w:r w:rsidRPr="004D1DBF">
                    <w:rPr>
                      <w:bCs/>
                      <w:sz w:val="18"/>
                      <w:szCs w:val="18"/>
                      <w:lang w:val="zh-CN"/>
                    </w:rPr>
                    <w:t>总磷</w:t>
                  </w:r>
                </w:p>
              </w:tc>
              <w:tc>
                <w:tcPr>
                  <w:tcW w:w="2111" w:type="pct"/>
                  <w:tcBorders>
                    <w:top w:val="single" w:sz="4" w:space="0" w:color="auto"/>
                    <w:left w:val="single" w:sz="4" w:space="0" w:color="auto"/>
                    <w:bottom w:val="single" w:sz="4" w:space="0" w:color="auto"/>
                    <w:right w:val="single" w:sz="4" w:space="0" w:color="auto"/>
                  </w:tcBorders>
                  <w:vAlign w:val="center"/>
                </w:tcPr>
                <w:p w14:paraId="54C5E031" w14:textId="77777777" w:rsidR="00972058" w:rsidRPr="004D1DBF" w:rsidRDefault="0009437E" w:rsidP="00352DAA">
                  <w:pPr>
                    <w:adjustRightInd w:val="0"/>
                    <w:snapToGrid w:val="0"/>
                    <w:jc w:val="center"/>
                    <w:rPr>
                      <w:bCs/>
                      <w:sz w:val="18"/>
                      <w:szCs w:val="18"/>
                      <w:lang w:val="zh-CN"/>
                    </w:rPr>
                  </w:pPr>
                  <w:r w:rsidRPr="004D1DBF">
                    <w:rPr>
                      <w:bCs/>
                      <w:sz w:val="18"/>
                      <w:szCs w:val="18"/>
                      <w:lang w:val="zh-CN"/>
                    </w:rPr>
                    <w:t>0.5</w:t>
                  </w:r>
                </w:p>
              </w:tc>
              <w:tc>
                <w:tcPr>
                  <w:tcW w:w="1717" w:type="pct"/>
                  <w:vMerge/>
                  <w:tcBorders>
                    <w:left w:val="single" w:sz="4" w:space="0" w:color="auto"/>
                    <w:right w:val="single" w:sz="4" w:space="0" w:color="auto"/>
                  </w:tcBorders>
                  <w:vAlign w:val="center"/>
                </w:tcPr>
                <w:p w14:paraId="46369E61" w14:textId="77777777" w:rsidR="00972058" w:rsidRPr="004D1DBF" w:rsidRDefault="00972058" w:rsidP="00352DAA">
                  <w:pPr>
                    <w:widowControl/>
                    <w:adjustRightInd w:val="0"/>
                    <w:snapToGrid w:val="0"/>
                    <w:jc w:val="left"/>
                    <w:rPr>
                      <w:bCs/>
                      <w:sz w:val="18"/>
                      <w:szCs w:val="18"/>
                      <w:lang w:val="zh-CN"/>
                    </w:rPr>
                  </w:pPr>
                </w:p>
              </w:tc>
            </w:tr>
          </w:tbl>
          <w:p w14:paraId="58514C0D" w14:textId="77777777" w:rsidR="00972058" w:rsidRPr="004D1DBF" w:rsidRDefault="00972058">
            <w:pPr>
              <w:spacing w:line="360" w:lineRule="auto"/>
              <w:ind w:firstLineChars="200" w:firstLine="220"/>
              <w:rPr>
                <w:sz w:val="11"/>
                <w:szCs w:val="11"/>
              </w:rPr>
            </w:pPr>
          </w:p>
          <w:p w14:paraId="41DF7646" w14:textId="5E78B999" w:rsidR="00972058" w:rsidRPr="004D1DBF" w:rsidRDefault="0009437E">
            <w:pPr>
              <w:spacing w:line="360" w:lineRule="auto"/>
              <w:ind w:firstLineChars="200" w:firstLine="420"/>
              <w:rPr>
                <w:szCs w:val="21"/>
              </w:rPr>
            </w:pPr>
            <w:r w:rsidRPr="004D1DBF">
              <w:rPr>
                <w:szCs w:val="21"/>
              </w:rPr>
              <w:t>施工废水经隔油沉淀等作为</w:t>
            </w:r>
            <w:r w:rsidRPr="004D1DBF">
              <w:rPr>
                <w:rFonts w:hint="eastAsia"/>
                <w:szCs w:val="21"/>
              </w:rPr>
              <w:t>车辆</w:t>
            </w:r>
            <w:r w:rsidRPr="004D1DBF">
              <w:rPr>
                <w:szCs w:val="21"/>
              </w:rPr>
              <w:t>喷淋、冲洗水使用，尾水回用</w:t>
            </w:r>
            <w:r w:rsidRPr="004D1DBF">
              <w:rPr>
                <w:rFonts w:hint="eastAsia"/>
                <w:szCs w:val="21"/>
              </w:rPr>
              <w:t>标准执行</w:t>
            </w:r>
            <w:r w:rsidRPr="004D1DBF">
              <w:rPr>
                <w:szCs w:val="21"/>
              </w:rPr>
              <w:t>《城市污水再生利用</w:t>
            </w:r>
            <w:r w:rsidRPr="004D1DBF">
              <w:rPr>
                <w:szCs w:val="21"/>
              </w:rPr>
              <w:t xml:space="preserve"> </w:t>
            </w:r>
            <w:r w:rsidRPr="004D1DBF">
              <w:rPr>
                <w:szCs w:val="21"/>
              </w:rPr>
              <w:t>城市杂用水水质》（</w:t>
            </w:r>
            <w:r w:rsidRPr="004D1DBF">
              <w:rPr>
                <w:szCs w:val="21"/>
              </w:rPr>
              <w:t>GB/T18920-2002</w:t>
            </w:r>
            <w:r w:rsidRPr="004D1DBF">
              <w:rPr>
                <w:szCs w:val="21"/>
              </w:rPr>
              <w:t>）中的</w:t>
            </w:r>
            <w:r w:rsidR="00352DAA" w:rsidRPr="004D1DBF">
              <w:rPr>
                <w:rFonts w:hint="eastAsia"/>
                <w:szCs w:val="21"/>
              </w:rPr>
              <w:t>“</w:t>
            </w:r>
            <w:r w:rsidRPr="004D1DBF">
              <w:rPr>
                <w:szCs w:val="21"/>
              </w:rPr>
              <w:t>车辆冲洗</w:t>
            </w:r>
            <w:r w:rsidR="00352DAA" w:rsidRPr="004D1DBF">
              <w:rPr>
                <w:rFonts w:hint="eastAsia"/>
                <w:szCs w:val="21"/>
              </w:rPr>
              <w:t>”</w:t>
            </w:r>
            <w:r w:rsidRPr="004D1DBF">
              <w:rPr>
                <w:szCs w:val="21"/>
              </w:rPr>
              <w:t>标准，</w:t>
            </w:r>
            <w:r w:rsidRPr="004D1DBF">
              <w:rPr>
                <w:szCs w:val="21"/>
              </w:rPr>
              <w:t xml:space="preserve"> </w:t>
            </w:r>
            <w:r w:rsidRPr="004D1DBF">
              <w:rPr>
                <w:szCs w:val="21"/>
              </w:rPr>
              <w:t>具体标准值见表</w:t>
            </w:r>
            <w:r w:rsidRPr="004D1DBF">
              <w:rPr>
                <w:szCs w:val="21"/>
              </w:rPr>
              <w:t>3-</w:t>
            </w:r>
            <w:r w:rsidR="00901DD4" w:rsidRPr="004D1DBF">
              <w:rPr>
                <w:szCs w:val="21"/>
              </w:rPr>
              <w:t>1</w:t>
            </w:r>
            <w:r w:rsidR="00562751" w:rsidRPr="004D1DBF">
              <w:rPr>
                <w:szCs w:val="21"/>
              </w:rPr>
              <w:t>1</w:t>
            </w:r>
            <w:r w:rsidRPr="004D1DBF">
              <w:rPr>
                <w:szCs w:val="21"/>
              </w:rPr>
              <w:t>。</w:t>
            </w:r>
          </w:p>
          <w:p w14:paraId="34C93652" w14:textId="1F76D9B2" w:rsidR="00972058" w:rsidRPr="004D1DBF" w:rsidRDefault="0009437E">
            <w:pPr>
              <w:spacing w:line="360" w:lineRule="auto"/>
              <w:jc w:val="center"/>
              <w:rPr>
                <w:b/>
                <w:szCs w:val="21"/>
              </w:rPr>
            </w:pPr>
            <w:r w:rsidRPr="004D1DBF">
              <w:rPr>
                <w:b/>
                <w:szCs w:val="21"/>
              </w:rPr>
              <w:t>表</w:t>
            </w:r>
            <w:r w:rsidRPr="004D1DBF">
              <w:rPr>
                <w:b/>
                <w:szCs w:val="21"/>
              </w:rPr>
              <w:t>3-</w:t>
            </w:r>
            <w:r w:rsidR="00901DD4" w:rsidRPr="004D1DBF">
              <w:rPr>
                <w:b/>
                <w:szCs w:val="21"/>
              </w:rPr>
              <w:t>1</w:t>
            </w:r>
            <w:r w:rsidR="00562751" w:rsidRPr="004D1DBF">
              <w:rPr>
                <w:b/>
                <w:szCs w:val="21"/>
              </w:rPr>
              <w:t>1</w:t>
            </w:r>
            <w:r w:rsidRPr="004D1DBF">
              <w:rPr>
                <w:b/>
                <w:szCs w:val="21"/>
              </w:rPr>
              <w:t xml:space="preserve">  </w:t>
            </w:r>
            <w:r w:rsidRPr="004D1DBF">
              <w:rPr>
                <w:b/>
                <w:szCs w:val="21"/>
              </w:rPr>
              <w:t>城市杂用水水质标准</w:t>
            </w:r>
          </w:p>
          <w:tbl>
            <w:tblPr>
              <w:tblW w:w="79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0"/>
              <w:gridCol w:w="2986"/>
              <w:gridCol w:w="1843"/>
              <w:gridCol w:w="2447"/>
            </w:tblGrid>
            <w:tr w:rsidR="00972058" w:rsidRPr="004D1DBF" w14:paraId="2E445A51" w14:textId="77777777" w:rsidTr="00352DAA">
              <w:trPr>
                <w:trHeight w:val="20"/>
                <w:tblHeader/>
                <w:jc w:val="center"/>
              </w:trPr>
              <w:tc>
                <w:tcPr>
                  <w:tcW w:w="700" w:type="dxa"/>
                  <w:vAlign w:val="center"/>
                </w:tcPr>
                <w:p w14:paraId="2635A7EE" w14:textId="77777777" w:rsidR="00972058" w:rsidRPr="004D1DBF" w:rsidRDefault="0009437E" w:rsidP="00352DAA">
                  <w:pPr>
                    <w:adjustRightInd w:val="0"/>
                    <w:snapToGrid w:val="0"/>
                    <w:jc w:val="center"/>
                    <w:rPr>
                      <w:b/>
                      <w:bCs/>
                      <w:sz w:val="18"/>
                      <w:szCs w:val="18"/>
                    </w:rPr>
                  </w:pPr>
                  <w:r w:rsidRPr="004D1DBF">
                    <w:rPr>
                      <w:b/>
                      <w:bCs/>
                      <w:sz w:val="18"/>
                      <w:szCs w:val="18"/>
                    </w:rPr>
                    <w:t>序号</w:t>
                  </w:r>
                </w:p>
              </w:tc>
              <w:tc>
                <w:tcPr>
                  <w:tcW w:w="2986" w:type="dxa"/>
                  <w:vAlign w:val="center"/>
                </w:tcPr>
                <w:p w14:paraId="73781B84" w14:textId="77777777" w:rsidR="00972058" w:rsidRPr="004D1DBF" w:rsidRDefault="0009437E" w:rsidP="00352DAA">
                  <w:pPr>
                    <w:adjustRightInd w:val="0"/>
                    <w:snapToGrid w:val="0"/>
                    <w:jc w:val="center"/>
                    <w:rPr>
                      <w:b/>
                      <w:bCs/>
                      <w:sz w:val="18"/>
                      <w:szCs w:val="18"/>
                    </w:rPr>
                  </w:pPr>
                  <w:r w:rsidRPr="004D1DBF">
                    <w:rPr>
                      <w:b/>
                      <w:bCs/>
                      <w:sz w:val="18"/>
                      <w:szCs w:val="18"/>
                    </w:rPr>
                    <w:t>项目</w:t>
                  </w:r>
                </w:p>
              </w:tc>
              <w:tc>
                <w:tcPr>
                  <w:tcW w:w="1843" w:type="dxa"/>
                  <w:vAlign w:val="center"/>
                </w:tcPr>
                <w:p w14:paraId="61C490C9" w14:textId="77777777" w:rsidR="00972058" w:rsidRPr="004D1DBF" w:rsidRDefault="0009437E" w:rsidP="00352DAA">
                  <w:pPr>
                    <w:adjustRightInd w:val="0"/>
                    <w:snapToGrid w:val="0"/>
                    <w:jc w:val="center"/>
                    <w:rPr>
                      <w:b/>
                      <w:bCs/>
                      <w:sz w:val="18"/>
                      <w:szCs w:val="18"/>
                    </w:rPr>
                  </w:pPr>
                  <w:r w:rsidRPr="004D1DBF">
                    <w:rPr>
                      <w:b/>
                      <w:bCs/>
                      <w:sz w:val="18"/>
                      <w:szCs w:val="18"/>
                    </w:rPr>
                    <w:t>冲厕、车辆冲洗</w:t>
                  </w:r>
                </w:p>
              </w:tc>
              <w:tc>
                <w:tcPr>
                  <w:tcW w:w="2447" w:type="dxa"/>
                  <w:vAlign w:val="center"/>
                </w:tcPr>
                <w:p w14:paraId="4CF35658" w14:textId="77777777" w:rsidR="00972058" w:rsidRPr="004D1DBF" w:rsidRDefault="0009437E" w:rsidP="00352DAA">
                  <w:pPr>
                    <w:adjustRightInd w:val="0"/>
                    <w:snapToGrid w:val="0"/>
                    <w:jc w:val="center"/>
                    <w:rPr>
                      <w:b/>
                      <w:bCs/>
                      <w:sz w:val="18"/>
                      <w:szCs w:val="18"/>
                    </w:rPr>
                  </w:pPr>
                  <w:r w:rsidRPr="004D1DBF">
                    <w:rPr>
                      <w:b/>
                      <w:bCs/>
                      <w:sz w:val="18"/>
                      <w:szCs w:val="18"/>
                    </w:rPr>
                    <w:t>城市绿化、道路清扫、消防、建筑施工</w:t>
                  </w:r>
                </w:p>
              </w:tc>
            </w:tr>
            <w:tr w:rsidR="00972058" w:rsidRPr="004D1DBF" w14:paraId="0D8703D7" w14:textId="77777777" w:rsidTr="00352DAA">
              <w:trPr>
                <w:trHeight w:val="20"/>
                <w:jc w:val="center"/>
              </w:trPr>
              <w:tc>
                <w:tcPr>
                  <w:tcW w:w="700" w:type="dxa"/>
                  <w:vAlign w:val="center"/>
                </w:tcPr>
                <w:p w14:paraId="0F49A1EE" w14:textId="77777777" w:rsidR="00972058" w:rsidRPr="004D1DBF" w:rsidRDefault="0009437E" w:rsidP="00352DAA">
                  <w:pPr>
                    <w:adjustRightInd w:val="0"/>
                    <w:snapToGrid w:val="0"/>
                    <w:jc w:val="center"/>
                    <w:rPr>
                      <w:sz w:val="18"/>
                      <w:szCs w:val="18"/>
                    </w:rPr>
                  </w:pPr>
                  <w:r w:rsidRPr="004D1DBF">
                    <w:rPr>
                      <w:sz w:val="18"/>
                      <w:szCs w:val="18"/>
                    </w:rPr>
                    <w:t>1</w:t>
                  </w:r>
                </w:p>
              </w:tc>
              <w:tc>
                <w:tcPr>
                  <w:tcW w:w="2986" w:type="dxa"/>
                  <w:vAlign w:val="center"/>
                </w:tcPr>
                <w:p w14:paraId="16D5EC66" w14:textId="77777777" w:rsidR="00972058" w:rsidRPr="004D1DBF" w:rsidRDefault="0009437E" w:rsidP="00352DAA">
                  <w:pPr>
                    <w:adjustRightInd w:val="0"/>
                    <w:snapToGrid w:val="0"/>
                    <w:jc w:val="center"/>
                    <w:rPr>
                      <w:sz w:val="18"/>
                      <w:szCs w:val="18"/>
                    </w:rPr>
                  </w:pPr>
                  <w:r w:rsidRPr="004D1DBF">
                    <w:rPr>
                      <w:sz w:val="18"/>
                      <w:szCs w:val="18"/>
                    </w:rPr>
                    <w:t>pH</w:t>
                  </w:r>
                </w:p>
              </w:tc>
              <w:tc>
                <w:tcPr>
                  <w:tcW w:w="4290" w:type="dxa"/>
                  <w:gridSpan w:val="2"/>
                  <w:vAlign w:val="center"/>
                </w:tcPr>
                <w:p w14:paraId="27DABCBA" w14:textId="77777777" w:rsidR="00972058" w:rsidRPr="004D1DBF" w:rsidRDefault="0009437E" w:rsidP="00352DAA">
                  <w:pPr>
                    <w:adjustRightInd w:val="0"/>
                    <w:snapToGrid w:val="0"/>
                    <w:jc w:val="center"/>
                    <w:rPr>
                      <w:sz w:val="18"/>
                      <w:szCs w:val="18"/>
                    </w:rPr>
                  </w:pPr>
                  <w:r w:rsidRPr="004D1DBF">
                    <w:rPr>
                      <w:sz w:val="18"/>
                      <w:szCs w:val="18"/>
                    </w:rPr>
                    <w:t>6.0~9.0</w:t>
                  </w:r>
                </w:p>
              </w:tc>
            </w:tr>
            <w:tr w:rsidR="00972058" w:rsidRPr="004D1DBF" w14:paraId="714F962C" w14:textId="77777777" w:rsidTr="00352DAA">
              <w:trPr>
                <w:trHeight w:val="20"/>
                <w:jc w:val="center"/>
              </w:trPr>
              <w:tc>
                <w:tcPr>
                  <w:tcW w:w="700" w:type="dxa"/>
                  <w:vAlign w:val="center"/>
                </w:tcPr>
                <w:p w14:paraId="0FAB0189" w14:textId="77777777" w:rsidR="00972058" w:rsidRPr="004D1DBF" w:rsidRDefault="0009437E" w:rsidP="00352DAA">
                  <w:pPr>
                    <w:adjustRightInd w:val="0"/>
                    <w:snapToGrid w:val="0"/>
                    <w:jc w:val="center"/>
                    <w:rPr>
                      <w:sz w:val="18"/>
                      <w:szCs w:val="18"/>
                    </w:rPr>
                  </w:pPr>
                  <w:r w:rsidRPr="004D1DBF">
                    <w:rPr>
                      <w:sz w:val="18"/>
                      <w:szCs w:val="18"/>
                    </w:rPr>
                    <w:t>2</w:t>
                  </w:r>
                </w:p>
              </w:tc>
              <w:tc>
                <w:tcPr>
                  <w:tcW w:w="2986" w:type="dxa"/>
                  <w:vAlign w:val="center"/>
                </w:tcPr>
                <w:p w14:paraId="2E66A19D" w14:textId="77777777" w:rsidR="00972058" w:rsidRPr="004D1DBF" w:rsidRDefault="0009437E" w:rsidP="00352DAA">
                  <w:pPr>
                    <w:adjustRightInd w:val="0"/>
                    <w:snapToGrid w:val="0"/>
                    <w:jc w:val="center"/>
                    <w:rPr>
                      <w:sz w:val="18"/>
                      <w:szCs w:val="18"/>
                    </w:rPr>
                  </w:pPr>
                  <w:r w:rsidRPr="004D1DBF">
                    <w:rPr>
                      <w:sz w:val="18"/>
                      <w:szCs w:val="18"/>
                    </w:rPr>
                    <w:t>色度</w:t>
                  </w:r>
                </w:p>
              </w:tc>
              <w:tc>
                <w:tcPr>
                  <w:tcW w:w="1843" w:type="dxa"/>
                  <w:vAlign w:val="center"/>
                </w:tcPr>
                <w:p w14:paraId="3252CA65" w14:textId="77777777" w:rsidR="00972058" w:rsidRPr="004D1DBF" w:rsidRDefault="0009437E" w:rsidP="00352DAA">
                  <w:pPr>
                    <w:adjustRightInd w:val="0"/>
                    <w:snapToGrid w:val="0"/>
                    <w:jc w:val="center"/>
                    <w:rPr>
                      <w:sz w:val="18"/>
                      <w:szCs w:val="18"/>
                    </w:rPr>
                  </w:pPr>
                  <w:r w:rsidRPr="004D1DBF">
                    <w:rPr>
                      <w:sz w:val="18"/>
                      <w:szCs w:val="18"/>
                    </w:rPr>
                    <w:t>15</w:t>
                  </w:r>
                </w:p>
              </w:tc>
              <w:tc>
                <w:tcPr>
                  <w:tcW w:w="2447" w:type="dxa"/>
                  <w:vAlign w:val="center"/>
                </w:tcPr>
                <w:p w14:paraId="2D2B4DAC" w14:textId="77777777" w:rsidR="00972058" w:rsidRPr="004D1DBF" w:rsidRDefault="0009437E" w:rsidP="00352DAA">
                  <w:pPr>
                    <w:adjustRightInd w:val="0"/>
                    <w:snapToGrid w:val="0"/>
                    <w:jc w:val="center"/>
                    <w:rPr>
                      <w:sz w:val="18"/>
                      <w:szCs w:val="18"/>
                    </w:rPr>
                  </w:pPr>
                  <w:r w:rsidRPr="004D1DBF">
                    <w:rPr>
                      <w:sz w:val="18"/>
                      <w:szCs w:val="18"/>
                    </w:rPr>
                    <w:t>30</w:t>
                  </w:r>
                </w:p>
              </w:tc>
            </w:tr>
            <w:tr w:rsidR="00972058" w:rsidRPr="004D1DBF" w14:paraId="2E7D8B1D" w14:textId="77777777" w:rsidTr="00352DAA">
              <w:trPr>
                <w:trHeight w:val="20"/>
                <w:jc w:val="center"/>
              </w:trPr>
              <w:tc>
                <w:tcPr>
                  <w:tcW w:w="700" w:type="dxa"/>
                  <w:vAlign w:val="center"/>
                </w:tcPr>
                <w:p w14:paraId="15411C42" w14:textId="77777777" w:rsidR="00972058" w:rsidRPr="004D1DBF" w:rsidRDefault="0009437E" w:rsidP="00352DAA">
                  <w:pPr>
                    <w:adjustRightInd w:val="0"/>
                    <w:snapToGrid w:val="0"/>
                    <w:jc w:val="center"/>
                    <w:rPr>
                      <w:sz w:val="18"/>
                      <w:szCs w:val="18"/>
                    </w:rPr>
                  </w:pPr>
                  <w:r w:rsidRPr="004D1DBF">
                    <w:rPr>
                      <w:sz w:val="18"/>
                      <w:szCs w:val="18"/>
                    </w:rPr>
                    <w:t>3</w:t>
                  </w:r>
                </w:p>
              </w:tc>
              <w:tc>
                <w:tcPr>
                  <w:tcW w:w="2986" w:type="dxa"/>
                  <w:vAlign w:val="center"/>
                </w:tcPr>
                <w:p w14:paraId="7DE5D6A1" w14:textId="77777777" w:rsidR="00972058" w:rsidRPr="004D1DBF" w:rsidRDefault="0009437E" w:rsidP="00352DAA">
                  <w:pPr>
                    <w:adjustRightInd w:val="0"/>
                    <w:snapToGrid w:val="0"/>
                    <w:jc w:val="center"/>
                    <w:rPr>
                      <w:sz w:val="18"/>
                      <w:szCs w:val="18"/>
                    </w:rPr>
                  </w:pPr>
                  <w:r w:rsidRPr="004D1DBF">
                    <w:rPr>
                      <w:sz w:val="18"/>
                      <w:szCs w:val="18"/>
                    </w:rPr>
                    <w:t>嗅</w:t>
                  </w:r>
                </w:p>
              </w:tc>
              <w:tc>
                <w:tcPr>
                  <w:tcW w:w="4290" w:type="dxa"/>
                  <w:gridSpan w:val="2"/>
                  <w:vAlign w:val="center"/>
                </w:tcPr>
                <w:p w14:paraId="7567E9B4" w14:textId="77777777" w:rsidR="00972058" w:rsidRPr="004D1DBF" w:rsidRDefault="0009437E" w:rsidP="00352DAA">
                  <w:pPr>
                    <w:adjustRightInd w:val="0"/>
                    <w:snapToGrid w:val="0"/>
                    <w:jc w:val="center"/>
                    <w:rPr>
                      <w:sz w:val="18"/>
                      <w:szCs w:val="18"/>
                    </w:rPr>
                  </w:pPr>
                  <w:r w:rsidRPr="004D1DBF">
                    <w:rPr>
                      <w:sz w:val="18"/>
                      <w:szCs w:val="18"/>
                    </w:rPr>
                    <w:t>无不快感</w:t>
                  </w:r>
                </w:p>
              </w:tc>
            </w:tr>
            <w:tr w:rsidR="00972058" w:rsidRPr="004D1DBF" w14:paraId="0A344B6C" w14:textId="77777777" w:rsidTr="00352DAA">
              <w:trPr>
                <w:trHeight w:val="20"/>
                <w:jc w:val="center"/>
              </w:trPr>
              <w:tc>
                <w:tcPr>
                  <w:tcW w:w="700" w:type="dxa"/>
                  <w:vAlign w:val="center"/>
                </w:tcPr>
                <w:p w14:paraId="214EA098" w14:textId="77777777" w:rsidR="00972058" w:rsidRPr="004D1DBF" w:rsidRDefault="0009437E" w:rsidP="00352DAA">
                  <w:pPr>
                    <w:adjustRightInd w:val="0"/>
                    <w:snapToGrid w:val="0"/>
                    <w:jc w:val="center"/>
                    <w:rPr>
                      <w:sz w:val="18"/>
                      <w:szCs w:val="18"/>
                    </w:rPr>
                  </w:pPr>
                  <w:r w:rsidRPr="004D1DBF">
                    <w:rPr>
                      <w:sz w:val="18"/>
                      <w:szCs w:val="18"/>
                    </w:rPr>
                    <w:t>4</w:t>
                  </w:r>
                </w:p>
              </w:tc>
              <w:tc>
                <w:tcPr>
                  <w:tcW w:w="2986" w:type="dxa"/>
                  <w:vAlign w:val="center"/>
                </w:tcPr>
                <w:p w14:paraId="60739E84" w14:textId="77777777" w:rsidR="00972058" w:rsidRPr="004D1DBF" w:rsidRDefault="0009437E" w:rsidP="00352DAA">
                  <w:pPr>
                    <w:adjustRightInd w:val="0"/>
                    <w:snapToGrid w:val="0"/>
                    <w:jc w:val="center"/>
                    <w:rPr>
                      <w:sz w:val="18"/>
                      <w:szCs w:val="18"/>
                    </w:rPr>
                  </w:pPr>
                  <w:r w:rsidRPr="004D1DBF">
                    <w:rPr>
                      <w:sz w:val="18"/>
                      <w:szCs w:val="18"/>
                    </w:rPr>
                    <w:t>浊度</w:t>
                  </w:r>
                  <w:r w:rsidRPr="004D1DBF">
                    <w:rPr>
                      <w:sz w:val="18"/>
                      <w:szCs w:val="18"/>
                    </w:rPr>
                    <w:t>/NTU</w:t>
                  </w:r>
                </w:p>
              </w:tc>
              <w:tc>
                <w:tcPr>
                  <w:tcW w:w="1843" w:type="dxa"/>
                  <w:vAlign w:val="center"/>
                </w:tcPr>
                <w:p w14:paraId="4E9509BD" w14:textId="77777777" w:rsidR="00972058" w:rsidRPr="004D1DBF" w:rsidRDefault="0009437E" w:rsidP="00352DAA">
                  <w:pPr>
                    <w:adjustRightInd w:val="0"/>
                    <w:snapToGrid w:val="0"/>
                    <w:jc w:val="center"/>
                    <w:rPr>
                      <w:sz w:val="18"/>
                      <w:szCs w:val="18"/>
                    </w:rPr>
                  </w:pPr>
                  <w:r w:rsidRPr="004D1DBF">
                    <w:rPr>
                      <w:sz w:val="18"/>
                      <w:szCs w:val="18"/>
                    </w:rPr>
                    <w:t>5</w:t>
                  </w:r>
                </w:p>
              </w:tc>
              <w:tc>
                <w:tcPr>
                  <w:tcW w:w="2447" w:type="dxa"/>
                  <w:vAlign w:val="center"/>
                </w:tcPr>
                <w:p w14:paraId="46A3850E" w14:textId="77777777" w:rsidR="00972058" w:rsidRPr="004D1DBF" w:rsidRDefault="0009437E" w:rsidP="00352DAA">
                  <w:pPr>
                    <w:adjustRightInd w:val="0"/>
                    <w:snapToGrid w:val="0"/>
                    <w:jc w:val="center"/>
                    <w:rPr>
                      <w:sz w:val="18"/>
                      <w:szCs w:val="18"/>
                    </w:rPr>
                  </w:pPr>
                  <w:r w:rsidRPr="004D1DBF">
                    <w:rPr>
                      <w:sz w:val="18"/>
                      <w:szCs w:val="18"/>
                    </w:rPr>
                    <w:t>10</w:t>
                  </w:r>
                </w:p>
              </w:tc>
            </w:tr>
            <w:tr w:rsidR="00972058" w:rsidRPr="004D1DBF" w14:paraId="5C5A49D6" w14:textId="77777777" w:rsidTr="00352DAA">
              <w:trPr>
                <w:trHeight w:val="20"/>
                <w:jc w:val="center"/>
              </w:trPr>
              <w:tc>
                <w:tcPr>
                  <w:tcW w:w="700" w:type="dxa"/>
                  <w:vAlign w:val="center"/>
                </w:tcPr>
                <w:p w14:paraId="133E1FD7" w14:textId="77777777" w:rsidR="00972058" w:rsidRPr="004D1DBF" w:rsidRDefault="0009437E" w:rsidP="00352DAA">
                  <w:pPr>
                    <w:adjustRightInd w:val="0"/>
                    <w:snapToGrid w:val="0"/>
                    <w:jc w:val="center"/>
                    <w:rPr>
                      <w:sz w:val="18"/>
                      <w:szCs w:val="18"/>
                    </w:rPr>
                  </w:pPr>
                  <w:r w:rsidRPr="004D1DBF">
                    <w:rPr>
                      <w:sz w:val="18"/>
                      <w:szCs w:val="18"/>
                    </w:rPr>
                    <w:t>5</w:t>
                  </w:r>
                </w:p>
              </w:tc>
              <w:tc>
                <w:tcPr>
                  <w:tcW w:w="2986" w:type="dxa"/>
                  <w:vAlign w:val="center"/>
                </w:tcPr>
                <w:p w14:paraId="406A0B82" w14:textId="6DEB5405" w:rsidR="00972058" w:rsidRPr="004D1DBF" w:rsidRDefault="0009437E" w:rsidP="00352DAA">
                  <w:pPr>
                    <w:adjustRightInd w:val="0"/>
                    <w:snapToGrid w:val="0"/>
                    <w:jc w:val="center"/>
                    <w:rPr>
                      <w:sz w:val="18"/>
                      <w:szCs w:val="18"/>
                    </w:rPr>
                  </w:pPr>
                  <w:r w:rsidRPr="004D1DBF">
                    <w:rPr>
                      <w:sz w:val="18"/>
                      <w:szCs w:val="18"/>
                    </w:rPr>
                    <w:t>五日生化需氧量（</w:t>
                  </w:r>
                  <w:r w:rsidRPr="004D1DBF">
                    <w:rPr>
                      <w:sz w:val="18"/>
                      <w:szCs w:val="18"/>
                    </w:rPr>
                    <w:t>BOD</w:t>
                  </w:r>
                  <w:r w:rsidRPr="004D1DBF">
                    <w:rPr>
                      <w:sz w:val="18"/>
                      <w:szCs w:val="18"/>
                      <w:vertAlign w:val="subscript"/>
                    </w:rPr>
                    <w:t>5</w:t>
                  </w:r>
                  <w:r w:rsidRPr="004D1DBF">
                    <w:rPr>
                      <w:sz w:val="18"/>
                      <w:szCs w:val="18"/>
                    </w:rPr>
                    <w:t>）</w:t>
                  </w:r>
                  <w:r w:rsidRPr="004D1DBF">
                    <w:rPr>
                      <w:sz w:val="18"/>
                      <w:szCs w:val="18"/>
                    </w:rPr>
                    <w:t>/</w:t>
                  </w:r>
                  <w:r w:rsidRPr="004D1DBF">
                    <w:rPr>
                      <w:sz w:val="18"/>
                      <w:szCs w:val="18"/>
                    </w:rPr>
                    <w:t>（</w:t>
                  </w:r>
                  <w:r w:rsidRPr="004D1DBF">
                    <w:rPr>
                      <w:sz w:val="18"/>
                      <w:szCs w:val="18"/>
                    </w:rPr>
                    <w:t>mg/L)</w:t>
                  </w:r>
                </w:p>
              </w:tc>
              <w:tc>
                <w:tcPr>
                  <w:tcW w:w="1843" w:type="dxa"/>
                  <w:vAlign w:val="center"/>
                </w:tcPr>
                <w:p w14:paraId="3F483F16" w14:textId="77777777" w:rsidR="00972058" w:rsidRPr="004D1DBF" w:rsidRDefault="0009437E" w:rsidP="00352DAA">
                  <w:pPr>
                    <w:adjustRightInd w:val="0"/>
                    <w:snapToGrid w:val="0"/>
                    <w:jc w:val="center"/>
                    <w:rPr>
                      <w:sz w:val="18"/>
                      <w:szCs w:val="18"/>
                    </w:rPr>
                  </w:pPr>
                  <w:r w:rsidRPr="004D1DBF">
                    <w:rPr>
                      <w:sz w:val="18"/>
                      <w:szCs w:val="18"/>
                    </w:rPr>
                    <w:t>10</w:t>
                  </w:r>
                </w:p>
              </w:tc>
              <w:tc>
                <w:tcPr>
                  <w:tcW w:w="2447" w:type="dxa"/>
                  <w:vAlign w:val="center"/>
                </w:tcPr>
                <w:p w14:paraId="51A9060F" w14:textId="77777777" w:rsidR="00972058" w:rsidRPr="004D1DBF" w:rsidRDefault="0009437E" w:rsidP="00352DAA">
                  <w:pPr>
                    <w:adjustRightInd w:val="0"/>
                    <w:snapToGrid w:val="0"/>
                    <w:jc w:val="center"/>
                    <w:rPr>
                      <w:sz w:val="18"/>
                      <w:szCs w:val="18"/>
                    </w:rPr>
                  </w:pPr>
                  <w:r w:rsidRPr="004D1DBF">
                    <w:rPr>
                      <w:sz w:val="18"/>
                      <w:szCs w:val="18"/>
                    </w:rPr>
                    <w:t>10</w:t>
                  </w:r>
                </w:p>
              </w:tc>
            </w:tr>
            <w:tr w:rsidR="00972058" w:rsidRPr="004D1DBF" w14:paraId="052B2F56" w14:textId="77777777" w:rsidTr="00352DAA">
              <w:trPr>
                <w:trHeight w:val="20"/>
                <w:jc w:val="center"/>
              </w:trPr>
              <w:tc>
                <w:tcPr>
                  <w:tcW w:w="700" w:type="dxa"/>
                  <w:vAlign w:val="center"/>
                </w:tcPr>
                <w:p w14:paraId="0ECF6F29" w14:textId="77777777" w:rsidR="00972058" w:rsidRPr="004D1DBF" w:rsidRDefault="0009437E" w:rsidP="00352DAA">
                  <w:pPr>
                    <w:adjustRightInd w:val="0"/>
                    <w:snapToGrid w:val="0"/>
                    <w:jc w:val="center"/>
                    <w:rPr>
                      <w:sz w:val="18"/>
                      <w:szCs w:val="18"/>
                    </w:rPr>
                  </w:pPr>
                  <w:r w:rsidRPr="004D1DBF">
                    <w:rPr>
                      <w:sz w:val="18"/>
                      <w:szCs w:val="18"/>
                    </w:rPr>
                    <w:t>6</w:t>
                  </w:r>
                </w:p>
              </w:tc>
              <w:tc>
                <w:tcPr>
                  <w:tcW w:w="2986" w:type="dxa"/>
                  <w:vAlign w:val="center"/>
                </w:tcPr>
                <w:p w14:paraId="46E83842" w14:textId="77777777" w:rsidR="00972058" w:rsidRPr="004D1DBF" w:rsidRDefault="0009437E" w:rsidP="00352DAA">
                  <w:pPr>
                    <w:adjustRightInd w:val="0"/>
                    <w:snapToGrid w:val="0"/>
                    <w:jc w:val="center"/>
                    <w:rPr>
                      <w:sz w:val="18"/>
                      <w:szCs w:val="18"/>
                    </w:rPr>
                  </w:pPr>
                  <w:r w:rsidRPr="004D1DBF">
                    <w:rPr>
                      <w:sz w:val="18"/>
                      <w:szCs w:val="18"/>
                    </w:rPr>
                    <w:t>氨氮</w:t>
                  </w:r>
                  <w:r w:rsidRPr="004D1DBF">
                    <w:rPr>
                      <w:sz w:val="18"/>
                      <w:szCs w:val="18"/>
                    </w:rPr>
                    <w:t>/</w:t>
                  </w:r>
                  <w:r w:rsidRPr="004D1DBF">
                    <w:rPr>
                      <w:sz w:val="18"/>
                      <w:szCs w:val="18"/>
                    </w:rPr>
                    <w:t>（</w:t>
                  </w:r>
                  <w:r w:rsidRPr="004D1DBF">
                    <w:rPr>
                      <w:sz w:val="18"/>
                      <w:szCs w:val="18"/>
                    </w:rPr>
                    <w:t>mg/L)</w:t>
                  </w:r>
                </w:p>
              </w:tc>
              <w:tc>
                <w:tcPr>
                  <w:tcW w:w="1843" w:type="dxa"/>
                  <w:vAlign w:val="center"/>
                </w:tcPr>
                <w:p w14:paraId="55C316F0" w14:textId="77777777" w:rsidR="00972058" w:rsidRPr="004D1DBF" w:rsidRDefault="0009437E" w:rsidP="00352DAA">
                  <w:pPr>
                    <w:adjustRightInd w:val="0"/>
                    <w:snapToGrid w:val="0"/>
                    <w:jc w:val="center"/>
                    <w:rPr>
                      <w:sz w:val="18"/>
                      <w:szCs w:val="18"/>
                    </w:rPr>
                  </w:pPr>
                  <w:r w:rsidRPr="004D1DBF">
                    <w:rPr>
                      <w:sz w:val="18"/>
                      <w:szCs w:val="18"/>
                    </w:rPr>
                    <w:t>5</w:t>
                  </w:r>
                </w:p>
              </w:tc>
              <w:tc>
                <w:tcPr>
                  <w:tcW w:w="2447" w:type="dxa"/>
                  <w:vAlign w:val="center"/>
                </w:tcPr>
                <w:p w14:paraId="3853E2A9" w14:textId="77777777" w:rsidR="00972058" w:rsidRPr="004D1DBF" w:rsidRDefault="0009437E" w:rsidP="00352DAA">
                  <w:pPr>
                    <w:adjustRightInd w:val="0"/>
                    <w:snapToGrid w:val="0"/>
                    <w:jc w:val="center"/>
                    <w:rPr>
                      <w:sz w:val="18"/>
                      <w:szCs w:val="18"/>
                    </w:rPr>
                  </w:pPr>
                  <w:r w:rsidRPr="004D1DBF">
                    <w:rPr>
                      <w:sz w:val="18"/>
                      <w:szCs w:val="18"/>
                    </w:rPr>
                    <w:t>8</w:t>
                  </w:r>
                </w:p>
              </w:tc>
            </w:tr>
            <w:tr w:rsidR="00972058" w:rsidRPr="004D1DBF" w14:paraId="5E179865" w14:textId="77777777" w:rsidTr="00352DAA">
              <w:trPr>
                <w:trHeight w:val="20"/>
                <w:jc w:val="center"/>
              </w:trPr>
              <w:tc>
                <w:tcPr>
                  <w:tcW w:w="700" w:type="dxa"/>
                  <w:vAlign w:val="center"/>
                </w:tcPr>
                <w:p w14:paraId="64C3A3B9" w14:textId="77777777" w:rsidR="00972058" w:rsidRPr="004D1DBF" w:rsidRDefault="0009437E" w:rsidP="00352DAA">
                  <w:pPr>
                    <w:adjustRightInd w:val="0"/>
                    <w:snapToGrid w:val="0"/>
                    <w:jc w:val="center"/>
                    <w:rPr>
                      <w:sz w:val="18"/>
                      <w:szCs w:val="18"/>
                    </w:rPr>
                  </w:pPr>
                  <w:r w:rsidRPr="004D1DBF">
                    <w:rPr>
                      <w:sz w:val="18"/>
                      <w:szCs w:val="18"/>
                    </w:rPr>
                    <w:t>7</w:t>
                  </w:r>
                </w:p>
              </w:tc>
              <w:tc>
                <w:tcPr>
                  <w:tcW w:w="2986" w:type="dxa"/>
                  <w:vAlign w:val="center"/>
                </w:tcPr>
                <w:p w14:paraId="406CD3DD" w14:textId="77777777" w:rsidR="00972058" w:rsidRPr="004D1DBF" w:rsidRDefault="0009437E" w:rsidP="00352DAA">
                  <w:pPr>
                    <w:adjustRightInd w:val="0"/>
                    <w:snapToGrid w:val="0"/>
                    <w:jc w:val="center"/>
                    <w:rPr>
                      <w:sz w:val="18"/>
                      <w:szCs w:val="18"/>
                    </w:rPr>
                  </w:pPr>
                  <w:r w:rsidRPr="004D1DBF">
                    <w:rPr>
                      <w:sz w:val="18"/>
                      <w:szCs w:val="18"/>
                    </w:rPr>
                    <w:t>阴离子表面活性剂</w:t>
                  </w:r>
                  <w:r w:rsidRPr="004D1DBF">
                    <w:rPr>
                      <w:sz w:val="18"/>
                      <w:szCs w:val="18"/>
                    </w:rPr>
                    <w:t>/</w:t>
                  </w:r>
                  <w:r w:rsidRPr="004D1DBF">
                    <w:rPr>
                      <w:sz w:val="18"/>
                      <w:szCs w:val="18"/>
                    </w:rPr>
                    <w:t>（</w:t>
                  </w:r>
                  <w:r w:rsidRPr="004D1DBF">
                    <w:rPr>
                      <w:sz w:val="18"/>
                      <w:szCs w:val="18"/>
                    </w:rPr>
                    <w:t>mg/L)</w:t>
                  </w:r>
                </w:p>
              </w:tc>
              <w:tc>
                <w:tcPr>
                  <w:tcW w:w="1843" w:type="dxa"/>
                  <w:vAlign w:val="center"/>
                </w:tcPr>
                <w:p w14:paraId="2A088F17" w14:textId="77777777" w:rsidR="00972058" w:rsidRPr="004D1DBF" w:rsidRDefault="0009437E" w:rsidP="00352DAA">
                  <w:pPr>
                    <w:adjustRightInd w:val="0"/>
                    <w:snapToGrid w:val="0"/>
                    <w:jc w:val="center"/>
                    <w:rPr>
                      <w:sz w:val="18"/>
                      <w:szCs w:val="18"/>
                    </w:rPr>
                  </w:pPr>
                  <w:r w:rsidRPr="004D1DBF">
                    <w:rPr>
                      <w:sz w:val="18"/>
                      <w:szCs w:val="18"/>
                    </w:rPr>
                    <w:t>0.5</w:t>
                  </w:r>
                </w:p>
              </w:tc>
              <w:tc>
                <w:tcPr>
                  <w:tcW w:w="2447" w:type="dxa"/>
                  <w:vAlign w:val="center"/>
                </w:tcPr>
                <w:p w14:paraId="25663BF9" w14:textId="77777777" w:rsidR="00972058" w:rsidRPr="004D1DBF" w:rsidRDefault="0009437E" w:rsidP="00352DAA">
                  <w:pPr>
                    <w:adjustRightInd w:val="0"/>
                    <w:snapToGrid w:val="0"/>
                    <w:jc w:val="center"/>
                    <w:rPr>
                      <w:sz w:val="18"/>
                      <w:szCs w:val="18"/>
                    </w:rPr>
                  </w:pPr>
                  <w:r w:rsidRPr="004D1DBF">
                    <w:rPr>
                      <w:sz w:val="18"/>
                      <w:szCs w:val="18"/>
                    </w:rPr>
                    <w:t>0.5</w:t>
                  </w:r>
                </w:p>
              </w:tc>
            </w:tr>
            <w:tr w:rsidR="00972058" w:rsidRPr="004D1DBF" w14:paraId="66A58D7C" w14:textId="77777777" w:rsidTr="00352DAA">
              <w:trPr>
                <w:trHeight w:val="20"/>
                <w:jc w:val="center"/>
              </w:trPr>
              <w:tc>
                <w:tcPr>
                  <w:tcW w:w="700" w:type="dxa"/>
                  <w:vAlign w:val="center"/>
                </w:tcPr>
                <w:p w14:paraId="4A3E4BD5" w14:textId="77777777" w:rsidR="00972058" w:rsidRPr="004D1DBF" w:rsidRDefault="0009437E" w:rsidP="00352DAA">
                  <w:pPr>
                    <w:adjustRightInd w:val="0"/>
                    <w:snapToGrid w:val="0"/>
                    <w:jc w:val="center"/>
                    <w:rPr>
                      <w:sz w:val="18"/>
                      <w:szCs w:val="18"/>
                    </w:rPr>
                  </w:pPr>
                  <w:r w:rsidRPr="004D1DBF">
                    <w:rPr>
                      <w:sz w:val="18"/>
                      <w:szCs w:val="18"/>
                    </w:rPr>
                    <w:t>8</w:t>
                  </w:r>
                </w:p>
              </w:tc>
              <w:tc>
                <w:tcPr>
                  <w:tcW w:w="2986" w:type="dxa"/>
                  <w:vAlign w:val="center"/>
                </w:tcPr>
                <w:p w14:paraId="52F00EDB" w14:textId="77777777" w:rsidR="00972058" w:rsidRPr="004D1DBF" w:rsidRDefault="0009437E" w:rsidP="00352DAA">
                  <w:pPr>
                    <w:adjustRightInd w:val="0"/>
                    <w:snapToGrid w:val="0"/>
                    <w:jc w:val="center"/>
                    <w:rPr>
                      <w:sz w:val="18"/>
                      <w:szCs w:val="18"/>
                    </w:rPr>
                  </w:pPr>
                  <w:r w:rsidRPr="004D1DBF">
                    <w:rPr>
                      <w:sz w:val="18"/>
                      <w:szCs w:val="18"/>
                    </w:rPr>
                    <w:t>溶解性总固体</w:t>
                  </w:r>
                  <w:r w:rsidRPr="004D1DBF">
                    <w:rPr>
                      <w:sz w:val="18"/>
                      <w:szCs w:val="18"/>
                    </w:rPr>
                    <w:t>/</w:t>
                  </w:r>
                  <w:r w:rsidRPr="004D1DBF">
                    <w:rPr>
                      <w:sz w:val="18"/>
                      <w:szCs w:val="18"/>
                    </w:rPr>
                    <w:t>（</w:t>
                  </w:r>
                  <w:r w:rsidRPr="004D1DBF">
                    <w:rPr>
                      <w:sz w:val="18"/>
                      <w:szCs w:val="18"/>
                    </w:rPr>
                    <w:t>mg/L)</w:t>
                  </w:r>
                </w:p>
              </w:tc>
              <w:tc>
                <w:tcPr>
                  <w:tcW w:w="1843" w:type="dxa"/>
                  <w:vAlign w:val="center"/>
                </w:tcPr>
                <w:p w14:paraId="5E76D7A6" w14:textId="77777777" w:rsidR="00972058" w:rsidRPr="004D1DBF" w:rsidRDefault="0009437E" w:rsidP="00352DAA">
                  <w:pPr>
                    <w:adjustRightInd w:val="0"/>
                    <w:snapToGrid w:val="0"/>
                    <w:jc w:val="center"/>
                    <w:rPr>
                      <w:sz w:val="18"/>
                      <w:szCs w:val="18"/>
                    </w:rPr>
                  </w:pPr>
                  <w:r w:rsidRPr="004D1DBF">
                    <w:rPr>
                      <w:sz w:val="18"/>
                      <w:szCs w:val="18"/>
                    </w:rPr>
                    <w:t>1000</w:t>
                  </w:r>
                </w:p>
              </w:tc>
              <w:tc>
                <w:tcPr>
                  <w:tcW w:w="2447" w:type="dxa"/>
                  <w:vAlign w:val="center"/>
                </w:tcPr>
                <w:p w14:paraId="103BF152" w14:textId="77777777" w:rsidR="00972058" w:rsidRPr="004D1DBF" w:rsidRDefault="0009437E" w:rsidP="00352DAA">
                  <w:pPr>
                    <w:adjustRightInd w:val="0"/>
                    <w:snapToGrid w:val="0"/>
                    <w:jc w:val="center"/>
                    <w:rPr>
                      <w:sz w:val="18"/>
                      <w:szCs w:val="18"/>
                    </w:rPr>
                  </w:pPr>
                  <w:r w:rsidRPr="004D1DBF">
                    <w:rPr>
                      <w:sz w:val="18"/>
                      <w:szCs w:val="18"/>
                    </w:rPr>
                    <w:t>1000</w:t>
                  </w:r>
                </w:p>
              </w:tc>
            </w:tr>
            <w:tr w:rsidR="00972058" w:rsidRPr="004D1DBF" w14:paraId="5D8C22EF" w14:textId="77777777" w:rsidTr="00352DAA">
              <w:trPr>
                <w:trHeight w:val="20"/>
                <w:jc w:val="center"/>
              </w:trPr>
              <w:tc>
                <w:tcPr>
                  <w:tcW w:w="700" w:type="dxa"/>
                  <w:vAlign w:val="center"/>
                </w:tcPr>
                <w:p w14:paraId="7831BED0" w14:textId="77777777" w:rsidR="00972058" w:rsidRPr="004D1DBF" w:rsidRDefault="0009437E" w:rsidP="00352DAA">
                  <w:pPr>
                    <w:adjustRightInd w:val="0"/>
                    <w:snapToGrid w:val="0"/>
                    <w:jc w:val="center"/>
                    <w:rPr>
                      <w:sz w:val="18"/>
                      <w:szCs w:val="18"/>
                    </w:rPr>
                  </w:pPr>
                  <w:r w:rsidRPr="004D1DBF">
                    <w:rPr>
                      <w:sz w:val="18"/>
                      <w:szCs w:val="18"/>
                    </w:rPr>
                    <w:t>9</w:t>
                  </w:r>
                </w:p>
              </w:tc>
              <w:tc>
                <w:tcPr>
                  <w:tcW w:w="2986" w:type="dxa"/>
                  <w:vAlign w:val="center"/>
                </w:tcPr>
                <w:p w14:paraId="27721991" w14:textId="77777777" w:rsidR="00972058" w:rsidRPr="004D1DBF" w:rsidRDefault="0009437E" w:rsidP="00352DAA">
                  <w:pPr>
                    <w:adjustRightInd w:val="0"/>
                    <w:snapToGrid w:val="0"/>
                    <w:jc w:val="center"/>
                    <w:rPr>
                      <w:sz w:val="18"/>
                      <w:szCs w:val="18"/>
                    </w:rPr>
                  </w:pPr>
                  <w:r w:rsidRPr="004D1DBF">
                    <w:rPr>
                      <w:sz w:val="18"/>
                      <w:szCs w:val="18"/>
                    </w:rPr>
                    <w:t>铁</w:t>
                  </w:r>
                  <w:r w:rsidRPr="004D1DBF">
                    <w:rPr>
                      <w:sz w:val="18"/>
                      <w:szCs w:val="18"/>
                    </w:rPr>
                    <w:t>/</w:t>
                  </w:r>
                  <w:r w:rsidRPr="004D1DBF">
                    <w:rPr>
                      <w:sz w:val="18"/>
                      <w:szCs w:val="18"/>
                    </w:rPr>
                    <w:t>（</w:t>
                  </w:r>
                  <w:r w:rsidRPr="004D1DBF">
                    <w:rPr>
                      <w:sz w:val="18"/>
                      <w:szCs w:val="18"/>
                    </w:rPr>
                    <w:t>mg/L</w:t>
                  </w:r>
                  <w:r w:rsidRPr="004D1DBF">
                    <w:rPr>
                      <w:sz w:val="18"/>
                      <w:szCs w:val="18"/>
                    </w:rPr>
                    <w:t>）</w:t>
                  </w:r>
                </w:p>
              </w:tc>
              <w:tc>
                <w:tcPr>
                  <w:tcW w:w="1843" w:type="dxa"/>
                  <w:vAlign w:val="center"/>
                </w:tcPr>
                <w:p w14:paraId="5F4B87A5" w14:textId="77777777" w:rsidR="00972058" w:rsidRPr="004D1DBF" w:rsidRDefault="0009437E" w:rsidP="00352DAA">
                  <w:pPr>
                    <w:adjustRightInd w:val="0"/>
                    <w:snapToGrid w:val="0"/>
                    <w:jc w:val="center"/>
                    <w:rPr>
                      <w:sz w:val="18"/>
                      <w:szCs w:val="18"/>
                    </w:rPr>
                  </w:pPr>
                  <w:r w:rsidRPr="004D1DBF">
                    <w:rPr>
                      <w:sz w:val="18"/>
                      <w:szCs w:val="18"/>
                    </w:rPr>
                    <w:t>0.3</w:t>
                  </w:r>
                </w:p>
              </w:tc>
              <w:tc>
                <w:tcPr>
                  <w:tcW w:w="2447" w:type="dxa"/>
                  <w:vAlign w:val="center"/>
                </w:tcPr>
                <w:p w14:paraId="6F9FB914" w14:textId="77777777" w:rsidR="00972058" w:rsidRPr="004D1DBF" w:rsidRDefault="0009437E" w:rsidP="00352DAA">
                  <w:pPr>
                    <w:adjustRightInd w:val="0"/>
                    <w:snapToGrid w:val="0"/>
                    <w:jc w:val="center"/>
                    <w:rPr>
                      <w:sz w:val="18"/>
                      <w:szCs w:val="18"/>
                    </w:rPr>
                  </w:pPr>
                  <w:r w:rsidRPr="004D1DBF">
                    <w:rPr>
                      <w:sz w:val="18"/>
                      <w:szCs w:val="18"/>
                    </w:rPr>
                    <w:t>--</w:t>
                  </w:r>
                </w:p>
              </w:tc>
            </w:tr>
            <w:tr w:rsidR="00972058" w:rsidRPr="004D1DBF" w14:paraId="696B374E" w14:textId="77777777" w:rsidTr="00352DAA">
              <w:trPr>
                <w:trHeight w:val="20"/>
                <w:jc w:val="center"/>
              </w:trPr>
              <w:tc>
                <w:tcPr>
                  <w:tcW w:w="700" w:type="dxa"/>
                  <w:vAlign w:val="center"/>
                </w:tcPr>
                <w:p w14:paraId="64250F9A" w14:textId="77777777" w:rsidR="00972058" w:rsidRPr="004D1DBF" w:rsidRDefault="0009437E" w:rsidP="00352DAA">
                  <w:pPr>
                    <w:adjustRightInd w:val="0"/>
                    <w:snapToGrid w:val="0"/>
                    <w:jc w:val="center"/>
                    <w:rPr>
                      <w:sz w:val="18"/>
                      <w:szCs w:val="18"/>
                    </w:rPr>
                  </w:pPr>
                  <w:r w:rsidRPr="004D1DBF">
                    <w:rPr>
                      <w:sz w:val="18"/>
                      <w:szCs w:val="18"/>
                    </w:rPr>
                    <w:t>10</w:t>
                  </w:r>
                </w:p>
              </w:tc>
              <w:tc>
                <w:tcPr>
                  <w:tcW w:w="2986" w:type="dxa"/>
                  <w:vAlign w:val="center"/>
                </w:tcPr>
                <w:p w14:paraId="7CD46C8B" w14:textId="77777777" w:rsidR="00972058" w:rsidRPr="004D1DBF" w:rsidRDefault="0009437E" w:rsidP="00352DAA">
                  <w:pPr>
                    <w:adjustRightInd w:val="0"/>
                    <w:snapToGrid w:val="0"/>
                    <w:jc w:val="center"/>
                    <w:rPr>
                      <w:sz w:val="18"/>
                      <w:szCs w:val="18"/>
                    </w:rPr>
                  </w:pPr>
                  <w:r w:rsidRPr="004D1DBF">
                    <w:rPr>
                      <w:sz w:val="18"/>
                      <w:szCs w:val="18"/>
                    </w:rPr>
                    <w:t>锰</w:t>
                  </w:r>
                  <w:r w:rsidRPr="004D1DBF">
                    <w:rPr>
                      <w:sz w:val="18"/>
                      <w:szCs w:val="18"/>
                    </w:rPr>
                    <w:t>/</w:t>
                  </w:r>
                  <w:r w:rsidRPr="004D1DBF">
                    <w:rPr>
                      <w:sz w:val="18"/>
                      <w:szCs w:val="18"/>
                    </w:rPr>
                    <w:t>（</w:t>
                  </w:r>
                  <w:r w:rsidRPr="004D1DBF">
                    <w:rPr>
                      <w:sz w:val="18"/>
                      <w:szCs w:val="18"/>
                    </w:rPr>
                    <w:t>mg/L</w:t>
                  </w:r>
                  <w:r w:rsidRPr="004D1DBF">
                    <w:rPr>
                      <w:sz w:val="18"/>
                      <w:szCs w:val="18"/>
                    </w:rPr>
                    <w:t>）</w:t>
                  </w:r>
                </w:p>
              </w:tc>
              <w:tc>
                <w:tcPr>
                  <w:tcW w:w="1843" w:type="dxa"/>
                  <w:vAlign w:val="center"/>
                </w:tcPr>
                <w:p w14:paraId="7C551C62" w14:textId="77777777" w:rsidR="00972058" w:rsidRPr="004D1DBF" w:rsidRDefault="0009437E" w:rsidP="00352DAA">
                  <w:pPr>
                    <w:adjustRightInd w:val="0"/>
                    <w:snapToGrid w:val="0"/>
                    <w:jc w:val="center"/>
                    <w:rPr>
                      <w:sz w:val="18"/>
                      <w:szCs w:val="18"/>
                    </w:rPr>
                  </w:pPr>
                  <w:r w:rsidRPr="004D1DBF">
                    <w:rPr>
                      <w:sz w:val="18"/>
                      <w:szCs w:val="18"/>
                    </w:rPr>
                    <w:t>0.1</w:t>
                  </w:r>
                </w:p>
              </w:tc>
              <w:tc>
                <w:tcPr>
                  <w:tcW w:w="2447" w:type="dxa"/>
                  <w:vAlign w:val="center"/>
                </w:tcPr>
                <w:p w14:paraId="682EE099" w14:textId="77777777" w:rsidR="00972058" w:rsidRPr="004D1DBF" w:rsidRDefault="0009437E" w:rsidP="00352DAA">
                  <w:pPr>
                    <w:adjustRightInd w:val="0"/>
                    <w:snapToGrid w:val="0"/>
                    <w:jc w:val="center"/>
                    <w:rPr>
                      <w:sz w:val="18"/>
                      <w:szCs w:val="18"/>
                    </w:rPr>
                  </w:pPr>
                  <w:r w:rsidRPr="004D1DBF">
                    <w:rPr>
                      <w:sz w:val="18"/>
                      <w:szCs w:val="18"/>
                    </w:rPr>
                    <w:t>--</w:t>
                  </w:r>
                </w:p>
              </w:tc>
            </w:tr>
            <w:tr w:rsidR="00972058" w:rsidRPr="004D1DBF" w14:paraId="529A2C27" w14:textId="77777777" w:rsidTr="00352DAA">
              <w:trPr>
                <w:trHeight w:val="20"/>
                <w:jc w:val="center"/>
              </w:trPr>
              <w:tc>
                <w:tcPr>
                  <w:tcW w:w="700" w:type="dxa"/>
                  <w:vAlign w:val="center"/>
                </w:tcPr>
                <w:p w14:paraId="5135907D" w14:textId="77777777" w:rsidR="00972058" w:rsidRPr="004D1DBF" w:rsidRDefault="0009437E" w:rsidP="00352DAA">
                  <w:pPr>
                    <w:adjustRightInd w:val="0"/>
                    <w:snapToGrid w:val="0"/>
                    <w:jc w:val="center"/>
                    <w:rPr>
                      <w:sz w:val="18"/>
                      <w:szCs w:val="18"/>
                    </w:rPr>
                  </w:pPr>
                  <w:r w:rsidRPr="004D1DBF">
                    <w:rPr>
                      <w:sz w:val="18"/>
                      <w:szCs w:val="18"/>
                    </w:rPr>
                    <w:t>11</w:t>
                  </w:r>
                </w:p>
              </w:tc>
              <w:tc>
                <w:tcPr>
                  <w:tcW w:w="2986" w:type="dxa"/>
                  <w:vAlign w:val="center"/>
                </w:tcPr>
                <w:p w14:paraId="0EF4ED7F" w14:textId="77777777" w:rsidR="00972058" w:rsidRPr="004D1DBF" w:rsidRDefault="0009437E" w:rsidP="00352DAA">
                  <w:pPr>
                    <w:adjustRightInd w:val="0"/>
                    <w:snapToGrid w:val="0"/>
                    <w:jc w:val="center"/>
                    <w:rPr>
                      <w:sz w:val="18"/>
                      <w:szCs w:val="18"/>
                    </w:rPr>
                  </w:pPr>
                  <w:r w:rsidRPr="004D1DBF">
                    <w:rPr>
                      <w:sz w:val="18"/>
                      <w:szCs w:val="18"/>
                    </w:rPr>
                    <w:t>溶解氧</w:t>
                  </w:r>
                  <w:r w:rsidRPr="004D1DBF">
                    <w:rPr>
                      <w:sz w:val="18"/>
                      <w:szCs w:val="18"/>
                    </w:rPr>
                    <w:t>/</w:t>
                  </w:r>
                  <w:r w:rsidRPr="004D1DBF">
                    <w:rPr>
                      <w:sz w:val="18"/>
                      <w:szCs w:val="18"/>
                    </w:rPr>
                    <w:t>（</w:t>
                  </w:r>
                  <w:r w:rsidRPr="004D1DBF">
                    <w:rPr>
                      <w:sz w:val="18"/>
                      <w:szCs w:val="18"/>
                    </w:rPr>
                    <w:t>mg/L</w:t>
                  </w:r>
                  <w:r w:rsidRPr="004D1DBF">
                    <w:rPr>
                      <w:sz w:val="18"/>
                      <w:szCs w:val="18"/>
                    </w:rPr>
                    <w:t>）</w:t>
                  </w:r>
                </w:p>
              </w:tc>
              <w:tc>
                <w:tcPr>
                  <w:tcW w:w="1843" w:type="dxa"/>
                  <w:vAlign w:val="center"/>
                </w:tcPr>
                <w:p w14:paraId="6547CBB2" w14:textId="77777777" w:rsidR="00972058" w:rsidRPr="004D1DBF" w:rsidRDefault="0009437E" w:rsidP="00352DAA">
                  <w:pPr>
                    <w:adjustRightInd w:val="0"/>
                    <w:snapToGrid w:val="0"/>
                    <w:jc w:val="center"/>
                    <w:rPr>
                      <w:sz w:val="18"/>
                      <w:szCs w:val="18"/>
                    </w:rPr>
                  </w:pPr>
                  <w:r w:rsidRPr="004D1DBF">
                    <w:rPr>
                      <w:sz w:val="18"/>
                      <w:szCs w:val="18"/>
                    </w:rPr>
                    <w:t>2.0</w:t>
                  </w:r>
                </w:p>
              </w:tc>
              <w:tc>
                <w:tcPr>
                  <w:tcW w:w="2447" w:type="dxa"/>
                  <w:vAlign w:val="center"/>
                </w:tcPr>
                <w:p w14:paraId="0E5E4C1A" w14:textId="77777777" w:rsidR="00972058" w:rsidRPr="004D1DBF" w:rsidRDefault="0009437E" w:rsidP="00352DAA">
                  <w:pPr>
                    <w:adjustRightInd w:val="0"/>
                    <w:snapToGrid w:val="0"/>
                    <w:jc w:val="center"/>
                    <w:rPr>
                      <w:sz w:val="18"/>
                      <w:szCs w:val="18"/>
                    </w:rPr>
                  </w:pPr>
                  <w:r w:rsidRPr="004D1DBF">
                    <w:rPr>
                      <w:sz w:val="18"/>
                      <w:szCs w:val="18"/>
                    </w:rPr>
                    <w:t>2.0</w:t>
                  </w:r>
                </w:p>
              </w:tc>
            </w:tr>
            <w:tr w:rsidR="00972058" w:rsidRPr="004D1DBF" w14:paraId="62A7AF6F" w14:textId="77777777" w:rsidTr="00352DAA">
              <w:trPr>
                <w:trHeight w:val="20"/>
                <w:jc w:val="center"/>
              </w:trPr>
              <w:tc>
                <w:tcPr>
                  <w:tcW w:w="700" w:type="dxa"/>
                  <w:vAlign w:val="center"/>
                </w:tcPr>
                <w:p w14:paraId="7F9CC289" w14:textId="77777777" w:rsidR="00972058" w:rsidRPr="004D1DBF" w:rsidRDefault="0009437E" w:rsidP="00352DAA">
                  <w:pPr>
                    <w:adjustRightInd w:val="0"/>
                    <w:snapToGrid w:val="0"/>
                    <w:jc w:val="center"/>
                    <w:rPr>
                      <w:sz w:val="18"/>
                      <w:szCs w:val="18"/>
                    </w:rPr>
                  </w:pPr>
                  <w:r w:rsidRPr="004D1DBF">
                    <w:rPr>
                      <w:sz w:val="18"/>
                      <w:szCs w:val="18"/>
                    </w:rPr>
                    <w:t>12</w:t>
                  </w:r>
                </w:p>
              </w:tc>
              <w:tc>
                <w:tcPr>
                  <w:tcW w:w="2986" w:type="dxa"/>
                  <w:vAlign w:val="center"/>
                </w:tcPr>
                <w:p w14:paraId="3BDFF0F7" w14:textId="77777777" w:rsidR="00972058" w:rsidRPr="004D1DBF" w:rsidRDefault="0009437E" w:rsidP="00352DAA">
                  <w:pPr>
                    <w:adjustRightInd w:val="0"/>
                    <w:snapToGrid w:val="0"/>
                    <w:jc w:val="center"/>
                    <w:rPr>
                      <w:sz w:val="18"/>
                      <w:szCs w:val="18"/>
                    </w:rPr>
                  </w:pPr>
                  <w:r w:rsidRPr="004D1DBF">
                    <w:rPr>
                      <w:sz w:val="18"/>
                      <w:szCs w:val="18"/>
                    </w:rPr>
                    <w:t>总氯（</w:t>
                  </w:r>
                  <w:r w:rsidRPr="004D1DBF">
                    <w:rPr>
                      <w:sz w:val="18"/>
                      <w:szCs w:val="18"/>
                    </w:rPr>
                    <w:t>mg/L</w:t>
                  </w:r>
                  <w:r w:rsidRPr="004D1DBF">
                    <w:rPr>
                      <w:sz w:val="18"/>
                      <w:szCs w:val="18"/>
                    </w:rPr>
                    <w:t>）</w:t>
                  </w:r>
                </w:p>
              </w:tc>
              <w:tc>
                <w:tcPr>
                  <w:tcW w:w="1843" w:type="dxa"/>
                  <w:vAlign w:val="center"/>
                </w:tcPr>
                <w:p w14:paraId="192BFC7D" w14:textId="77777777" w:rsidR="00972058" w:rsidRPr="004D1DBF" w:rsidRDefault="0009437E" w:rsidP="00352DAA">
                  <w:pPr>
                    <w:adjustRightInd w:val="0"/>
                    <w:snapToGrid w:val="0"/>
                    <w:jc w:val="center"/>
                    <w:rPr>
                      <w:sz w:val="18"/>
                      <w:szCs w:val="18"/>
                    </w:rPr>
                  </w:pPr>
                  <w:r w:rsidRPr="004D1DBF">
                    <w:rPr>
                      <w:sz w:val="18"/>
                      <w:szCs w:val="18"/>
                    </w:rPr>
                    <w:t>1.0</w:t>
                  </w:r>
                  <w:r w:rsidRPr="004D1DBF">
                    <w:rPr>
                      <w:sz w:val="18"/>
                      <w:szCs w:val="18"/>
                    </w:rPr>
                    <w:t>（出厂），</w:t>
                  </w:r>
                  <w:r w:rsidRPr="004D1DBF">
                    <w:rPr>
                      <w:sz w:val="18"/>
                      <w:szCs w:val="18"/>
                    </w:rPr>
                    <w:t>0.2</w:t>
                  </w:r>
                  <w:r w:rsidRPr="004D1DBF">
                    <w:rPr>
                      <w:sz w:val="18"/>
                      <w:szCs w:val="18"/>
                    </w:rPr>
                    <w:t>（管网末端）</w:t>
                  </w:r>
                </w:p>
              </w:tc>
              <w:tc>
                <w:tcPr>
                  <w:tcW w:w="2447" w:type="dxa"/>
                  <w:vAlign w:val="center"/>
                </w:tcPr>
                <w:p w14:paraId="47820932" w14:textId="77777777" w:rsidR="00972058" w:rsidRPr="004D1DBF" w:rsidRDefault="0009437E" w:rsidP="00352DAA">
                  <w:pPr>
                    <w:adjustRightInd w:val="0"/>
                    <w:snapToGrid w:val="0"/>
                    <w:jc w:val="center"/>
                    <w:rPr>
                      <w:sz w:val="18"/>
                      <w:szCs w:val="18"/>
                    </w:rPr>
                  </w:pPr>
                  <w:r w:rsidRPr="004D1DBF">
                    <w:rPr>
                      <w:sz w:val="18"/>
                      <w:szCs w:val="18"/>
                    </w:rPr>
                    <w:t>1.0</w:t>
                  </w:r>
                  <w:r w:rsidRPr="004D1DBF">
                    <w:rPr>
                      <w:sz w:val="18"/>
                      <w:szCs w:val="18"/>
                    </w:rPr>
                    <w:t>（出厂），</w:t>
                  </w:r>
                  <w:r w:rsidRPr="004D1DBF">
                    <w:rPr>
                      <w:sz w:val="18"/>
                      <w:szCs w:val="18"/>
                    </w:rPr>
                    <w:t>0.2</w:t>
                  </w:r>
                  <w:r w:rsidRPr="004D1DBF">
                    <w:rPr>
                      <w:sz w:val="18"/>
                      <w:szCs w:val="18"/>
                    </w:rPr>
                    <w:t>（管网末端）</w:t>
                  </w:r>
                </w:p>
              </w:tc>
            </w:tr>
          </w:tbl>
          <w:p w14:paraId="56022138" w14:textId="77777777" w:rsidR="00972058" w:rsidRPr="004D1DBF" w:rsidRDefault="00972058">
            <w:pPr>
              <w:spacing w:line="360" w:lineRule="auto"/>
              <w:rPr>
                <w:bCs/>
                <w:sz w:val="10"/>
                <w:szCs w:val="10"/>
              </w:rPr>
            </w:pPr>
          </w:p>
          <w:p w14:paraId="2AC150C4" w14:textId="77777777" w:rsidR="00972058" w:rsidRPr="004D1DBF" w:rsidRDefault="0009437E">
            <w:pPr>
              <w:spacing w:line="360" w:lineRule="auto"/>
              <w:ind w:firstLineChars="200" w:firstLine="420"/>
              <w:rPr>
                <w:bCs/>
                <w:szCs w:val="21"/>
              </w:rPr>
            </w:pPr>
            <w:r w:rsidRPr="004D1DBF">
              <w:rPr>
                <w:bCs/>
                <w:szCs w:val="21"/>
              </w:rPr>
              <w:t>2</w:t>
            </w:r>
            <w:r w:rsidRPr="004D1DBF">
              <w:rPr>
                <w:bCs/>
                <w:szCs w:val="21"/>
              </w:rPr>
              <w:t>、声环境排放标准</w:t>
            </w:r>
          </w:p>
          <w:p w14:paraId="55442680" w14:textId="77777777" w:rsidR="00972058" w:rsidRPr="004D1DBF" w:rsidRDefault="0009437E">
            <w:pPr>
              <w:pStyle w:val="260"/>
              <w:spacing w:line="360" w:lineRule="auto"/>
              <w:ind w:firstLine="420"/>
              <w:rPr>
                <w:rFonts w:cs="Times New Roman"/>
                <w:sz w:val="21"/>
                <w:szCs w:val="21"/>
              </w:rPr>
            </w:pPr>
            <w:r w:rsidRPr="004D1DBF">
              <w:rPr>
                <w:rFonts w:cs="Times New Roman"/>
                <w:sz w:val="21"/>
                <w:szCs w:val="21"/>
              </w:rPr>
              <w:t>施工期场界噪声执行《建筑施工场界环境噪声排放标准》（</w:t>
            </w:r>
            <w:r w:rsidRPr="004D1DBF">
              <w:rPr>
                <w:rFonts w:cs="Times New Roman"/>
                <w:sz w:val="21"/>
                <w:szCs w:val="21"/>
              </w:rPr>
              <w:t>GB12523-2011</w:t>
            </w:r>
            <w:r w:rsidRPr="004D1DBF">
              <w:rPr>
                <w:rFonts w:cs="Times New Roman"/>
                <w:sz w:val="21"/>
                <w:szCs w:val="21"/>
              </w:rPr>
              <w:t>）噪声排放限值，</w:t>
            </w:r>
            <w:r w:rsidRPr="004D1DBF">
              <w:rPr>
                <w:rFonts w:cs="Times New Roman"/>
                <w:bCs/>
                <w:sz w:val="21"/>
                <w:szCs w:val="21"/>
              </w:rPr>
              <w:t>昼间</w:t>
            </w:r>
            <w:r w:rsidRPr="004D1DBF">
              <w:rPr>
                <w:rFonts w:cs="Times New Roman"/>
                <w:bCs/>
                <w:sz w:val="21"/>
                <w:szCs w:val="21"/>
              </w:rPr>
              <w:t>70dB(A)</w:t>
            </w:r>
            <w:r w:rsidRPr="004D1DBF">
              <w:rPr>
                <w:rFonts w:cs="Times New Roman"/>
                <w:bCs/>
                <w:sz w:val="21"/>
                <w:szCs w:val="21"/>
              </w:rPr>
              <w:t>，夜间</w:t>
            </w:r>
            <w:r w:rsidRPr="004D1DBF">
              <w:rPr>
                <w:rFonts w:cs="Times New Roman"/>
                <w:bCs/>
                <w:sz w:val="21"/>
                <w:szCs w:val="21"/>
              </w:rPr>
              <w:t>55 dB(A)</w:t>
            </w:r>
            <w:r w:rsidRPr="004D1DBF">
              <w:rPr>
                <w:rFonts w:cs="Times New Roman"/>
                <w:sz w:val="21"/>
                <w:szCs w:val="21"/>
              </w:rPr>
              <w:t>。</w:t>
            </w:r>
          </w:p>
          <w:p w14:paraId="3285D84A" w14:textId="5DD8E40C" w:rsidR="00972058" w:rsidRPr="004D1DBF" w:rsidRDefault="0009437E">
            <w:pPr>
              <w:spacing w:line="360" w:lineRule="auto"/>
              <w:ind w:firstLineChars="200" w:firstLine="420"/>
              <w:rPr>
                <w:bCs/>
                <w:szCs w:val="21"/>
              </w:rPr>
            </w:pPr>
            <w:r w:rsidRPr="004D1DBF">
              <w:rPr>
                <w:bCs/>
                <w:szCs w:val="21"/>
              </w:rPr>
              <w:t>运行期泵闸边界噪声执行《工业企业厂界环境噪声排放标准》（</w:t>
            </w:r>
            <w:r w:rsidRPr="004D1DBF">
              <w:rPr>
                <w:bCs/>
                <w:szCs w:val="21"/>
              </w:rPr>
              <w:t>GB12348</w:t>
            </w:r>
            <w:r w:rsidRPr="004D1DBF">
              <w:rPr>
                <w:bCs/>
                <w:szCs w:val="21"/>
              </w:rPr>
              <w:t>－</w:t>
            </w:r>
            <w:r w:rsidRPr="004D1DBF">
              <w:rPr>
                <w:bCs/>
                <w:szCs w:val="21"/>
              </w:rPr>
              <w:t>2008</w:t>
            </w:r>
            <w:r w:rsidRPr="004D1DBF">
              <w:rPr>
                <w:bCs/>
                <w:szCs w:val="21"/>
              </w:rPr>
              <w:t>）</w:t>
            </w:r>
            <w:r w:rsidR="00AB5D09" w:rsidRPr="004D1DBF">
              <w:rPr>
                <w:bCs/>
                <w:szCs w:val="21"/>
              </w:rPr>
              <w:t>2</w:t>
            </w:r>
            <w:r w:rsidRPr="004D1DBF">
              <w:rPr>
                <w:bCs/>
                <w:szCs w:val="21"/>
              </w:rPr>
              <w:t xml:space="preserve"> </w:t>
            </w:r>
            <w:r w:rsidRPr="004D1DBF">
              <w:rPr>
                <w:bCs/>
                <w:szCs w:val="21"/>
              </w:rPr>
              <w:t>类功能区限值，昼间</w:t>
            </w:r>
            <w:r w:rsidRPr="004D1DBF">
              <w:rPr>
                <w:bCs/>
                <w:szCs w:val="21"/>
              </w:rPr>
              <w:t>6</w:t>
            </w:r>
            <w:r w:rsidR="00AB5D09" w:rsidRPr="004D1DBF">
              <w:rPr>
                <w:bCs/>
                <w:szCs w:val="21"/>
              </w:rPr>
              <w:t>0</w:t>
            </w:r>
            <w:r w:rsidRPr="004D1DBF">
              <w:rPr>
                <w:bCs/>
                <w:szCs w:val="21"/>
              </w:rPr>
              <w:t>dB(A)</w:t>
            </w:r>
            <w:r w:rsidRPr="004D1DBF">
              <w:rPr>
                <w:bCs/>
                <w:szCs w:val="21"/>
              </w:rPr>
              <w:t>，夜间</w:t>
            </w:r>
            <w:r w:rsidRPr="004D1DBF">
              <w:rPr>
                <w:bCs/>
                <w:szCs w:val="21"/>
              </w:rPr>
              <w:t>5</w:t>
            </w:r>
            <w:r w:rsidR="00AB5D09" w:rsidRPr="004D1DBF">
              <w:rPr>
                <w:bCs/>
                <w:szCs w:val="21"/>
              </w:rPr>
              <w:t>0</w:t>
            </w:r>
            <w:r w:rsidRPr="004D1DBF">
              <w:rPr>
                <w:bCs/>
                <w:szCs w:val="21"/>
              </w:rPr>
              <w:t xml:space="preserve"> dB(A)</w:t>
            </w:r>
            <w:r w:rsidRPr="004D1DBF">
              <w:rPr>
                <w:bCs/>
                <w:szCs w:val="21"/>
              </w:rPr>
              <w:t>。</w:t>
            </w:r>
          </w:p>
          <w:p w14:paraId="53C755EA" w14:textId="47CBC889" w:rsidR="00DF570F" w:rsidRPr="004D1DBF" w:rsidRDefault="00DF570F">
            <w:pPr>
              <w:spacing w:line="360" w:lineRule="auto"/>
              <w:ind w:firstLineChars="200" w:firstLine="420"/>
              <w:rPr>
                <w:bCs/>
                <w:szCs w:val="21"/>
              </w:rPr>
            </w:pPr>
          </w:p>
          <w:p w14:paraId="6FD8FEBE" w14:textId="72B1AA18" w:rsidR="00E83555" w:rsidRPr="004D1DBF" w:rsidRDefault="00E83555">
            <w:pPr>
              <w:spacing w:line="360" w:lineRule="auto"/>
              <w:ind w:firstLineChars="200" w:firstLine="420"/>
              <w:rPr>
                <w:bCs/>
                <w:szCs w:val="21"/>
              </w:rPr>
            </w:pPr>
          </w:p>
          <w:p w14:paraId="24D74A4A" w14:textId="77777777" w:rsidR="00E83555" w:rsidRPr="004D1DBF" w:rsidRDefault="00E83555">
            <w:pPr>
              <w:spacing w:line="360" w:lineRule="auto"/>
              <w:ind w:firstLineChars="200" w:firstLine="420"/>
              <w:rPr>
                <w:bCs/>
                <w:szCs w:val="21"/>
              </w:rPr>
            </w:pPr>
          </w:p>
          <w:p w14:paraId="2137D358" w14:textId="77777777" w:rsidR="00DF570F" w:rsidRPr="004D1DBF" w:rsidRDefault="00DF570F">
            <w:pPr>
              <w:spacing w:line="360" w:lineRule="auto"/>
              <w:ind w:firstLineChars="200" w:firstLine="420"/>
              <w:rPr>
                <w:bCs/>
                <w:szCs w:val="21"/>
              </w:rPr>
            </w:pPr>
          </w:p>
        </w:tc>
      </w:tr>
      <w:tr w:rsidR="00972058" w:rsidRPr="004D1DBF" w14:paraId="0ECFB386" w14:textId="77777777" w:rsidTr="00562751">
        <w:trPr>
          <w:trHeight w:val="1163"/>
          <w:jc w:val="center"/>
        </w:trPr>
        <w:tc>
          <w:tcPr>
            <w:tcW w:w="579" w:type="dxa"/>
            <w:vAlign w:val="center"/>
          </w:tcPr>
          <w:p w14:paraId="038B2C53" w14:textId="77777777" w:rsidR="00972058" w:rsidRPr="004D1DBF" w:rsidRDefault="0009437E">
            <w:pPr>
              <w:adjustRightInd w:val="0"/>
              <w:snapToGrid w:val="0"/>
              <w:jc w:val="center"/>
              <w:rPr>
                <w:kern w:val="0"/>
                <w:szCs w:val="21"/>
              </w:rPr>
            </w:pPr>
            <w:r w:rsidRPr="004D1DBF">
              <w:rPr>
                <w:kern w:val="0"/>
                <w:szCs w:val="21"/>
              </w:rPr>
              <w:lastRenderedPageBreak/>
              <w:t>其他</w:t>
            </w:r>
          </w:p>
        </w:tc>
        <w:tc>
          <w:tcPr>
            <w:tcW w:w="9452" w:type="dxa"/>
          </w:tcPr>
          <w:p w14:paraId="0D301332" w14:textId="77777777" w:rsidR="00972058" w:rsidRPr="004D1DBF" w:rsidRDefault="00972058">
            <w:pPr>
              <w:ind w:firstLine="482"/>
              <w:rPr>
                <w:sz w:val="10"/>
                <w:szCs w:val="10"/>
              </w:rPr>
            </w:pPr>
          </w:p>
          <w:p w14:paraId="085D0AA2" w14:textId="2CBA9A02" w:rsidR="00972058" w:rsidRPr="004D1DBF" w:rsidRDefault="0009437E">
            <w:pPr>
              <w:pStyle w:val="aff3"/>
              <w:adjustRightInd w:val="0"/>
              <w:snapToGrid w:val="0"/>
              <w:ind w:leftChars="0" w:left="0" w:firstLineChars="200" w:firstLine="420"/>
              <w:rPr>
                <w:szCs w:val="21"/>
              </w:rPr>
            </w:pPr>
            <w:r w:rsidRPr="004D1DBF">
              <w:rPr>
                <w:rFonts w:hint="eastAsia"/>
                <w:szCs w:val="21"/>
              </w:rPr>
              <w:t>营运期</w:t>
            </w:r>
            <w:r w:rsidRPr="004D1DBF">
              <w:rPr>
                <w:szCs w:val="21"/>
              </w:rPr>
              <w:t>建设项目污染物排放总量见表</w:t>
            </w:r>
            <w:r w:rsidRPr="004D1DBF">
              <w:rPr>
                <w:szCs w:val="21"/>
              </w:rPr>
              <w:t>3-</w:t>
            </w:r>
            <w:r w:rsidR="00901DD4" w:rsidRPr="004D1DBF">
              <w:rPr>
                <w:szCs w:val="21"/>
              </w:rPr>
              <w:t>1</w:t>
            </w:r>
            <w:r w:rsidR="00562751" w:rsidRPr="004D1DBF">
              <w:rPr>
                <w:szCs w:val="21"/>
              </w:rPr>
              <w:t>2</w:t>
            </w:r>
            <w:r w:rsidRPr="004D1DBF">
              <w:rPr>
                <w:szCs w:val="21"/>
              </w:rPr>
              <w:t>。</w:t>
            </w:r>
          </w:p>
          <w:p w14:paraId="746D956E" w14:textId="26A073F1" w:rsidR="00972058" w:rsidRPr="004D1DBF" w:rsidRDefault="0009437E">
            <w:pPr>
              <w:snapToGrid w:val="0"/>
              <w:jc w:val="center"/>
              <w:rPr>
                <w:b/>
                <w:szCs w:val="21"/>
              </w:rPr>
            </w:pPr>
            <w:r w:rsidRPr="004D1DBF">
              <w:rPr>
                <w:b/>
                <w:szCs w:val="21"/>
              </w:rPr>
              <w:t>表</w:t>
            </w:r>
            <w:r w:rsidRPr="004D1DBF">
              <w:rPr>
                <w:b/>
                <w:szCs w:val="21"/>
              </w:rPr>
              <w:t>3-</w:t>
            </w:r>
            <w:r w:rsidR="00901DD4" w:rsidRPr="004D1DBF">
              <w:rPr>
                <w:b/>
                <w:szCs w:val="21"/>
              </w:rPr>
              <w:t>1</w:t>
            </w:r>
            <w:r w:rsidR="00562751" w:rsidRPr="004D1DBF">
              <w:rPr>
                <w:b/>
                <w:szCs w:val="21"/>
              </w:rPr>
              <w:t>2</w:t>
            </w:r>
            <w:r w:rsidRPr="004D1DBF">
              <w:rPr>
                <w:b/>
                <w:szCs w:val="21"/>
              </w:rPr>
              <w:t xml:space="preserve"> </w:t>
            </w:r>
            <w:r w:rsidRPr="004D1DBF">
              <w:rPr>
                <w:b/>
                <w:szCs w:val="21"/>
              </w:rPr>
              <w:t>建设项目污染物排放总量</w:t>
            </w:r>
            <w:r w:rsidRPr="004D1DBF">
              <w:rPr>
                <w:b/>
                <w:szCs w:val="21"/>
              </w:rPr>
              <w:t xml:space="preserve">  </w:t>
            </w:r>
            <w:r w:rsidRPr="004D1DBF">
              <w:rPr>
                <w:b/>
                <w:szCs w:val="21"/>
              </w:rPr>
              <w:t>（</w:t>
            </w:r>
            <w:r w:rsidRPr="004D1DBF">
              <w:rPr>
                <w:b/>
                <w:szCs w:val="21"/>
              </w:rPr>
              <w:t>t/a</w:t>
            </w:r>
            <w:r w:rsidRPr="004D1DBF">
              <w:rPr>
                <w:b/>
                <w:szCs w:val="21"/>
              </w:rPr>
              <w:t>）</w:t>
            </w:r>
          </w:p>
          <w:tbl>
            <w:tblPr>
              <w:tblW w:w="4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49"/>
              <w:gridCol w:w="1652"/>
              <w:gridCol w:w="1002"/>
              <w:gridCol w:w="1050"/>
              <w:gridCol w:w="1278"/>
              <w:gridCol w:w="1356"/>
            </w:tblGrid>
            <w:tr w:rsidR="00AB5D09" w:rsidRPr="004D1DBF" w14:paraId="5A2CAF79" w14:textId="77777777" w:rsidTr="00AB5D09">
              <w:trPr>
                <w:trHeight w:val="21"/>
                <w:jc w:val="center"/>
              </w:trPr>
              <w:tc>
                <w:tcPr>
                  <w:tcW w:w="932" w:type="pct"/>
                  <w:gridSpan w:val="2"/>
                  <w:vAlign w:val="center"/>
                  <w:hideMark/>
                </w:tcPr>
                <w:p w14:paraId="4D011BED" w14:textId="77777777" w:rsidR="00AB5D09" w:rsidRPr="004D1DBF" w:rsidRDefault="00AB5D09" w:rsidP="00AB5D09">
                  <w:pPr>
                    <w:widowControl/>
                    <w:jc w:val="center"/>
                    <w:rPr>
                      <w:b/>
                      <w:bCs/>
                      <w:kern w:val="0"/>
                      <w:sz w:val="18"/>
                      <w:szCs w:val="18"/>
                    </w:rPr>
                  </w:pPr>
                  <w:r w:rsidRPr="004D1DBF">
                    <w:rPr>
                      <w:b/>
                      <w:bCs/>
                      <w:kern w:val="0"/>
                      <w:sz w:val="18"/>
                      <w:szCs w:val="18"/>
                    </w:rPr>
                    <w:t>类别</w:t>
                  </w:r>
                </w:p>
              </w:tc>
              <w:tc>
                <w:tcPr>
                  <w:tcW w:w="1060" w:type="pct"/>
                  <w:vAlign w:val="center"/>
                  <w:hideMark/>
                </w:tcPr>
                <w:p w14:paraId="3E9924C5" w14:textId="77777777" w:rsidR="00AB5D09" w:rsidRPr="004D1DBF" w:rsidRDefault="00AB5D09" w:rsidP="00AB5D09">
                  <w:pPr>
                    <w:widowControl/>
                    <w:jc w:val="center"/>
                    <w:rPr>
                      <w:b/>
                      <w:bCs/>
                      <w:kern w:val="0"/>
                      <w:sz w:val="18"/>
                      <w:szCs w:val="18"/>
                    </w:rPr>
                  </w:pPr>
                  <w:r w:rsidRPr="004D1DBF">
                    <w:rPr>
                      <w:b/>
                      <w:bCs/>
                      <w:kern w:val="0"/>
                      <w:sz w:val="18"/>
                      <w:szCs w:val="18"/>
                    </w:rPr>
                    <w:t>污染物名称</w:t>
                  </w:r>
                </w:p>
              </w:tc>
              <w:tc>
                <w:tcPr>
                  <w:tcW w:w="643" w:type="pct"/>
                  <w:vAlign w:val="center"/>
                  <w:hideMark/>
                </w:tcPr>
                <w:p w14:paraId="142472F5" w14:textId="77777777" w:rsidR="00AB5D09" w:rsidRPr="004D1DBF" w:rsidRDefault="00AB5D09" w:rsidP="00AB5D09">
                  <w:pPr>
                    <w:widowControl/>
                    <w:jc w:val="center"/>
                    <w:rPr>
                      <w:b/>
                      <w:bCs/>
                      <w:kern w:val="0"/>
                      <w:sz w:val="18"/>
                      <w:szCs w:val="18"/>
                    </w:rPr>
                  </w:pPr>
                  <w:r w:rsidRPr="004D1DBF">
                    <w:rPr>
                      <w:b/>
                      <w:bCs/>
                      <w:kern w:val="0"/>
                      <w:sz w:val="18"/>
                      <w:szCs w:val="18"/>
                    </w:rPr>
                    <w:t>建设项目</w:t>
                  </w:r>
                </w:p>
                <w:p w14:paraId="555AEF3A" w14:textId="77777777" w:rsidR="00AB5D09" w:rsidRPr="004D1DBF" w:rsidRDefault="00AB5D09" w:rsidP="00AB5D09">
                  <w:pPr>
                    <w:jc w:val="center"/>
                    <w:rPr>
                      <w:b/>
                      <w:bCs/>
                      <w:kern w:val="0"/>
                      <w:sz w:val="18"/>
                      <w:szCs w:val="18"/>
                    </w:rPr>
                  </w:pPr>
                  <w:r w:rsidRPr="004D1DBF">
                    <w:rPr>
                      <w:b/>
                      <w:bCs/>
                      <w:kern w:val="0"/>
                      <w:sz w:val="18"/>
                      <w:szCs w:val="18"/>
                    </w:rPr>
                    <w:t>产生量</w:t>
                  </w:r>
                </w:p>
              </w:tc>
              <w:tc>
                <w:tcPr>
                  <w:tcW w:w="674" w:type="pct"/>
                  <w:vAlign w:val="center"/>
                  <w:hideMark/>
                </w:tcPr>
                <w:p w14:paraId="1C987630" w14:textId="77777777" w:rsidR="00AB5D09" w:rsidRPr="004D1DBF" w:rsidRDefault="00AB5D09" w:rsidP="00AB5D09">
                  <w:pPr>
                    <w:widowControl/>
                    <w:jc w:val="center"/>
                    <w:rPr>
                      <w:b/>
                      <w:bCs/>
                      <w:kern w:val="0"/>
                      <w:sz w:val="18"/>
                      <w:szCs w:val="18"/>
                    </w:rPr>
                  </w:pPr>
                  <w:r w:rsidRPr="004D1DBF">
                    <w:rPr>
                      <w:b/>
                      <w:bCs/>
                      <w:kern w:val="0"/>
                      <w:sz w:val="18"/>
                      <w:szCs w:val="18"/>
                    </w:rPr>
                    <w:t>建设项目削减量</w:t>
                  </w:r>
                </w:p>
              </w:tc>
              <w:tc>
                <w:tcPr>
                  <w:tcW w:w="820" w:type="pct"/>
                  <w:vAlign w:val="center"/>
                  <w:hideMark/>
                </w:tcPr>
                <w:p w14:paraId="1FFADB6B" w14:textId="698AA7D5" w:rsidR="00AB5D09" w:rsidRPr="004D1DBF" w:rsidRDefault="00AB5D09" w:rsidP="00AB5D09">
                  <w:pPr>
                    <w:jc w:val="center"/>
                    <w:rPr>
                      <w:b/>
                      <w:bCs/>
                      <w:kern w:val="0"/>
                      <w:sz w:val="18"/>
                      <w:szCs w:val="18"/>
                    </w:rPr>
                  </w:pPr>
                  <w:r w:rsidRPr="004D1DBF">
                    <w:rPr>
                      <w:b/>
                      <w:bCs/>
                      <w:sz w:val="18"/>
                      <w:szCs w:val="18"/>
                    </w:rPr>
                    <w:t>排放总量（</w:t>
                  </w:r>
                  <w:r w:rsidRPr="004D1DBF">
                    <w:rPr>
                      <w:b/>
                      <w:bCs/>
                      <w:sz w:val="18"/>
                      <w:szCs w:val="18"/>
                    </w:rPr>
                    <w:t>t/a</w:t>
                  </w:r>
                  <w:r w:rsidRPr="004D1DBF">
                    <w:rPr>
                      <w:b/>
                      <w:bCs/>
                      <w:sz w:val="18"/>
                      <w:szCs w:val="18"/>
                    </w:rPr>
                    <w:t>）</w:t>
                  </w:r>
                </w:p>
              </w:tc>
              <w:tc>
                <w:tcPr>
                  <w:tcW w:w="872" w:type="pct"/>
                  <w:vAlign w:val="center"/>
                  <w:hideMark/>
                </w:tcPr>
                <w:p w14:paraId="6E259AD8" w14:textId="7728BEB3" w:rsidR="00AB5D09" w:rsidRPr="004D1DBF" w:rsidRDefault="00AB5D09" w:rsidP="00AB5D09">
                  <w:pPr>
                    <w:widowControl/>
                    <w:jc w:val="center"/>
                    <w:rPr>
                      <w:b/>
                      <w:bCs/>
                      <w:kern w:val="0"/>
                      <w:sz w:val="18"/>
                      <w:szCs w:val="18"/>
                    </w:rPr>
                  </w:pPr>
                  <w:r w:rsidRPr="004D1DBF">
                    <w:rPr>
                      <w:b/>
                      <w:bCs/>
                      <w:sz w:val="18"/>
                      <w:szCs w:val="18"/>
                    </w:rPr>
                    <w:t>最终排放量（</w:t>
                  </w:r>
                  <w:r w:rsidRPr="004D1DBF">
                    <w:rPr>
                      <w:b/>
                      <w:bCs/>
                      <w:sz w:val="18"/>
                      <w:szCs w:val="18"/>
                    </w:rPr>
                    <w:t>t/a</w:t>
                  </w:r>
                  <w:r w:rsidRPr="004D1DBF">
                    <w:rPr>
                      <w:b/>
                      <w:bCs/>
                      <w:sz w:val="18"/>
                      <w:szCs w:val="18"/>
                    </w:rPr>
                    <w:t>）</w:t>
                  </w:r>
                </w:p>
              </w:tc>
            </w:tr>
            <w:tr w:rsidR="00AB5D09" w:rsidRPr="004D1DBF" w14:paraId="0E50C7CD" w14:textId="77777777" w:rsidTr="00AB5D09">
              <w:trPr>
                <w:trHeight w:val="21"/>
                <w:jc w:val="center"/>
              </w:trPr>
              <w:tc>
                <w:tcPr>
                  <w:tcW w:w="452" w:type="pct"/>
                  <w:vMerge w:val="restart"/>
                  <w:vAlign w:val="center"/>
                  <w:hideMark/>
                </w:tcPr>
                <w:p w14:paraId="6856D42C" w14:textId="77777777" w:rsidR="00AB5D09" w:rsidRPr="004D1DBF" w:rsidRDefault="00AB5D09" w:rsidP="00AB5D09">
                  <w:pPr>
                    <w:widowControl/>
                    <w:jc w:val="center"/>
                    <w:rPr>
                      <w:kern w:val="0"/>
                      <w:sz w:val="18"/>
                      <w:szCs w:val="18"/>
                    </w:rPr>
                  </w:pPr>
                  <w:r w:rsidRPr="004D1DBF">
                    <w:rPr>
                      <w:kern w:val="0"/>
                      <w:sz w:val="18"/>
                      <w:szCs w:val="18"/>
                    </w:rPr>
                    <w:t>废水</w:t>
                  </w:r>
                </w:p>
              </w:tc>
              <w:tc>
                <w:tcPr>
                  <w:tcW w:w="481" w:type="pct"/>
                  <w:vMerge w:val="restart"/>
                  <w:vAlign w:val="center"/>
                  <w:hideMark/>
                </w:tcPr>
                <w:p w14:paraId="66168555" w14:textId="77777777" w:rsidR="00AB5D09" w:rsidRPr="004D1DBF" w:rsidRDefault="00AB5D09" w:rsidP="00AB5D09">
                  <w:pPr>
                    <w:widowControl/>
                    <w:jc w:val="center"/>
                    <w:rPr>
                      <w:kern w:val="0"/>
                      <w:sz w:val="18"/>
                      <w:szCs w:val="18"/>
                    </w:rPr>
                  </w:pPr>
                  <w:r w:rsidRPr="004D1DBF">
                    <w:rPr>
                      <w:kern w:val="0"/>
                      <w:sz w:val="18"/>
                      <w:szCs w:val="18"/>
                    </w:rPr>
                    <w:t>生活污水</w:t>
                  </w:r>
                </w:p>
              </w:tc>
              <w:tc>
                <w:tcPr>
                  <w:tcW w:w="1060" w:type="pct"/>
                  <w:vAlign w:val="center"/>
                  <w:hideMark/>
                </w:tcPr>
                <w:p w14:paraId="0905F68F" w14:textId="06BB8EBD" w:rsidR="00AB5D09" w:rsidRPr="004D1DBF" w:rsidRDefault="00AB5D09" w:rsidP="00AB5D09">
                  <w:pPr>
                    <w:widowControl/>
                    <w:jc w:val="center"/>
                    <w:rPr>
                      <w:kern w:val="0"/>
                      <w:sz w:val="18"/>
                      <w:szCs w:val="18"/>
                    </w:rPr>
                  </w:pPr>
                  <w:r w:rsidRPr="004D1DBF">
                    <w:rPr>
                      <w:bCs/>
                      <w:sz w:val="18"/>
                      <w:szCs w:val="18"/>
                    </w:rPr>
                    <w:t>废水量</w:t>
                  </w:r>
                </w:p>
              </w:tc>
              <w:tc>
                <w:tcPr>
                  <w:tcW w:w="643" w:type="pct"/>
                  <w:vAlign w:val="center"/>
                </w:tcPr>
                <w:p w14:paraId="44D075E9" w14:textId="64018341" w:rsidR="00AB5D09" w:rsidRPr="004D1DBF" w:rsidRDefault="00AB5D09" w:rsidP="00AB5D09">
                  <w:pPr>
                    <w:widowControl/>
                    <w:jc w:val="center"/>
                    <w:rPr>
                      <w:rFonts w:eastAsia="等线"/>
                      <w:kern w:val="0"/>
                      <w:sz w:val="18"/>
                      <w:szCs w:val="18"/>
                    </w:rPr>
                  </w:pPr>
                  <w:r w:rsidRPr="004D1DBF">
                    <w:rPr>
                      <w:sz w:val="18"/>
                      <w:szCs w:val="18"/>
                    </w:rPr>
                    <w:t>146</w:t>
                  </w:r>
                </w:p>
              </w:tc>
              <w:tc>
                <w:tcPr>
                  <w:tcW w:w="674" w:type="pct"/>
                  <w:vAlign w:val="center"/>
                  <w:hideMark/>
                </w:tcPr>
                <w:p w14:paraId="0C483AB3" w14:textId="77777777" w:rsidR="00AB5D09" w:rsidRPr="004D1DBF" w:rsidRDefault="00AB5D09" w:rsidP="00AB5D09">
                  <w:pPr>
                    <w:widowControl/>
                    <w:jc w:val="center"/>
                    <w:rPr>
                      <w:rFonts w:eastAsia="等线"/>
                      <w:kern w:val="0"/>
                      <w:sz w:val="18"/>
                      <w:szCs w:val="18"/>
                    </w:rPr>
                  </w:pPr>
                  <w:r w:rsidRPr="004D1DBF">
                    <w:rPr>
                      <w:rFonts w:eastAsia="等线"/>
                      <w:kern w:val="0"/>
                      <w:sz w:val="18"/>
                      <w:szCs w:val="18"/>
                    </w:rPr>
                    <w:t>0</w:t>
                  </w:r>
                </w:p>
              </w:tc>
              <w:tc>
                <w:tcPr>
                  <w:tcW w:w="820" w:type="pct"/>
                  <w:vAlign w:val="center"/>
                </w:tcPr>
                <w:p w14:paraId="4A008A57" w14:textId="55D16C60" w:rsidR="00AB5D09" w:rsidRPr="004D1DBF" w:rsidRDefault="00AB5D09" w:rsidP="00AB5D09">
                  <w:pPr>
                    <w:widowControl/>
                    <w:jc w:val="center"/>
                    <w:rPr>
                      <w:rFonts w:eastAsia="等线"/>
                      <w:kern w:val="0"/>
                      <w:sz w:val="18"/>
                      <w:szCs w:val="18"/>
                    </w:rPr>
                  </w:pPr>
                  <w:r w:rsidRPr="004D1DBF">
                    <w:rPr>
                      <w:sz w:val="18"/>
                      <w:szCs w:val="18"/>
                    </w:rPr>
                    <w:t>146</w:t>
                  </w:r>
                  <w:r w:rsidRPr="004D1DBF">
                    <w:rPr>
                      <w:sz w:val="18"/>
                      <w:szCs w:val="18"/>
                      <w:vertAlign w:val="superscript"/>
                    </w:rPr>
                    <w:t>[1]</w:t>
                  </w:r>
                </w:p>
              </w:tc>
              <w:tc>
                <w:tcPr>
                  <w:tcW w:w="872" w:type="pct"/>
                  <w:vAlign w:val="center"/>
                </w:tcPr>
                <w:p w14:paraId="11C816FB" w14:textId="66736BDD" w:rsidR="00AB5D09" w:rsidRPr="004D1DBF" w:rsidRDefault="00AB5D09" w:rsidP="00AB5D09">
                  <w:pPr>
                    <w:widowControl/>
                    <w:jc w:val="center"/>
                    <w:rPr>
                      <w:rFonts w:eastAsia="等线"/>
                      <w:kern w:val="0"/>
                      <w:sz w:val="18"/>
                      <w:szCs w:val="18"/>
                    </w:rPr>
                  </w:pPr>
                  <w:r w:rsidRPr="004D1DBF">
                    <w:rPr>
                      <w:sz w:val="18"/>
                      <w:szCs w:val="18"/>
                    </w:rPr>
                    <w:t>146</w:t>
                  </w:r>
                  <w:r w:rsidRPr="004D1DBF">
                    <w:rPr>
                      <w:sz w:val="18"/>
                      <w:szCs w:val="18"/>
                      <w:vertAlign w:val="superscript"/>
                    </w:rPr>
                    <w:t>[2]</w:t>
                  </w:r>
                </w:p>
              </w:tc>
            </w:tr>
            <w:tr w:rsidR="00AB5D09" w:rsidRPr="004D1DBF" w14:paraId="013EC712" w14:textId="77777777" w:rsidTr="00AB5D09">
              <w:trPr>
                <w:trHeight w:val="21"/>
                <w:jc w:val="center"/>
              </w:trPr>
              <w:tc>
                <w:tcPr>
                  <w:tcW w:w="452" w:type="pct"/>
                  <w:vMerge/>
                  <w:vAlign w:val="center"/>
                  <w:hideMark/>
                </w:tcPr>
                <w:p w14:paraId="4C0DB646" w14:textId="77777777" w:rsidR="00AB5D09" w:rsidRPr="004D1DBF" w:rsidRDefault="00AB5D09" w:rsidP="00AB5D09">
                  <w:pPr>
                    <w:widowControl/>
                    <w:jc w:val="left"/>
                    <w:rPr>
                      <w:kern w:val="0"/>
                      <w:sz w:val="18"/>
                      <w:szCs w:val="18"/>
                    </w:rPr>
                  </w:pPr>
                </w:p>
              </w:tc>
              <w:tc>
                <w:tcPr>
                  <w:tcW w:w="481" w:type="pct"/>
                  <w:vMerge/>
                  <w:vAlign w:val="center"/>
                  <w:hideMark/>
                </w:tcPr>
                <w:p w14:paraId="45167B1D" w14:textId="77777777" w:rsidR="00AB5D09" w:rsidRPr="004D1DBF" w:rsidRDefault="00AB5D09" w:rsidP="00AB5D09">
                  <w:pPr>
                    <w:widowControl/>
                    <w:jc w:val="left"/>
                    <w:rPr>
                      <w:kern w:val="0"/>
                      <w:sz w:val="18"/>
                      <w:szCs w:val="18"/>
                    </w:rPr>
                  </w:pPr>
                </w:p>
              </w:tc>
              <w:tc>
                <w:tcPr>
                  <w:tcW w:w="1060" w:type="pct"/>
                  <w:vAlign w:val="center"/>
                  <w:hideMark/>
                </w:tcPr>
                <w:p w14:paraId="0A7DDFA8" w14:textId="42ADDF9F" w:rsidR="00AB5D09" w:rsidRPr="004D1DBF" w:rsidRDefault="00AB5D09" w:rsidP="00AB5D09">
                  <w:pPr>
                    <w:widowControl/>
                    <w:jc w:val="center"/>
                    <w:rPr>
                      <w:rFonts w:eastAsia="等线"/>
                      <w:kern w:val="0"/>
                      <w:sz w:val="18"/>
                      <w:szCs w:val="18"/>
                    </w:rPr>
                  </w:pPr>
                  <w:r w:rsidRPr="004D1DBF">
                    <w:rPr>
                      <w:sz w:val="18"/>
                      <w:szCs w:val="18"/>
                    </w:rPr>
                    <w:t>COD</w:t>
                  </w:r>
                </w:p>
              </w:tc>
              <w:tc>
                <w:tcPr>
                  <w:tcW w:w="643" w:type="pct"/>
                  <w:vAlign w:val="center"/>
                </w:tcPr>
                <w:p w14:paraId="19F9D486" w14:textId="30E838AB" w:rsidR="00AB5D09" w:rsidRPr="004D1DBF" w:rsidRDefault="00AB5D09" w:rsidP="00AB5D09">
                  <w:pPr>
                    <w:widowControl/>
                    <w:jc w:val="center"/>
                    <w:rPr>
                      <w:rFonts w:eastAsia="等线"/>
                      <w:kern w:val="0"/>
                      <w:sz w:val="18"/>
                      <w:szCs w:val="18"/>
                    </w:rPr>
                  </w:pPr>
                  <w:r w:rsidRPr="004D1DBF">
                    <w:rPr>
                      <w:kern w:val="0"/>
                      <w:sz w:val="18"/>
                      <w:szCs w:val="18"/>
                      <w:lang w:bidi="ar"/>
                    </w:rPr>
                    <w:t xml:space="preserve">0.051 </w:t>
                  </w:r>
                </w:p>
              </w:tc>
              <w:tc>
                <w:tcPr>
                  <w:tcW w:w="674" w:type="pct"/>
                  <w:vAlign w:val="center"/>
                  <w:hideMark/>
                </w:tcPr>
                <w:p w14:paraId="205ADDC4" w14:textId="77777777" w:rsidR="00AB5D09" w:rsidRPr="004D1DBF" w:rsidRDefault="00AB5D09" w:rsidP="00AB5D09">
                  <w:pPr>
                    <w:widowControl/>
                    <w:jc w:val="center"/>
                    <w:rPr>
                      <w:rFonts w:eastAsia="等线"/>
                      <w:kern w:val="0"/>
                      <w:sz w:val="18"/>
                      <w:szCs w:val="18"/>
                    </w:rPr>
                  </w:pPr>
                  <w:r w:rsidRPr="004D1DBF">
                    <w:rPr>
                      <w:rFonts w:eastAsia="等线"/>
                      <w:kern w:val="0"/>
                      <w:sz w:val="18"/>
                      <w:szCs w:val="18"/>
                    </w:rPr>
                    <w:t>0</w:t>
                  </w:r>
                </w:p>
              </w:tc>
              <w:tc>
                <w:tcPr>
                  <w:tcW w:w="820" w:type="pct"/>
                  <w:vAlign w:val="center"/>
                  <w:hideMark/>
                </w:tcPr>
                <w:p w14:paraId="58FA6DCF" w14:textId="147D2F5C" w:rsidR="00AB5D09" w:rsidRPr="004D1DBF" w:rsidRDefault="00AB5D09" w:rsidP="00AB5D09">
                  <w:pPr>
                    <w:widowControl/>
                    <w:jc w:val="center"/>
                    <w:rPr>
                      <w:rFonts w:eastAsia="等线"/>
                      <w:kern w:val="0"/>
                      <w:sz w:val="18"/>
                      <w:szCs w:val="18"/>
                    </w:rPr>
                  </w:pPr>
                  <w:r w:rsidRPr="004D1DBF">
                    <w:rPr>
                      <w:kern w:val="0"/>
                      <w:sz w:val="18"/>
                      <w:szCs w:val="18"/>
                      <w:lang w:bidi="ar"/>
                    </w:rPr>
                    <w:t xml:space="preserve">0.051 </w:t>
                  </w:r>
                  <w:r w:rsidRPr="004D1DBF">
                    <w:rPr>
                      <w:sz w:val="18"/>
                      <w:szCs w:val="18"/>
                      <w:vertAlign w:val="superscript"/>
                    </w:rPr>
                    <w:t>[1]</w:t>
                  </w:r>
                </w:p>
              </w:tc>
              <w:tc>
                <w:tcPr>
                  <w:tcW w:w="872" w:type="pct"/>
                  <w:vAlign w:val="center"/>
                </w:tcPr>
                <w:p w14:paraId="1A539497" w14:textId="570756D7" w:rsidR="00AB5D09" w:rsidRPr="004D1DBF" w:rsidRDefault="00AB5D09" w:rsidP="00AB5D09">
                  <w:pPr>
                    <w:widowControl/>
                    <w:jc w:val="center"/>
                    <w:rPr>
                      <w:rFonts w:eastAsia="等线"/>
                      <w:kern w:val="0"/>
                      <w:sz w:val="18"/>
                      <w:szCs w:val="18"/>
                    </w:rPr>
                  </w:pPr>
                  <w:r w:rsidRPr="004D1DBF">
                    <w:rPr>
                      <w:sz w:val="18"/>
                      <w:szCs w:val="18"/>
                    </w:rPr>
                    <w:t>0.0073</w:t>
                  </w:r>
                  <w:r w:rsidRPr="004D1DBF">
                    <w:rPr>
                      <w:sz w:val="18"/>
                      <w:szCs w:val="18"/>
                      <w:vertAlign w:val="superscript"/>
                    </w:rPr>
                    <w:t>[2]</w:t>
                  </w:r>
                  <w:r w:rsidRPr="004D1DBF">
                    <w:rPr>
                      <w:sz w:val="18"/>
                      <w:szCs w:val="18"/>
                    </w:rPr>
                    <w:t xml:space="preserve"> </w:t>
                  </w:r>
                </w:p>
              </w:tc>
            </w:tr>
            <w:tr w:rsidR="00AB5D09" w:rsidRPr="004D1DBF" w14:paraId="0381E09C" w14:textId="77777777" w:rsidTr="00AB5D09">
              <w:trPr>
                <w:trHeight w:val="21"/>
                <w:jc w:val="center"/>
              </w:trPr>
              <w:tc>
                <w:tcPr>
                  <w:tcW w:w="452" w:type="pct"/>
                  <w:vMerge/>
                  <w:vAlign w:val="center"/>
                  <w:hideMark/>
                </w:tcPr>
                <w:p w14:paraId="6067C10C" w14:textId="77777777" w:rsidR="00AB5D09" w:rsidRPr="004D1DBF" w:rsidRDefault="00AB5D09" w:rsidP="00AB5D09">
                  <w:pPr>
                    <w:widowControl/>
                    <w:jc w:val="left"/>
                    <w:rPr>
                      <w:kern w:val="0"/>
                      <w:sz w:val="18"/>
                      <w:szCs w:val="18"/>
                    </w:rPr>
                  </w:pPr>
                </w:p>
              </w:tc>
              <w:tc>
                <w:tcPr>
                  <w:tcW w:w="481" w:type="pct"/>
                  <w:vMerge/>
                  <w:vAlign w:val="center"/>
                  <w:hideMark/>
                </w:tcPr>
                <w:p w14:paraId="0765DC74" w14:textId="77777777" w:rsidR="00AB5D09" w:rsidRPr="004D1DBF" w:rsidRDefault="00AB5D09" w:rsidP="00AB5D09">
                  <w:pPr>
                    <w:widowControl/>
                    <w:jc w:val="left"/>
                    <w:rPr>
                      <w:kern w:val="0"/>
                      <w:sz w:val="18"/>
                      <w:szCs w:val="18"/>
                    </w:rPr>
                  </w:pPr>
                </w:p>
              </w:tc>
              <w:tc>
                <w:tcPr>
                  <w:tcW w:w="1060" w:type="pct"/>
                  <w:vAlign w:val="center"/>
                  <w:hideMark/>
                </w:tcPr>
                <w:p w14:paraId="69C70D14" w14:textId="006BCB38" w:rsidR="00AB5D09" w:rsidRPr="004D1DBF" w:rsidRDefault="00AB5D09" w:rsidP="00AB5D09">
                  <w:pPr>
                    <w:widowControl/>
                    <w:jc w:val="center"/>
                    <w:rPr>
                      <w:rFonts w:eastAsia="等线"/>
                      <w:kern w:val="0"/>
                      <w:sz w:val="18"/>
                      <w:szCs w:val="18"/>
                    </w:rPr>
                  </w:pPr>
                  <w:r w:rsidRPr="004D1DBF">
                    <w:rPr>
                      <w:sz w:val="18"/>
                      <w:szCs w:val="18"/>
                    </w:rPr>
                    <w:t>SS</w:t>
                  </w:r>
                </w:p>
              </w:tc>
              <w:tc>
                <w:tcPr>
                  <w:tcW w:w="643" w:type="pct"/>
                  <w:vAlign w:val="center"/>
                </w:tcPr>
                <w:p w14:paraId="144DA849" w14:textId="4EC4D0EB" w:rsidR="00AB5D09" w:rsidRPr="004D1DBF" w:rsidRDefault="00AB5D09" w:rsidP="00AB5D09">
                  <w:pPr>
                    <w:widowControl/>
                    <w:jc w:val="center"/>
                    <w:rPr>
                      <w:rFonts w:eastAsia="等线"/>
                      <w:kern w:val="0"/>
                      <w:sz w:val="18"/>
                      <w:szCs w:val="18"/>
                    </w:rPr>
                  </w:pPr>
                  <w:r w:rsidRPr="004D1DBF">
                    <w:rPr>
                      <w:kern w:val="0"/>
                      <w:sz w:val="18"/>
                      <w:szCs w:val="18"/>
                      <w:lang w:bidi="ar"/>
                    </w:rPr>
                    <w:t xml:space="preserve">0.029 </w:t>
                  </w:r>
                </w:p>
              </w:tc>
              <w:tc>
                <w:tcPr>
                  <w:tcW w:w="674" w:type="pct"/>
                  <w:shd w:val="clear" w:color="auto" w:fill="auto"/>
                  <w:vAlign w:val="center"/>
                  <w:hideMark/>
                </w:tcPr>
                <w:p w14:paraId="023DC134" w14:textId="77777777" w:rsidR="00AB5D09" w:rsidRPr="004D1DBF" w:rsidRDefault="00AB5D09" w:rsidP="00AB5D09">
                  <w:pPr>
                    <w:widowControl/>
                    <w:jc w:val="center"/>
                    <w:rPr>
                      <w:rFonts w:eastAsia="等线"/>
                      <w:kern w:val="0"/>
                      <w:sz w:val="18"/>
                      <w:szCs w:val="18"/>
                    </w:rPr>
                  </w:pPr>
                  <w:r w:rsidRPr="004D1DBF">
                    <w:rPr>
                      <w:rFonts w:eastAsia="等线"/>
                      <w:kern w:val="0"/>
                      <w:sz w:val="18"/>
                      <w:szCs w:val="18"/>
                    </w:rPr>
                    <w:t>0</w:t>
                  </w:r>
                </w:p>
              </w:tc>
              <w:tc>
                <w:tcPr>
                  <w:tcW w:w="820" w:type="pct"/>
                  <w:vAlign w:val="center"/>
                  <w:hideMark/>
                </w:tcPr>
                <w:p w14:paraId="1629A2B6" w14:textId="73D48C00" w:rsidR="00AB5D09" w:rsidRPr="004D1DBF" w:rsidRDefault="00AB5D09" w:rsidP="00AB5D09">
                  <w:pPr>
                    <w:widowControl/>
                    <w:jc w:val="center"/>
                    <w:rPr>
                      <w:rFonts w:eastAsia="等线"/>
                      <w:kern w:val="0"/>
                      <w:sz w:val="18"/>
                      <w:szCs w:val="18"/>
                    </w:rPr>
                  </w:pPr>
                  <w:r w:rsidRPr="004D1DBF">
                    <w:rPr>
                      <w:kern w:val="0"/>
                      <w:sz w:val="18"/>
                      <w:szCs w:val="18"/>
                      <w:lang w:bidi="ar"/>
                    </w:rPr>
                    <w:t xml:space="preserve">0.029 </w:t>
                  </w:r>
                  <w:r w:rsidRPr="004D1DBF">
                    <w:rPr>
                      <w:sz w:val="18"/>
                      <w:szCs w:val="18"/>
                      <w:vertAlign w:val="superscript"/>
                    </w:rPr>
                    <w:t>[1]</w:t>
                  </w:r>
                </w:p>
              </w:tc>
              <w:tc>
                <w:tcPr>
                  <w:tcW w:w="872" w:type="pct"/>
                  <w:vAlign w:val="center"/>
                </w:tcPr>
                <w:p w14:paraId="5653EA26" w14:textId="14344A24" w:rsidR="00AB5D09" w:rsidRPr="004D1DBF" w:rsidRDefault="00AB5D09" w:rsidP="00AB5D09">
                  <w:pPr>
                    <w:widowControl/>
                    <w:jc w:val="center"/>
                    <w:rPr>
                      <w:rFonts w:eastAsia="等线"/>
                      <w:kern w:val="0"/>
                      <w:sz w:val="18"/>
                      <w:szCs w:val="18"/>
                    </w:rPr>
                  </w:pPr>
                  <w:r w:rsidRPr="004D1DBF">
                    <w:rPr>
                      <w:sz w:val="18"/>
                      <w:szCs w:val="18"/>
                    </w:rPr>
                    <w:t xml:space="preserve">0.0015 </w:t>
                  </w:r>
                  <w:r w:rsidRPr="004D1DBF">
                    <w:rPr>
                      <w:sz w:val="18"/>
                      <w:szCs w:val="18"/>
                      <w:vertAlign w:val="superscript"/>
                    </w:rPr>
                    <w:t>[2]</w:t>
                  </w:r>
                </w:p>
              </w:tc>
            </w:tr>
            <w:tr w:rsidR="00AB5D09" w:rsidRPr="004D1DBF" w14:paraId="7037AF7F" w14:textId="77777777" w:rsidTr="00AB5D09">
              <w:trPr>
                <w:trHeight w:val="21"/>
                <w:jc w:val="center"/>
              </w:trPr>
              <w:tc>
                <w:tcPr>
                  <w:tcW w:w="452" w:type="pct"/>
                  <w:vMerge/>
                  <w:vAlign w:val="center"/>
                  <w:hideMark/>
                </w:tcPr>
                <w:p w14:paraId="2892671D" w14:textId="77777777" w:rsidR="00AB5D09" w:rsidRPr="004D1DBF" w:rsidRDefault="00AB5D09" w:rsidP="00AB5D09">
                  <w:pPr>
                    <w:widowControl/>
                    <w:jc w:val="left"/>
                    <w:rPr>
                      <w:kern w:val="0"/>
                      <w:sz w:val="18"/>
                      <w:szCs w:val="18"/>
                    </w:rPr>
                  </w:pPr>
                </w:p>
              </w:tc>
              <w:tc>
                <w:tcPr>
                  <w:tcW w:w="481" w:type="pct"/>
                  <w:vMerge/>
                  <w:vAlign w:val="center"/>
                  <w:hideMark/>
                </w:tcPr>
                <w:p w14:paraId="138A7DFB" w14:textId="77777777" w:rsidR="00AB5D09" w:rsidRPr="004D1DBF" w:rsidRDefault="00AB5D09" w:rsidP="00AB5D09">
                  <w:pPr>
                    <w:widowControl/>
                    <w:jc w:val="left"/>
                    <w:rPr>
                      <w:kern w:val="0"/>
                      <w:sz w:val="18"/>
                      <w:szCs w:val="18"/>
                    </w:rPr>
                  </w:pPr>
                </w:p>
              </w:tc>
              <w:tc>
                <w:tcPr>
                  <w:tcW w:w="1060" w:type="pct"/>
                  <w:vAlign w:val="center"/>
                  <w:hideMark/>
                </w:tcPr>
                <w:p w14:paraId="430FD3BC" w14:textId="7156ACBF" w:rsidR="00AB5D09" w:rsidRPr="004D1DBF" w:rsidRDefault="00AB5D09" w:rsidP="00AB5D09">
                  <w:pPr>
                    <w:widowControl/>
                    <w:jc w:val="center"/>
                    <w:rPr>
                      <w:kern w:val="0"/>
                      <w:sz w:val="18"/>
                      <w:szCs w:val="18"/>
                    </w:rPr>
                  </w:pPr>
                  <w:r w:rsidRPr="004D1DBF">
                    <w:rPr>
                      <w:sz w:val="18"/>
                      <w:szCs w:val="18"/>
                    </w:rPr>
                    <w:t>氨氮</w:t>
                  </w:r>
                </w:p>
              </w:tc>
              <w:tc>
                <w:tcPr>
                  <w:tcW w:w="643" w:type="pct"/>
                  <w:vAlign w:val="center"/>
                </w:tcPr>
                <w:p w14:paraId="513AAD0F" w14:textId="72B876D7" w:rsidR="00AB5D09" w:rsidRPr="004D1DBF" w:rsidRDefault="00AB5D09" w:rsidP="00AB5D09">
                  <w:pPr>
                    <w:widowControl/>
                    <w:jc w:val="center"/>
                    <w:rPr>
                      <w:rFonts w:eastAsia="等线"/>
                      <w:kern w:val="0"/>
                      <w:sz w:val="18"/>
                      <w:szCs w:val="18"/>
                    </w:rPr>
                  </w:pPr>
                  <w:r w:rsidRPr="004D1DBF">
                    <w:rPr>
                      <w:kern w:val="0"/>
                      <w:sz w:val="18"/>
                      <w:szCs w:val="18"/>
                      <w:lang w:bidi="ar"/>
                    </w:rPr>
                    <w:t xml:space="preserve">0.004 </w:t>
                  </w:r>
                </w:p>
              </w:tc>
              <w:tc>
                <w:tcPr>
                  <w:tcW w:w="674" w:type="pct"/>
                  <w:vAlign w:val="center"/>
                  <w:hideMark/>
                </w:tcPr>
                <w:p w14:paraId="530E0984" w14:textId="77777777" w:rsidR="00AB5D09" w:rsidRPr="004D1DBF" w:rsidRDefault="00AB5D09" w:rsidP="00AB5D09">
                  <w:pPr>
                    <w:widowControl/>
                    <w:jc w:val="center"/>
                    <w:rPr>
                      <w:rFonts w:eastAsia="等线"/>
                      <w:kern w:val="0"/>
                      <w:sz w:val="18"/>
                      <w:szCs w:val="18"/>
                    </w:rPr>
                  </w:pPr>
                  <w:r w:rsidRPr="004D1DBF">
                    <w:rPr>
                      <w:rFonts w:eastAsia="等线"/>
                      <w:kern w:val="0"/>
                      <w:sz w:val="18"/>
                      <w:szCs w:val="18"/>
                    </w:rPr>
                    <w:t>0</w:t>
                  </w:r>
                </w:p>
              </w:tc>
              <w:tc>
                <w:tcPr>
                  <w:tcW w:w="820" w:type="pct"/>
                  <w:vAlign w:val="center"/>
                  <w:hideMark/>
                </w:tcPr>
                <w:p w14:paraId="5C8FEA76" w14:textId="2E95826E" w:rsidR="00AB5D09" w:rsidRPr="004D1DBF" w:rsidRDefault="00AB5D09" w:rsidP="00AB5D09">
                  <w:pPr>
                    <w:widowControl/>
                    <w:jc w:val="center"/>
                    <w:rPr>
                      <w:rFonts w:eastAsia="等线"/>
                      <w:kern w:val="0"/>
                      <w:sz w:val="18"/>
                      <w:szCs w:val="18"/>
                    </w:rPr>
                  </w:pPr>
                  <w:r w:rsidRPr="004D1DBF">
                    <w:rPr>
                      <w:kern w:val="0"/>
                      <w:sz w:val="18"/>
                      <w:szCs w:val="18"/>
                      <w:lang w:bidi="ar"/>
                    </w:rPr>
                    <w:t xml:space="preserve">0.004 </w:t>
                  </w:r>
                  <w:r w:rsidRPr="004D1DBF">
                    <w:rPr>
                      <w:sz w:val="18"/>
                      <w:szCs w:val="18"/>
                      <w:vertAlign w:val="superscript"/>
                    </w:rPr>
                    <w:t>[1]</w:t>
                  </w:r>
                </w:p>
              </w:tc>
              <w:tc>
                <w:tcPr>
                  <w:tcW w:w="872" w:type="pct"/>
                  <w:vAlign w:val="center"/>
                </w:tcPr>
                <w:p w14:paraId="1822A515" w14:textId="4F8D18E5" w:rsidR="00AB5D09" w:rsidRPr="004D1DBF" w:rsidRDefault="00AB5D09" w:rsidP="00AB5D09">
                  <w:pPr>
                    <w:widowControl/>
                    <w:jc w:val="center"/>
                    <w:rPr>
                      <w:rFonts w:eastAsia="等线"/>
                      <w:kern w:val="0"/>
                      <w:sz w:val="18"/>
                      <w:szCs w:val="18"/>
                    </w:rPr>
                  </w:pPr>
                  <w:r w:rsidRPr="004D1DBF">
                    <w:rPr>
                      <w:sz w:val="18"/>
                      <w:szCs w:val="18"/>
                    </w:rPr>
                    <w:t xml:space="preserve">0.0009 </w:t>
                  </w:r>
                  <w:r w:rsidRPr="004D1DBF">
                    <w:rPr>
                      <w:sz w:val="18"/>
                      <w:szCs w:val="18"/>
                      <w:vertAlign w:val="superscript"/>
                    </w:rPr>
                    <w:t>[2]</w:t>
                  </w:r>
                </w:p>
              </w:tc>
            </w:tr>
            <w:tr w:rsidR="00AB5D09" w:rsidRPr="004D1DBF" w14:paraId="1ABB85CC" w14:textId="77777777" w:rsidTr="00AB5D09">
              <w:trPr>
                <w:trHeight w:val="21"/>
                <w:jc w:val="center"/>
              </w:trPr>
              <w:tc>
                <w:tcPr>
                  <w:tcW w:w="452" w:type="pct"/>
                  <w:vMerge/>
                  <w:vAlign w:val="center"/>
                  <w:hideMark/>
                </w:tcPr>
                <w:p w14:paraId="2354A083" w14:textId="77777777" w:rsidR="00AB5D09" w:rsidRPr="004D1DBF" w:rsidRDefault="00AB5D09" w:rsidP="00AB5D09">
                  <w:pPr>
                    <w:widowControl/>
                    <w:jc w:val="left"/>
                    <w:rPr>
                      <w:kern w:val="0"/>
                      <w:sz w:val="18"/>
                      <w:szCs w:val="18"/>
                    </w:rPr>
                  </w:pPr>
                </w:p>
              </w:tc>
              <w:tc>
                <w:tcPr>
                  <w:tcW w:w="481" w:type="pct"/>
                  <w:vMerge/>
                  <w:vAlign w:val="center"/>
                  <w:hideMark/>
                </w:tcPr>
                <w:p w14:paraId="009E815C" w14:textId="77777777" w:rsidR="00AB5D09" w:rsidRPr="004D1DBF" w:rsidRDefault="00AB5D09" w:rsidP="00AB5D09">
                  <w:pPr>
                    <w:widowControl/>
                    <w:jc w:val="left"/>
                    <w:rPr>
                      <w:kern w:val="0"/>
                      <w:sz w:val="18"/>
                      <w:szCs w:val="18"/>
                    </w:rPr>
                  </w:pPr>
                </w:p>
              </w:tc>
              <w:tc>
                <w:tcPr>
                  <w:tcW w:w="1060" w:type="pct"/>
                  <w:vAlign w:val="center"/>
                  <w:hideMark/>
                </w:tcPr>
                <w:p w14:paraId="5BD549A3" w14:textId="70A6B27C" w:rsidR="00AB5D09" w:rsidRPr="004D1DBF" w:rsidRDefault="00AB5D09" w:rsidP="00AB5D09">
                  <w:pPr>
                    <w:widowControl/>
                    <w:jc w:val="center"/>
                    <w:rPr>
                      <w:kern w:val="0"/>
                      <w:sz w:val="18"/>
                      <w:szCs w:val="18"/>
                    </w:rPr>
                  </w:pPr>
                  <w:r w:rsidRPr="004D1DBF">
                    <w:rPr>
                      <w:sz w:val="18"/>
                      <w:szCs w:val="18"/>
                    </w:rPr>
                    <w:t>总氮</w:t>
                  </w:r>
                </w:p>
              </w:tc>
              <w:tc>
                <w:tcPr>
                  <w:tcW w:w="643" w:type="pct"/>
                  <w:vAlign w:val="center"/>
                </w:tcPr>
                <w:p w14:paraId="2076DA4B" w14:textId="7B4D3784" w:rsidR="00AB5D09" w:rsidRPr="004D1DBF" w:rsidRDefault="00AB5D09" w:rsidP="00AB5D09">
                  <w:pPr>
                    <w:widowControl/>
                    <w:jc w:val="center"/>
                    <w:rPr>
                      <w:rFonts w:eastAsia="等线"/>
                      <w:kern w:val="0"/>
                      <w:sz w:val="18"/>
                      <w:szCs w:val="18"/>
                    </w:rPr>
                  </w:pPr>
                  <w:r w:rsidRPr="004D1DBF">
                    <w:rPr>
                      <w:kern w:val="0"/>
                      <w:sz w:val="18"/>
                      <w:szCs w:val="18"/>
                      <w:lang w:bidi="ar"/>
                    </w:rPr>
                    <w:t xml:space="preserve">0.005 </w:t>
                  </w:r>
                </w:p>
              </w:tc>
              <w:tc>
                <w:tcPr>
                  <w:tcW w:w="674" w:type="pct"/>
                  <w:vAlign w:val="center"/>
                  <w:hideMark/>
                </w:tcPr>
                <w:p w14:paraId="0AA139A7" w14:textId="77777777" w:rsidR="00AB5D09" w:rsidRPr="004D1DBF" w:rsidRDefault="00AB5D09" w:rsidP="00AB5D09">
                  <w:pPr>
                    <w:widowControl/>
                    <w:jc w:val="center"/>
                    <w:rPr>
                      <w:rFonts w:eastAsia="等线"/>
                      <w:kern w:val="0"/>
                      <w:sz w:val="18"/>
                      <w:szCs w:val="18"/>
                    </w:rPr>
                  </w:pPr>
                  <w:r w:rsidRPr="004D1DBF">
                    <w:rPr>
                      <w:rFonts w:eastAsia="等线"/>
                      <w:kern w:val="0"/>
                      <w:sz w:val="18"/>
                      <w:szCs w:val="18"/>
                    </w:rPr>
                    <w:t>0</w:t>
                  </w:r>
                </w:p>
              </w:tc>
              <w:tc>
                <w:tcPr>
                  <w:tcW w:w="820" w:type="pct"/>
                  <w:vAlign w:val="center"/>
                  <w:hideMark/>
                </w:tcPr>
                <w:p w14:paraId="662D7D4E" w14:textId="41E29C3D" w:rsidR="00AB5D09" w:rsidRPr="004D1DBF" w:rsidRDefault="00AB5D09" w:rsidP="00AB5D09">
                  <w:pPr>
                    <w:widowControl/>
                    <w:jc w:val="center"/>
                    <w:rPr>
                      <w:rFonts w:eastAsia="等线"/>
                      <w:kern w:val="0"/>
                      <w:sz w:val="18"/>
                      <w:szCs w:val="18"/>
                    </w:rPr>
                  </w:pPr>
                  <w:r w:rsidRPr="004D1DBF">
                    <w:rPr>
                      <w:kern w:val="0"/>
                      <w:sz w:val="18"/>
                      <w:szCs w:val="18"/>
                      <w:lang w:bidi="ar"/>
                    </w:rPr>
                    <w:t xml:space="preserve">0.005 </w:t>
                  </w:r>
                  <w:r w:rsidRPr="004D1DBF">
                    <w:rPr>
                      <w:sz w:val="18"/>
                      <w:szCs w:val="18"/>
                      <w:vertAlign w:val="superscript"/>
                    </w:rPr>
                    <w:t>[1]</w:t>
                  </w:r>
                </w:p>
              </w:tc>
              <w:tc>
                <w:tcPr>
                  <w:tcW w:w="872" w:type="pct"/>
                  <w:vAlign w:val="center"/>
                </w:tcPr>
                <w:p w14:paraId="7A2CF7AB" w14:textId="028B8D2C" w:rsidR="00AB5D09" w:rsidRPr="004D1DBF" w:rsidRDefault="00AB5D09" w:rsidP="00AB5D09">
                  <w:pPr>
                    <w:widowControl/>
                    <w:jc w:val="center"/>
                    <w:rPr>
                      <w:rFonts w:eastAsia="等线"/>
                      <w:kern w:val="0"/>
                      <w:sz w:val="18"/>
                      <w:szCs w:val="18"/>
                    </w:rPr>
                  </w:pPr>
                  <w:r w:rsidRPr="004D1DBF">
                    <w:rPr>
                      <w:sz w:val="18"/>
                      <w:szCs w:val="18"/>
                    </w:rPr>
                    <w:t xml:space="preserve">0.0022 </w:t>
                  </w:r>
                  <w:r w:rsidRPr="004D1DBF">
                    <w:rPr>
                      <w:sz w:val="18"/>
                      <w:szCs w:val="18"/>
                      <w:vertAlign w:val="superscript"/>
                    </w:rPr>
                    <w:t>[2]</w:t>
                  </w:r>
                </w:p>
              </w:tc>
            </w:tr>
            <w:tr w:rsidR="00AB5D09" w:rsidRPr="004D1DBF" w14:paraId="3DC327D8" w14:textId="77777777" w:rsidTr="00AB5D09">
              <w:trPr>
                <w:trHeight w:val="21"/>
                <w:jc w:val="center"/>
              </w:trPr>
              <w:tc>
                <w:tcPr>
                  <w:tcW w:w="452" w:type="pct"/>
                  <w:vMerge/>
                  <w:vAlign w:val="center"/>
                  <w:hideMark/>
                </w:tcPr>
                <w:p w14:paraId="2708AF63" w14:textId="77777777" w:rsidR="00AB5D09" w:rsidRPr="004D1DBF" w:rsidRDefault="00AB5D09" w:rsidP="00AB5D09">
                  <w:pPr>
                    <w:widowControl/>
                    <w:jc w:val="left"/>
                    <w:rPr>
                      <w:kern w:val="0"/>
                      <w:sz w:val="18"/>
                      <w:szCs w:val="18"/>
                    </w:rPr>
                  </w:pPr>
                </w:p>
              </w:tc>
              <w:tc>
                <w:tcPr>
                  <w:tcW w:w="481" w:type="pct"/>
                  <w:vMerge/>
                  <w:vAlign w:val="center"/>
                  <w:hideMark/>
                </w:tcPr>
                <w:p w14:paraId="133D3F5C" w14:textId="77777777" w:rsidR="00AB5D09" w:rsidRPr="004D1DBF" w:rsidRDefault="00AB5D09" w:rsidP="00AB5D09">
                  <w:pPr>
                    <w:widowControl/>
                    <w:jc w:val="left"/>
                    <w:rPr>
                      <w:kern w:val="0"/>
                      <w:sz w:val="18"/>
                      <w:szCs w:val="18"/>
                    </w:rPr>
                  </w:pPr>
                </w:p>
              </w:tc>
              <w:tc>
                <w:tcPr>
                  <w:tcW w:w="1060" w:type="pct"/>
                  <w:vAlign w:val="center"/>
                  <w:hideMark/>
                </w:tcPr>
                <w:p w14:paraId="2FB47075" w14:textId="76AEBACB" w:rsidR="00AB5D09" w:rsidRPr="004D1DBF" w:rsidRDefault="00AB5D09" w:rsidP="00AB5D09">
                  <w:pPr>
                    <w:widowControl/>
                    <w:jc w:val="center"/>
                    <w:rPr>
                      <w:kern w:val="0"/>
                      <w:sz w:val="18"/>
                      <w:szCs w:val="18"/>
                    </w:rPr>
                  </w:pPr>
                  <w:r w:rsidRPr="004D1DBF">
                    <w:rPr>
                      <w:sz w:val="18"/>
                      <w:szCs w:val="18"/>
                    </w:rPr>
                    <w:t>总磷</w:t>
                  </w:r>
                </w:p>
              </w:tc>
              <w:tc>
                <w:tcPr>
                  <w:tcW w:w="643" w:type="pct"/>
                  <w:vAlign w:val="center"/>
                </w:tcPr>
                <w:p w14:paraId="384B0FA5" w14:textId="2A29726C" w:rsidR="00AB5D09" w:rsidRPr="004D1DBF" w:rsidRDefault="00AB5D09" w:rsidP="00AB5D09">
                  <w:pPr>
                    <w:widowControl/>
                    <w:jc w:val="center"/>
                    <w:rPr>
                      <w:rFonts w:eastAsia="等线"/>
                      <w:kern w:val="0"/>
                      <w:sz w:val="18"/>
                      <w:szCs w:val="18"/>
                    </w:rPr>
                  </w:pPr>
                  <w:r w:rsidRPr="004D1DBF">
                    <w:rPr>
                      <w:kern w:val="0"/>
                      <w:sz w:val="18"/>
                      <w:szCs w:val="18"/>
                      <w:lang w:bidi="ar"/>
                    </w:rPr>
                    <w:t xml:space="preserve">0.0007 </w:t>
                  </w:r>
                </w:p>
              </w:tc>
              <w:tc>
                <w:tcPr>
                  <w:tcW w:w="674" w:type="pct"/>
                  <w:vAlign w:val="center"/>
                  <w:hideMark/>
                </w:tcPr>
                <w:p w14:paraId="32A4104C" w14:textId="77777777" w:rsidR="00AB5D09" w:rsidRPr="004D1DBF" w:rsidRDefault="00AB5D09" w:rsidP="00AB5D09">
                  <w:pPr>
                    <w:widowControl/>
                    <w:jc w:val="center"/>
                    <w:rPr>
                      <w:rFonts w:eastAsia="等线"/>
                      <w:kern w:val="0"/>
                      <w:sz w:val="18"/>
                      <w:szCs w:val="18"/>
                    </w:rPr>
                  </w:pPr>
                  <w:r w:rsidRPr="004D1DBF">
                    <w:rPr>
                      <w:rFonts w:eastAsia="等线"/>
                      <w:kern w:val="0"/>
                      <w:sz w:val="18"/>
                      <w:szCs w:val="18"/>
                    </w:rPr>
                    <w:t>0</w:t>
                  </w:r>
                </w:p>
              </w:tc>
              <w:tc>
                <w:tcPr>
                  <w:tcW w:w="820" w:type="pct"/>
                  <w:vAlign w:val="center"/>
                  <w:hideMark/>
                </w:tcPr>
                <w:p w14:paraId="5B1207E7" w14:textId="23326407" w:rsidR="00AB5D09" w:rsidRPr="004D1DBF" w:rsidRDefault="00AB5D09" w:rsidP="00AB5D09">
                  <w:pPr>
                    <w:widowControl/>
                    <w:jc w:val="center"/>
                    <w:rPr>
                      <w:rFonts w:eastAsia="等线"/>
                      <w:kern w:val="0"/>
                      <w:sz w:val="18"/>
                      <w:szCs w:val="18"/>
                    </w:rPr>
                  </w:pPr>
                  <w:r w:rsidRPr="004D1DBF">
                    <w:rPr>
                      <w:kern w:val="0"/>
                      <w:sz w:val="18"/>
                      <w:szCs w:val="18"/>
                      <w:lang w:bidi="ar"/>
                    </w:rPr>
                    <w:t>0.0007</w:t>
                  </w:r>
                  <w:r w:rsidRPr="004D1DBF">
                    <w:rPr>
                      <w:sz w:val="18"/>
                      <w:szCs w:val="18"/>
                      <w:vertAlign w:val="superscript"/>
                    </w:rPr>
                    <w:t>[1]</w:t>
                  </w:r>
                  <w:r w:rsidRPr="004D1DBF">
                    <w:rPr>
                      <w:kern w:val="0"/>
                      <w:sz w:val="18"/>
                      <w:szCs w:val="18"/>
                      <w:lang w:bidi="ar"/>
                    </w:rPr>
                    <w:t xml:space="preserve"> </w:t>
                  </w:r>
                </w:p>
              </w:tc>
              <w:tc>
                <w:tcPr>
                  <w:tcW w:w="872" w:type="pct"/>
                  <w:vAlign w:val="center"/>
                  <w:hideMark/>
                </w:tcPr>
                <w:p w14:paraId="5DC61005" w14:textId="05A30EED" w:rsidR="00AB5D09" w:rsidRPr="004D1DBF" w:rsidRDefault="00AB5D09" w:rsidP="00AB5D09">
                  <w:pPr>
                    <w:widowControl/>
                    <w:jc w:val="center"/>
                    <w:rPr>
                      <w:rFonts w:eastAsia="等线"/>
                      <w:kern w:val="0"/>
                      <w:sz w:val="18"/>
                      <w:szCs w:val="18"/>
                    </w:rPr>
                  </w:pPr>
                  <w:r w:rsidRPr="004D1DBF">
                    <w:rPr>
                      <w:sz w:val="18"/>
                      <w:szCs w:val="18"/>
                    </w:rPr>
                    <w:t xml:space="preserve">0.0001 </w:t>
                  </w:r>
                  <w:r w:rsidRPr="004D1DBF">
                    <w:rPr>
                      <w:sz w:val="18"/>
                      <w:szCs w:val="18"/>
                      <w:vertAlign w:val="superscript"/>
                    </w:rPr>
                    <w:t>[2]</w:t>
                  </w:r>
                </w:p>
              </w:tc>
            </w:tr>
            <w:tr w:rsidR="00AB5D09" w:rsidRPr="004D1DBF" w14:paraId="260B79C5" w14:textId="77777777" w:rsidTr="00AB5D09">
              <w:trPr>
                <w:trHeight w:val="21"/>
                <w:jc w:val="center"/>
              </w:trPr>
              <w:tc>
                <w:tcPr>
                  <w:tcW w:w="932" w:type="pct"/>
                  <w:gridSpan w:val="2"/>
                  <w:vMerge w:val="restart"/>
                  <w:vAlign w:val="center"/>
                  <w:hideMark/>
                </w:tcPr>
                <w:p w14:paraId="02DC4D48" w14:textId="77777777" w:rsidR="00AB5D09" w:rsidRPr="004D1DBF" w:rsidRDefault="00AB5D09" w:rsidP="00AB5D09">
                  <w:pPr>
                    <w:widowControl/>
                    <w:jc w:val="center"/>
                    <w:rPr>
                      <w:kern w:val="0"/>
                      <w:sz w:val="18"/>
                      <w:szCs w:val="18"/>
                    </w:rPr>
                  </w:pPr>
                  <w:r w:rsidRPr="004D1DBF">
                    <w:rPr>
                      <w:kern w:val="0"/>
                      <w:sz w:val="18"/>
                      <w:szCs w:val="18"/>
                    </w:rPr>
                    <w:t>固废</w:t>
                  </w:r>
                </w:p>
              </w:tc>
              <w:tc>
                <w:tcPr>
                  <w:tcW w:w="1060" w:type="pct"/>
                  <w:vAlign w:val="center"/>
                  <w:hideMark/>
                </w:tcPr>
                <w:p w14:paraId="588D8564" w14:textId="77777777" w:rsidR="00AB5D09" w:rsidRPr="004D1DBF" w:rsidRDefault="00AB5D09" w:rsidP="00AB5D09">
                  <w:pPr>
                    <w:widowControl/>
                    <w:jc w:val="center"/>
                    <w:rPr>
                      <w:kern w:val="0"/>
                      <w:sz w:val="18"/>
                      <w:szCs w:val="18"/>
                    </w:rPr>
                  </w:pPr>
                  <w:r w:rsidRPr="004D1DBF">
                    <w:rPr>
                      <w:kern w:val="0"/>
                      <w:sz w:val="18"/>
                      <w:szCs w:val="18"/>
                    </w:rPr>
                    <w:t>生活垃圾</w:t>
                  </w:r>
                </w:p>
              </w:tc>
              <w:tc>
                <w:tcPr>
                  <w:tcW w:w="643" w:type="pct"/>
                  <w:vAlign w:val="center"/>
                </w:tcPr>
                <w:p w14:paraId="48433D0C" w14:textId="4C2D6C82" w:rsidR="00AB5D09" w:rsidRPr="004D1DBF" w:rsidRDefault="00AB5D09" w:rsidP="00AB5D09">
                  <w:pPr>
                    <w:widowControl/>
                    <w:jc w:val="center"/>
                    <w:rPr>
                      <w:rFonts w:eastAsia="等线"/>
                      <w:kern w:val="0"/>
                      <w:sz w:val="18"/>
                      <w:szCs w:val="18"/>
                    </w:rPr>
                  </w:pPr>
                  <w:r w:rsidRPr="004D1DBF">
                    <w:rPr>
                      <w:sz w:val="18"/>
                      <w:szCs w:val="18"/>
                    </w:rPr>
                    <w:t>1</w:t>
                  </w:r>
                </w:p>
              </w:tc>
              <w:tc>
                <w:tcPr>
                  <w:tcW w:w="674" w:type="pct"/>
                  <w:vAlign w:val="center"/>
                </w:tcPr>
                <w:p w14:paraId="5689DF88" w14:textId="009BCBA5" w:rsidR="00AB5D09" w:rsidRPr="004D1DBF" w:rsidRDefault="00AB5D09" w:rsidP="00AB5D09">
                  <w:pPr>
                    <w:widowControl/>
                    <w:jc w:val="center"/>
                    <w:rPr>
                      <w:rFonts w:eastAsia="等线"/>
                      <w:kern w:val="0"/>
                      <w:sz w:val="18"/>
                      <w:szCs w:val="18"/>
                    </w:rPr>
                  </w:pPr>
                  <w:r w:rsidRPr="004D1DBF">
                    <w:rPr>
                      <w:sz w:val="18"/>
                      <w:szCs w:val="18"/>
                    </w:rPr>
                    <w:t>1</w:t>
                  </w:r>
                </w:p>
              </w:tc>
              <w:tc>
                <w:tcPr>
                  <w:tcW w:w="820" w:type="pct"/>
                  <w:vAlign w:val="center"/>
                  <w:hideMark/>
                </w:tcPr>
                <w:p w14:paraId="02514D03" w14:textId="77777777" w:rsidR="00AB5D09" w:rsidRPr="004D1DBF" w:rsidRDefault="00AB5D09" w:rsidP="00AB5D09">
                  <w:pPr>
                    <w:widowControl/>
                    <w:jc w:val="center"/>
                    <w:rPr>
                      <w:rFonts w:eastAsia="等线"/>
                      <w:kern w:val="0"/>
                      <w:sz w:val="18"/>
                      <w:szCs w:val="18"/>
                    </w:rPr>
                  </w:pPr>
                  <w:r w:rsidRPr="004D1DBF">
                    <w:rPr>
                      <w:rFonts w:eastAsia="等线"/>
                      <w:kern w:val="0"/>
                      <w:sz w:val="18"/>
                      <w:szCs w:val="18"/>
                    </w:rPr>
                    <w:t>0</w:t>
                  </w:r>
                </w:p>
              </w:tc>
              <w:tc>
                <w:tcPr>
                  <w:tcW w:w="872" w:type="pct"/>
                  <w:vAlign w:val="center"/>
                  <w:hideMark/>
                </w:tcPr>
                <w:p w14:paraId="04040F16" w14:textId="77777777" w:rsidR="00AB5D09" w:rsidRPr="004D1DBF" w:rsidRDefault="00AB5D09" w:rsidP="00AB5D09">
                  <w:pPr>
                    <w:widowControl/>
                    <w:jc w:val="center"/>
                    <w:rPr>
                      <w:rFonts w:eastAsia="等线"/>
                      <w:kern w:val="0"/>
                      <w:sz w:val="18"/>
                      <w:szCs w:val="18"/>
                    </w:rPr>
                  </w:pPr>
                  <w:r w:rsidRPr="004D1DBF">
                    <w:rPr>
                      <w:rFonts w:eastAsia="等线"/>
                      <w:kern w:val="0"/>
                      <w:sz w:val="18"/>
                      <w:szCs w:val="18"/>
                    </w:rPr>
                    <w:t>0</w:t>
                  </w:r>
                </w:p>
              </w:tc>
            </w:tr>
            <w:tr w:rsidR="00AB5D09" w:rsidRPr="004D1DBF" w14:paraId="19F92DDD" w14:textId="77777777" w:rsidTr="00AB5D09">
              <w:trPr>
                <w:trHeight w:val="21"/>
                <w:jc w:val="center"/>
              </w:trPr>
              <w:tc>
                <w:tcPr>
                  <w:tcW w:w="932" w:type="pct"/>
                  <w:gridSpan w:val="2"/>
                  <w:vMerge/>
                  <w:vAlign w:val="center"/>
                  <w:hideMark/>
                </w:tcPr>
                <w:p w14:paraId="214B5126" w14:textId="77777777" w:rsidR="00AB5D09" w:rsidRPr="004D1DBF" w:rsidRDefault="00AB5D09" w:rsidP="00AB5D09">
                  <w:pPr>
                    <w:widowControl/>
                    <w:jc w:val="left"/>
                    <w:rPr>
                      <w:kern w:val="0"/>
                      <w:sz w:val="18"/>
                      <w:szCs w:val="18"/>
                    </w:rPr>
                  </w:pPr>
                </w:p>
              </w:tc>
              <w:tc>
                <w:tcPr>
                  <w:tcW w:w="1060" w:type="pct"/>
                  <w:vAlign w:val="center"/>
                  <w:hideMark/>
                </w:tcPr>
                <w:p w14:paraId="6174E114" w14:textId="77777777" w:rsidR="00AB5D09" w:rsidRPr="004D1DBF" w:rsidRDefault="00AB5D09" w:rsidP="00AB5D09">
                  <w:pPr>
                    <w:widowControl/>
                    <w:jc w:val="center"/>
                    <w:rPr>
                      <w:kern w:val="0"/>
                      <w:sz w:val="18"/>
                      <w:szCs w:val="18"/>
                    </w:rPr>
                  </w:pPr>
                  <w:r w:rsidRPr="004D1DBF">
                    <w:rPr>
                      <w:kern w:val="0"/>
                      <w:sz w:val="18"/>
                      <w:szCs w:val="18"/>
                    </w:rPr>
                    <w:t>一般工业固废</w:t>
                  </w:r>
                </w:p>
              </w:tc>
              <w:tc>
                <w:tcPr>
                  <w:tcW w:w="643" w:type="pct"/>
                  <w:vAlign w:val="center"/>
                </w:tcPr>
                <w:p w14:paraId="5BEB9C49" w14:textId="31FCA661" w:rsidR="00AB5D09" w:rsidRPr="004D1DBF" w:rsidRDefault="00AB5D09" w:rsidP="00AB5D09">
                  <w:pPr>
                    <w:widowControl/>
                    <w:jc w:val="center"/>
                    <w:rPr>
                      <w:rFonts w:eastAsia="等线"/>
                      <w:kern w:val="0"/>
                      <w:sz w:val="18"/>
                      <w:szCs w:val="18"/>
                    </w:rPr>
                  </w:pPr>
                  <w:r w:rsidRPr="004D1DBF">
                    <w:rPr>
                      <w:sz w:val="18"/>
                      <w:szCs w:val="18"/>
                    </w:rPr>
                    <w:t>0.91</w:t>
                  </w:r>
                </w:p>
              </w:tc>
              <w:tc>
                <w:tcPr>
                  <w:tcW w:w="674" w:type="pct"/>
                  <w:vAlign w:val="center"/>
                </w:tcPr>
                <w:p w14:paraId="78D780C5" w14:textId="7B59A7ED" w:rsidR="00AB5D09" w:rsidRPr="004D1DBF" w:rsidRDefault="00AB5D09" w:rsidP="00AB5D09">
                  <w:pPr>
                    <w:widowControl/>
                    <w:jc w:val="center"/>
                    <w:rPr>
                      <w:rFonts w:eastAsia="等线"/>
                      <w:kern w:val="0"/>
                      <w:sz w:val="18"/>
                      <w:szCs w:val="18"/>
                    </w:rPr>
                  </w:pPr>
                  <w:r w:rsidRPr="004D1DBF">
                    <w:rPr>
                      <w:sz w:val="18"/>
                      <w:szCs w:val="18"/>
                    </w:rPr>
                    <w:t>0.91</w:t>
                  </w:r>
                </w:p>
              </w:tc>
              <w:tc>
                <w:tcPr>
                  <w:tcW w:w="820" w:type="pct"/>
                  <w:vAlign w:val="center"/>
                  <w:hideMark/>
                </w:tcPr>
                <w:p w14:paraId="7E74071D" w14:textId="77777777" w:rsidR="00AB5D09" w:rsidRPr="004D1DBF" w:rsidRDefault="00AB5D09" w:rsidP="00AB5D09">
                  <w:pPr>
                    <w:widowControl/>
                    <w:jc w:val="center"/>
                    <w:rPr>
                      <w:rFonts w:eastAsia="等线"/>
                      <w:kern w:val="0"/>
                      <w:sz w:val="18"/>
                      <w:szCs w:val="18"/>
                    </w:rPr>
                  </w:pPr>
                  <w:r w:rsidRPr="004D1DBF">
                    <w:rPr>
                      <w:rFonts w:eastAsia="等线"/>
                      <w:kern w:val="0"/>
                      <w:sz w:val="18"/>
                      <w:szCs w:val="18"/>
                    </w:rPr>
                    <w:t>0</w:t>
                  </w:r>
                </w:p>
              </w:tc>
              <w:tc>
                <w:tcPr>
                  <w:tcW w:w="872" w:type="pct"/>
                  <w:vAlign w:val="center"/>
                  <w:hideMark/>
                </w:tcPr>
                <w:p w14:paraId="4441E5FC" w14:textId="77777777" w:rsidR="00AB5D09" w:rsidRPr="004D1DBF" w:rsidRDefault="00AB5D09" w:rsidP="00AB5D09">
                  <w:pPr>
                    <w:widowControl/>
                    <w:jc w:val="center"/>
                    <w:rPr>
                      <w:rFonts w:eastAsia="等线"/>
                      <w:kern w:val="0"/>
                      <w:sz w:val="18"/>
                      <w:szCs w:val="18"/>
                    </w:rPr>
                  </w:pPr>
                  <w:r w:rsidRPr="004D1DBF">
                    <w:rPr>
                      <w:rFonts w:eastAsia="等线"/>
                      <w:kern w:val="0"/>
                      <w:sz w:val="18"/>
                      <w:szCs w:val="18"/>
                    </w:rPr>
                    <w:t>0</w:t>
                  </w:r>
                </w:p>
              </w:tc>
            </w:tr>
          </w:tbl>
          <w:p w14:paraId="21C1A3A1" w14:textId="1CAF1515" w:rsidR="00AB5D09" w:rsidRPr="004D1DBF" w:rsidRDefault="00AB5D09">
            <w:pPr>
              <w:snapToGrid w:val="0"/>
              <w:jc w:val="center"/>
              <w:rPr>
                <w:b/>
                <w:szCs w:val="21"/>
              </w:rPr>
            </w:pPr>
          </w:p>
          <w:p w14:paraId="246C2601" w14:textId="77777777" w:rsidR="00972058" w:rsidRPr="004D1DBF" w:rsidRDefault="0009437E">
            <w:pPr>
              <w:pStyle w:val="aff3"/>
              <w:adjustRightInd w:val="0"/>
              <w:snapToGrid w:val="0"/>
              <w:spacing w:after="0" w:line="360" w:lineRule="auto"/>
              <w:ind w:leftChars="0" w:left="0" w:firstLineChars="200" w:firstLine="420"/>
              <w:rPr>
                <w:szCs w:val="21"/>
              </w:rPr>
            </w:pPr>
            <w:r w:rsidRPr="004D1DBF">
              <w:rPr>
                <w:szCs w:val="21"/>
              </w:rPr>
              <w:t>建设项目水污染物接管考核总量为：废水量</w:t>
            </w:r>
            <w:r w:rsidR="00094B78" w:rsidRPr="004D1DBF">
              <w:rPr>
                <w:szCs w:val="21"/>
              </w:rPr>
              <w:t>146</w:t>
            </w:r>
            <w:r w:rsidRPr="004D1DBF">
              <w:rPr>
                <w:szCs w:val="21"/>
              </w:rPr>
              <w:t>t/a</w:t>
            </w:r>
            <w:r w:rsidRPr="004D1DBF">
              <w:rPr>
                <w:szCs w:val="21"/>
              </w:rPr>
              <w:t>、</w:t>
            </w:r>
            <w:r w:rsidRPr="004D1DBF">
              <w:rPr>
                <w:szCs w:val="21"/>
              </w:rPr>
              <w:t>COD</w:t>
            </w:r>
            <w:r w:rsidR="00094B78" w:rsidRPr="004D1DBF">
              <w:rPr>
                <w:kern w:val="0"/>
                <w:szCs w:val="21"/>
                <w:lang w:bidi="ar"/>
              </w:rPr>
              <w:t>0.051</w:t>
            </w:r>
            <w:r w:rsidRPr="004D1DBF">
              <w:rPr>
                <w:szCs w:val="21"/>
              </w:rPr>
              <w:t>t/a</w:t>
            </w:r>
            <w:r w:rsidRPr="004D1DBF">
              <w:rPr>
                <w:szCs w:val="21"/>
              </w:rPr>
              <w:t>、</w:t>
            </w:r>
            <w:r w:rsidRPr="004D1DBF">
              <w:rPr>
                <w:szCs w:val="21"/>
              </w:rPr>
              <w:t>SS</w:t>
            </w:r>
            <w:r w:rsidR="00094B78" w:rsidRPr="004D1DBF">
              <w:rPr>
                <w:kern w:val="0"/>
                <w:szCs w:val="21"/>
                <w:lang w:bidi="ar"/>
              </w:rPr>
              <w:t>0.029</w:t>
            </w:r>
            <w:r w:rsidRPr="004D1DBF">
              <w:rPr>
                <w:szCs w:val="21"/>
              </w:rPr>
              <w:t>t/a</w:t>
            </w:r>
            <w:r w:rsidRPr="004D1DBF">
              <w:rPr>
                <w:szCs w:val="21"/>
              </w:rPr>
              <w:t>、氨氮</w:t>
            </w:r>
            <w:r w:rsidR="00094B78" w:rsidRPr="004D1DBF">
              <w:rPr>
                <w:kern w:val="0"/>
                <w:szCs w:val="21"/>
                <w:lang w:bidi="ar"/>
              </w:rPr>
              <w:t xml:space="preserve">0.004 </w:t>
            </w:r>
            <w:r w:rsidRPr="004D1DBF">
              <w:rPr>
                <w:szCs w:val="21"/>
              </w:rPr>
              <w:t>t/a</w:t>
            </w:r>
            <w:r w:rsidRPr="004D1DBF">
              <w:rPr>
                <w:szCs w:val="21"/>
              </w:rPr>
              <w:t>、总氮</w:t>
            </w:r>
            <w:r w:rsidR="00094B78" w:rsidRPr="004D1DBF">
              <w:rPr>
                <w:kern w:val="0"/>
                <w:szCs w:val="21"/>
                <w:lang w:bidi="ar"/>
              </w:rPr>
              <w:t>0.005</w:t>
            </w:r>
            <w:r w:rsidRPr="004D1DBF">
              <w:rPr>
                <w:szCs w:val="21"/>
              </w:rPr>
              <w:t>t/a</w:t>
            </w:r>
            <w:r w:rsidRPr="004D1DBF">
              <w:rPr>
                <w:szCs w:val="21"/>
              </w:rPr>
              <w:t>、总磷</w:t>
            </w:r>
            <w:r w:rsidR="00094B78" w:rsidRPr="004D1DBF">
              <w:rPr>
                <w:kern w:val="0"/>
                <w:szCs w:val="21"/>
                <w:lang w:bidi="ar"/>
              </w:rPr>
              <w:t>0.0007</w:t>
            </w:r>
            <w:r w:rsidRPr="004D1DBF">
              <w:rPr>
                <w:szCs w:val="21"/>
              </w:rPr>
              <w:t>t/a</w:t>
            </w:r>
            <w:r w:rsidRPr="004D1DBF">
              <w:rPr>
                <w:szCs w:val="21"/>
              </w:rPr>
              <w:t>，水污染物最终排放量为：废水量</w:t>
            </w:r>
            <w:r w:rsidR="00094B78" w:rsidRPr="004D1DBF">
              <w:rPr>
                <w:szCs w:val="21"/>
              </w:rPr>
              <w:t>146</w:t>
            </w:r>
            <w:r w:rsidRPr="004D1DBF">
              <w:rPr>
                <w:szCs w:val="21"/>
              </w:rPr>
              <w:t>t/a</w:t>
            </w:r>
            <w:r w:rsidRPr="004D1DBF">
              <w:rPr>
                <w:szCs w:val="21"/>
              </w:rPr>
              <w:t>、</w:t>
            </w:r>
            <w:r w:rsidRPr="004D1DBF">
              <w:rPr>
                <w:szCs w:val="21"/>
              </w:rPr>
              <w:t>COD</w:t>
            </w:r>
            <w:r w:rsidR="00094B78" w:rsidRPr="004D1DBF">
              <w:rPr>
                <w:rFonts w:hint="eastAsia"/>
                <w:szCs w:val="21"/>
              </w:rPr>
              <w:t>0.0073</w:t>
            </w:r>
            <w:r w:rsidRPr="004D1DBF">
              <w:rPr>
                <w:szCs w:val="21"/>
              </w:rPr>
              <w:t>t/a</w:t>
            </w:r>
            <w:r w:rsidRPr="004D1DBF">
              <w:rPr>
                <w:szCs w:val="21"/>
              </w:rPr>
              <w:t>、</w:t>
            </w:r>
            <w:r w:rsidRPr="004D1DBF">
              <w:rPr>
                <w:szCs w:val="21"/>
              </w:rPr>
              <w:t>SS</w:t>
            </w:r>
            <w:r w:rsidR="00094B78" w:rsidRPr="004D1DBF">
              <w:rPr>
                <w:rFonts w:hint="eastAsia"/>
                <w:szCs w:val="21"/>
              </w:rPr>
              <w:t>0.0015</w:t>
            </w:r>
            <w:r w:rsidRPr="004D1DBF">
              <w:rPr>
                <w:szCs w:val="21"/>
              </w:rPr>
              <w:t>t/a</w:t>
            </w:r>
            <w:r w:rsidRPr="004D1DBF">
              <w:rPr>
                <w:szCs w:val="21"/>
              </w:rPr>
              <w:t>、氨氮</w:t>
            </w:r>
            <w:r w:rsidR="00094B78" w:rsidRPr="004D1DBF">
              <w:rPr>
                <w:rFonts w:hint="eastAsia"/>
                <w:szCs w:val="21"/>
              </w:rPr>
              <w:t>0.0009</w:t>
            </w:r>
            <w:r w:rsidRPr="004D1DBF">
              <w:rPr>
                <w:szCs w:val="21"/>
              </w:rPr>
              <w:t>t/a</w:t>
            </w:r>
            <w:r w:rsidRPr="004D1DBF">
              <w:rPr>
                <w:szCs w:val="21"/>
              </w:rPr>
              <w:t>、总氮</w:t>
            </w:r>
            <w:r w:rsidR="00094B78" w:rsidRPr="004D1DBF">
              <w:rPr>
                <w:rFonts w:hint="eastAsia"/>
                <w:szCs w:val="21"/>
              </w:rPr>
              <w:t>0.0022</w:t>
            </w:r>
            <w:r w:rsidRPr="004D1DBF">
              <w:rPr>
                <w:szCs w:val="21"/>
              </w:rPr>
              <w:t>t/a</w:t>
            </w:r>
            <w:r w:rsidRPr="004D1DBF">
              <w:rPr>
                <w:szCs w:val="21"/>
              </w:rPr>
              <w:t>、总磷</w:t>
            </w:r>
            <w:r w:rsidR="00094B78" w:rsidRPr="004D1DBF">
              <w:rPr>
                <w:rFonts w:hint="eastAsia"/>
                <w:szCs w:val="21"/>
              </w:rPr>
              <w:t>0.0001</w:t>
            </w:r>
            <w:r w:rsidRPr="004D1DBF">
              <w:rPr>
                <w:szCs w:val="21"/>
              </w:rPr>
              <w:t>t/a</w:t>
            </w:r>
            <w:r w:rsidRPr="004D1DBF">
              <w:rPr>
                <w:szCs w:val="21"/>
              </w:rPr>
              <w:t>，</w:t>
            </w:r>
            <w:r w:rsidRPr="004D1DBF">
              <w:rPr>
                <w:rFonts w:hint="eastAsia"/>
                <w:kern w:val="0"/>
                <w:szCs w:val="21"/>
              </w:rPr>
              <w:t>由当地环卫部门定期清运至</w:t>
            </w:r>
            <w:r w:rsidR="00094B78" w:rsidRPr="004D1DBF">
              <w:rPr>
                <w:rFonts w:hint="eastAsia"/>
                <w:kern w:val="0"/>
                <w:szCs w:val="21"/>
              </w:rPr>
              <w:t>璜泾镇污水</w:t>
            </w:r>
            <w:r w:rsidRPr="004D1DBF">
              <w:rPr>
                <w:szCs w:val="21"/>
              </w:rPr>
              <w:t>处理厂</w:t>
            </w:r>
            <w:r w:rsidRPr="004D1DBF">
              <w:rPr>
                <w:rFonts w:hint="eastAsia"/>
                <w:szCs w:val="21"/>
              </w:rPr>
              <w:t>进行处理</w:t>
            </w:r>
            <w:r w:rsidRPr="004D1DBF">
              <w:rPr>
                <w:szCs w:val="21"/>
              </w:rPr>
              <w:t>；固废均得到安全有效处置。</w:t>
            </w:r>
          </w:p>
          <w:p w14:paraId="63FAAE35" w14:textId="77777777" w:rsidR="00972058" w:rsidRPr="004D1DBF" w:rsidRDefault="00972058">
            <w:pPr>
              <w:pStyle w:val="aff3"/>
              <w:adjustRightInd w:val="0"/>
              <w:snapToGrid w:val="0"/>
              <w:spacing w:after="0" w:line="360" w:lineRule="auto"/>
              <w:ind w:leftChars="0" w:left="0" w:firstLineChars="200" w:firstLine="480"/>
              <w:rPr>
                <w:sz w:val="24"/>
              </w:rPr>
            </w:pPr>
          </w:p>
          <w:p w14:paraId="22FA09C9" w14:textId="77777777" w:rsidR="00972058" w:rsidRPr="004D1DBF" w:rsidRDefault="00972058">
            <w:pPr>
              <w:pStyle w:val="aff3"/>
              <w:adjustRightInd w:val="0"/>
              <w:snapToGrid w:val="0"/>
              <w:spacing w:after="0" w:line="360" w:lineRule="auto"/>
              <w:ind w:leftChars="0" w:left="0" w:firstLineChars="200" w:firstLine="480"/>
              <w:rPr>
                <w:sz w:val="24"/>
              </w:rPr>
            </w:pPr>
          </w:p>
          <w:p w14:paraId="6D563863" w14:textId="77777777" w:rsidR="00972058" w:rsidRPr="004D1DBF" w:rsidRDefault="00972058">
            <w:pPr>
              <w:pStyle w:val="aff3"/>
              <w:adjustRightInd w:val="0"/>
              <w:snapToGrid w:val="0"/>
              <w:spacing w:after="0" w:line="360" w:lineRule="auto"/>
              <w:ind w:leftChars="0" w:left="0" w:firstLineChars="200" w:firstLine="480"/>
              <w:rPr>
                <w:sz w:val="24"/>
              </w:rPr>
            </w:pPr>
          </w:p>
          <w:p w14:paraId="1FBE1C09" w14:textId="77777777" w:rsidR="00972058" w:rsidRPr="004D1DBF" w:rsidRDefault="00972058">
            <w:pPr>
              <w:pStyle w:val="aff3"/>
              <w:adjustRightInd w:val="0"/>
              <w:snapToGrid w:val="0"/>
              <w:spacing w:after="0" w:line="360" w:lineRule="auto"/>
              <w:ind w:leftChars="0" w:left="0" w:firstLineChars="200" w:firstLine="480"/>
              <w:rPr>
                <w:sz w:val="24"/>
              </w:rPr>
            </w:pPr>
          </w:p>
          <w:p w14:paraId="5B4658AA" w14:textId="77777777" w:rsidR="00972058" w:rsidRPr="004D1DBF" w:rsidRDefault="00972058">
            <w:pPr>
              <w:pStyle w:val="aff3"/>
              <w:adjustRightInd w:val="0"/>
              <w:snapToGrid w:val="0"/>
              <w:spacing w:after="0" w:line="360" w:lineRule="auto"/>
              <w:ind w:leftChars="0" w:left="0"/>
              <w:rPr>
                <w:snapToGrid w:val="0"/>
                <w:szCs w:val="21"/>
              </w:rPr>
            </w:pPr>
          </w:p>
          <w:p w14:paraId="34C451F7" w14:textId="77777777" w:rsidR="00972058" w:rsidRPr="004D1DBF" w:rsidRDefault="00972058">
            <w:pPr>
              <w:pStyle w:val="aff3"/>
              <w:adjustRightInd w:val="0"/>
              <w:snapToGrid w:val="0"/>
              <w:spacing w:after="0" w:line="360" w:lineRule="auto"/>
              <w:ind w:leftChars="0" w:left="0"/>
              <w:rPr>
                <w:snapToGrid w:val="0"/>
                <w:szCs w:val="21"/>
              </w:rPr>
            </w:pPr>
          </w:p>
          <w:p w14:paraId="6A895342" w14:textId="77777777" w:rsidR="00972058" w:rsidRPr="004D1DBF" w:rsidRDefault="00972058">
            <w:pPr>
              <w:pStyle w:val="aff3"/>
              <w:adjustRightInd w:val="0"/>
              <w:snapToGrid w:val="0"/>
              <w:spacing w:after="0" w:line="360" w:lineRule="auto"/>
              <w:ind w:leftChars="0" w:left="0"/>
              <w:rPr>
                <w:snapToGrid w:val="0"/>
                <w:szCs w:val="21"/>
              </w:rPr>
            </w:pPr>
          </w:p>
          <w:p w14:paraId="314C05B6" w14:textId="77777777" w:rsidR="00972058" w:rsidRPr="004D1DBF" w:rsidRDefault="00972058">
            <w:pPr>
              <w:pStyle w:val="aff3"/>
              <w:adjustRightInd w:val="0"/>
              <w:snapToGrid w:val="0"/>
              <w:spacing w:after="0" w:line="360" w:lineRule="auto"/>
              <w:ind w:leftChars="0" w:left="0"/>
              <w:rPr>
                <w:snapToGrid w:val="0"/>
                <w:szCs w:val="21"/>
              </w:rPr>
            </w:pPr>
          </w:p>
          <w:p w14:paraId="4C83DED3" w14:textId="77777777" w:rsidR="00972058" w:rsidRPr="004D1DBF" w:rsidRDefault="00972058">
            <w:pPr>
              <w:pStyle w:val="aff3"/>
              <w:adjustRightInd w:val="0"/>
              <w:snapToGrid w:val="0"/>
              <w:spacing w:after="0" w:line="360" w:lineRule="auto"/>
              <w:ind w:leftChars="0" w:left="0"/>
              <w:rPr>
                <w:snapToGrid w:val="0"/>
                <w:szCs w:val="21"/>
              </w:rPr>
            </w:pPr>
          </w:p>
          <w:p w14:paraId="7A0817F8" w14:textId="77777777" w:rsidR="00972058" w:rsidRPr="004D1DBF" w:rsidRDefault="00972058">
            <w:pPr>
              <w:pStyle w:val="aff3"/>
              <w:adjustRightInd w:val="0"/>
              <w:snapToGrid w:val="0"/>
              <w:spacing w:after="0" w:line="360" w:lineRule="auto"/>
              <w:ind w:leftChars="0" w:left="0"/>
              <w:rPr>
                <w:snapToGrid w:val="0"/>
                <w:szCs w:val="21"/>
              </w:rPr>
            </w:pPr>
          </w:p>
          <w:p w14:paraId="238C84B3" w14:textId="77777777" w:rsidR="00972058" w:rsidRPr="004D1DBF" w:rsidRDefault="00972058">
            <w:pPr>
              <w:pStyle w:val="aff3"/>
              <w:adjustRightInd w:val="0"/>
              <w:snapToGrid w:val="0"/>
              <w:spacing w:after="0" w:line="360" w:lineRule="auto"/>
              <w:ind w:leftChars="0" w:left="0"/>
              <w:rPr>
                <w:snapToGrid w:val="0"/>
                <w:szCs w:val="21"/>
              </w:rPr>
            </w:pPr>
          </w:p>
          <w:p w14:paraId="60CB8764" w14:textId="77777777" w:rsidR="00972058" w:rsidRPr="004D1DBF" w:rsidRDefault="00972058">
            <w:pPr>
              <w:pStyle w:val="aff3"/>
              <w:adjustRightInd w:val="0"/>
              <w:snapToGrid w:val="0"/>
              <w:spacing w:after="0" w:line="360" w:lineRule="auto"/>
              <w:ind w:leftChars="0" w:left="0"/>
              <w:rPr>
                <w:snapToGrid w:val="0"/>
                <w:szCs w:val="21"/>
              </w:rPr>
            </w:pPr>
          </w:p>
          <w:p w14:paraId="7B15E24A" w14:textId="77777777" w:rsidR="00972058" w:rsidRPr="004D1DBF" w:rsidRDefault="00972058">
            <w:pPr>
              <w:pStyle w:val="aff3"/>
              <w:adjustRightInd w:val="0"/>
              <w:snapToGrid w:val="0"/>
              <w:spacing w:after="0" w:line="360" w:lineRule="auto"/>
              <w:ind w:leftChars="0" w:left="0"/>
              <w:rPr>
                <w:snapToGrid w:val="0"/>
                <w:szCs w:val="21"/>
              </w:rPr>
            </w:pPr>
          </w:p>
          <w:p w14:paraId="11971E5B" w14:textId="77777777" w:rsidR="00972058" w:rsidRPr="004D1DBF" w:rsidRDefault="00972058">
            <w:pPr>
              <w:pStyle w:val="aff3"/>
              <w:adjustRightInd w:val="0"/>
              <w:snapToGrid w:val="0"/>
              <w:spacing w:after="0" w:line="360" w:lineRule="auto"/>
              <w:ind w:leftChars="0" w:left="0"/>
              <w:rPr>
                <w:snapToGrid w:val="0"/>
                <w:szCs w:val="21"/>
              </w:rPr>
            </w:pPr>
          </w:p>
          <w:p w14:paraId="6D744B11" w14:textId="77777777" w:rsidR="00972058" w:rsidRPr="004D1DBF" w:rsidRDefault="00972058">
            <w:pPr>
              <w:pStyle w:val="aff3"/>
              <w:adjustRightInd w:val="0"/>
              <w:snapToGrid w:val="0"/>
              <w:spacing w:after="0" w:line="360" w:lineRule="auto"/>
              <w:ind w:leftChars="0" w:left="0"/>
              <w:rPr>
                <w:snapToGrid w:val="0"/>
                <w:szCs w:val="21"/>
              </w:rPr>
            </w:pPr>
          </w:p>
          <w:p w14:paraId="2170CC5B" w14:textId="77777777" w:rsidR="00972058" w:rsidRPr="004D1DBF" w:rsidRDefault="00972058">
            <w:pPr>
              <w:pStyle w:val="aff3"/>
              <w:adjustRightInd w:val="0"/>
              <w:snapToGrid w:val="0"/>
              <w:spacing w:after="0" w:line="360" w:lineRule="auto"/>
              <w:ind w:leftChars="0" w:left="0"/>
              <w:rPr>
                <w:snapToGrid w:val="0"/>
                <w:szCs w:val="21"/>
              </w:rPr>
            </w:pPr>
          </w:p>
          <w:p w14:paraId="7F5C783A" w14:textId="77777777" w:rsidR="00972058" w:rsidRPr="004D1DBF" w:rsidRDefault="00972058">
            <w:pPr>
              <w:pStyle w:val="aff3"/>
              <w:adjustRightInd w:val="0"/>
              <w:snapToGrid w:val="0"/>
              <w:spacing w:after="0" w:line="360" w:lineRule="auto"/>
              <w:ind w:leftChars="0" w:left="0"/>
              <w:rPr>
                <w:snapToGrid w:val="0"/>
                <w:szCs w:val="21"/>
              </w:rPr>
            </w:pPr>
          </w:p>
          <w:p w14:paraId="197D399E" w14:textId="77777777" w:rsidR="00972058" w:rsidRPr="004D1DBF" w:rsidRDefault="00972058">
            <w:pPr>
              <w:pStyle w:val="aff3"/>
              <w:adjustRightInd w:val="0"/>
              <w:snapToGrid w:val="0"/>
              <w:spacing w:after="0" w:line="360" w:lineRule="auto"/>
              <w:ind w:leftChars="0" w:left="0"/>
              <w:rPr>
                <w:snapToGrid w:val="0"/>
                <w:szCs w:val="21"/>
              </w:rPr>
            </w:pPr>
          </w:p>
          <w:p w14:paraId="74180F47" w14:textId="77777777" w:rsidR="00972058" w:rsidRPr="004D1DBF" w:rsidRDefault="00972058">
            <w:pPr>
              <w:pStyle w:val="aff3"/>
              <w:adjustRightInd w:val="0"/>
              <w:snapToGrid w:val="0"/>
              <w:spacing w:after="0" w:line="360" w:lineRule="auto"/>
              <w:ind w:leftChars="0" w:left="0"/>
              <w:rPr>
                <w:snapToGrid w:val="0"/>
                <w:szCs w:val="21"/>
              </w:rPr>
            </w:pPr>
          </w:p>
          <w:p w14:paraId="5A0F0F6D" w14:textId="77777777" w:rsidR="00972058" w:rsidRPr="004D1DBF" w:rsidRDefault="00972058" w:rsidP="00DF570F">
            <w:pPr>
              <w:pStyle w:val="aff3"/>
              <w:adjustRightInd w:val="0"/>
              <w:snapToGrid w:val="0"/>
              <w:spacing w:after="0" w:line="360" w:lineRule="auto"/>
              <w:ind w:leftChars="0" w:left="0"/>
              <w:rPr>
                <w:snapToGrid w:val="0"/>
                <w:szCs w:val="21"/>
              </w:rPr>
            </w:pPr>
          </w:p>
        </w:tc>
      </w:tr>
    </w:tbl>
    <w:p w14:paraId="5126D6DF" w14:textId="77777777" w:rsidR="00972058" w:rsidRPr="004D1DBF" w:rsidRDefault="00972058">
      <w:pPr>
        <w:pStyle w:val="afffd"/>
        <w:jc w:val="center"/>
        <w:outlineLvl w:val="0"/>
        <w:rPr>
          <w:rFonts w:ascii="Times New Roman" w:hAnsi="Times New Roman"/>
          <w:snapToGrid w:val="0"/>
          <w:sz w:val="30"/>
          <w:szCs w:val="30"/>
        </w:rPr>
        <w:sectPr w:rsidR="00972058" w:rsidRPr="004D1DBF">
          <w:pgSz w:w="11906" w:h="16838"/>
          <w:pgMar w:top="1440" w:right="1800" w:bottom="1440" w:left="1800" w:header="851" w:footer="1077" w:gutter="0"/>
          <w:cols w:space="720"/>
          <w:docGrid w:linePitch="312"/>
        </w:sectPr>
      </w:pPr>
    </w:p>
    <w:p w14:paraId="5A0E15E2" w14:textId="77777777" w:rsidR="00972058" w:rsidRPr="004D1DBF" w:rsidRDefault="0009437E">
      <w:pPr>
        <w:pStyle w:val="afffd"/>
        <w:jc w:val="center"/>
        <w:outlineLvl w:val="0"/>
        <w:rPr>
          <w:rFonts w:ascii="Times New Roman" w:hAnsi="Times New Roman"/>
          <w:snapToGrid w:val="0"/>
          <w:sz w:val="30"/>
          <w:szCs w:val="30"/>
        </w:rPr>
      </w:pPr>
      <w:r w:rsidRPr="004D1DBF">
        <w:rPr>
          <w:rFonts w:ascii="Times New Roman" w:hAnsi="Times New Roman"/>
          <w:snapToGrid w:val="0"/>
          <w:sz w:val="30"/>
          <w:szCs w:val="30"/>
        </w:rPr>
        <w:lastRenderedPageBreak/>
        <w:t>四、生态环境影响分析</w:t>
      </w:r>
    </w:p>
    <w:tbl>
      <w:tblPr>
        <w:tblW w:w="99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2"/>
        <w:gridCol w:w="9137"/>
      </w:tblGrid>
      <w:tr w:rsidR="00972058" w:rsidRPr="004D1DBF" w14:paraId="38C16102" w14:textId="77777777" w:rsidTr="006B2F6A">
        <w:trPr>
          <w:trHeight w:val="1398"/>
          <w:jc w:val="center"/>
        </w:trPr>
        <w:tc>
          <w:tcPr>
            <w:tcW w:w="832" w:type="dxa"/>
            <w:tcMar>
              <w:left w:w="28" w:type="dxa"/>
              <w:right w:w="28" w:type="dxa"/>
            </w:tcMar>
            <w:vAlign w:val="center"/>
          </w:tcPr>
          <w:p w14:paraId="696A5604" w14:textId="77777777" w:rsidR="00972058" w:rsidRPr="004D1DBF" w:rsidRDefault="0009437E">
            <w:pPr>
              <w:pStyle w:val="afffd"/>
              <w:adjustRightInd w:val="0"/>
              <w:snapToGrid w:val="0"/>
              <w:spacing w:before="0" w:beforeAutospacing="0" w:after="0" w:afterAutospacing="0"/>
              <w:jc w:val="center"/>
              <w:rPr>
                <w:rFonts w:ascii="Times New Roman" w:hAnsi="Times New Roman"/>
                <w:bCs/>
                <w:kern w:val="2"/>
                <w:sz w:val="21"/>
                <w:szCs w:val="21"/>
              </w:rPr>
            </w:pPr>
            <w:bookmarkStart w:id="9" w:name="_Hlk49796138"/>
            <w:r w:rsidRPr="004D1DBF">
              <w:rPr>
                <w:rFonts w:ascii="Times New Roman" w:hAnsi="Times New Roman"/>
                <w:bCs/>
                <w:spacing w:val="10"/>
                <w:kern w:val="2"/>
                <w:sz w:val="21"/>
                <w:szCs w:val="21"/>
              </w:rPr>
              <w:t>施工期生态环境影响分析</w:t>
            </w:r>
            <w:bookmarkEnd w:id="9"/>
          </w:p>
        </w:tc>
        <w:tc>
          <w:tcPr>
            <w:tcW w:w="9137" w:type="dxa"/>
          </w:tcPr>
          <w:p w14:paraId="2F72CC45" w14:textId="77777777" w:rsidR="00972058" w:rsidRPr="004D1DBF" w:rsidRDefault="0009437E">
            <w:pPr>
              <w:adjustRightInd w:val="0"/>
              <w:snapToGrid w:val="0"/>
              <w:spacing w:line="360" w:lineRule="auto"/>
              <w:ind w:firstLineChars="200" w:firstLine="422"/>
              <w:rPr>
                <w:b/>
                <w:szCs w:val="21"/>
              </w:rPr>
            </w:pPr>
            <w:r w:rsidRPr="004D1DBF">
              <w:rPr>
                <w:b/>
                <w:szCs w:val="21"/>
              </w:rPr>
              <w:t>4.1</w:t>
            </w:r>
            <w:r w:rsidRPr="004D1DBF">
              <w:rPr>
                <w:b/>
                <w:szCs w:val="21"/>
              </w:rPr>
              <w:t>施工期大气环境影响分析</w:t>
            </w:r>
          </w:p>
          <w:p w14:paraId="62132D5C" w14:textId="552EE7C0" w:rsidR="00972058" w:rsidRPr="004D1DBF" w:rsidRDefault="0009437E">
            <w:pPr>
              <w:pStyle w:val="aff3"/>
              <w:adjustRightInd w:val="0"/>
              <w:snapToGrid w:val="0"/>
              <w:spacing w:after="0" w:line="360" w:lineRule="auto"/>
              <w:ind w:leftChars="0" w:left="0" w:firstLineChars="200" w:firstLine="420"/>
              <w:rPr>
                <w:szCs w:val="21"/>
              </w:rPr>
            </w:pPr>
            <w:r w:rsidRPr="004D1DBF">
              <w:rPr>
                <w:szCs w:val="21"/>
              </w:rPr>
              <w:t>（</w:t>
            </w:r>
            <w:r w:rsidRPr="004D1DBF">
              <w:rPr>
                <w:szCs w:val="21"/>
              </w:rPr>
              <w:t>1</w:t>
            </w:r>
            <w:r w:rsidRPr="004D1DBF">
              <w:rPr>
                <w:szCs w:val="21"/>
              </w:rPr>
              <w:t>）施工期大气</w:t>
            </w:r>
            <w:r w:rsidR="00783570" w:rsidRPr="004D1DBF">
              <w:rPr>
                <w:rFonts w:hint="eastAsia"/>
                <w:szCs w:val="21"/>
              </w:rPr>
              <w:t>污染源分析</w:t>
            </w:r>
          </w:p>
          <w:p w14:paraId="14C00867" w14:textId="77777777" w:rsidR="00972058" w:rsidRPr="004D1DBF" w:rsidRDefault="0009437E">
            <w:pPr>
              <w:pStyle w:val="aff3"/>
              <w:adjustRightInd w:val="0"/>
              <w:snapToGrid w:val="0"/>
              <w:spacing w:after="0" w:line="360" w:lineRule="auto"/>
              <w:ind w:leftChars="0" w:left="0" w:firstLineChars="200" w:firstLine="420"/>
              <w:rPr>
                <w:szCs w:val="21"/>
              </w:rPr>
            </w:pPr>
            <w:r w:rsidRPr="004D1DBF">
              <w:rPr>
                <w:rFonts w:ascii="宋体" w:hAnsi="宋体" w:cs="宋体" w:hint="eastAsia"/>
                <w:szCs w:val="21"/>
              </w:rPr>
              <w:t>①</w:t>
            </w:r>
            <w:r w:rsidRPr="004D1DBF">
              <w:rPr>
                <w:szCs w:val="21"/>
              </w:rPr>
              <w:t>施工期扬尘（颗粒物）</w:t>
            </w:r>
            <w:r w:rsidRPr="004D1DBF">
              <w:rPr>
                <w:szCs w:val="21"/>
              </w:rPr>
              <w:t xml:space="preserve"> </w:t>
            </w:r>
          </w:p>
          <w:p w14:paraId="260F1310" w14:textId="77777777" w:rsidR="00972058" w:rsidRPr="004D1DBF" w:rsidRDefault="0009437E">
            <w:pPr>
              <w:pStyle w:val="aff3"/>
              <w:adjustRightInd w:val="0"/>
              <w:snapToGrid w:val="0"/>
              <w:spacing w:after="0" w:line="360" w:lineRule="auto"/>
              <w:ind w:leftChars="0" w:left="0" w:firstLineChars="200" w:firstLine="420"/>
              <w:rPr>
                <w:szCs w:val="21"/>
              </w:rPr>
            </w:pPr>
            <w:r w:rsidRPr="004D1DBF">
              <w:rPr>
                <w:szCs w:val="21"/>
              </w:rPr>
              <w:t>工程施工阶段中土方的开挖、水泥等材料的装卸运输以及填筑等施工活动均会产生扬尘，施工便道运送材料的汽车会引起道路扬尘，材料堆放期间由于风吹会引起扬尘，这些都会对工程周围的大气环境产生污染。尤其是在风速较大或汽车行驶较快的情况下，扬尘的污染更为突出。根据有关施工工程的调查资料，其施工现场近地面扬尘浓度可达</w:t>
            </w:r>
            <w:r w:rsidRPr="004D1DBF">
              <w:rPr>
                <w:szCs w:val="21"/>
              </w:rPr>
              <w:t>1.5~30mg/m</w:t>
            </w:r>
            <w:r w:rsidRPr="004D1DBF">
              <w:rPr>
                <w:szCs w:val="21"/>
                <w:vertAlign w:val="superscript"/>
              </w:rPr>
              <w:t>3</w:t>
            </w:r>
            <w:r w:rsidRPr="004D1DBF">
              <w:rPr>
                <w:szCs w:val="21"/>
              </w:rPr>
              <w:t>，随地面风速、开挖土方和弃土的湿度而发生较大变化。运输车辆在沿线的道路扬尘量为</w:t>
            </w:r>
            <w:r w:rsidRPr="004D1DBF">
              <w:rPr>
                <w:szCs w:val="21"/>
              </w:rPr>
              <w:t>0.68kg/(km·</w:t>
            </w:r>
            <w:r w:rsidRPr="004D1DBF">
              <w:rPr>
                <w:szCs w:val="21"/>
              </w:rPr>
              <w:t>车辆</w:t>
            </w:r>
            <w:r w:rsidRPr="004D1DBF">
              <w:rPr>
                <w:szCs w:val="21"/>
              </w:rPr>
              <w:t>)</w:t>
            </w:r>
            <w:r w:rsidRPr="004D1DBF">
              <w:rPr>
                <w:szCs w:val="21"/>
              </w:rPr>
              <w:t>，在工程开挖区、弃土堆放现场附近的道路扬尘量达到</w:t>
            </w:r>
            <w:r w:rsidRPr="004D1DBF">
              <w:rPr>
                <w:szCs w:val="21"/>
              </w:rPr>
              <w:t>0.85kg/(km·</w:t>
            </w:r>
            <w:r w:rsidRPr="004D1DBF">
              <w:rPr>
                <w:szCs w:val="21"/>
              </w:rPr>
              <w:t>车辆</w:t>
            </w:r>
            <w:r w:rsidRPr="004D1DBF">
              <w:rPr>
                <w:szCs w:val="21"/>
              </w:rPr>
              <w:t>)</w:t>
            </w:r>
            <w:r w:rsidRPr="004D1DBF">
              <w:rPr>
                <w:szCs w:val="21"/>
              </w:rPr>
              <w:t>。施工高峰期运输量大，车辆来往频繁，道路扬尘污染较为严重。</w:t>
            </w:r>
          </w:p>
          <w:p w14:paraId="2B5B16C5" w14:textId="77777777" w:rsidR="00972058" w:rsidRPr="004D1DBF" w:rsidRDefault="0009437E">
            <w:pPr>
              <w:pStyle w:val="aff3"/>
              <w:adjustRightInd w:val="0"/>
              <w:snapToGrid w:val="0"/>
              <w:spacing w:after="0" w:line="360" w:lineRule="auto"/>
              <w:ind w:leftChars="0" w:left="0" w:firstLineChars="200" w:firstLine="420"/>
              <w:rPr>
                <w:szCs w:val="21"/>
              </w:rPr>
            </w:pPr>
            <w:r w:rsidRPr="004D1DBF">
              <w:rPr>
                <w:rFonts w:ascii="宋体" w:hAnsi="宋体" w:cs="宋体" w:hint="eastAsia"/>
                <w:szCs w:val="21"/>
              </w:rPr>
              <w:t>②</w:t>
            </w:r>
            <w:r w:rsidRPr="004D1DBF">
              <w:rPr>
                <w:szCs w:val="21"/>
              </w:rPr>
              <w:t>施工机械尾气</w:t>
            </w:r>
            <w:r w:rsidRPr="004D1DBF">
              <w:rPr>
                <w:szCs w:val="21"/>
              </w:rPr>
              <w:t xml:space="preserve"> </w:t>
            </w:r>
          </w:p>
          <w:p w14:paraId="608541C1" w14:textId="77777777" w:rsidR="00972058" w:rsidRPr="004D1DBF" w:rsidRDefault="0009437E">
            <w:pPr>
              <w:pStyle w:val="aff3"/>
              <w:adjustRightInd w:val="0"/>
              <w:snapToGrid w:val="0"/>
              <w:spacing w:after="0" w:line="360" w:lineRule="auto"/>
              <w:ind w:leftChars="0" w:left="0" w:firstLineChars="200" w:firstLine="420"/>
              <w:rPr>
                <w:szCs w:val="21"/>
              </w:rPr>
            </w:pPr>
            <w:r w:rsidRPr="004D1DBF">
              <w:rPr>
                <w:szCs w:val="21"/>
              </w:rPr>
              <w:t>本项目燃油施工机械主要有挖掘机、推土机、自卸汽车、振捣器、砼搅拌机、翻斗车等作业排放的废气对周边大气环境将产生一定的污染，其主要污染物为</w:t>
            </w:r>
            <w:r w:rsidRPr="004D1DBF">
              <w:rPr>
                <w:szCs w:val="21"/>
              </w:rPr>
              <w:t>SO</w:t>
            </w:r>
            <w:r w:rsidRPr="004D1DBF">
              <w:rPr>
                <w:szCs w:val="21"/>
                <w:vertAlign w:val="subscript"/>
              </w:rPr>
              <w:t>2</w:t>
            </w:r>
            <w:r w:rsidRPr="004D1DBF">
              <w:rPr>
                <w:szCs w:val="21"/>
              </w:rPr>
              <w:t>、</w:t>
            </w:r>
            <w:r w:rsidRPr="004D1DBF">
              <w:rPr>
                <w:szCs w:val="21"/>
              </w:rPr>
              <w:t>NO</w:t>
            </w:r>
            <w:r w:rsidRPr="004D1DBF">
              <w:rPr>
                <w:szCs w:val="21"/>
                <w:vertAlign w:val="subscript"/>
              </w:rPr>
              <w:t>x</w:t>
            </w:r>
            <w:r w:rsidRPr="004D1DBF">
              <w:rPr>
                <w:szCs w:val="21"/>
              </w:rPr>
              <w:t>、</w:t>
            </w:r>
            <w:r w:rsidRPr="004D1DBF">
              <w:rPr>
                <w:szCs w:val="21"/>
              </w:rPr>
              <w:t xml:space="preserve">CO </w:t>
            </w:r>
            <w:r w:rsidRPr="004D1DBF">
              <w:rPr>
                <w:szCs w:val="21"/>
              </w:rPr>
              <w:t>等。根据《工业交通环保概论（王肇润编著）》，每耗</w:t>
            </w:r>
            <w:r w:rsidRPr="004D1DBF">
              <w:rPr>
                <w:szCs w:val="21"/>
              </w:rPr>
              <w:t xml:space="preserve">1L </w:t>
            </w:r>
            <w:r w:rsidRPr="004D1DBF">
              <w:rPr>
                <w:szCs w:val="21"/>
              </w:rPr>
              <w:t>油料，排放大气污染物</w:t>
            </w:r>
            <w:r w:rsidRPr="004D1DBF">
              <w:rPr>
                <w:szCs w:val="21"/>
              </w:rPr>
              <w:t>SO</w:t>
            </w:r>
            <w:r w:rsidRPr="004D1DBF">
              <w:rPr>
                <w:szCs w:val="21"/>
                <w:vertAlign w:val="subscript"/>
              </w:rPr>
              <w:t>2</w:t>
            </w:r>
            <w:r w:rsidRPr="004D1DBF">
              <w:rPr>
                <w:szCs w:val="21"/>
              </w:rPr>
              <w:t>3.24g</w:t>
            </w:r>
            <w:r w:rsidRPr="004D1DBF">
              <w:rPr>
                <w:szCs w:val="21"/>
              </w:rPr>
              <w:t>、</w:t>
            </w:r>
            <w:r w:rsidRPr="004D1DBF">
              <w:rPr>
                <w:szCs w:val="21"/>
              </w:rPr>
              <w:t>NO</w:t>
            </w:r>
            <w:r w:rsidRPr="004D1DBF">
              <w:rPr>
                <w:szCs w:val="21"/>
                <w:vertAlign w:val="subscript"/>
              </w:rPr>
              <w:t>x</w:t>
            </w:r>
            <w:r w:rsidRPr="004D1DBF">
              <w:rPr>
                <w:szCs w:val="21"/>
              </w:rPr>
              <w:t xml:space="preserve"> 9g</w:t>
            </w:r>
            <w:r w:rsidRPr="004D1DBF">
              <w:rPr>
                <w:szCs w:val="21"/>
              </w:rPr>
              <w:t>、</w:t>
            </w:r>
            <w:r w:rsidRPr="004D1DBF">
              <w:rPr>
                <w:szCs w:val="21"/>
              </w:rPr>
              <w:t>CO 7g</w:t>
            </w:r>
            <w:r w:rsidRPr="004D1DBF">
              <w:rPr>
                <w:szCs w:val="21"/>
              </w:rPr>
              <w:t>。由于这部分污染物排放强度很小，地势平坦，有利于废气稀释、扩散，对周围大气环境的影响不明显。</w:t>
            </w:r>
            <w:r w:rsidRPr="004D1DBF">
              <w:rPr>
                <w:szCs w:val="21"/>
              </w:rPr>
              <w:t xml:space="preserve"> </w:t>
            </w:r>
          </w:p>
          <w:p w14:paraId="7338802C" w14:textId="2B54D476" w:rsidR="00972058" w:rsidRPr="004D1DBF" w:rsidRDefault="0009437E" w:rsidP="003D5B93">
            <w:pPr>
              <w:pStyle w:val="aff3"/>
              <w:numPr>
                <w:ilvl w:val="0"/>
                <w:numId w:val="24"/>
              </w:numPr>
              <w:adjustRightInd w:val="0"/>
              <w:snapToGrid w:val="0"/>
              <w:spacing w:after="0" w:line="360" w:lineRule="auto"/>
              <w:ind w:leftChars="0"/>
              <w:rPr>
                <w:szCs w:val="21"/>
              </w:rPr>
            </w:pPr>
            <w:r w:rsidRPr="004D1DBF">
              <w:rPr>
                <w:rFonts w:hint="eastAsia"/>
                <w:szCs w:val="21"/>
              </w:rPr>
              <w:t>施工期切割焊接粉尘（颗粒物）</w:t>
            </w:r>
          </w:p>
          <w:p w14:paraId="599A09E0" w14:textId="666D6E7B" w:rsidR="00972058" w:rsidRPr="004D1DBF" w:rsidRDefault="0009437E">
            <w:pPr>
              <w:pStyle w:val="aff3"/>
              <w:adjustRightInd w:val="0"/>
              <w:snapToGrid w:val="0"/>
              <w:spacing w:after="0" w:line="360" w:lineRule="auto"/>
              <w:ind w:leftChars="0" w:left="0" w:firstLineChars="200" w:firstLine="420"/>
              <w:rPr>
                <w:szCs w:val="21"/>
              </w:rPr>
            </w:pPr>
            <w:r w:rsidRPr="004D1DBF">
              <w:rPr>
                <w:rFonts w:hint="eastAsia"/>
                <w:szCs w:val="21"/>
              </w:rPr>
              <w:t>本项目切割、焊接产生的废气对周围大气产生一定的污染。由于本项目钢筋使用量较小，</w:t>
            </w:r>
            <w:r w:rsidR="003D5B93" w:rsidRPr="004D1DBF">
              <w:rPr>
                <w:rFonts w:hint="eastAsia"/>
                <w:szCs w:val="21"/>
              </w:rPr>
              <w:t>污</w:t>
            </w:r>
            <w:r w:rsidRPr="004D1DBF">
              <w:rPr>
                <w:szCs w:val="21"/>
              </w:rPr>
              <w:t>染物排放强度很小，</w:t>
            </w:r>
            <w:r w:rsidRPr="004D1DBF">
              <w:rPr>
                <w:rFonts w:hint="eastAsia"/>
                <w:szCs w:val="21"/>
              </w:rPr>
              <w:t>可不定量分析。且项目周围</w:t>
            </w:r>
            <w:r w:rsidRPr="004D1DBF">
              <w:rPr>
                <w:szCs w:val="21"/>
              </w:rPr>
              <w:t>地势平坦，有利于废气稀释、扩散，对周围大气环境的影响不明显。</w:t>
            </w:r>
          </w:p>
          <w:p w14:paraId="0579B3D1" w14:textId="77777777" w:rsidR="00972058" w:rsidRPr="004D1DBF" w:rsidRDefault="0009437E">
            <w:pPr>
              <w:pStyle w:val="aff3"/>
              <w:adjustRightInd w:val="0"/>
              <w:snapToGrid w:val="0"/>
              <w:spacing w:after="0" w:line="360" w:lineRule="auto"/>
              <w:ind w:leftChars="0" w:left="0" w:firstLineChars="200" w:firstLine="420"/>
              <w:rPr>
                <w:szCs w:val="21"/>
              </w:rPr>
            </w:pPr>
            <w:r w:rsidRPr="004D1DBF">
              <w:rPr>
                <w:szCs w:val="21"/>
              </w:rPr>
              <w:t>（</w:t>
            </w:r>
            <w:r w:rsidRPr="004D1DBF">
              <w:rPr>
                <w:szCs w:val="21"/>
              </w:rPr>
              <w:t>2</w:t>
            </w:r>
            <w:r w:rsidRPr="004D1DBF">
              <w:rPr>
                <w:szCs w:val="21"/>
              </w:rPr>
              <w:t>）环境空气影响分析</w:t>
            </w:r>
            <w:r w:rsidRPr="004D1DBF">
              <w:rPr>
                <w:szCs w:val="21"/>
              </w:rPr>
              <w:t xml:space="preserve"> </w:t>
            </w:r>
          </w:p>
          <w:p w14:paraId="28F3F972" w14:textId="7A9B2759" w:rsidR="00972058" w:rsidRPr="004D1DBF" w:rsidRDefault="0009437E">
            <w:pPr>
              <w:pStyle w:val="aff3"/>
              <w:adjustRightInd w:val="0"/>
              <w:snapToGrid w:val="0"/>
              <w:spacing w:after="0" w:line="360" w:lineRule="auto"/>
              <w:ind w:leftChars="0" w:left="0" w:firstLineChars="200" w:firstLine="420"/>
              <w:rPr>
                <w:szCs w:val="21"/>
              </w:rPr>
            </w:pPr>
            <w:r w:rsidRPr="004D1DBF">
              <w:rPr>
                <w:szCs w:val="21"/>
              </w:rPr>
              <w:t>本工程施工期对空气环境的影响主要来自施工扬尘（或粉尘）、各种施工机械和运输车辆排放的燃油废气</w:t>
            </w:r>
            <w:r w:rsidRPr="004D1DBF">
              <w:rPr>
                <w:rFonts w:hint="eastAsia"/>
                <w:szCs w:val="21"/>
              </w:rPr>
              <w:t>、施工期切割焊接粉尘</w:t>
            </w:r>
            <w:r w:rsidRPr="004D1DBF">
              <w:rPr>
                <w:szCs w:val="21"/>
              </w:rPr>
              <w:t>。</w:t>
            </w:r>
            <w:r w:rsidRPr="004D1DBF">
              <w:rPr>
                <w:szCs w:val="21"/>
              </w:rPr>
              <w:t xml:space="preserve"> </w:t>
            </w:r>
          </w:p>
          <w:p w14:paraId="32B55DCF" w14:textId="513EC890" w:rsidR="00972058" w:rsidRPr="004D1DBF" w:rsidRDefault="0009437E" w:rsidP="00C71C71">
            <w:pPr>
              <w:pStyle w:val="aff3"/>
              <w:numPr>
                <w:ilvl w:val="0"/>
                <w:numId w:val="26"/>
              </w:numPr>
              <w:adjustRightInd w:val="0"/>
              <w:snapToGrid w:val="0"/>
              <w:spacing w:after="0" w:line="360" w:lineRule="auto"/>
              <w:ind w:leftChars="0" w:left="0" w:firstLineChars="200" w:firstLine="420"/>
              <w:rPr>
                <w:szCs w:val="21"/>
              </w:rPr>
            </w:pPr>
            <w:r w:rsidRPr="004D1DBF">
              <w:rPr>
                <w:szCs w:val="21"/>
              </w:rPr>
              <w:t>本项目施工期对大气环境影响最大的是施工扬尘，</w:t>
            </w:r>
            <w:r w:rsidR="00C71C71" w:rsidRPr="004D1DBF">
              <w:rPr>
                <w:rFonts w:hint="eastAsia"/>
                <w:szCs w:val="21"/>
              </w:rPr>
              <w:t>主要为</w:t>
            </w:r>
            <w:r w:rsidRPr="004D1DBF">
              <w:rPr>
                <w:szCs w:val="21"/>
              </w:rPr>
              <w:t>建筑材料的运输装卸</w:t>
            </w:r>
            <w:r w:rsidR="00C71C71" w:rsidRPr="004D1DBF">
              <w:rPr>
                <w:rFonts w:hint="eastAsia"/>
                <w:szCs w:val="21"/>
              </w:rPr>
              <w:t>过程的粉尘</w:t>
            </w:r>
            <w:r w:rsidRPr="004D1DBF">
              <w:rPr>
                <w:szCs w:val="21"/>
              </w:rPr>
              <w:t>。此外在土方、物料运输过程中，由于沿路散落、风吹起尘及运输车辆车身轮胎携带的泥土风干后将对施工区域和运输道路造成较严重的扬尘污染。</w:t>
            </w:r>
            <w:r w:rsidRPr="004D1DBF">
              <w:rPr>
                <w:szCs w:val="21"/>
              </w:rPr>
              <w:t xml:space="preserve"> </w:t>
            </w:r>
          </w:p>
          <w:p w14:paraId="72DCAE68" w14:textId="635E8ACC" w:rsidR="00972058" w:rsidRPr="004D1DBF" w:rsidRDefault="0009437E" w:rsidP="00C71C71">
            <w:pPr>
              <w:pStyle w:val="aff3"/>
              <w:adjustRightInd w:val="0"/>
              <w:snapToGrid w:val="0"/>
              <w:spacing w:after="0" w:line="360" w:lineRule="auto"/>
              <w:ind w:leftChars="0" w:left="0" w:firstLineChars="200" w:firstLine="420"/>
              <w:rPr>
                <w:szCs w:val="21"/>
              </w:rPr>
            </w:pPr>
            <w:r w:rsidRPr="004D1DBF">
              <w:rPr>
                <w:szCs w:val="21"/>
              </w:rPr>
              <w:t>施工起尘量的多少随风力的大小，物料的干湿程度、作业的文明程度和场地等因素而变化，在一般气象条件下，施工场地扬尘对周围大气环境的影响不大，可控制在施工现场</w:t>
            </w:r>
            <w:r w:rsidRPr="004D1DBF">
              <w:rPr>
                <w:szCs w:val="21"/>
              </w:rPr>
              <w:t>50~100m</w:t>
            </w:r>
            <w:r w:rsidRPr="004D1DBF">
              <w:rPr>
                <w:szCs w:val="21"/>
              </w:rPr>
              <w:t>范围内，考虑本工程涉及场地不大，扬尘产生量有限，施工扬尘影响范围约在施工现场</w:t>
            </w:r>
            <w:r w:rsidRPr="004D1DBF">
              <w:rPr>
                <w:szCs w:val="21"/>
              </w:rPr>
              <w:t>50m</w:t>
            </w:r>
            <w:r w:rsidRPr="004D1DBF">
              <w:rPr>
                <w:szCs w:val="21"/>
              </w:rPr>
              <w:t>范围内；运输土方的道路扬尘影响的范围为道路两侧</w:t>
            </w:r>
            <w:r w:rsidRPr="004D1DBF">
              <w:rPr>
                <w:szCs w:val="21"/>
              </w:rPr>
              <w:t>60m</w:t>
            </w:r>
            <w:r w:rsidRPr="004D1DBF">
              <w:rPr>
                <w:szCs w:val="21"/>
              </w:rPr>
              <w:t>的区域。通过采取洒水降尘，进出工地车辆轮胎冲洗，并沿工区设置隔离围挡等措施后，可将施工扬尘对周围敏感目标的影响降至最低，且该影响都是短暂的，随着施工结束，影响也随之消失。</w:t>
            </w:r>
            <w:r w:rsidRPr="004D1DBF">
              <w:rPr>
                <w:szCs w:val="21"/>
              </w:rPr>
              <w:t xml:space="preserve"> </w:t>
            </w:r>
          </w:p>
          <w:p w14:paraId="171BAE51" w14:textId="77777777" w:rsidR="00972058" w:rsidRPr="004D1DBF" w:rsidRDefault="0009437E">
            <w:pPr>
              <w:pStyle w:val="aff3"/>
              <w:adjustRightInd w:val="0"/>
              <w:snapToGrid w:val="0"/>
              <w:spacing w:after="0" w:line="360" w:lineRule="auto"/>
              <w:ind w:leftChars="0" w:left="0" w:firstLineChars="200" w:firstLine="420"/>
              <w:rPr>
                <w:szCs w:val="21"/>
              </w:rPr>
            </w:pPr>
            <w:r w:rsidRPr="004D1DBF">
              <w:rPr>
                <w:rFonts w:ascii="宋体" w:hAnsi="宋体" w:cs="宋体" w:hint="eastAsia"/>
                <w:szCs w:val="21"/>
              </w:rPr>
              <w:t>②</w:t>
            </w:r>
            <w:r w:rsidRPr="004D1DBF">
              <w:rPr>
                <w:szCs w:val="21"/>
              </w:rPr>
              <w:t>施工期间以燃油为动力的施工机械设备、施工车辆在施工场地附近排放一定量的二氧化硫、</w:t>
            </w:r>
            <w:r w:rsidRPr="004D1DBF">
              <w:rPr>
                <w:szCs w:val="21"/>
              </w:rPr>
              <w:lastRenderedPageBreak/>
              <w:t>氮氧化物、一氧化碳和碳氢化合物等废气，由于本工程施工作业具有流动性和间歇性的特点，施工机械及车辆废气使施工区域废气排放量在总量上增加不大。另外，本工程施工作业均在堤岸边进行，施工区域地形开阔，空气流动条件较好，有利于污染物的扩散。因此，施工机械及运输车辆排放的有害气体将迅速扩散，只要加强设备及车辆的养护，其对周围空气环境不会有明显的影响。</w:t>
            </w:r>
            <w:r w:rsidRPr="004D1DBF">
              <w:rPr>
                <w:szCs w:val="21"/>
              </w:rPr>
              <w:t xml:space="preserve"> </w:t>
            </w:r>
          </w:p>
          <w:p w14:paraId="085BD4E8" w14:textId="296C9269" w:rsidR="00972058" w:rsidRPr="004D1DBF" w:rsidRDefault="0009437E" w:rsidP="000877D5">
            <w:pPr>
              <w:pStyle w:val="aff3"/>
              <w:adjustRightInd w:val="0"/>
              <w:snapToGrid w:val="0"/>
              <w:spacing w:after="0" w:line="360" w:lineRule="auto"/>
              <w:ind w:leftChars="0" w:left="0" w:firstLineChars="200" w:firstLine="420"/>
              <w:rPr>
                <w:szCs w:val="21"/>
              </w:rPr>
            </w:pPr>
            <w:r w:rsidRPr="004D1DBF">
              <w:rPr>
                <w:rFonts w:ascii="宋体" w:hAnsi="宋体" w:cs="宋体" w:hint="eastAsia"/>
                <w:szCs w:val="21"/>
              </w:rPr>
              <w:t>③</w:t>
            </w:r>
            <w:r w:rsidRPr="004D1DBF">
              <w:rPr>
                <w:szCs w:val="21"/>
              </w:rPr>
              <w:t>项目</w:t>
            </w:r>
            <w:r w:rsidRPr="004D1DBF">
              <w:rPr>
                <w:rFonts w:hint="eastAsia"/>
                <w:szCs w:val="21"/>
              </w:rPr>
              <w:t>施工期钢筋切割、焊接产生烟尘</w:t>
            </w:r>
            <w:r w:rsidRPr="004D1DBF">
              <w:rPr>
                <w:szCs w:val="21"/>
              </w:rPr>
              <w:t>，</w:t>
            </w:r>
            <w:r w:rsidRPr="004D1DBF">
              <w:rPr>
                <w:rFonts w:hint="eastAsia"/>
                <w:szCs w:val="21"/>
              </w:rPr>
              <w:t>影响范围主要为钢筋加工区，</w:t>
            </w:r>
            <w:r w:rsidRPr="004D1DBF">
              <w:rPr>
                <w:szCs w:val="21"/>
              </w:rPr>
              <w:t>呈无组织状态释放，从而使该地块及周围附近地区大气中总悬浮颗粒物浓度增大</w:t>
            </w:r>
            <w:r w:rsidRPr="004D1DBF">
              <w:rPr>
                <w:rFonts w:hint="eastAsia"/>
                <w:szCs w:val="21"/>
              </w:rPr>
              <w:t>，</w:t>
            </w:r>
            <w:r w:rsidRPr="004D1DBF">
              <w:rPr>
                <w:szCs w:val="21"/>
              </w:rPr>
              <w:t>影响周围环境空气质量。本项目采用先进工艺和设备</w:t>
            </w:r>
            <w:r w:rsidRPr="004D1DBF">
              <w:rPr>
                <w:rFonts w:hint="eastAsia"/>
                <w:szCs w:val="21"/>
              </w:rPr>
              <w:t>，</w:t>
            </w:r>
            <w:r w:rsidRPr="004D1DBF">
              <w:rPr>
                <w:szCs w:val="21"/>
              </w:rPr>
              <w:t>施工区域地形开阔，空气流动条件较好，有利于污染物的扩散</w:t>
            </w:r>
            <w:r w:rsidRPr="004D1DBF">
              <w:rPr>
                <w:rFonts w:hint="eastAsia"/>
                <w:szCs w:val="21"/>
              </w:rPr>
              <w:t>，</w:t>
            </w:r>
            <w:r w:rsidRPr="004D1DBF">
              <w:rPr>
                <w:szCs w:val="21"/>
              </w:rPr>
              <w:t>减少</w:t>
            </w:r>
            <w:r w:rsidRPr="004D1DBF">
              <w:rPr>
                <w:rFonts w:hint="eastAsia"/>
                <w:szCs w:val="21"/>
              </w:rPr>
              <w:t>粉尘</w:t>
            </w:r>
            <w:r w:rsidRPr="004D1DBF">
              <w:rPr>
                <w:szCs w:val="21"/>
              </w:rPr>
              <w:t>对敏感目标的影响。</w:t>
            </w:r>
            <w:r w:rsidRPr="004D1DBF">
              <w:rPr>
                <w:szCs w:val="21"/>
              </w:rPr>
              <w:t xml:space="preserve"> </w:t>
            </w:r>
          </w:p>
          <w:p w14:paraId="4603711E" w14:textId="77777777" w:rsidR="00972058" w:rsidRPr="004D1DBF" w:rsidRDefault="0009437E">
            <w:pPr>
              <w:adjustRightInd w:val="0"/>
              <w:snapToGrid w:val="0"/>
              <w:spacing w:line="360" w:lineRule="auto"/>
              <w:ind w:firstLineChars="200" w:firstLine="422"/>
              <w:rPr>
                <w:b/>
                <w:szCs w:val="21"/>
              </w:rPr>
            </w:pPr>
            <w:r w:rsidRPr="004D1DBF">
              <w:rPr>
                <w:b/>
                <w:szCs w:val="21"/>
              </w:rPr>
              <w:t>4.2</w:t>
            </w:r>
            <w:r w:rsidRPr="004D1DBF">
              <w:rPr>
                <w:b/>
                <w:szCs w:val="21"/>
              </w:rPr>
              <w:t>施工期地表水环境影响分析</w:t>
            </w:r>
          </w:p>
          <w:p w14:paraId="0D176584" w14:textId="77777777" w:rsidR="00972058" w:rsidRPr="004D1DBF" w:rsidRDefault="0009437E">
            <w:pPr>
              <w:pStyle w:val="aff3"/>
              <w:adjustRightInd w:val="0"/>
              <w:snapToGrid w:val="0"/>
              <w:spacing w:after="0" w:line="360" w:lineRule="auto"/>
              <w:ind w:leftChars="0" w:left="0" w:firstLineChars="200" w:firstLine="420"/>
              <w:rPr>
                <w:szCs w:val="21"/>
              </w:rPr>
            </w:pPr>
            <w:r w:rsidRPr="004D1DBF">
              <w:rPr>
                <w:szCs w:val="21"/>
              </w:rPr>
              <w:t>（</w:t>
            </w:r>
            <w:r w:rsidRPr="004D1DBF">
              <w:rPr>
                <w:szCs w:val="21"/>
              </w:rPr>
              <w:t>1</w:t>
            </w:r>
            <w:r w:rsidRPr="004D1DBF">
              <w:rPr>
                <w:szCs w:val="21"/>
              </w:rPr>
              <w:t>）施工期地表水环境影响</w:t>
            </w:r>
          </w:p>
          <w:p w14:paraId="559E35B8" w14:textId="77777777" w:rsidR="00972058" w:rsidRPr="004D1DBF" w:rsidRDefault="0009437E">
            <w:pPr>
              <w:pStyle w:val="aff3"/>
              <w:adjustRightInd w:val="0"/>
              <w:snapToGrid w:val="0"/>
              <w:spacing w:after="0" w:line="360" w:lineRule="auto"/>
              <w:ind w:leftChars="0" w:left="0" w:firstLineChars="200" w:firstLine="420"/>
              <w:rPr>
                <w:szCs w:val="21"/>
              </w:rPr>
            </w:pPr>
            <w:r w:rsidRPr="004D1DBF">
              <w:rPr>
                <w:szCs w:val="21"/>
              </w:rPr>
              <w:t>施工期废水污染源主要有：施工人员生活废水、基坑排水、施工生产废水，主要污染因子为</w:t>
            </w:r>
            <w:r w:rsidRPr="004D1DBF">
              <w:rPr>
                <w:szCs w:val="21"/>
              </w:rPr>
              <w:t>COD</w:t>
            </w:r>
            <w:r w:rsidRPr="004D1DBF">
              <w:rPr>
                <w:szCs w:val="21"/>
              </w:rPr>
              <w:t>、石油类和</w:t>
            </w:r>
            <w:r w:rsidRPr="004D1DBF">
              <w:rPr>
                <w:szCs w:val="21"/>
              </w:rPr>
              <w:t xml:space="preserve">SS </w:t>
            </w:r>
            <w:r w:rsidRPr="004D1DBF">
              <w:rPr>
                <w:szCs w:val="21"/>
              </w:rPr>
              <w:t>等。</w:t>
            </w:r>
            <w:r w:rsidRPr="004D1DBF">
              <w:rPr>
                <w:szCs w:val="21"/>
              </w:rPr>
              <w:t xml:space="preserve"> </w:t>
            </w:r>
          </w:p>
          <w:p w14:paraId="317FB999" w14:textId="77777777" w:rsidR="00972058" w:rsidRPr="004D1DBF" w:rsidRDefault="0009437E">
            <w:pPr>
              <w:pStyle w:val="aff3"/>
              <w:adjustRightInd w:val="0"/>
              <w:snapToGrid w:val="0"/>
              <w:spacing w:after="0" w:line="360" w:lineRule="auto"/>
              <w:ind w:leftChars="0" w:left="0" w:firstLineChars="200" w:firstLine="420"/>
              <w:rPr>
                <w:szCs w:val="21"/>
              </w:rPr>
            </w:pPr>
            <w:r w:rsidRPr="004D1DBF">
              <w:rPr>
                <w:rFonts w:ascii="宋体" w:hAnsi="宋体" w:cs="宋体" w:hint="eastAsia"/>
                <w:szCs w:val="21"/>
              </w:rPr>
              <w:t>①</w:t>
            </w:r>
            <w:r w:rsidRPr="004D1DBF">
              <w:rPr>
                <w:szCs w:val="21"/>
              </w:rPr>
              <w:t>围堰施工扰动引起悬浮物扩散</w:t>
            </w:r>
            <w:r w:rsidRPr="004D1DBF">
              <w:rPr>
                <w:szCs w:val="21"/>
              </w:rPr>
              <w:t xml:space="preserve"> </w:t>
            </w:r>
          </w:p>
          <w:p w14:paraId="0BFFEFB0" w14:textId="77777777" w:rsidR="00972058" w:rsidRPr="004D1DBF" w:rsidRDefault="0009437E">
            <w:pPr>
              <w:pStyle w:val="aff3"/>
              <w:adjustRightInd w:val="0"/>
              <w:snapToGrid w:val="0"/>
              <w:spacing w:after="0" w:line="360" w:lineRule="auto"/>
              <w:ind w:leftChars="0" w:left="0" w:firstLineChars="200" w:firstLine="420"/>
              <w:rPr>
                <w:szCs w:val="21"/>
              </w:rPr>
            </w:pPr>
            <w:r w:rsidRPr="004D1DBF">
              <w:rPr>
                <w:szCs w:val="21"/>
              </w:rPr>
              <w:t>河道施工对水环境的影响主要表现在施工围堰和围堰拆除过程中，会引起局部水体</w:t>
            </w:r>
            <w:r w:rsidRPr="004D1DBF">
              <w:rPr>
                <w:szCs w:val="21"/>
              </w:rPr>
              <w:t>SS</w:t>
            </w:r>
            <w:r w:rsidRPr="004D1DBF">
              <w:rPr>
                <w:szCs w:val="21"/>
              </w:rPr>
              <w:t>浓度增高，根据同类工程的调查表明，围堰施工时，局部水域的悬浮物浓度在</w:t>
            </w:r>
            <w:r w:rsidRPr="004D1DBF">
              <w:rPr>
                <w:szCs w:val="21"/>
              </w:rPr>
              <w:t>80</w:t>
            </w:r>
            <w:r w:rsidRPr="004D1DBF">
              <w:rPr>
                <w:szCs w:val="21"/>
              </w:rPr>
              <w:t>～</w:t>
            </w:r>
            <w:r w:rsidRPr="004D1DBF">
              <w:rPr>
                <w:szCs w:val="21"/>
              </w:rPr>
              <w:t>160mg/L</w:t>
            </w:r>
            <w:r w:rsidRPr="004D1DBF">
              <w:rPr>
                <w:szCs w:val="21"/>
              </w:rPr>
              <w:t>之间，但这种影响是暂时的，影响区域也较为有限，一般在</w:t>
            </w:r>
            <w:r w:rsidRPr="004D1DBF">
              <w:rPr>
                <w:szCs w:val="21"/>
              </w:rPr>
              <w:t>300m</w:t>
            </w:r>
            <w:r w:rsidRPr="004D1DBF">
              <w:rPr>
                <w:szCs w:val="21"/>
              </w:rPr>
              <w:t>以内，随着围堰施工作业结束，悬浮物会迅速沉回水底，不会对水质造成长期、不可逆的影响。</w:t>
            </w:r>
            <w:r w:rsidRPr="004D1DBF">
              <w:rPr>
                <w:szCs w:val="21"/>
              </w:rPr>
              <w:t xml:space="preserve"> </w:t>
            </w:r>
          </w:p>
          <w:p w14:paraId="749AE2E4" w14:textId="77777777" w:rsidR="00972058" w:rsidRPr="004D1DBF" w:rsidRDefault="0009437E">
            <w:pPr>
              <w:pStyle w:val="aff3"/>
              <w:adjustRightInd w:val="0"/>
              <w:snapToGrid w:val="0"/>
              <w:spacing w:after="0" w:line="360" w:lineRule="auto"/>
              <w:ind w:leftChars="0" w:left="0" w:firstLineChars="200" w:firstLine="420"/>
              <w:rPr>
                <w:szCs w:val="21"/>
              </w:rPr>
            </w:pPr>
            <w:r w:rsidRPr="004D1DBF">
              <w:rPr>
                <w:rFonts w:ascii="宋体" w:hAnsi="宋体" w:cs="宋体" w:hint="eastAsia"/>
                <w:szCs w:val="21"/>
              </w:rPr>
              <w:t>②</w:t>
            </w:r>
            <w:r w:rsidRPr="004D1DBF">
              <w:rPr>
                <w:szCs w:val="21"/>
              </w:rPr>
              <w:t>基坑排水</w:t>
            </w:r>
            <w:r w:rsidRPr="004D1DBF">
              <w:rPr>
                <w:szCs w:val="21"/>
              </w:rPr>
              <w:t xml:space="preserve"> </w:t>
            </w:r>
          </w:p>
          <w:p w14:paraId="74FF2841" w14:textId="77777777" w:rsidR="00972058" w:rsidRPr="004D1DBF" w:rsidRDefault="0009437E">
            <w:pPr>
              <w:pStyle w:val="aff3"/>
              <w:adjustRightInd w:val="0"/>
              <w:snapToGrid w:val="0"/>
              <w:spacing w:after="0" w:line="360" w:lineRule="auto"/>
              <w:ind w:leftChars="0" w:left="0" w:firstLineChars="200" w:firstLine="420"/>
              <w:rPr>
                <w:szCs w:val="21"/>
              </w:rPr>
            </w:pPr>
            <w:r w:rsidRPr="004D1DBF">
              <w:rPr>
                <w:szCs w:val="21"/>
              </w:rPr>
              <w:t>基坑排水主要为围堰渗水、开挖面废水、施工用水及降雨等造成的基坑积水，基坑排水强度为</w:t>
            </w:r>
            <w:r w:rsidRPr="004D1DBF">
              <w:rPr>
                <w:szCs w:val="21"/>
              </w:rPr>
              <w:t>0.5m</w:t>
            </w:r>
            <w:r w:rsidRPr="004D1DBF">
              <w:rPr>
                <w:szCs w:val="21"/>
                <w:vertAlign w:val="superscript"/>
              </w:rPr>
              <w:t>3</w:t>
            </w:r>
            <w:r w:rsidRPr="004D1DBF">
              <w:rPr>
                <w:szCs w:val="21"/>
              </w:rPr>
              <w:t>/d</w:t>
            </w:r>
            <w:r w:rsidRPr="004D1DBF">
              <w:rPr>
                <w:szCs w:val="21"/>
              </w:rPr>
              <w:t>，基坑渗水主要污染物为</w:t>
            </w:r>
            <w:r w:rsidRPr="004D1DBF">
              <w:rPr>
                <w:szCs w:val="21"/>
              </w:rPr>
              <w:t>SS</w:t>
            </w:r>
            <w:r w:rsidRPr="004D1DBF">
              <w:rPr>
                <w:szCs w:val="21"/>
              </w:rPr>
              <w:t>，排水中</w:t>
            </w:r>
            <w:r w:rsidRPr="004D1DBF">
              <w:rPr>
                <w:szCs w:val="21"/>
              </w:rPr>
              <w:t xml:space="preserve">SS </w:t>
            </w:r>
            <w:r w:rsidRPr="004D1DBF">
              <w:rPr>
                <w:szCs w:val="21"/>
              </w:rPr>
              <w:t>浓度约</w:t>
            </w:r>
            <w:r w:rsidRPr="004D1DBF">
              <w:rPr>
                <w:szCs w:val="21"/>
              </w:rPr>
              <w:t>1500mg/L</w:t>
            </w:r>
            <w:r w:rsidRPr="004D1DBF">
              <w:rPr>
                <w:szCs w:val="21"/>
              </w:rPr>
              <w:t>，基坑排水经沉淀后可用于施工机械清洗废水，基坑排水会使施工河段周边局部水体浑浊度提高，水质暂时变差，但经水体自然沉降和净化，水质很快就能恢复。</w:t>
            </w:r>
            <w:r w:rsidRPr="004D1DBF">
              <w:rPr>
                <w:szCs w:val="21"/>
              </w:rPr>
              <w:t xml:space="preserve"> </w:t>
            </w:r>
          </w:p>
          <w:p w14:paraId="7BB84750" w14:textId="77777777" w:rsidR="00972058" w:rsidRPr="004D1DBF" w:rsidRDefault="0009437E">
            <w:pPr>
              <w:pStyle w:val="aff3"/>
              <w:adjustRightInd w:val="0"/>
              <w:snapToGrid w:val="0"/>
              <w:spacing w:after="0" w:line="360" w:lineRule="auto"/>
              <w:ind w:leftChars="0" w:left="0" w:firstLineChars="200" w:firstLine="420"/>
              <w:rPr>
                <w:szCs w:val="21"/>
              </w:rPr>
            </w:pPr>
            <w:r w:rsidRPr="004D1DBF">
              <w:rPr>
                <w:rFonts w:ascii="宋体" w:hAnsi="宋体" w:cs="宋体" w:hint="eastAsia"/>
                <w:szCs w:val="21"/>
              </w:rPr>
              <w:t>③</w:t>
            </w:r>
            <w:r w:rsidRPr="004D1DBF">
              <w:rPr>
                <w:szCs w:val="21"/>
              </w:rPr>
              <w:t>施工生产废水</w:t>
            </w:r>
            <w:r w:rsidRPr="004D1DBF">
              <w:rPr>
                <w:szCs w:val="21"/>
              </w:rPr>
              <w:t xml:space="preserve"> </w:t>
            </w:r>
          </w:p>
          <w:p w14:paraId="6794B215" w14:textId="67F8730C" w:rsidR="00972058" w:rsidRPr="004D1DBF" w:rsidRDefault="0009437E">
            <w:pPr>
              <w:pStyle w:val="aff3"/>
              <w:adjustRightInd w:val="0"/>
              <w:snapToGrid w:val="0"/>
              <w:spacing w:after="0" w:line="360" w:lineRule="auto"/>
              <w:ind w:leftChars="0" w:left="0" w:firstLineChars="200" w:firstLine="420"/>
              <w:rPr>
                <w:szCs w:val="21"/>
              </w:rPr>
            </w:pPr>
            <w:r w:rsidRPr="004D1DBF">
              <w:rPr>
                <w:szCs w:val="21"/>
              </w:rPr>
              <w:t>主要污染物是</w:t>
            </w:r>
            <w:r w:rsidRPr="004D1DBF">
              <w:rPr>
                <w:szCs w:val="21"/>
              </w:rPr>
              <w:t>SS</w:t>
            </w:r>
            <w:r w:rsidRPr="004D1DBF">
              <w:rPr>
                <w:szCs w:val="21"/>
              </w:rPr>
              <w:t>和少量油类，易于处理，经隔油池、沉淀池等处理后，用于施工场地、临时堆土堆场洒水防尘和车辆机械冲洗，一部分通过蒸发散失，严禁直排入周边水体，对水环境的影响较小。</w:t>
            </w:r>
            <w:r w:rsidRPr="004D1DBF">
              <w:rPr>
                <w:szCs w:val="21"/>
              </w:rPr>
              <w:t xml:space="preserve"> </w:t>
            </w:r>
          </w:p>
          <w:p w14:paraId="4E80D0BB" w14:textId="64DE8498" w:rsidR="00972058" w:rsidRPr="004D1DBF" w:rsidRDefault="0009437E" w:rsidP="00C06FA5">
            <w:pPr>
              <w:pStyle w:val="aff3"/>
              <w:adjustRightInd w:val="0"/>
              <w:snapToGrid w:val="0"/>
              <w:spacing w:after="0" w:line="360" w:lineRule="auto"/>
              <w:ind w:leftChars="0" w:left="0" w:firstLineChars="200" w:firstLine="420"/>
              <w:rPr>
                <w:szCs w:val="21"/>
              </w:rPr>
            </w:pPr>
            <w:r w:rsidRPr="004D1DBF">
              <w:rPr>
                <w:rFonts w:ascii="宋体" w:hAnsi="宋体" w:cs="宋体" w:hint="eastAsia"/>
                <w:szCs w:val="21"/>
              </w:rPr>
              <w:t>④</w:t>
            </w:r>
            <w:r w:rsidRPr="004D1DBF">
              <w:rPr>
                <w:szCs w:val="21"/>
              </w:rPr>
              <w:t>施工人员生活污水</w:t>
            </w:r>
            <w:r w:rsidRPr="004D1DBF">
              <w:rPr>
                <w:szCs w:val="21"/>
              </w:rPr>
              <w:t xml:space="preserve"> </w:t>
            </w:r>
          </w:p>
          <w:p w14:paraId="3ED46E80" w14:textId="7841B4B7" w:rsidR="00972058" w:rsidRPr="004D1DBF" w:rsidRDefault="00C06FA5" w:rsidP="00C06FA5">
            <w:pPr>
              <w:pStyle w:val="aff3"/>
              <w:adjustRightInd w:val="0"/>
              <w:snapToGrid w:val="0"/>
              <w:spacing w:after="0" w:line="360" w:lineRule="auto"/>
              <w:ind w:leftChars="0" w:left="0" w:firstLineChars="200" w:firstLine="420"/>
              <w:rPr>
                <w:szCs w:val="21"/>
              </w:rPr>
            </w:pPr>
            <w:r w:rsidRPr="004D1DBF">
              <w:rPr>
                <w:rFonts w:hint="eastAsia"/>
                <w:szCs w:val="21"/>
              </w:rPr>
              <w:t>鉴于建设项目比较小，建设周期较短，因此不在现场设置施工营地和食堂，主要是雇用当地工人（在施工区域周边有固定或租用住所）。据建设单位估算，</w:t>
            </w:r>
            <w:r w:rsidR="0009437E" w:rsidRPr="004D1DBF">
              <w:rPr>
                <w:szCs w:val="21"/>
              </w:rPr>
              <w:t>施工人员平均按</w:t>
            </w:r>
            <w:r w:rsidR="0009437E" w:rsidRPr="004D1DBF">
              <w:rPr>
                <w:szCs w:val="21"/>
              </w:rPr>
              <w:t>50</w:t>
            </w:r>
            <w:r w:rsidR="0009437E" w:rsidRPr="004D1DBF">
              <w:rPr>
                <w:szCs w:val="21"/>
              </w:rPr>
              <w:t>人计，生活用水量按</w:t>
            </w:r>
            <w:r w:rsidR="0009437E" w:rsidRPr="004D1DBF">
              <w:rPr>
                <w:szCs w:val="21"/>
              </w:rPr>
              <w:t>100L/</w:t>
            </w:r>
            <w:r w:rsidR="0009437E" w:rsidRPr="004D1DBF">
              <w:rPr>
                <w:szCs w:val="21"/>
              </w:rPr>
              <w:t>人</w:t>
            </w:r>
            <w:r w:rsidR="0009437E" w:rsidRPr="004D1DBF">
              <w:rPr>
                <w:szCs w:val="21"/>
              </w:rPr>
              <w:t>·d</w:t>
            </w:r>
            <w:r w:rsidR="0009437E" w:rsidRPr="004D1DBF">
              <w:rPr>
                <w:szCs w:val="21"/>
              </w:rPr>
              <w:t>计，则生活用水量为</w:t>
            </w:r>
            <w:r w:rsidR="0009437E" w:rsidRPr="004D1DBF">
              <w:rPr>
                <w:szCs w:val="21"/>
              </w:rPr>
              <w:t>5m</w:t>
            </w:r>
            <w:r w:rsidR="0009437E" w:rsidRPr="004D1DBF">
              <w:rPr>
                <w:szCs w:val="21"/>
                <w:vertAlign w:val="superscript"/>
              </w:rPr>
              <w:t>3</w:t>
            </w:r>
            <w:r w:rsidR="0009437E" w:rsidRPr="004D1DBF">
              <w:rPr>
                <w:szCs w:val="21"/>
              </w:rPr>
              <w:t>/d</w:t>
            </w:r>
            <w:r w:rsidR="0009437E" w:rsidRPr="004D1DBF">
              <w:rPr>
                <w:szCs w:val="21"/>
              </w:rPr>
              <w:t>。生活污水的排放量按用水量的</w:t>
            </w:r>
            <w:r w:rsidR="0009437E" w:rsidRPr="004D1DBF">
              <w:rPr>
                <w:szCs w:val="21"/>
              </w:rPr>
              <w:t>80%</w:t>
            </w:r>
            <w:r w:rsidR="0009437E" w:rsidRPr="004D1DBF">
              <w:rPr>
                <w:szCs w:val="21"/>
              </w:rPr>
              <w:t>计，则排放量为</w:t>
            </w:r>
            <w:r w:rsidR="0009437E" w:rsidRPr="004D1DBF">
              <w:rPr>
                <w:szCs w:val="21"/>
              </w:rPr>
              <w:t>4m</w:t>
            </w:r>
            <w:r w:rsidR="0009437E" w:rsidRPr="004D1DBF">
              <w:rPr>
                <w:szCs w:val="21"/>
                <w:vertAlign w:val="superscript"/>
              </w:rPr>
              <w:t>3</w:t>
            </w:r>
            <w:r w:rsidR="0009437E" w:rsidRPr="004D1DBF">
              <w:rPr>
                <w:szCs w:val="21"/>
              </w:rPr>
              <w:t>/d</w:t>
            </w:r>
            <w:r w:rsidR="0009437E" w:rsidRPr="004D1DBF">
              <w:rPr>
                <w:szCs w:val="21"/>
              </w:rPr>
              <w:t>，施工时间</w:t>
            </w:r>
            <w:r w:rsidR="0009437E" w:rsidRPr="004D1DBF">
              <w:rPr>
                <w:rFonts w:hint="eastAsia"/>
                <w:szCs w:val="21"/>
              </w:rPr>
              <w:t>1</w:t>
            </w:r>
            <w:r w:rsidR="0009437E" w:rsidRPr="004D1DBF">
              <w:rPr>
                <w:szCs w:val="21"/>
              </w:rPr>
              <w:t>0</w:t>
            </w:r>
            <w:r w:rsidR="0009437E" w:rsidRPr="004D1DBF">
              <w:rPr>
                <w:szCs w:val="21"/>
              </w:rPr>
              <w:t>个月。生活污水主要污染物浓度分别为</w:t>
            </w:r>
            <w:r w:rsidR="0009437E" w:rsidRPr="004D1DBF">
              <w:rPr>
                <w:szCs w:val="21"/>
              </w:rPr>
              <w:t>COD</w:t>
            </w:r>
            <w:r w:rsidR="0009437E" w:rsidRPr="004D1DBF">
              <w:rPr>
                <w:szCs w:val="21"/>
              </w:rPr>
              <w:t>约</w:t>
            </w:r>
            <w:r w:rsidR="0009437E" w:rsidRPr="004D1DBF">
              <w:rPr>
                <w:szCs w:val="21"/>
              </w:rPr>
              <w:t>300mg/L</w:t>
            </w:r>
            <w:r w:rsidR="0009437E" w:rsidRPr="004D1DBF">
              <w:rPr>
                <w:szCs w:val="21"/>
              </w:rPr>
              <w:t>、</w:t>
            </w:r>
            <w:r w:rsidR="0009437E" w:rsidRPr="004D1DBF">
              <w:rPr>
                <w:szCs w:val="21"/>
              </w:rPr>
              <w:t>SS</w:t>
            </w:r>
            <w:r w:rsidR="0009437E" w:rsidRPr="004D1DBF">
              <w:rPr>
                <w:szCs w:val="21"/>
              </w:rPr>
              <w:t>约</w:t>
            </w:r>
            <w:r w:rsidR="0009437E" w:rsidRPr="004D1DBF">
              <w:rPr>
                <w:szCs w:val="21"/>
              </w:rPr>
              <w:t>150mg/L</w:t>
            </w:r>
            <w:r w:rsidR="0009437E" w:rsidRPr="004D1DBF">
              <w:rPr>
                <w:szCs w:val="21"/>
              </w:rPr>
              <w:t>、氨氮约</w:t>
            </w:r>
            <w:r w:rsidR="0009437E" w:rsidRPr="004D1DBF">
              <w:rPr>
                <w:szCs w:val="21"/>
              </w:rPr>
              <w:t>25mg/L</w:t>
            </w:r>
            <w:r w:rsidR="0009437E" w:rsidRPr="004D1DBF">
              <w:rPr>
                <w:szCs w:val="21"/>
              </w:rPr>
              <w:t>、总氮</w:t>
            </w:r>
            <w:r w:rsidR="0009437E" w:rsidRPr="004D1DBF">
              <w:rPr>
                <w:szCs w:val="21"/>
              </w:rPr>
              <w:t>35mg/L</w:t>
            </w:r>
            <w:r w:rsidR="0009437E" w:rsidRPr="004D1DBF">
              <w:rPr>
                <w:szCs w:val="21"/>
              </w:rPr>
              <w:t>、总磷约</w:t>
            </w:r>
            <w:r w:rsidR="0009437E" w:rsidRPr="004D1DBF">
              <w:rPr>
                <w:szCs w:val="21"/>
              </w:rPr>
              <w:t>4mg/L</w:t>
            </w:r>
            <w:r w:rsidR="0009437E" w:rsidRPr="004D1DBF">
              <w:rPr>
                <w:szCs w:val="21"/>
              </w:rPr>
              <w:t>；主要污染物量分别为</w:t>
            </w:r>
            <w:r w:rsidR="0009437E" w:rsidRPr="004D1DBF">
              <w:rPr>
                <w:szCs w:val="21"/>
              </w:rPr>
              <w:t>COD0.</w:t>
            </w:r>
            <w:r w:rsidR="0009437E" w:rsidRPr="004D1DBF">
              <w:rPr>
                <w:rFonts w:hint="eastAsia"/>
                <w:szCs w:val="21"/>
              </w:rPr>
              <w:t>36</w:t>
            </w:r>
            <w:r w:rsidR="0009437E" w:rsidRPr="004D1DBF">
              <w:rPr>
                <w:szCs w:val="21"/>
              </w:rPr>
              <w:t>t</w:t>
            </w:r>
            <w:r w:rsidR="0009437E" w:rsidRPr="004D1DBF">
              <w:rPr>
                <w:szCs w:val="21"/>
              </w:rPr>
              <w:t>、</w:t>
            </w:r>
            <w:r w:rsidR="0009437E" w:rsidRPr="004D1DBF">
              <w:rPr>
                <w:szCs w:val="21"/>
              </w:rPr>
              <w:t>SS0.</w:t>
            </w:r>
            <w:r w:rsidR="0009437E" w:rsidRPr="004D1DBF">
              <w:rPr>
                <w:rFonts w:hint="eastAsia"/>
                <w:szCs w:val="21"/>
              </w:rPr>
              <w:t>18</w:t>
            </w:r>
            <w:r w:rsidR="0009437E" w:rsidRPr="004D1DBF">
              <w:rPr>
                <w:szCs w:val="21"/>
              </w:rPr>
              <w:t>t</w:t>
            </w:r>
            <w:r w:rsidR="0009437E" w:rsidRPr="004D1DBF">
              <w:rPr>
                <w:szCs w:val="21"/>
              </w:rPr>
              <w:t>、氨氮约</w:t>
            </w:r>
            <w:r w:rsidR="0009437E" w:rsidRPr="004D1DBF">
              <w:rPr>
                <w:szCs w:val="21"/>
              </w:rPr>
              <w:t>0.0</w:t>
            </w:r>
            <w:r w:rsidR="0009437E" w:rsidRPr="004D1DBF">
              <w:rPr>
                <w:rFonts w:hint="eastAsia"/>
                <w:szCs w:val="21"/>
              </w:rPr>
              <w:t>3</w:t>
            </w:r>
            <w:r w:rsidR="0009437E" w:rsidRPr="004D1DBF">
              <w:rPr>
                <w:szCs w:val="21"/>
              </w:rPr>
              <w:t>t</w:t>
            </w:r>
            <w:r w:rsidR="0009437E" w:rsidRPr="004D1DBF">
              <w:rPr>
                <w:szCs w:val="21"/>
              </w:rPr>
              <w:t>、总氮</w:t>
            </w:r>
            <w:r w:rsidR="0009437E" w:rsidRPr="004D1DBF">
              <w:rPr>
                <w:szCs w:val="21"/>
              </w:rPr>
              <w:t>0.0</w:t>
            </w:r>
            <w:r w:rsidR="0009437E" w:rsidRPr="004D1DBF">
              <w:rPr>
                <w:rFonts w:hint="eastAsia"/>
                <w:szCs w:val="21"/>
              </w:rPr>
              <w:t>42</w:t>
            </w:r>
            <w:r w:rsidR="0009437E" w:rsidRPr="004D1DBF">
              <w:rPr>
                <w:szCs w:val="21"/>
              </w:rPr>
              <w:t>t</w:t>
            </w:r>
            <w:r w:rsidR="0009437E" w:rsidRPr="004D1DBF">
              <w:rPr>
                <w:szCs w:val="21"/>
              </w:rPr>
              <w:t>、总磷约</w:t>
            </w:r>
            <w:r w:rsidR="0009437E" w:rsidRPr="004D1DBF">
              <w:rPr>
                <w:szCs w:val="21"/>
              </w:rPr>
              <w:t>0.0</w:t>
            </w:r>
            <w:r w:rsidR="0009437E" w:rsidRPr="004D1DBF">
              <w:rPr>
                <w:rFonts w:hint="eastAsia"/>
                <w:szCs w:val="21"/>
              </w:rPr>
              <w:t>06</w:t>
            </w:r>
            <w:r w:rsidR="0009437E" w:rsidRPr="004D1DBF">
              <w:rPr>
                <w:szCs w:val="21"/>
              </w:rPr>
              <w:t>t</w:t>
            </w:r>
            <w:r w:rsidR="0009437E" w:rsidRPr="004D1DBF">
              <w:rPr>
                <w:szCs w:val="21"/>
              </w:rPr>
              <w:t>。</w:t>
            </w:r>
          </w:p>
          <w:p w14:paraId="769FF2CC" w14:textId="1FBCE024" w:rsidR="00972058" w:rsidRPr="004D1DBF" w:rsidRDefault="0009437E">
            <w:pPr>
              <w:pStyle w:val="aff3"/>
              <w:adjustRightInd w:val="0"/>
              <w:snapToGrid w:val="0"/>
              <w:spacing w:after="0" w:line="360" w:lineRule="auto"/>
              <w:ind w:leftChars="0" w:left="0" w:firstLineChars="200" w:firstLine="420"/>
              <w:rPr>
                <w:szCs w:val="21"/>
              </w:rPr>
            </w:pPr>
            <w:r w:rsidRPr="004D1DBF">
              <w:rPr>
                <w:szCs w:val="21"/>
              </w:rPr>
              <w:t>施工人员的生活污水</w:t>
            </w:r>
            <w:r w:rsidR="00C06FA5" w:rsidRPr="004D1DBF">
              <w:rPr>
                <w:rFonts w:ascii="宋体" w:cs="宋体" w:hint="eastAsia"/>
                <w:kern w:val="0"/>
                <w:szCs w:val="21"/>
              </w:rPr>
              <w:t>依托施工区域周边</w:t>
            </w:r>
            <w:r w:rsidRPr="004D1DBF">
              <w:rPr>
                <w:szCs w:val="21"/>
              </w:rPr>
              <w:t>厕所</w:t>
            </w:r>
            <w:r w:rsidRPr="004D1DBF">
              <w:rPr>
                <w:rFonts w:hint="eastAsia"/>
                <w:szCs w:val="21"/>
              </w:rPr>
              <w:t>，经</w:t>
            </w:r>
            <w:r w:rsidR="00C06FA5" w:rsidRPr="004D1DBF">
              <w:rPr>
                <w:rFonts w:hint="eastAsia"/>
                <w:szCs w:val="21"/>
              </w:rPr>
              <w:t>化粪池</w:t>
            </w:r>
            <w:r w:rsidRPr="004D1DBF">
              <w:rPr>
                <w:rFonts w:hint="eastAsia"/>
                <w:szCs w:val="21"/>
              </w:rPr>
              <w:t>处理后，</w:t>
            </w:r>
            <w:r w:rsidRPr="004D1DBF">
              <w:rPr>
                <w:rFonts w:hint="eastAsia"/>
                <w:kern w:val="0"/>
                <w:szCs w:val="21"/>
              </w:rPr>
              <w:t>由当地环卫部门定期清运至</w:t>
            </w:r>
            <w:r w:rsidRPr="004D1DBF">
              <w:rPr>
                <w:rFonts w:hint="eastAsia"/>
                <w:szCs w:val="32"/>
              </w:rPr>
              <w:t>璜</w:t>
            </w:r>
            <w:r w:rsidRPr="004D1DBF">
              <w:rPr>
                <w:rFonts w:hint="eastAsia"/>
                <w:szCs w:val="32"/>
              </w:rPr>
              <w:lastRenderedPageBreak/>
              <w:t>泾镇</w:t>
            </w:r>
            <w:r w:rsidRPr="004D1DBF">
              <w:rPr>
                <w:szCs w:val="32"/>
              </w:rPr>
              <w:t>污水处理厂</w:t>
            </w:r>
            <w:r w:rsidRPr="004D1DBF">
              <w:rPr>
                <w:rFonts w:hint="eastAsia"/>
                <w:szCs w:val="32"/>
              </w:rPr>
              <w:t>进行处理</w:t>
            </w:r>
            <w:r w:rsidRPr="004D1DBF">
              <w:rPr>
                <w:szCs w:val="21"/>
              </w:rPr>
              <w:t>。采取上述措施后，施工人员生活污水不会对工程</w:t>
            </w:r>
            <w:r w:rsidRPr="004D1DBF">
              <w:rPr>
                <w:rFonts w:hint="eastAsia"/>
                <w:szCs w:val="21"/>
              </w:rPr>
              <w:t>产生影响。</w:t>
            </w:r>
          </w:p>
          <w:p w14:paraId="71327531" w14:textId="77777777" w:rsidR="00972058" w:rsidRPr="004D1DBF" w:rsidRDefault="0009437E">
            <w:pPr>
              <w:spacing w:line="360" w:lineRule="auto"/>
              <w:ind w:firstLineChars="200" w:firstLine="422"/>
              <w:rPr>
                <w:b/>
                <w:szCs w:val="21"/>
              </w:rPr>
            </w:pPr>
            <w:r w:rsidRPr="004D1DBF">
              <w:rPr>
                <w:b/>
                <w:szCs w:val="21"/>
              </w:rPr>
              <w:t>4.3</w:t>
            </w:r>
            <w:r w:rsidRPr="004D1DBF">
              <w:rPr>
                <w:b/>
                <w:szCs w:val="21"/>
              </w:rPr>
              <w:t>施工期噪声影响分析</w:t>
            </w:r>
          </w:p>
          <w:p w14:paraId="37C6C705" w14:textId="77777777" w:rsidR="00972058" w:rsidRPr="004D1DBF" w:rsidRDefault="0009437E">
            <w:pPr>
              <w:widowControl/>
              <w:spacing w:line="360" w:lineRule="auto"/>
              <w:ind w:firstLineChars="200" w:firstLine="420"/>
              <w:jc w:val="left"/>
              <w:rPr>
                <w:szCs w:val="21"/>
              </w:rPr>
            </w:pPr>
            <w:r w:rsidRPr="004D1DBF">
              <w:rPr>
                <w:rFonts w:ascii="宋体" w:hAnsi="宋体" w:cs="宋体" w:hint="eastAsia"/>
                <w:kern w:val="0"/>
                <w:szCs w:val="21"/>
                <w:lang w:bidi="ar"/>
              </w:rPr>
              <w:t xml:space="preserve">①源强分析 </w:t>
            </w:r>
          </w:p>
          <w:p w14:paraId="5FCDEC26" w14:textId="77777777" w:rsidR="00972058" w:rsidRPr="004D1DBF" w:rsidRDefault="0009437E">
            <w:pPr>
              <w:widowControl/>
              <w:adjustRightInd w:val="0"/>
              <w:snapToGrid w:val="0"/>
              <w:spacing w:line="360" w:lineRule="auto"/>
              <w:ind w:firstLineChars="200" w:firstLine="420"/>
              <w:jc w:val="left"/>
              <w:rPr>
                <w:rFonts w:ascii="宋体" w:hAnsi="宋体" w:cs="宋体"/>
                <w:kern w:val="0"/>
                <w:szCs w:val="21"/>
                <w:lang w:bidi="ar"/>
              </w:rPr>
            </w:pPr>
            <w:r w:rsidRPr="004D1DBF">
              <w:rPr>
                <w:rFonts w:ascii="宋体" w:hAnsi="宋体" w:cs="宋体" w:hint="eastAsia"/>
                <w:kern w:val="0"/>
                <w:szCs w:val="21"/>
                <w:lang w:bidi="ar"/>
              </w:rPr>
              <w:t xml:space="preserve">根据水利工程施工特点，施工噪声主要为施工机械、设备噪声源。施工期间的施工机械主要为挖掘机、推土机、压路机、翻斗车、自卸车以及物料运输车辆等，施工机械噪声将会对施工区域声环境产生一定的影响。施工机械的噪声源强，见表 </w:t>
            </w:r>
            <w:r w:rsidRPr="004D1DBF">
              <w:rPr>
                <w:kern w:val="0"/>
                <w:szCs w:val="21"/>
                <w:lang w:bidi="ar"/>
              </w:rPr>
              <w:t>4-</w:t>
            </w:r>
            <w:r w:rsidR="00901DD4" w:rsidRPr="004D1DBF">
              <w:rPr>
                <w:kern w:val="0"/>
                <w:szCs w:val="21"/>
                <w:lang w:bidi="ar"/>
              </w:rPr>
              <w:t>1</w:t>
            </w:r>
            <w:r w:rsidRPr="004D1DBF">
              <w:rPr>
                <w:rFonts w:ascii="宋体" w:hAnsi="宋体" w:cs="宋体" w:hint="eastAsia"/>
                <w:kern w:val="0"/>
                <w:szCs w:val="21"/>
                <w:lang w:bidi="ar"/>
              </w:rPr>
              <w:t xml:space="preserve">。 </w:t>
            </w:r>
          </w:p>
          <w:p w14:paraId="79E945C4" w14:textId="77777777" w:rsidR="00972058" w:rsidRPr="004D1DBF" w:rsidRDefault="0009437E">
            <w:pPr>
              <w:widowControl/>
              <w:jc w:val="center"/>
            </w:pPr>
            <w:r w:rsidRPr="004D1DBF">
              <w:rPr>
                <w:rFonts w:ascii="宋体" w:hAnsi="宋体" w:cs="宋体" w:hint="eastAsia"/>
                <w:b/>
                <w:kern w:val="0"/>
                <w:sz w:val="20"/>
                <w:szCs w:val="20"/>
                <w:lang w:bidi="ar"/>
              </w:rPr>
              <w:t xml:space="preserve">表 </w:t>
            </w:r>
            <w:r w:rsidR="00901DD4" w:rsidRPr="004D1DBF">
              <w:rPr>
                <w:b/>
                <w:kern w:val="0"/>
                <w:sz w:val="20"/>
                <w:szCs w:val="20"/>
                <w:lang w:bidi="ar"/>
              </w:rPr>
              <w:t>4</w:t>
            </w:r>
            <w:r w:rsidRPr="004D1DBF">
              <w:rPr>
                <w:b/>
                <w:kern w:val="0"/>
                <w:sz w:val="20"/>
                <w:szCs w:val="20"/>
                <w:lang w:bidi="ar"/>
              </w:rPr>
              <w:t xml:space="preserve">-1 </w:t>
            </w:r>
            <w:r w:rsidRPr="004D1DBF">
              <w:rPr>
                <w:rFonts w:ascii="宋体" w:hAnsi="宋体" w:cs="宋体" w:hint="eastAsia"/>
                <w:b/>
                <w:kern w:val="0"/>
                <w:sz w:val="20"/>
                <w:szCs w:val="20"/>
                <w:lang w:bidi="ar"/>
              </w:rPr>
              <w:t>主要施工机械设备的噪声声级</w:t>
            </w:r>
          </w:p>
          <w:tbl>
            <w:tblPr>
              <w:tblW w:w="86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191"/>
              <w:gridCol w:w="2333"/>
              <w:gridCol w:w="2326"/>
              <w:gridCol w:w="2848"/>
            </w:tblGrid>
            <w:tr w:rsidR="00972058" w:rsidRPr="004D1DBF" w14:paraId="13663C61" w14:textId="77777777">
              <w:trPr>
                <w:trHeight w:val="23"/>
              </w:trPr>
              <w:tc>
                <w:tcPr>
                  <w:tcW w:w="1191" w:type="dxa"/>
                  <w:shd w:val="clear" w:color="auto" w:fill="auto"/>
                  <w:noWrap/>
                  <w:tcMar>
                    <w:top w:w="15" w:type="dxa"/>
                    <w:left w:w="15" w:type="dxa"/>
                    <w:right w:w="15" w:type="dxa"/>
                  </w:tcMar>
                  <w:vAlign w:val="center"/>
                </w:tcPr>
                <w:p w14:paraId="052679DA" w14:textId="77777777" w:rsidR="00972058" w:rsidRPr="004D1DBF" w:rsidRDefault="0009437E">
                  <w:pPr>
                    <w:widowControl/>
                    <w:adjustRightInd w:val="0"/>
                    <w:snapToGrid w:val="0"/>
                    <w:jc w:val="center"/>
                    <w:textAlignment w:val="center"/>
                    <w:rPr>
                      <w:rFonts w:ascii="宋体" w:hAnsi="宋体" w:cs="宋体"/>
                      <w:b/>
                      <w:bCs/>
                      <w:sz w:val="18"/>
                      <w:szCs w:val="18"/>
                    </w:rPr>
                  </w:pPr>
                  <w:r w:rsidRPr="004D1DBF">
                    <w:rPr>
                      <w:rFonts w:ascii="宋体" w:hAnsi="宋体" w:cs="宋体" w:hint="eastAsia"/>
                      <w:b/>
                      <w:bCs/>
                      <w:kern w:val="0"/>
                      <w:sz w:val="18"/>
                      <w:szCs w:val="18"/>
                      <w:lang w:bidi="ar"/>
                    </w:rPr>
                    <w:t>序号</w:t>
                  </w:r>
                </w:p>
              </w:tc>
              <w:tc>
                <w:tcPr>
                  <w:tcW w:w="2333" w:type="dxa"/>
                  <w:shd w:val="clear" w:color="auto" w:fill="auto"/>
                  <w:noWrap/>
                  <w:tcMar>
                    <w:top w:w="15" w:type="dxa"/>
                    <w:left w:w="15" w:type="dxa"/>
                    <w:right w:w="15" w:type="dxa"/>
                  </w:tcMar>
                  <w:vAlign w:val="center"/>
                </w:tcPr>
                <w:p w14:paraId="301D473C" w14:textId="77777777" w:rsidR="00972058" w:rsidRPr="004D1DBF" w:rsidRDefault="0009437E">
                  <w:pPr>
                    <w:widowControl/>
                    <w:adjustRightInd w:val="0"/>
                    <w:snapToGrid w:val="0"/>
                    <w:jc w:val="center"/>
                    <w:textAlignment w:val="center"/>
                    <w:rPr>
                      <w:rFonts w:ascii="宋体" w:hAnsi="宋体" w:cs="宋体"/>
                      <w:b/>
                      <w:bCs/>
                      <w:sz w:val="18"/>
                      <w:szCs w:val="18"/>
                    </w:rPr>
                  </w:pPr>
                  <w:r w:rsidRPr="004D1DBF">
                    <w:rPr>
                      <w:rFonts w:ascii="宋体" w:hAnsi="宋体" w:cs="宋体" w:hint="eastAsia"/>
                      <w:b/>
                      <w:bCs/>
                      <w:kern w:val="0"/>
                      <w:sz w:val="18"/>
                      <w:szCs w:val="18"/>
                      <w:lang w:bidi="ar"/>
                    </w:rPr>
                    <w:t>施工机械类型</w:t>
                  </w:r>
                </w:p>
              </w:tc>
              <w:tc>
                <w:tcPr>
                  <w:tcW w:w="2326" w:type="dxa"/>
                  <w:shd w:val="clear" w:color="auto" w:fill="auto"/>
                  <w:noWrap/>
                  <w:tcMar>
                    <w:top w:w="15" w:type="dxa"/>
                    <w:left w:w="15" w:type="dxa"/>
                    <w:right w:w="15" w:type="dxa"/>
                  </w:tcMar>
                  <w:vAlign w:val="center"/>
                </w:tcPr>
                <w:p w14:paraId="6E42949F" w14:textId="77777777" w:rsidR="00972058" w:rsidRPr="004D1DBF" w:rsidRDefault="0009437E">
                  <w:pPr>
                    <w:widowControl/>
                    <w:adjustRightInd w:val="0"/>
                    <w:snapToGrid w:val="0"/>
                    <w:jc w:val="center"/>
                    <w:textAlignment w:val="center"/>
                    <w:rPr>
                      <w:rFonts w:ascii="宋体" w:hAnsi="宋体" w:cs="宋体"/>
                      <w:b/>
                      <w:bCs/>
                      <w:sz w:val="18"/>
                      <w:szCs w:val="18"/>
                    </w:rPr>
                  </w:pPr>
                  <w:r w:rsidRPr="004D1DBF">
                    <w:rPr>
                      <w:rFonts w:ascii="宋体" w:hAnsi="宋体" w:cs="宋体" w:hint="eastAsia"/>
                      <w:b/>
                      <w:bCs/>
                      <w:kern w:val="0"/>
                      <w:sz w:val="18"/>
                      <w:szCs w:val="18"/>
                      <w:lang w:bidi="ar"/>
                    </w:rPr>
                    <w:t>测点与施工机械距离（m）</w:t>
                  </w:r>
                </w:p>
              </w:tc>
              <w:tc>
                <w:tcPr>
                  <w:tcW w:w="2848" w:type="dxa"/>
                  <w:shd w:val="clear" w:color="auto" w:fill="auto"/>
                  <w:noWrap/>
                  <w:tcMar>
                    <w:top w:w="15" w:type="dxa"/>
                    <w:left w:w="15" w:type="dxa"/>
                    <w:right w:w="15" w:type="dxa"/>
                  </w:tcMar>
                  <w:vAlign w:val="center"/>
                </w:tcPr>
                <w:p w14:paraId="0B4C9113" w14:textId="77777777" w:rsidR="00972058" w:rsidRPr="004D1DBF" w:rsidRDefault="0009437E">
                  <w:pPr>
                    <w:widowControl/>
                    <w:adjustRightInd w:val="0"/>
                    <w:snapToGrid w:val="0"/>
                    <w:jc w:val="center"/>
                    <w:textAlignment w:val="center"/>
                    <w:rPr>
                      <w:rFonts w:ascii="宋体" w:hAnsi="宋体" w:cs="宋体"/>
                      <w:b/>
                      <w:bCs/>
                      <w:sz w:val="18"/>
                      <w:szCs w:val="18"/>
                    </w:rPr>
                  </w:pPr>
                  <w:r w:rsidRPr="004D1DBF">
                    <w:rPr>
                      <w:rFonts w:ascii="宋体" w:hAnsi="宋体" w:cs="宋体" w:hint="eastAsia"/>
                      <w:b/>
                      <w:bCs/>
                      <w:kern w:val="0"/>
                      <w:sz w:val="18"/>
                      <w:szCs w:val="18"/>
                      <w:lang w:bidi="ar"/>
                    </w:rPr>
                    <w:t>最大声级（dB）</w:t>
                  </w:r>
                </w:p>
              </w:tc>
            </w:tr>
            <w:tr w:rsidR="00972058" w:rsidRPr="004D1DBF" w14:paraId="560AC423" w14:textId="77777777">
              <w:trPr>
                <w:trHeight w:val="23"/>
              </w:trPr>
              <w:tc>
                <w:tcPr>
                  <w:tcW w:w="1191" w:type="dxa"/>
                  <w:shd w:val="clear" w:color="auto" w:fill="auto"/>
                  <w:noWrap/>
                  <w:tcMar>
                    <w:top w:w="15" w:type="dxa"/>
                    <w:left w:w="15" w:type="dxa"/>
                    <w:right w:w="15" w:type="dxa"/>
                  </w:tcMar>
                  <w:vAlign w:val="center"/>
                </w:tcPr>
                <w:p w14:paraId="54270ABC" w14:textId="77777777" w:rsidR="00972058" w:rsidRPr="004D1DBF" w:rsidRDefault="0009437E">
                  <w:pPr>
                    <w:widowControl/>
                    <w:adjustRightInd w:val="0"/>
                    <w:snapToGrid w:val="0"/>
                    <w:jc w:val="center"/>
                    <w:rPr>
                      <w:rFonts w:ascii="宋体" w:hAnsi="宋体" w:cs="宋体"/>
                      <w:sz w:val="18"/>
                      <w:szCs w:val="18"/>
                    </w:rPr>
                  </w:pPr>
                  <w:r w:rsidRPr="004D1DBF">
                    <w:rPr>
                      <w:rFonts w:ascii="宋体" w:hAnsi="宋体" w:cs="宋体" w:hint="eastAsia"/>
                      <w:sz w:val="18"/>
                      <w:szCs w:val="18"/>
                    </w:rPr>
                    <w:t>1</w:t>
                  </w:r>
                </w:p>
              </w:tc>
              <w:tc>
                <w:tcPr>
                  <w:tcW w:w="2333" w:type="dxa"/>
                  <w:shd w:val="clear" w:color="auto" w:fill="auto"/>
                  <w:noWrap/>
                  <w:tcMar>
                    <w:top w:w="15" w:type="dxa"/>
                    <w:left w:w="15" w:type="dxa"/>
                    <w:right w:w="15" w:type="dxa"/>
                  </w:tcMar>
                  <w:vAlign w:val="center"/>
                </w:tcPr>
                <w:p w14:paraId="78D3C2A8" w14:textId="77777777" w:rsidR="00972058" w:rsidRPr="004D1DBF" w:rsidRDefault="0009437E">
                  <w:pPr>
                    <w:widowControl/>
                    <w:jc w:val="center"/>
                    <w:textAlignment w:val="center"/>
                    <w:rPr>
                      <w:rFonts w:ascii="宋体" w:hAnsi="宋体" w:cs="宋体"/>
                      <w:sz w:val="18"/>
                      <w:szCs w:val="18"/>
                    </w:rPr>
                  </w:pPr>
                  <w:r w:rsidRPr="004D1DBF">
                    <w:rPr>
                      <w:rFonts w:ascii="宋体" w:hAnsi="宋体" w:cs="宋体" w:hint="eastAsia"/>
                      <w:kern w:val="0"/>
                      <w:sz w:val="18"/>
                      <w:szCs w:val="18"/>
                      <w:lang w:bidi="ar"/>
                    </w:rPr>
                    <w:t>自卸汽车</w:t>
                  </w:r>
                </w:p>
              </w:tc>
              <w:tc>
                <w:tcPr>
                  <w:tcW w:w="2326" w:type="dxa"/>
                  <w:shd w:val="clear" w:color="auto" w:fill="auto"/>
                  <w:noWrap/>
                  <w:tcMar>
                    <w:top w:w="15" w:type="dxa"/>
                    <w:left w:w="15" w:type="dxa"/>
                    <w:right w:w="15" w:type="dxa"/>
                  </w:tcMar>
                  <w:vAlign w:val="center"/>
                </w:tcPr>
                <w:p w14:paraId="6EDFAA9A" w14:textId="77777777" w:rsidR="00972058" w:rsidRPr="004D1DBF" w:rsidRDefault="0009437E">
                  <w:pPr>
                    <w:widowControl/>
                    <w:adjustRightInd w:val="0"/>
                    <w:snapToGrid w:val="0"/>
                    <w:jc w:val="center"/>
                    <w:rPr>
                      <w:rFonts w:ascii="宋体" w:hAnsi="宋体" w:cs="宋体"/>
                      <w:sz w:val="18"/>
                      <w:szCs w:val="18"/>
                    </w:rPr>
                  </w:pPr>
                  <w:r w:rsidRPr="004D1DBF">
                    <w:rPr>
                      <w:rFonts w:ascii="宋体" w:hAnsi="宋体" w:cs="宋体" w:hint="eastAsia"/>
                      <w:sz w:val="18"/>
                      <w:szCs w:val="18"/>
                    </w:rPr>
                    <w:t>1</w:t>
                  </w:r>
                </w:p>
              </w:tc>
              <w:tc>
                <w:tcPr>
                  <w:tcW w:w="2848" w:type="dxa"/>
                  <w:shd w:val="clear" w:color="auto" w:fill="auto"/>
                  <w:noWrap/>
                  <w:tcMar>
                    <w:top w:w="15" w:type="dxa"/>
                    <w:left w:w="15" w:type="dxa"/>
                    <w:right w:w="15" w:type="dxa"/>
                  </w:tcMar>
                  <w:vAlign w:val="center"/>
                </w:tcPr>
                <w:p w14:paraId="15A0D4A7" w14:textId="77777777" w:rsidR="00972058" w:rsidRPr="004D1DBF" w:rsidRDefault="0009437E">
                  <w:pPr>
                    <w:widowControl/>
                    <w:jc w:val="center"/>
                    <w:textAlignment w:val="center"/>
                    <w:rPr>
                      <w:rFonts w:ascii="宋体" w:hAnsi="宋体" w:cs="宋体"/>
                      <w:sz w:val="18"/>
                      <w:szCs w:val="18"/>
                    </w:rPr>
                  </w:pPr>
                  <w:r w:rsidRPr="004D1DBF">
                    <w:rPr>
                      <w:rFonts w:ascii="宋体" w:hAnsi="宋体" w:cs="宋体" w:hint="eastAsia"/>
                      <w:kern w:val="0"/>
                      <w:sz w:val="18"/>
                      <w:szCs w:val="18"/>
                      <w:lang w:bidi="ar"/>
                    </w:rPr>
                    <w:t>87</w:t>
                  </w:r>
                </w:p>
              </w:tc>
            </w:tr>
            <w:tr w:rsidR="00972058" w:rsidRPr="004D1DBF" w14:paraId="19527BAB" w14:textId="77777777">
              <w:trPr>
                <w:trHeight w:val="23"/>
              </w:trPr>
              <w:tc>
                <w:tcPr>
                  <w:tcW w:w="1191" w:type="dxa"/>
                  <w:shd w:val="clear" w:color="auto" w:fill="auto"/>
                  <w:noWrap/>
                  <w:tcMar>
                    <w:top w:w="15" w:type="dxa"/>
                    <w:left w:w="15" w:type="dxa"/>
                    <w:right w:w="15" w:type="dxa"/>
                  </w:tcMar>
                  <w:vAlign w:val="center"/>
                </w:tcPr>
                <w:p w14:paraId="761358C4" w14:textId="77777777" w:rsidR="00972058" w:rsidRPr="004D1DBF" w:rsidRDefault="0009437E">
                  <w:pPr>
                    <w:widowControl/>
                    <w:adjustRightInd w:val="0"/>
                    <w:snapToGrid w:val="0"/>
                    <w:jc w:val="center"/>
                    <w:rPr>
                      <w:rFonts w:ascii="宋体" w:hAnsi="宋体" w:cs="宋体"/>
                      <w:sz w:val="18"/>
                      <w:szCs w:val="18"/>
                    </w:rPr>
                  </w:pPr>
                  <w:r w:rsidRPr="004D1DBF">
                    <w:rPr>
                      <w:rFonts w:ascii="宋体" w:hAnsi="宋体" w:cs="宋体" w:hint="eastAsia"/>
                      <w:sz w:val="18"/>
                      <w:szCs w:val="18"/>
                    </w:rPr>
                    <w:t>2</w:t>
                  </w:r>
                </w:p>
              </w:tc>
              <w:tc>
                <w:tcPr>
                  <w:tcW w:w="2333" w:type="dxa"/>
                  <w:shd w:val="clear" w:color="auto" w:fill="auto"/>
                  <w:noWrap/>
                  <w:tcMar>
                    <w:top w:w="15" w:type="dxa"/>
                    <w:left w:w="15" w:type="dxa"/>
                    <w:right w:w="15" w:type="dxa"/>
                  </w:tcMar>
                  <w:vAlign w:val="center"/>
                </w:tcPr>
                <w:p w14:paraId="5F41402D" w14:textId="77777777" w:rsidR="00972058" w:rsidRPr="004D1DBF" w:rsidRDefault="0009437E">
                  <w:pPr>
                    <w:widowControl/>
                    <w:jc w:val="center"/>
                    <w:textAlignment w:val="center"/>
                    <w:rPr>
                      <w:rFonts w:ascii="宋体" w:hAnsi="宋体" w:cs="宋体"/>
                      <w:sz w:val="18"/>
                      <w:szCs w:val="18"/>
                    </w:rPr>
                  </w:pPr>
                  <w:r w:rsidRPr="004D1DBF">
                    <w:rPr>
                      <w:rFonts w:ascii="宋体" w:hAnsi="宋体" w:cs="宋体" w:hint="eastAsia"/>
                      <w:kern w:val="0"/>
                      <w:sz w:val="18"/>
                      <w:szCs w:val="18"/>
                      <w:lang w:bidi="ar"/>
                    </w:rPr>
                    <w:t>拖拉机</w:t>
                  </w:r>
                </w:p>
              </w:tc>
              <w:tc>
                <w:tcPr>
                  <w:tcW w:w="2326" w:type="dxa"/>
                  <w:shd w:val="clear" w:color="auto" w:fill="auto"/>
                  <w:noWrap/>
                  <w:tcMar>
                    <w:top w:w="15" w:type="dxa"/>
                    <w:left w:w="15" w:type="dxa"/>
                    <w:right w:w="15" w:type="dxa"/>
                  </w:tcMar>
                  <w:vAlign w:val="center"/>
                </w:tcPr>
                <w:p w14:paraId="6547EA9E" w14:textId="77777777" w:rsidR="00972058" w:rsidRPr="004D1DBF" w:rsidRDefault="0009437E">
                  <w:pPr>
                    <w:widowControl/>
                    <w:adjustRightInd w:val="0"/>
                    <w:snapToGrid w:val="0"/>
                    <w:jc w:val="center"/>
                    <w:rPr>
                      <w:rFonts w:ascii="宋体" w:hAnsi="宋体" w:cs="宋体"/>
                      <w:sz w:val="18"/>
                      <w:szCs w:val="18"/>
                    </w:rPr>
                  </w:pPr>
                  <w:r w:rsidRPr="004D1DBF">
                    <w:rPr>
                      <w:rFonts w:ascii="宋体" w:hAnsi="宋体" w:cs="宋体" w:hint="eastAsia"/>
                      <w:sz w:val="18"/>
                      <w:szCs w:val="18"/>
                    </w:rPr>
                    <w:t>1</w:t>
                  </w:r>
                </w:p>
              </w:tc>
              <w:tc>
                <w:tcPr>
                  <w:tcW w:w="2848" w:type="dxa"/>
                  <w:shd w:val="clear" w:color="auto" w:fill="auto"/>
                  <w:noWrap/>
                  <w:tcMar>
                    <w:top w:w="15" w:type="dxa"/>
                    <w:left w:w="15" w:type="dxa"/>
                    <w:right w:w="15" w:type="dxa"/>
                  </w:tcMar>
                  <w:vAlign w:val="center"/>
                </w:tcPr>
                <w:p w14:paraId="13009B4C" w14:textId="77777777" w:rsidR="00972058" w:rsidRPr="004D1DBF" w:rsidRDefault="0009437E">
                  <w:pPr>
                    <w:widowControl/>
                    <w:jc w:val="center"/>
                    <w:textAlignment w:val="center"/>
                    <w:rPr>
                      <w:rFonts w:ascii="宋体" w:hAnsi="宋体" w:cs="宋体"/>
                      <w:sz w:val="18"/>
                      <w:szCs w:val="18"/>
                    </w:rPr>
                  </w:pPr>
                  <w:r w:rsidRPr="004D1DBF">
                    <w:rPr>
                      <w:rFonts w:ascii="宋体" w:hAnsi="宋体" w:cs="宋体" w:hint="eastAsia"/>
                      <w:kern w:val="0"/>
                      <w:sz w:val="18"/>
                      <w:szCs w:val="18"/>
                      <w:lang w:bidi="ar"/>
                    </w:rPr>
                    <w:t>87</w:t>
                  </w:r>
                </w:p>
              </w:tc>
            </w:tr>
            <w:tr w:rsidR="00972058" w:rsidRPr="004D1DBF" w14:paraId="3D9BE46D" w14:textId="77777777">
              <w:trPr>
                <w:trHeight w:val="23"/>
              </w:trPr>
              <w:tc>
                <w:tcPr>
                  <w:tcW w:w="1191" w:type="dxa"/>
                  <w:shd w:val="clear" w:color="auto" w:fill="auto"/>
                  <w:noWrap/>
                  <w:tcMar>
                    <w:top w:w="15" w:type="dxa"/>
                    <w:left w:w="15" w:type="dxa"/>
                    <w:right w:w="15" w:type="dxa"/>
                  </w:tcMar>
                  <w:vAlign w:val="center"/>
                </w:tcPr>
                <w:p w14:paraId="0C5F066C" w14:textId="77777777" w:rsidR="00972058" w:rsidRPr="004D1DBF" w:rsidRDefault="0009437E">
                  <w:pPr>
                    <w:widowControl/>
                    <w:adjustRightInd w:val="0"/>
                    <w:snapToGrid w:val="0"/>
                    <w:jc w:val="center"/>
                    <w:rPr>
                      <w:rFonts w:ascii="宋体" w:hAnsi="宋体" w:cs="宋体"/>
                      <w:sz w:val="18"/>
                      <w:szCs w:val="18"/>
                    </w:rPr>
                  </w:pPr>
                  <w:r w:rsidRPr="004D1DBF">
                    <w:rPr>
                      <w:rFonts w:ascii="宋体" w:hAnsi="宋体" w:cs="宋体" w:hint="eastAsia"/>
                      <w:sz w:val="18"/>
                      <w:szCs w:val="18"/>
                    </w:rPr>
                    <w:t>3</w:t>
                  </w:r>
                </w:p>
              </w:tc>
              <w:tc>
                <w:tcPr>
                  <w:tcW w:w="2333" w:type="dxa"/>
                  <w:shd w:val="clear" w:color="auto" w:fill="auto"/>
                  <w:noWrap/>
                  <w:tcMar>
                    <w:top w:w="15" w:type="dxa"/>
                    <w:left w:w="15" w:type="dxa"/>
                    <w:right w:w="15" w:type="dxa"/>
                  </w:tcMar>
                  <w:vAlign w:val="center"/>
                </w:tcPr>
                <w:p w14:paraId="348612A9" w14:textId="77777777" w:rsidR="00972058" w:rsidRPr="004D1DBF" w:rsidRDefault="0009437E">
                  <w:pPr>
                    <w:widowControl/>
                    <w:jc w:val="center"/>
                    <w:textAlignment w:val="center"/>
                    <w:rPr>
                      <w:rFonts w:ascii="宋体" w:hAnsi="宋体" w:cs="宋体"/>
                      <w:sz w:val="18"/>
                      <w:szCs w:val="18"/>
                    </w:rPr>
                  </w:pPr>
                  <w:r w:rsidRPr="004D1DBF">
                    <w:rPr>
                      <w:rFonts w:ascii="宋体" w:hAnsi="宋体" w:cs="宋体" w:hint="eastAsia"/>
                      <w:kern w:val="0"/>
                      <w:sz w:val="18"/>
                      <w:szCs w:val="18"/>
                      <w:lang w:bidi="ar"/>
                    </w:rPr>
                    <w:t>内燃压路机</w:t>
                  </w:r>
                </w:p>
              </w:tc>
              <w:tc>
                <w:tcPr>
                  <w:tcW w:w="2326" w:type="dxa"/>
                  <w:shd w:val="clear" w:color="auto" w:fill="auto"/>
                  <w:noWrap/>
                  <w:tcMar>
                    <w:top w:w="15" w:type="dxa"/>
                    <w:left w:w="15" w:type="dxa"/>
                    <w:right w:w="15" w:type="dxa"/>
                  </w:tcMar>
                  <w:vAlign w:val="center"/>
                </w:tcPr>
                <w:p w14:paraId="1686A46E" w14:textId="77777777" w:rsidR="00972058" w:rsidRPr="004D1DBF" w:rsidRDefault="0009437E">
                  <w:pPr>
                    <w:widowControl/>
                    <w:adjustRightInd w:val="0"/>
                    <w:snapToGrid w:val="0"/>
                    <w:jc w:val="center"/>
                    <w:rPr>
                      <w:rFonts w:ascii="宋体" w:hAnsi="宋体" w:cs="宋体"/>
                      <w:sz w:val="18"/>
                      <w:szCs w:val="18"/>
                    </w:rPr>
                  </w:pPr>
                  <w:r w:rsidRPr="004D1DBF">
                    <w:rPr>
                      <w:rFonts w:ascii="宋体" w:hAnsi="宋体" w:cs="宋体" w:hint="eastAsia"/>
                      <w:sz w:val="18"/>
                      <w:szCs w:val="18"/>
                    </w:rPr>
                    <w:t>1</w:t>
                  </w:r>
                </w:p>
              </w:tc>
              <w:tc>
                <w:tcPr>
                  <w:tcW w:w="2848" w:type="dxa"/>
                  <w:shd w:val="clear" w:color="auto" w:fill="auto"/>
                  <w:noWrap/>
                  <w:tcMar>
                    <w:top w:w="15" w:type="dxa"/>
                    <w:left w:w="15" w:type="dxa"/>
                    <w:right w:w="15" w:type="dxa"/>
                  </w:tcMar>
                  <w:vAlign w:val="center"/>
                </w:tcPr>
                <w:p w14:paraId="465ECAEE" w14:textId="77777777" w:rsidR="00972058" w:rsidRPr="004D1DBF" w:rsidRDefault="0009437E">
                  <w:pPr>
                    <w:widowControl/>
                    <w:jc w:val="center"/>
                    <w:textAlignment w:val="center"/>
                    <w:rPr>
                      <w:rFonts w:ascii="宋体" w:hAnsi="宋体" w:cs="宋体"/>
                      <w:sz w:val="18"/>
                      <w:szCs w:val="18"/>
                    </w:rPr>
                  </w:pPr>
                  <w:r w:rsidRPr="004D1DBF">
                    <w:rPr>
                      <w:rFonts w:ascii="宋体" w:hAnsi="宋体" w:cs="宋体" w:hint="eastAsia"/>
                      <w:kern w:val="0"/>
                      <w:sz w:val="18"/>
                      <w:szCs w:val="18"/>
                      <w:lang w:bidi="ar"/>
                    </w:rPr>
                    <w:t>87</w:t>
                  </w:r>
                </w:p>
              </w:tc>
            </w:tr>
            <w:tr w:rsidR="00972058" w:rsidRPr="004D1DBF" w14:paraId="672A2DC7" w14:textId="77777777">
              <w:trPr>
                <w:trHeight w:val="23"/>
              </w:trPr>
              <w:tc>
                <w:tcPr>
                  <w:tcW w:w="1191" w:type="dxa"/>
                  <w:shd w:val="clear" w:color="auto" w:fill="auto"/>
                  <w:noWrap/>
                  <w:tcMar>
                    <w:top w:w="15" w:type="dxa"/>
                    <w:left w:w="15" w:type="dxa"/>
                    <w:right w:w="15" w:type="dxa"/>
                  </w:tcMar>
                  <w:vAlign w:val="center"/>
                </w:tcPr>
                <w:p w14:paraId="20970CE1" w14:textId="77777777" w:rsidR="00972058" w:rsidRPr="004D1DBF" w:rsidRDefault="0009437E">
                  <w:pPr>
                    <w:widowControl/>
                    <w:adjustRightInd w:val="0"/>
                    <w:snapToGrid w:val="0"/>
                    <w:jc w:val="center"/>
                    <w:rPr>
                      <w:rFonts w:ascii="宋体" w:hAnsi="宋体" w:cs="宋体"/>
                      <w:sz w:val="18"/>
                      <w:szCs w:val="18"/>
                    </w:rPr>
                  </w:pPr>
                  <w:r w:rsidRPr="004D1DBF">
                    <w:rPr>
                      <w:rFonts w:ascii="宋体" w:hAnsi="宋体" w:cs="宋体" w:hint="eastAsia"/>
                      <w:sz w:val="18"/>
                      <w:szCs w:val="18"/>
                    </w:rPr>
                    <w:t>4</w:t>
                  </w:r>
                </w:p>
              </w:tc>
              <w:tc>
                <w:tcPr>
                  <w:tcW w:w="2333" w:type="dxa"/>
                  <w:shd w:val="clear" w:color="auto" w:fill="auto"/>
                  <w:noWrap/>
                  <w:tcMar>
                    <w:top w:w="15" w:type="dxa"/>
                    <w:left w:w="15" w:type="dxa"/>
                    <w:right w:w="15" w:type="dxa"/>
                  </w:tcMar>
                  <w:vAlign w:val="center"/>
                </w:tcPr>
                <w:p w14:paraId="5DD5E110" w14:textId="77777777" w:rsidR="00972058" w:rsidRPr="004D1DBF" w:rsidRDefault="0009437E">
                  <w:pPr>
                    <w:widowControl/>
                    <w:jc w:val="center"/>
                    <w:textAlignment w:val="center"/>
                    <w:rPr>
                      <w:rFonts w:ascii="宋体" w:hAnsi="宋体" w:cs="宋体"/>
                      <w:sz w:val="18"/>
                      <w:szCs w:val="18"/>
                    </w:rPr>
                  </w:pPr>
                  <w:r w:rsidRPr="004D1DBF">
                    <w:rPr>
                      <w:rFonts w:ascii="宋体" w:hAnsi="宋体" w:cs="宋体" w:hint="eastAsia"/>
                      <w:kern w:val="0"/>
                      <w:sz w:val="18"/>
                      <w:szCs w:val="18"/>
                      <w:lang w:bidi="ar"/>
                    </w:rPr>
                    <w:t>挖掘机</w:t>
                  </w:r>
                </w:p>
              </w:tc>
              <w:tc>
                <w:tcPr>
                  <w:tcW w:w="2326" w:type="dxa"/>
                  <w:shd w:val="clear" w:color="auto" w:fill="auto"/>
                  <w:noWrap/>
                  <w:tcMar>
                    <w:top w:w="15" w:type="dxa"/>
                    <w:left w:w="15" w:type="dxa"/>
                    <w:right w:w="15" w:type="dxa"/>
                  </w:tcMar>
                  <w:vAlign w:val="center"/>
                </w:tcPr>
                <w:p w14:paraId="71280E08" w14:textId="77777777" w:rsidR="00972058" w:rsidRPr="004D1DBF" w:rsidRDefault="0009437E">
                  <w:pPr>
                    <w:widowControl/>
                    <w:adjustRightInd w:val="0"/>
                    <w:snapToGrid w:val="0"/>
                    <w:jc w:val="center"/>
                    <w:rPr>
                      <w:rFonts w:ascii="宋体" w:hAnsi="宋体" w:cs="宋体"/>
                      <w:sz w:val="18"/>
                      <w:szCs w:val="18"/>
                    </w:rPr>
                  </w:pPr>
                  <w:r w:rsidRPr="004D1DBF">
                    <w:rPr>
                      <w:rFonts w:ascii="宋体" w:hAnsi="宋体" w:cs="宋体" w:hint="eastAsia"/>
                      <w:sz w:val="18"/>
                      <w:szCs w:val="18"/>
                    </w:rPr>
                    <w:t>1</w:t>
                  </w:r>
                </w:p>
              </w:tc>
              <w:tc>
                <w:tcPr>
                  <w:tcW w:w="2848" w:type="dxa"/>
                  <w:shd w:val="clear" w:color="auto" w:fill="auto"/>
                  <w:noWrap/>
                  <w:tcMar>
                    <w:top w:w="15" w:type="dxa"/>
                    <w:left w:w="15" w:type="dxa"/>
                    <w:right w:w="15" w:type="dxa"/>
                  </w:tcMar>
                  <w:vAlign w:val="center"/>
                </w:tcPr>
                <w:p w14:paraId="28AF4657" w14:textId="77777777" w:rsidR="00972058" w:rsidRPr="004D1DBF" w:rsidRDefault="0009437E">
                  <w:pPr>
                    <w:widowControl/>
                    <w:jc w:val="center"/>
                    <w:textAlignment w:val="center"/>
                    <w:rPr>
                      <w:rFonts w:ascii="宋体" w:hAnsi="宋体" w:cs="宋体"/>
                      <w:sz w:val="18"/>
                      <w:szCs w:val="18"/>
                    </w:rPr>
                  </w:pPr>
                  <w:r w:rsidRPr="004D1DBF">
                    <w:rPr>
                      <w:rFonts w:ascii="宋体" w:hAnsi="宋体" w:cs="宋体" w:hint="eastAsia"/>
                      <w:kern w:val="0"/>
                      <w:sz w:val="18"/>
                      <w:szCs w:val="18"/>
                      <w:lang w:bidi="ar"/>
                    </w:rPr>
                    <w:t>81</w:t>
                  </w:r>
                </w:p>
              </w:tc>
            </w:tr>
            <w:tr w:rsidR="00972058" w:rsidRPr="004D1DBF" w14:paraId="22B0AC14" w14:textId="77777777">
              <w:trPr>
                <w:trHeight w:val="23"/>
              </w:trPr>
              <w:tc>
                <w:tcPr>
                  <w:tcW w:w="1191" w:type="dxa"/>
                  <w:shd w:val="clear" w:color="auto" w:fill="auto"/>
                  <w:noWrap/>
                  <w:tcMar>
                    <w:top w:w="15" w:type="dxa"/>
                    <w:left w:w="15" w:type="dxa"/>
                    <w:right w:w="15" w:type="dxa"/>
                  </w:tcMar>
                  <w:vAlign w:val="center"/>
                </w:tcPr>
                <w:p w14:paraId="582B11A5" w14:textId="77777777" w:rsidR="00972058" w:rsidRPr="004D1DBF" w:rsidRDefault="0009437E">
                  <w:pPr>
                    <w:widowControl/>
                    <w:adjustRightInd w:val="0"/>
                    <w:snapToGrid w:val="0"/>
                    <w:jc w:val="center"/>
                    <w:rPr>
                      <w:rFonts w:ascii="宋体" w:hAnsi="宋体" w:cs="宋体"/>
                      <w:sz w:val="18"/>
                      <w:szCs w:val="18"/>
                    </w:rPr>
                  </w:pPr>
                  <w:r w:rsidRPr="004D1DBF">
                    <w:rPr>
                      <w:rFonts w:ascii="宋体" w:hAnsi="宋体" w:cs="宋体" w:hint="eastAsia"/>
                      <w:sz w:val="18"/>
                      <w:szCs w:val="18"/>
                    </w:rPr>
                    <w:t>5</w:t>
                  </w:r>
                </w:p>
              </w:tc>
              <w:tc>
                <w:tcPr>
                  <w:tcW w:w="2333" w:type="dxa"/>
                  <w:shd w:val="clear" w:color="auto" w:fill="auto"/>
                  <w:noWrap/>
                  <w:tcMar>
                    <w:top w:w="15" w:type="dxa"/>
                    <w:left w:w="15" w:type="dxa"/>
                    <w:right w:w="15" w:type="dxa"/>
                  </w:tcMar>
                  <w:vAlign w:val="center"/>
                </w:tcPr>
                <w:p w14:paraId="0750C56E" w14:textId="77777777" w:rsidR="00972058" w:rsidRPr="004D1DBF" w:rsidRDefault="0009437E">
                  <w:pPr>
                    <w:widowControl/>
                    <w:jc w:val="center"/>
                    <w:textAlignment w:val="center"/>
                    <w:rPr>
                      <w:rFonts w:ascii="宋体" w:hAnsi="宋体" w:cs="宋体"/>
                      <w:sz w:val="18"/>
                      <w:szCs w:val="18"/>
                    </w:rPr>
                  </w:pPr>
                  <w:r w:rsidRPr="004D1DBF">
                    <w:rPr>
                      <w:rFonts w:ascii="宋体" w:hAnsi="宋体" w:cs="宋体" w:hint="eastAsia"/>
                      <w:kern w:val="0"/>
                      <w:sz w:val="18"/>
                      <w:szCs w:val="18"/>
                      <w:lang w:bidi="ar"/>
                    </w:rPr>
                    <w:t>装载机</w:t>
                  </w:r>
                </w:p>
              </w:tc>
              <w:tc>
                <w:tcPr>
                  <w:tcW w:w="2326" w:type="dxa"/>
                  <w:shd w:val="clear" w:color="auto" w:fill="auto"/>
                  <w:noWrap/>
                  <w:tcMar>
                    <w:top w:w="15" w:type="dxa"/>
                    <w:left w:w="15" w:type="dxa"/>
                    <w:right w:w="15" w:type="dxa"/>
                  </w:tcMar>
                  <w:vAlign w:val="center"/>
                </w:tcPr>
                <w:p w14:paraId="40B2C24F" w14:textId="77777777" w:rsidR="00972058" w:rsidRPr="004D1DBF" w:rsidRDefault="0009437E">
                  <w:pPr>
                    <w:widowControl/>
                    <w:adjustRightInd w:val="0"/>
                    <w:snapToGrid w:val="0"/>
                    <w:jc w:val="center"/>
                    <w:rPr>
                      <w:rFonts w:ascii="宋体" w:hAnsi="宋体" w:cs="宋体"/>
                      <w:sz w:val="18"/>
                      <w:szCs w:val="18"/>
                    </w:rPr>
                  </w:pPr>
                  <w:r w:rsidRPr="004D1DBF">
                    <w:rPr>
                      <w:rFonts w:ascii="宋体" w:hAnsi="宋体" w:cs="宋体" w:hint="eastAsia"/>
                      <w:sz w:val="18"/>
                      <w:szCs w:val="18"/>
                    </w:rPr>
                    <w:t>1</w:t>
                  </w:r>
                </w:p>
              </w:tc>
              <w:tc>
                <w:tcPr>
                  <w:tcW w:w="2848" w:type="dxa"/>
                  <w:shd w:val="clear" w:color="auto" w:fill="auto"/>
                  <w:noWrap/>
                  <w:tcMar>
                    <w:top w:w="15" w:type="dxa"/>
                    <w:left w:w="15" w:type="dxa"/>
                    <w:right w:w="15" w:type="dxa"/>
                  </w:tcMar>
                  <w:vAlign w:val="center"/>
                </w:tcPr>
                <w:p w14:paraId="24D53721" w14:textId="77777777" w:rsidR="00972058" w:rsidRPr="004D1DBF" w:rsidRDefault="0009437E">
                  <w:pPr>
                    <w:widowControl/>
                    <w:jc w:val="center"/>
                    <w:textAlignment w:val="center"/>
                    <w:rPr>
                      <w:rFonts w:ascii="宋体" w:hAnsi="宋体" w:cs="宋体"/>
                      <w:sz w:val="18"/>
                      <w:szCs w:val="18"/>
                    </w:rPr>
                  </w:pPr>
                  <w:r w:rsidRPr="004D1DBF">
                    <w:rPr>
                      <w:rFonts w:ascii="宋体" w:hAnsi="宋体" w:cs="宋体" w:hint="eastAsia"/>
                      <w:kern w:val="0"/>
                      <w:sz w:val="18"/>
                      <w:szCs w:val="18"/>
                      <w:lang w:bidi="ar"/>
                    </w:rPr>
                    <w:t>92</w:t>
                  </w:r>
                </w:p>
              </w:tc>
            </w:tr>
            <w:tr w:rsidR="00972058" w:rsidRPr="004D1DBF" w14:paraId="4E8469AC" w14:textId="77777777">
              <w:trPr>
                <w:trHeight w:val="23"/>
              </w:trPr>
              <w:tc>
                <w:tcPr>
                  <w:tcW w:w="1191" w:type="dxa"/>
                  <w:shd w:val="clear" w:color="auto" w:fill="auto"/>
                  <w:noWrap/>
                  <w:tcMar>
                    <w:top w:w="15" w:type="dxa"/>
                    <w:left w:w="15" w:type="dxa"/>
                    <w:right w:w="15" w:type="dxa"/>
                  </w:tcMar>
                  <w:vAlign w:val="center"/>
                </w:tcPr>
                <w:p w14:paraId="6EC652DB" w14:textId="77777777" w:rsidR="00972058" w:rsidRPr="004D1DBF" w:rsidRDefault="0009437E">
                  <w:pPr>
                    <w:widowControl/>
                    <w:adjustRightInd w:val="0"/>
                    <w:snapToGrid w:val="0"/>
                    <w:jc w:val="center"/>
                    <w:rPr>
                      <w:rFonts w:ascii="宋体" w:hAnsi="宋体" w:cs="宋体"/>
                      <w:sz w:val="18"/>
                      <w:szCs w:val="18"/>
                    </w:rPr>
                  </w:pPr>
                  <w:r w:rsidRPr="004D1DBF">
                    <w:rPr>
                      <w:rFonts w:ascii="宋体" w:hAnsi="宋体" w:cs="宋体" w:hint="eastAsia"/>
                      <w:sz w:val="18"/>
                      <w:szCs w:val="18"/>
                    </w:rPr>
                    <w:t>6</w:t>
                  </w:r>
                </w:p>
              </w:tc>
              <w:tc>
                <w:tcPr>
                  <w:tcW w:w="2333" w:type="dxa"/>
                  <w:shd w:val="clear" w:color="auto" w:fill="auto"/>
                  <w:noWrap/>
                  <w:tcMar>
                    <w:top w:w="15" w:type="dxa"/>
                    <w:left w:w="15" w:type="dxa"/>
                    <w:right w:w="15" w:type="dxa"/>
                  </w:tcMar>
                  <w:vAlign w:val="center"/>
                </w:tcPr>
                <w:p w14:paraId="4965825C" w14:textId="77777777" w:rsidR="00972058" w:rsidRPr="004D1DBF" w:rsidRDefault="0009437E">
                  <w:pPr>
                    <w:widowControl/>
                    <w:jc w:val="center"/>
                    <w:textAlignment w:val="center"/>
                    <w:rPr>
                      <w:rFonts w:ascii="宋体" w:hAnsi="宋体" w:cs="宋体"/>
                      <w:sz w:val="18"/>
                      <w:szCs w:val="18"/>
                    </w:rPr>
                  </w:pPr>
                  <w:r w:rsidRPr="004D1DBF">
                    <w:rPr>
                      <w:rFonts w:ascii="宋体" w:hAnsi="宋体" w:cs="宋体" w:hint="eastAsia"/>
                      <w:kern w:val="0"/>
                      <w:sz w:val="18"/>
                      <w:szCs w:val="18"/>
                      <w:lang w:bidi="ar"/>
                    </w:rPr>
                    <w:t>振捣器</w:t>
                  </w:r>
                </w:p>
              </w:tc>
              <w:tc>
                <w:tcPr>
                  <w:tcW w:w="2326" w:type="dxa"/>
                  <w:shd w:val="clear" w:color="auto" w:fill="auto"/>
                  <w:noWrap/>
                  <w:tcMar>
                    <w:top w:w="15" w:type="dxa"/>
                    <w:left w:w="15" w:type="dxa"/>
                    <w:right w:w="15" w:type="dxa"/>
                  </w:tcMar>
                  <w:vAlign w:val="center"/>
                </w:tcPr>
                <w:p w14:paraId="5646E55A" w14:textId="77777777" w:rsidR="00972058" w:rsidRPr="004D1DBF" w:rsidRDefault="0009437E">
                  <w:pPr>
                    <w:widowControl/>
                    <w:adjustRightInd w:val="0"/>
                    <w:snapToGrid w:val="0"/>
                    <w:jc w:val="center"/>
                    <w:rPr>
                      <w:rFonts w:ascii="宋体" w:hAnsi="宋体" w:cs="宋体"/>
                      <w:sz w:val="18"/>
                      <w:szCs w:val="18"/>
                    </w:rPr>
                  </w:pPr>
                  <w:r w:rsidRPr="004D1DBF">
                    <w:rPr>
                      <w:rFonts w:ascii="宋体" w:hAnsi="宋体" w:cs="宋体" w:hint="eastAsia"/>
                      <w:sz w:val="18"/>
                      <w:szCs w:val="18"/>
                    </w:rPr>
                    <w:t>1</w:t>
                  </w:r>
                </w:p>
              </w:tc>
              <w:tc>
                <w:tcPr>
                  <w:tcW w:w="2848" w:type="dxa"/>
                  <w:shd w:val="clear" w:color="auto" w:fill="auto"/>
                  <w:noWrap/>
                  <w:tcMar>
                    <w:top w:w="15" w:type="dxa"/>
                    <w:left w:w="15" w:type="dxa"/>
                    <w:right w:w="15" w:type="dxa"/>
                  </w:tcMar>
                  <w:vAlign w:val="center"/>
                </w:tcPr>
                <w:p w14:paraId="78D9970B" w14:textId="77777777" w:rsidR="00972058" w:rsidRPr="004D1DBF" w:rsidRDefault="0009437E">
                  <w:pPr>
                    <w:widowControl/>
                    <w:jc w:val="center"/>
                    <w:textAlignment w:val="center"/>
                    <w:rPr>
                      <w:rFonts w:ascii="宋体" w:hAnsi="宋体" w:cs="宋体"/>
                      <w:sz w:val="18"/>
                      <w:szCs w:val="18"/>
                    </w:rPr>
                  </w:pPr>
                  <w:r w:rsidRPr="004D1DBF">
                    <w:rPr>
                      <w:rFonts w:ascii="宋体" w:hAnsi="宋体" w:cs="宋体" w:hint="eastAsia"/>
                      <w:kern w:val="0"/>
                      <w:sz w:val="18"/>
                      <w:szCs w:val="18"/>
                      <w:lang w:bidi="ar"/>
                    </w:rPr>
                    <w:t>77</w:t>
                  </w:r>
                </w:p>
              </w:tc>
            </w:tr>
            <w:tr w:rsidR="00972058" w:rsidRPr="004D1DBF" w14:paraId="59C8ABD6" w14:textId="77777777">
              <w:trPr>
                <w:trHeight w:val="23"/>
              </w:trPr>
              <w:tc>
                <w:tcPr>
                  <w:tcW w:w="1191" w:type="dxa"/>
                  <w:shd w:val="clear" w:color="auto" w:fill="auto"/>
                  <w:noWrap/>
                  <w:tcMar>
                    <w:top w:w="15" w:type="dxa"/>
                    <w:left w:w="15" w:type="dxa"/>
                    <w:right w:w="15" w:type="dxa"/>
                  </w:tcMar>
                  <w:vAlign w:val="center"/>
                </w:tcPr>
                <w:p w14:paraId="48D6BBE2" w14:textId="77777777" w:rsidR="00972058" w:rsidRPr="004D1DBF" w:rsidRDefault="0009437E">
                  <w:pPr>
                    <w:widowControl/>
                    <w:adjustRightInd w:val="0"/>
                    <w:snapToGrid w:val="0"/>
                    <w:jc w:val="center"/>
                    <w:rPr>
                      <w:rFonts w:ascii="宋体" w:hAnsi="宋体" w:cs="宋体"/>
                      <w:sz w:val="18"/>
                      <w:szCs w:val="18"/>
                    </w:rPr>
                  </w:pPr>
                  <w:r w:rsidRPr="004D1DBF">
                    <w:rPr>
                      <w:rFonts w:ascii="宋体" w:hAnsi="宋体" w:cs="宋体" w:hint="eastAsia"/>
                      <w:sz w:val="18"/>
                      <w:szCs w:val="18"/>
                    </w:rPr>
                    <w:t>7</w:t>
                  </w:r>
                </w:p>
              </w:tc>
              <w:tc>
                <w:tcPr>
                  <w:tcW w:w="2333" w:type="dxa"/>
                  <w:shd w:val="clear" w:color="auto" w:fill="auto"/>
                  <w:noWrap/>
                  <w:tcMar>
                    <w:top w:w="15" w:type="dxa"/>
                    <w:left w:w="15" w:type="dxa"/>
                    <w:right w:w="15" w:type="dxa"/>
                  </w:tcMar>
                  <w:vAlign w:val="center"/>
                </w:tcPr>
                <w:p w14:paraId="70F2A31E" w14:textId="77777777" w:rsidR="00972058" w:rsidRPr="004D1DBF" w:rsidRDefault="0009437E">
                  <w:pPr>
                    <w:widowControl/>
                    <w:jc w:val="center"/>
                    <w:textAlignment w:val="center"/>
                    <w:rPr>
                      <w:rFonts w:ascii="宋体" w:hAnsi="宋体" w:cs="宋体"/>
                      <w:sz w:val="18"/>
                      <w:szCs w:val="18"/>
                    </w:rPr>
                  </w:pPr>
                  <w:r w:rsidRPr="004D1DBF">
                    <w:rPr>
                      <w:rFonts w:ascii="宋体" w:hAnsi="宋体" w:cs="宋体" w:hint="eastAsia"/>
                      <w:kern w:val="0"/>
                      <w:sz w:val="18"/>
                      <w:szCs w:val="18"/>
                      <w:lang w:bidi="ar"/>
                    </w:rPr>
                    <w:t>卡车</w:t>
                  </w:r>
                </w:p>
              </w:tc>
              <w:tc>
                <w:tcPr>
                  <w:tcW w:w="2326" w:type="dxa"/>
                  <w:shd w:val="clear" w:color="auto" w:fill="auto"/>
                  <w:noWrap/>
                  <w:tcMar>
                    <w:top w:w="15" w:type="dxa"/>
                    <w:left w:w="15" w:type="dxa"/>
                    <w:right w:w="15" w:type="dxa"/>
                  </w:tcMar>
                  <w:vAlign w:val="center"/>
                </w:tcPr>
                <w:p w14:paraId="2768A3D2" w14:textId="77777777" w:rsidR="00972058" w:rsidRPr="004D1DBF" w:rsidRDefault="0009437E">
                  <w:pPr>
                    <w:widowControl/>
                    <w:adjustRightInd w:val="0"/>
                    <w:snapToGrid w:val="0"/>
                    <w:jc w:val="center"/>
                    <w:rPr>
                      <w:rFonts w:ascii="宋体" w:hAnsi="宋体" w:cs="宋体"/>
                      <w:sz w:val="18"/>
                      <w:szCs w:val="18"/>
                    </w:rPr>
                  </w:pPr>
                  <w:r w:rsidRPr="004D1DBF">
                    <w:rPr>
                      <w:rFonts w:ascii="宋体" w:hAnsi="宋体" w:cs="宋体" w:hint="eastAsia"/>
                      <w:sz w:val="18"/>
                      <w:szCs w:val="18"/>
                    </w:rPr>
                    <w:t>1</w:t>
                  </w:r>
                </w:p>
              </w:tc>
              <w:tc>
                <w:tcPr>
                  <w:tcW w:w="2848" w:type="dxa"/>
                  <w:shd w:val="clear" w:color="auto" w:fill="auto"/>
                  <w:noWrap/>
                  <w:tcMar>
                    <w:top w:w="15" w:type="dxa"/>
                    <w:left w:w="15" w:type="dxa"/>
                    <w:right w:w="15" w:type="dxa"/>
                  </w:tcMar>
                  <w:vAlign w:val="center"/>
                </w:tcPr>
                <w:p w14:paraId="746174BF" w14:textId="77777777" w:rsidR="00972058" w:rsidRPr="004D1DBF" w:rsidRDefault="0009437E">
                  <w:pPr>
                    <w:widowControl/>
                    <w:jc w:val="center"/>
                    <w:textAlignment w:val="center"/>
                    <w:rPr>
                      <w:rFonts w:ascii="宋体" w:hAnsi="宋体" w:cs="宋体"/>
                      <w:sz w:val="18"/>
                      <w:szCs w:val="18"/>
                    </w:rPr>
                  </w:pPr>
                  <w:r w:rsidRPr="004D1DBF">
                    <w:rPr>
                      <w:rFonts w:ascii="宋体" w:hAnsi="宋体" w:cs="宋体" w:hint="eastAsia"/>
                      <w:kern w:val="0"/>
                      <w:sz w:val="18"/>
                      <w:szCs w:val="18"/>
                      <w:lang w:bidi="ar"/>
                    </w:rPr>
                    <w:t>92</w:t>
                  </w:r>
                </w:p>
              </w:tc>
            </w:tr>
            <w:tr w:rsidR="00972058" w:rsidRPr="004D1DBF" w14:paraId="1D91397F" w14:textId="77777777">
              <w:trPr>
                <w:trHeight w:val="23"/>
              </w:trPr>
              <w:tc>
                <w:tcPr>
                  <w:tcW w:w="1191" w:type="dxa"/>
                  <w:shd w:val="clear" w:color="auto" w:fill="auto"/>
                  <w:noWrap/>
                  <w:tcMar>
                    <w:top w:w="15" w:type="dxa"/>
                    <w:left w:w="15" w:type="dxa"/>
                    <w:right w:w="15" w:type="dxa"/>
                  </w:tcMar>
                  <w:vAlign w:val="center"/>
                </w:tcPr>
                <w:p w14:paraId="027512AD" w14:textId="77777777" w:rsidR="00972058" w:rsidRPr="004D1DBF" w:rsidRDefault="0009437E">
                  <w:pPr>
                    <w:widowControl/>
                    <w:adjustRightInd w:val="0"/>
                    <w:snapToGrid w:val="0"/>
                    <w:jc w:val="center"/>
                    <w:rPr>
                      <w:rFonts w:ascii="宋体" w:hAnsi="宋体" w:cs="宋体"/>
                      <w:sz w:val="18"/>
                      <w:szCs w:val="18"/>
                    </w:rPr>
                  </w:pPr>
                  <w:r w:rsidRPr="004D1DBF">
                    <w:rPr>
                      <w:rFonts w:ascii="宋体" w:hAnsi="宋体" w:cs="宋体" w:hint="eastAsia"/>
                      <w:sz w:val="18"/>
                      <w:szCs w:val="18"/>
                    </w:rPr>
                    <w:t>8</w:t>
                  </w:r>
                </w:p>
              </w:tc>
              <w:tc>
                <w:tcPr>
                  <w:tcW w:w="2333" w:type="dxa"/>
                  <w:shd w:val="clear" w:color="auto" w:fill="auto"/>
                  <w:noWrap/>
                  <w:tcMar>
                    <w:top w:w="15" w:type="dxa"/>
                    <w:left w:w="15" w:type="dxa"/>
                    <w:right w:w="15" w:type="dxa"/>
                  </w:tcMar>
                  <w:vAlign w:val="center"/>
                </w:tcPr>
                <w:p w14:paraId="605A39D5" w14:textId="77777777" w:rsidR="00972058" w:rsidRPr="004D1DBF" w:rsidRDefault="0009437E">
                  <w:pPr>
                    <w:widowControl/>
                    <w:jc w:val="center"/>
                    <w:textAlignment w:val="center"/>
                    <w:rPr>
                      <w:rFonts w:ascii="宋体" w:hAnsi="宋体" w:cs="宋体"/>
                      <w:sz w:val="18"/>
                      <w:szCs w:val="18"/>
                    </w:rPr>
                  </w:pPr>
                  <w:r w:rsidRPr="004D1DBF">
                    <w:rPr>
                      <w:rFonts w:ascii="宋体" w:hAnsi="宋体" w:cs="宋体" w:hint="eastAsia"/>
                      <w:kern w:val="0"/>
                      <w:sz w:val="18"/>
                      <w:szCs w:val="18"/>
                      <w:lang w:bidi="ar"/>
                    </w:rPr>
                    <w:t>蛙式打夯机</w:t>
                  </w:r>
                </w:p>
              </w:tc>
              <w:tc>
                <w:tcPr>
                  <w:tcW w:w="2326" w:type="dxa"/>
                  <w:shd w:val="clear" w:color="auto" w:fill="auto"/>
                  <w:noWrap/>
                  <w:tcMar>
                    <w:top w:w="15" w:type="dxa"/>
                    <w:left w:w="15" w:type="dxa"/>
                    <w:right w:w="15" w:type="dxa"/>
                  </w:tcMar>
                  <w:vAlign w:val="center"/>
                </w:tcPr>
                <w:p w14:paraId="0069890F" w14:textId="77777777" w:rsidR="00972058" w:rsidRPr="004D1DBF" w:rsidRDefault="0009437E">
                  <w:pPr>
                    <w:widowControl/>
                    <w:adjustRightInd w:val="0"/>
                    <w:snapToGrid w:val="0"/>
                    <w:jc w:val="center"/>
                    <w:rPr>
                      <w:rFonts w:ascii="宋体" w:hAnsi="宋体" w:cs="宋体"/>
                      <w:sz w:val="18"/>
                      <w:szCs w:val="18"/>
                    </w:rPr>
                  </w:pPr>
                  <w:r w:rsidRPr="004D1DBF">
                    <w:rPr>
                      <w:rFonts w:ascii="宋体" w:hAnsi="宋体" w:cs="宋体" w:hint="eastAsia"/>
                      <w:sz w:val="18"/>
                      <w:szCs w:val="18"/>
                    </w:rPr>
                    <w:t>1</w:t>
                  </w:r>
                </w:p>
              </w:tc>
              <w:tc>
                <w:tcPr>
                  <w:tcW w:w="2848" w:type="dxa"/>
                  <w:shd w:val="clear" w:color="auto" w:fill="auto"/>
                  <w:noWrap/>
                  <w:tcMar>
                    <w:top w:w="15" w:type="dxa"/>
                    <w:left w:w="15" w:type="dxa"/>
                    <w:right w:w="15" w:type="dxa"/>
                  </w:tcMar>
                  <w:vAlign w:val="center"/>
                </w:tcPr>
                <w:p w14:paraId="6BBBC569" w14:textId="77777777" w:rsidR="00972058" w:rsidRPr="004D1DBF" w:rsidRDefault="0009437E">
                  <w:pPr>
                    <w:widowControl/>
                    <w:jc w:val="center"/>
                    <w:textAlignment w:val="center"/>
                    <w:rPr>
                      <w:rFonts w:ascii="宋体" w:hAnsi="宋体" w:cs="宋体"/>
                      <w:sz w:val="18"/>
                      <w:szCs w:val="18"/>
                    </w:rPr>
                  </w:pPr>
                  <w:r w:rsidRPr="004D1DBF">
                    <w:rPr>
                      <w:rFonts w:ascii="宋体" w:hAnsi="宋体" w:cs="宋体" w:hint="eastAsia"/>
                      <w:kern w:val="0"/>
                      <w:sz w:val="18"/>
                      <w:szCs w:val="18"/>
                      <w:lang w:bidi="ar"/>
                    </w:rPr>
                    <w:t>97</w:t>
                  </w:r>
                </w:p>
              </w:tc>
            </w:tr>
            <w:tr w:rsidR="00972058" w:rsidRPr="004D1DBF" w14:paraId="23F2310B" w14:textId="77777777">
              <w:trPr>
                <w:trHeight w:val="23"/>
              </w:trPr>
              <w:tc>
                <w:tcPr>
                  <w:tcW w:w="1191" w:type="dxa"/>
                  <w:shd w:val="clear" w:color="auto" w:fill="auto"/>
                  <w:noWrap/>
                  <w:tcMar>
                    <w:top w:w="15" w:type="dxa"/>
                    <w:left w:w="15" w:type="dxa"/>
                    <w:right w:w="15" w:type="dxa"/>
                  </w:tcMar>
                  <w:vAlign w:val="center"/>
                </w:tcPr>
                <w:p w14:paraId="675771A9" w14:textId="77777777" w:rsidR="00972058" w:rsidRPr="004D1DBF" w:rsidRDefault="0009437E">
                  <w:pPr>
                    <w:widowControl/>
                    <w:adjustRightInd w:val="0"/>
                    <w:snapToGrid w:val="0"/>
                    <w:jc w:val="center"/>
                    <w:rPr>
                      <w:rFonts w:ascii="宋体" w:hAnsi="宋体" w:cs="宋体"/>
                      <w:sz w:val="18"/>
                      <w:szCs w:val="18"/>
                    </w:rPr>
                  </w:pPr>
                  <w:r w:rsidRPr="004D1DBF">
                    <w:rPr>
                      <w:rFonts w:ascii="宋体" w:hAnsi="宋体" w:cs="宋体" w:hint="eastAsia"/>
                      <w:sz w:val="18"/>
                      <w:szCs w:val="18"/>
                    </w:rPr>
                    <w:t>9</w:t>
                  </w:r>
                </w:p>
              </w:tc>
              <w:tc>
                <w:tcPr>
                  <w:tcW w:w="2333" w:type="dxa"/>
                  <w:shd w:val="clear" w:color="auto" w:fill="auto"/>
                  <w:noWrap/>
                  <w:tcMar>
                    <w:top w:w="15" w:type="dxa"/>
                    <w:left w:w="15" w:type="dxa"/>
                    <w:right w:w="15" w:type="dxa"/>
                  </w:tcMar>
                  <w:vAlign w:val="center"/>
                </w:tcPr>
                <w:p w14:paraId="20B046E6" w14:textId="77777777" w:rsidR="00972058" w:rsidRPr="004D1DBF" w:rsidRDefault="0009437E">
                  <w:pPr>
                    <w:widowControl/>
                    <w:jc w:val="center"/>
                    <w:textAlignment w:val="center"/>
                    <w:rPr>
                      <w:rFonts w:ascii="宋体" w:hAnsi="宋体" w:cs="宋体"/>
                      <w:kern w:val="0"/>
                      <w:sz w:val="18"/>
                      <w:szCs w:val="18"/>
                      <w:lang w:bidi="ar"/>
                    </w:rPr>
                  </w:pPr>
                  <w:r w:rsidRPr="004D1DBF">
                    <w:rPr>
                      <w:rFonts w:ascii="宋体" w:hAnsi="宋体" w:cs="宋体" w:hint="eastAsia"/>
                      <w:kern w:val="0"/>
                      <w:sz w:val="18"/>
                      <w:szCs w:val="18"/>
                      <w:lang w:bidi="ar"/>
                    </w:rPr>
                    <w:t>推土机</w:t>
                  </w:r>
                </w:p>
              </w:tc>
              <w:tc>
                <w:tcPr>
                  <w:tcW w:w="2326" w:type="dxa"/>
                  <w:shd w:val="clear" w:color="auto" w:fill="auto"/>
                  <w:noWrap/>
                  <w:tcMar>
                    <w:top w:w="15" w:type="dxa"/>
                    <w:left w:w="15" w:type="dxa"/>
                    <w:right w:w="15" w:type="dxa"/>
                  </w:tcMar>
                  <w:vAlign w:val="center"/>
                </w:tcPr>
                <w:p w14:paraId="259CAB9D" w14:textId="77777777" w:rsidR="00972058" w:rsidRPr="004D1DBF" w:rsidRDefault="0009437E">
                  <w:pPr>
                    <w:widowControl/>
                    <w:adjustRightInd w:val="0"/>
                    <w:snapToGrid w:val="0"/>
                    <w:jc w:val="center"/>
                    <w:rPr>
                      <w:rFonts w:ascii="宋体" w:hAnsi="宋体" w:cs="宋体"/>
                      <w:sz w:val="18"/>
                      <w:szCs w:val="18"/>
                    </w:rPr>
                  </w:pPr>
                  <w:r w:rsidRPr="004D1DBF">
                    <w:rPr>
                      <w:rFonts w:ascii="宋体" w:hAnsi="宋体" w:cs="宋体" w:hint="eastAsia"/>
                      <w:sz w:val="18"/>
                      <w:szCs w:val="18"/>
                    </w:rPr>
                    <w:t>1</w:t>
                  </w:r>
                </w:p>
              </w:tc>
              <w:tc>
                <w:tcPr>
                  <w:tcW w:w="2848" w:type="dxa"/>
                  <w:shd w:val="clear" w:color="auto" w:fill="auto"/>
                  <w:noWrap/>
                  <w:tcMar>
                    <w:top w:w="15" w:type="dxa"/>
                    <w:left w:w="15" w:type="dxa"/>
                    <w:right w:w="15" w:type="dxa"/>
                  </w:tcMar>
                  <w:vAlign w:val="center"/>
                </w:tcPr>
                <w:p w14:paraId="06707982" w14:textId="77777777" w:rsidR="00972058" w:rsidRPr="004D1DBF" w:rsidRDefault="0009437E">
                  <w:pPr>
                    <w:widowControl/>
                    <w:jc w:val="center"/>
                    <w:textAlignment w:val="center"/>
                    <w:rPr>
                      <w:rFonts w:ascii="宋体" w:hAnsi="宋体" w:cs="宋体"/>
                      <w:sz w:val="18"/>
                      <w:szCs w:val="18"/>
                    </w:rPr>
                  </w:pPr>
                  <w:r w:rsidRPr="004D1DBF">
                    <w:rPr>
                      <w:rFonts w:ascii="宋体" w:hAnsi="宋体" w:cs="宋体" w:hint="eastAsia"/>
                      <w:kern w:val="0"/>
                      <w:sz w:val="18"/>
                      <w:szCs w:val="18"/>
                      <w:lang w:bidi="ar"/>
                    </w:rPr>
                    <w:t>83</w:t>
                  </w:r>
                </w:p>
              </w:tc>
            </w:tr>
            <w:tr w:rsidR="00972058" w:rsidRPr="004D1DBF" w14:paraId="4631B7FE" w14:textId="77777777">
              <w:trPr>
                <w:trHeight w:val="23"/>
              </w:trPr>
              <w:tc>
                <w:tcPr>
                  <w:tcW w:w="1191" w:type="dxa"/>
                  <w:shd w:val="clear" w:color="auto" w:fill="auto"/>
                  <w:noWrap/>
                  <w:tcMar>
                    <w:top w:w="15" w:type="dxa"/>
                    <w:left w:w="15" w:type="dxa"/>
                    <w:right w:w="15" w:type="dxa"/>
                  </w:tcMar>
                  <w:vAlign w:val="center"/>
                </w:tcPr>
                <w:p w14:paraId="1D502B0B" w14:textId="77777777" w:rsidR="00972058" w:rsidRPr="004D1DBF" w:rsidRDefault="0009437E">
                  <w:pPr>
                    <w:widowControl/>
                    <w:adjustRightInd w:val="0"/>
                    <w:snapToGrid w:val="0"/>
                    <w:jc w:val="center"/>
                    <w:rPr>
                      <w:rFonts w:ascii="宋体" w:hAnsi="宋体" w:cs="宋体"/>
                      <w:sz w:val="18"/>
                      <w:szCs w:val="18"/>
                    </w:rPr>
                  </w:pPr>
                  <w:r w:rsidRPr="004D1DBF">
                    <w:rPr>
                      <w:rFonts w:ascii="宋体" w:hAnsi="宋体" w:cs="宋体" w:hint="eastAsia"/>
                      <w:sz w:val="18"/>
                      <w:szCs w:val="18"/>
                    </w:rPr>
                    <w:t>10</w:t>
                  </w:r>
                </w:p>
              </w:tc>
              <w:tc>
                <w:tcPr>
                  <w:tcW w:w="2333" w:type="dxa"/>
                  <w:shd w:val="clear" w:color="auto" w:fill="auto"/>
                  <w:noWrap/>
                  <w:tcMar>
                    <w:top w:w="15" w:type="dxa"/>
                    <w:left w:w="15" w:type="dxa"/>
                    <w:right w:w="15" w:type="dxa"/>
                  </w:tcMar>
                  <w:vAlign w:val="center"/>
                </w:tcPr>
                <w:p w14:paraId="279019BE" w14:textId="77777777" w:rsidR="00972058" w:rsidRPr="004D1DBF" w:rsidRDefault="0009437E">
                  <w:pPr>
                    <w:widowControl/>
                    <w:jc w:val="center"/>
                    <w:textAlignment w:val="center"/>
                    <w:rPr>
                      <w:rFonts w:ascii="宋体" w:hAnsi="宋体" w:cs="宋体"/>
                      <w:kern w:val="0"/>
                      <w:sz w:val="18"/>
                      <w:szCs w:val="18"/>
                      <w:lang w:bidi="ar"/>
                    </w:rPr>
                  </w:pPr>
                  <w:r w:rsidRPr="004D1DBF">
                    <w:rPr>
                      <w:rFonts w:ascii="宋体" w:hAnsi="宋体" w:cs="宋体" w:hint="eastAsia"/>
                      <w:kern w:val="0"/>
                      <w:sz w:val="18"/>
                      <w:szCs w:val="18"/>
                      <w:lang w:bidi="ar"/>
                    </w:rPr>
                    <w:t>铲运机</w:t>
                  </w:r>
                </w:p>
              </w:tc>
              <w:tc>
                <w:tcPr>
                  <w:tcW w:w="2326" w:type="dxa"/>
                  <w:shd w:val="clear" w:color="auto" w:fill="auto"/>
                  <w:noWrap/>
                  <w:tcMar>
                    <w:top w:w="15" w:type="dxa"/>
                    <w:left w:w="15" w:type="dxa"/>
                    <w:right w:w="15" w:type="dxa"/>
                  </w:tcMar>
                  <w:vAlign w:val="center"/>
                </w:tcPr>
                <w:p w14:paraId="5E385235" w14:textId="77777777" w:rsidR="00972058" w:rsidRPr="004D1DBF" w:rsidRDefault="0009437E">
                  <w:pPr>
                    <w:widowControl/>
                    <w:adjustRightInd w:val="0"/>
                    <w:snapToGrid w:val="0"/>
                    <w:jc w:val="center"/>
                    <w:rPr>
                      <w:rFonts w:ascii="宋体" w:hAnsi="宋体" w:cs="宋体"/>
                      <w:sz w:val="18"/>
                      <w:szCs w:val="18"/>
                    </w:rPr>
                  </w:pPr>
                  <w:r w:rsidRPr="004D1DBF">
                    <w:rPr>
                      <w:rFonts w:ascii="宋体" w:hAnsi="宋体" w:cs="宋体" w:hint="eastAsia"/>
                      <w:sz w:val="18"/>
                      <w:szCs w:val="18"/>
                    </w:rPr>
                    <w:t>1</w:t>
                  </w:r>
                </w:p>
              </w:tc>
              <w:tc>
                <w:tcPr>
                  <w:tcW w:w="2848" w:type="dxa"/>
                  <w:shd w:val="clear" w:color="auto" w:fill="auto"/>
                  <w:noWrap/>
                  <w:tcMar>
                    <w:top w:w="15" w:type="dxa"/>
                    <w:left w:w="15" w:type="dxa"/>
                    <w:right w:w="15" w:type="dxa"/>
                  </w:tcMar>
                  <w:vAlign w:val="center"/>
                </w:tcPr>
                <w:p w14:paraId="31B6A055" w14:textId="77777777" w:rsidR="00972058" w:rsidRPr="004D1DBF" w:rsidRDefault="0009437E">
                  <w:pPr>
                    <w:widowControl/>
                    <w:jc w:val="center"/>
                    <w:textAlignment w:val="center"/>
                    <w:rPr>
                      <w:rFonts w:ascii="宋体" w:hAnsi="宋体" w:cs="宋体"/>
                      <w:sz w:val="18"/>
                      <w:szCs w:val="18"/>
                    </w:rPr>
                  </w:pPr>
                  <w:r w:rsidRPr="004D1DBF">
                    <w:rPr>
                      <w:rFonts w:ascii="宋体" w:hAnsi="宋体" w:cs="宋体" w:hint="eastAsia"/>
                      <w:kern w:val="0"/>
                      <w:sz w:val="18"/>
                      <w:szCs w:val="18"/>
                      <w:lang w:bidi="ar"/>
                    </w:rPr>
                    <w:t>83</w:t>
                  </w:r>
                </w:p>
              </w:tc>
            </w:tr>
            <w:tr w:rsidR="00972058" w:rsidRPr="004D1DBF" w14:paraId="6FF882B0" w14:textId="77777777">
              <w:trPr>
                <w:trHeight w:val="23"/>
              </w:trPr>
              <w:tc>
                <w:tcPr>
                  <w:tcW w:w="1191" w:type="dxa"/>
                  <w:shd w:val="clear" w:color="auto" w:fill="auto"/>
                  <w:noWrap/>
                  <w:tcMar>
                    <w:top w:w="15" w:type="dxa"/>
                    <w:left w:w="15" w:type="dxa"/>
                    <w:right w:w="15" w:type="dxa"/>
                  </w:tcMar>
                  <w:vAlign w:val="center"/>
                </w:tcPr>
                <w:p w14:paraId="7C6C6050" w14:textId="77777777" w:rsidR="00972058" w:rsidRPr="004D1DBF" w:rsidRDefault="0009437E">
                  <w:pPr>
                    <w:widowControl/>
                    <w:adjustRightInd w:val="0"/>
                    <w:snapToGrid w:val="0"/>
                    <w:jc w:val="center"/>
                    <w:rPr>
                      <w:rFonts w:ascii="宋体" w:hAnsi="宋体" w:cs="宋体"/>
                      <w:sz w:val="18"/>
                      <w:szCs w:val="18"/>
                    </w:rPr>
                  </w:pPr>
                  <w:r w:rsidRPr="004D1DBF">
                    <w:rPr>
                      <w:rFonts w:ascii="宋体" w:hAnsi="宋体" w:cs="宋体" w:hint="eastAsia"/>
                      <w:sz w:val="18"/>
                      <w:szCs w:val="18"/>
                    </w:rPr>
                    <w:t>11</w:t>
                  </w:r>
                </w:p>
              </w:tc>
              <w:tc>
                <w:tcPr>
                  <w:tcW w:w="2333" w:type="dxa"/>
                  <w:shd w:val="clear" w:color="auto" w:fill="auto"/>
                  <w:noWrap/>
                  <w:tcMar>
                    <w:top w:w="15" w:type="dxa"/>
                    <w:left w:w="15" w:type="dxa"/>
                    <w:right w:w="15" w:type="dxa"/>
                  </w:tcMar>
                  <w:vAlign w:val="center"/>
                </w:tcPr>
                <w:p w14:paraId="64B7E37B" w14:textId="77777777" w:rsidR="00972058" w:rsidRPr="004D1DBF" w:rsidRDefault="0009437E">
                  <w:pPr>
                    <w:widowControl/>
                    <w:jc w:val="center"/>
                    <w:textAlignment w:val="center"/>
                    <w:rPr>
                      <w:rFonts w:ascii="宋体" w:hAnsi="宋体" w:cs="宋体"/>
                      <w:kern w:val="0"/>
                      <w:sz w:val="18"/>
                      <w:szCs w:val="18"/>
                      <w:lang w:bidi="ar"/>
                    </w:rPr>
                  </w:pPr>
                  <w:r w:rsidRPr="004D1DBF">
                    <w:rPr>
                      <w:rFonts w:ascii="宋体" w:hAnsi="宋体" w:cs="宋体" w:hint="eastAsia"/>
                      <w:kern w:val="0"/>
                      <w:sz w:val="18"/>
                      <w:szCs w:val="18"/>
                      <w:lang w:bidi="ar"/>
                    </w:rPr>
                    <w:t>搅拌机</w:t>
                  </w:r>
                </w:p>
              </w:tc>
              <w:tc>
                <w:tcPr>
                  <w:tcW w:w="2326" w:type="dxa"/>
                  <w:shd w:val="clear" w:color="auto" w:fill="auto"/>
                  <w:noWrap/>
                  <w:tcMar>
                    <w:top w:w="15" w:type="dxa"/>
                    <w:left w:w="15" w:type="dxa"/>
                    <w:right w:w="15" w:type="dxa"/>
                  </w:tcMar>
                  <w:vAlign w:val="center"/>
                </w:tcPr>
                <w:p w14:paraId="7D9EE0CA" w14:textId="77777777" w:rsidR="00972058" w:rsidRPr="004D1DBF" w:rsidRDefault="0009437E">
                  <w:pPr>
                    <w:widowControl/>
                    <w:adjustRightInd w:val="0"/>
                    <w:snapToGrid w:val="0"/>
                    <w:jc w:val="center"/>
                    <w:rPr>
                      <w:rFonts w:ascii="宋体" w:hAnsi="宋体" w:cs="宋体"/>
                      <w:sz w:val="18"/>
                      <w:szCs w:val="18"/>
                    </w:rPr>
                  </w:pPr>
                  <w:r w:rsidRPr="004D1DBF">
                    <w:rPr>
                      <w:rFonts w:ascii="宋体" w:hAnsi="宋体" w:cs="宋体" w:hint="eastAsia"/>
                      <w:sz w:val="18"/>
                      <w:szCs w:val="18"/>
                    </w:rPr>
                    <w:t>1</w:t>
                  </w:r>
                </w:p>
              </w:tc>
              <w:tc>
                <w:tcPr>
                  <w:tcW w:w="2848" w:type="dxa"/>
                  <w:shd w:val="clear" w:color="auto" w:fill="auto"/>
                  <w:noWrap/>
                  <w:tcMar>
                    <w:top w:w="15" w:type="dxa"/>
                    <w:left w:w="15" w:type="dxa"/>
                    <w:right w:w="15" w:type="dxa"/>
                  </w:tcMar>
                  <w:vAlign w:val="center"/>
                </w:tcPr>
                <w:p w14:paraId="53228FEE" w14:textId="77777777" w:rsidR="00972058" w:rsidRPr="004D1DBF" w:rsidRDefault="0009437E">
                  <w:pPr>
                    <w:widowControl/>
                    <w:jc w:val="center"/>
                    <w:textAlignment w:val="center"/>
                    <w:rPr>
                      <w:rFonts w:ascii="宋体" w:hAnsi="宋体" w:cs="宋体"/>
                      <w:sz w:val="18"/>
                      <w:szCs w:val="18"/>
                    </w:rPr>
                  </w:pPr>
                  <w:r w:rsidRPr="004D1DBF">
                    <w:rPr>
                      <w:rFonts w:ascii="宋体" w:hAnsi="宋体" w:cs="宋体" w:hint="eastAsia"/>
                      <w:kern w:val="0"/>
                      <w:sz w:val="18"/>
                      <w:szCs w:val="18"/>
                      <w:lang w:bidi="ar"/>
                    </w:rPr>
                    <w:t>84</w:t>
                  </w:r>
                </w:p>
              </w:tc>
            </w:tr>
            <w:tr w:rsidR="00972058" w:rsidRPr="004D1DBF" w14:paraId="24A54D7A" w14:textId="77777777">
              <w:trPr>
                <w:trHeight w:val="23"/>
              </w:trPr>
              <w:tc>
                <w:tcPr>
                  <w:tcW w:w="1191" w:type="dxa"/>
                  <w:shd w:val="clear" w:color="auto" w:fill="auto"/>
                  <w:noWrap/>
                  <w:tcMar>
                    <w:top w:w="15" w:type="dxa"/>
                    <w:left w:w="15" w:type="dxa"/>
                    <w:right w:w="15" w:type="dxa"/>
                  </w:tcMar>
                  <w:vAlign w:val="center"/>
                </w:tcPr>
                <w:p w14:paraId="2BBA82FD" w14:textId="77777777" w:rsidR="00972058" w:rsidRPr="004D1DBF" w:rsidRDefault="0009437E">
                  <w:pPr>
                    <w:widowControl/>
                    <w:adjustRightInd w:val="0"/>
                    <w:snapToGrid w:val="0"/>
                    <w:jc w:val="center"/>
                    <w:rPr>
                      <w:rFonts w:ascii="宋体" w:hAnsi="宋体" w:cs="宋体"/>
                      <w:sz w:val="18"/>
                      <w:szCs w:val="18"/>
                    </w:rPr>
                  </w:pPr>
                  <w:r w:rsidRPr="004D1DBF">
                    <w:rPr>
                      <w:rFonts w:ascii="宋体" w:hAnsi="宋体" w:cs="宋体" w:hint="eastAsia"/>
                      <w:sz w:val="18"/>
                      <w:szCs w:val="18"/>
                    </w:rPr>
                    <w:t>12</w:t>
                  </w:r>
                </w:p>
              </w:tc>
              <w:tc>
                <w:tcPr>
                  <w:tcW w:w="2333" w:type="dxa"/>
                  <w:shd w:val="clear" w:color="auto" w:fill="auto"/>
                  <w:noWrap/>
                  <w:tcMar>
                    <w:top w:w="15" w:type="dxa"/>
                    <w:left w:w="15" w:type="dxa"/>
                    <w:right w:w="15" w:type="dxa"/>
                  </w:tcMar>
                  <w:vAlign w:val="center"/>
                </w:tcPr>
                <w:p w14:paraId="2D3FF0DD" w14:textId="77777777" w:rsidR="00972058" w:rsidRPr="004D1DBF" w:rsidRDefault="0009437E">
                  <w:pPr>
                    <w:widowControl/>
                    <w:jc w:val="center"/>
                    <w:textAlignment w:val="center"/>
                    <w:rPr>
                      <w:rFonts w:ascii="宋体" w:hAnsi="宋体" w:cs="宋体"/>
                      <w:kern w:val="0"/>
                      <w:sz w:val="18"/>
                      <w:szCs w:val="18"/>
                      <w:lang w:bidi="ar"/>
                    </w:rPr>
                  </w:pPr>
                  <w:r w:rsidRPr="004D1DBF">
                    <w:rPr>
                      <w:rFonts w:ascii="宋体" w:hAnsi="宋体" w:cs="宋体" w:hint="eastAsia"/>
                      <w:kern w:val="0"/>
                      <w:sz w:val="18"/>
                      <w:szCs w:val="18"/>
                      <w:lang w:bidi="ar"/>
                    </w:rPr>
                    <w:t>羊角碾</w:t>
                  </w:r>
                </w:p>
              </w:tc>
              <w:tc>
                <w:tcPr>
                  <w:tcW w:w="2326" w:type="dxa"/>
                  <w:shd w:val="clear" w:color="auto" w:fill="auto"/>
                  <w:noWrap/>
                  <w:tcMar>
                    <w:top w:w="15" w:type="dxa"/>
                    <w:left w:w="15" w:type="dxa"/>
                    <w:right w:w="15" w:type="dxa"/>
                  </w:tcMar>
                  <w:vAlign w:val="center"/>
                </w:tcPr>
                <w:p w14:paraId="090816AB" w14:textId="77777777" w:rsidR="00972058" w:rsidRPr="004D1DBF" w:rsidRDefault="0009437E">
                  <w:pPr>
                    <w:widowControl/>
                    <w:adjustRightInd w:val="0"/>
                    <w:snapToGrid w:val="0"/>
                    <w:jc w:val="center"/>
                    <w:rPr>
                      <w:rFonts w:ascii="宋体" w:hAnsi="宋体" w:cs="宋体"/>
                      <w:sz w:val="18"/>
                      <w:szCs w:val="18"/>
                    </w:rPr>
                  </w:pPr>
                  <w:r w:rsidRPr="004D1DBF">
                    <w:rPr>
                      <w:rFonts w:ascii="宋体" w:hAnsi="宋体" w:cs="宋体" w:hint="eastAsia"/>
                      <w:sz w:val="18"/>
                      <w:szCs w:val="18"/>
                    </w:rPr>
                    <w:t>1</w:t>
                  </w:r>
                </w:p>
              </w:tc>
              <w:tc>
                <w:tcPr>
                  <w:tcW w:w="2848" w:type="dxa"/>
                  <w:shd w:val="clear" w:color="auto" w:fill="auto"/>
                  <w:noWrap/>
                  <w:tcMar>
                    <w:top w:w="15" w:type="dxa"/>
                    <w:left w:w="15" w:type="dxa"/>
                    <w:right w:w="15" w:type="dxa"/>
                  </w:tcMar>
                  <w:vAlign w:val="center"/>
                </w:tcPr>
                <w:p w14:paraId="165A636F" w14:textId="77777777" w:rsidR="00972058" w:rsidRPr="004D1DBF" w:rsidRDefault="0009437E">
                  <w:pPr>
                    <w:widowControl/>
                    <w:jc w:val="center"/>
                    <w:textAlignment w:val="center"/>
                    <w:rPr>
                      <w:rFonts w:ascii="宋体" w:hAnsi="宋体" w:cs="宋体"/>
                      <w:sz w:val="18"/>
                      <w:szCs w:val="18"/>
                    </w:rPr>
                  </w:pPr>
                  <w:r w:rsidRPr="004D1DBF">
                    <w:rPr>
                      <w:rFonts w:ascii="宋体" w:hAnsi="宋体" w:cs="宋体" w:hint="eastAsia"/>
                      <w:kern w:val="0"/>
                      <w:sz w:val="18"/>
                      <w:szCs w:val="18"/>
                      <w:lang w:bidi="ar"/>
                    </w:rPr>
                    <w:t>86</w:t>
                  </w:r>
                </w:p>
              </w:tc>
            </w:tr>
            <w:tr w:rsidR="00972058" w:rsidRPr="004D1DBF" w14:paraId="5745C8BA" w14:textId="77777777">
              <w:trPr>
                <w:trHeight w:val="23"/>
              </w:trPr>
              <w:tc>
                <w:tcPr>
                  <w:tcW w:w="1191" w:type="dxa"/>
                  <w:shd w:val="clear" w:color="auto" w:fill="auto"/>
                  <w:noWrap/>
                  <w:tcMar>
                    <w:top w:w="15" w:type="dxa"/>
                    <w:left w:w="15" w:type="dxa"/>
                    <w:right w:w="15" w:type="dxa"/>
                  </w:tcMar>
                  <w:vAlign w:val="center"/>
                </w:tcPr>
                <w:p w14:paraId="749A04FA" w14:textId="77777777" w:rsidR="00972058" w:rsidRPr="004D1DBF" w:rsidRDefault="0009437E">
                  <w:pPr>
                    <w:widowControl/>
                    <w:adjustRightInd w:val="0"/>
                    <w:snapToGrid w:val="0"/>
                    <w:jc w:val="center"/>
                    <w:rPr>
                      <w:rFonts w:ascii="宋体" w:hAnsi="宋体" w:cs="宋体"/>
                      <w:sz w:val="18"/>
                      <w:szCs w:val="18"/>
                    </w:rPr>
                  </w:pPr>
                  <w:r w:rsidRPr="004D1DBF">
                    <w:rPr>
                      <w:rFonts w:ascii="宋体" w:hAnsi="宋体" w:cs="宋体" w:hint="eastAsia"/>
                      <w:sz w:val="18"/>
                      <w:szCs w:val="18"/>
                    </w:rPr>
                    <w:t>13</w:t>
                  </w:r>
                </w:p>
              </w:tc>
              <w:tc>
                <w:tcPr>
                  <w:tcW w:w="2333" w:type="dxa"/>
                  <w:shd w:val="clear" w:color="auto" w:fill="auto"/>
                  <w:noWrap/>
                  <w:tcMar>
                    <w:top w:w="15" w:type="dxa"/>
                    <w:left w:w="15" w:type="dxa"/>
                    <w:right w:w="15" w:type="dxa"/>
                  </w:tcMar>
                  <w:vAlign w:val="center"/>
                </w:tcPr>
                <w:p w14:paraId="53BDEBD9" w14:textId="77777777" w:rsidR="00972058" w:rsidRPr="004D1DBF" w:rsidRDefault="0009437E">
                  <w:pPr>
                    <w:widowControl/>
                    <w:jc w:val="center"/>
                    <w:textAlignment w:val="center"/>
                    <w:rPr>
                      <w:rFonts w:ascii="宋体" w:hAnsi="宋体" w:cs="宋体"/>
                      <w:sz w:val="18"/>
                      <w:szCs w:val="18"/>
                    </w:rPr>
                  </w:pPr>
                  <w:r w:rsidRPr="004D1DBF">
                    <w:rPr>
                      <w:rFonts w:ascii="宋体" w:hAnsi="宋体" w:cs="宋体" w:hint="eastAsia"/>
                      <w:kern w:val="0"/>
                      <w:sz w:val="18"/>
                      <w:szCs w:val="18"/>
                      <w:lang w:bidi="ar"/>
                    </w:rPr>
                    <w:t>砂石料加工系统</w:t>
                  </w:r>
                </w:p>
              </w:tc>
              <w:tc>
                <w:tcPr>
                  <w:tcW w:w="2326" w:type="dxa"/>
                  <w:shd w:val="clear" w:color="auto" w:fill="auto"/>
                  <w:noWrap/>
                  <w:tcMar>
                    <w:top w:w="15" w:type="dxa"/>
                    <w:left w:w="15" w:type="dxa"/>
                    <w:right w:w="15" w:type="dxa"/>
                  </w:tcMar>
                  <w:vAlign w:val="center"/>
                </w:tcPr>
                <w:p w14:paraId="380DB594" w14:textId="77777777" w:rsidR="00972058" w:rsidRPr="004D1DBF" w:rsidRDefault="0009437E">
                  <w:pPr>
                    <w:widowControl/>
                    <w:adjustRightInd w:val="0"/>
                    <w:snapToGrid w:val="0"/>
                    <w:jc w:val="center"/>
                    <w:rPr>
                      <w:rFonts w:ascii="宋体" w:hAnsi="宋体" w:cs="宋体"/>
                      <w:sz w:val="18"/>
                      <w:szCs w:val="18"/>
                    </w:rPr>
                  </w:pPr>
                  <w:r w:rsidRPr="004D1DBF">
                    <w:rPr>
                      <w:rFonts w:ascii="宋体" w:hAnsi="宋体" w:cs="宋体" w:hint="eastAsia"/>
                      <w:sz w:val="18"/>
                      <w:szCs w:val="18"/>
                    </w:rPr>
                    <w:t>1</w:t>
                  </w:r>
                </w:p>
              </w:tc>
              <w:tc>
                <w:tcPr>
                  <w:tcW w:w="2848" w:type="dxa"/>
                  <w:shd w:val="clear" w:color="auto" w:fill="auto"/>
                  <w:noWrap/>
                  <w:tcMar>
                    <w:top w:w="15" w:type="dxa"/>
                    <w:left w:w="15" w:type="dxa"/>
                    <w:right w:w="15" w:type="dxa"/>
                  </w:tcMar>
                  <w:vAlign w:val="center"/>
                </w:tcPr>
                <w:p w14:paraId="00FBCF21" w14:textId="77777777" w:rsidR="00972058" w:rsidRPr="004D1DBF" w:rsidRDefault="0009437E">
                  <w:pPr>
                    <w:widowControl/>
                    <w:jc w:val="center"/>
                    <w:textAlignment w:val="center"/>
                    <w:rPr>
                      <w:rFonts w:ascii="宋体" w:hAnsi="宋体" w:cs="宋体"/>
                      <w:sz w:val="18"/>
                      <w:szCs w:val="18"/>
                    </w:rPr>
                  </w:pPr>
                  <w:r w:rsidRPr="004D1DBF">
                    <w:rPr>
                      <w:rFonts w:ascii="宋体" w:hAnsi="宋体" w:cs="宋体" w:hint="eastAsia"/>
                      <w:kern w:val="0"/>
                      <w:sz w:val="18"/>
                      <w:szCs w:val="18"/>
                      <w:lang w:bidi="ar"/>
                    </w:rPr>
                    <w:t>86</w:t>
                  </w:r>
                </w:p>
              </w:tc>
            </w:tr>
          </w:tbl>
          <w:p w14:paraId="2B327A10" w14:textId="77777777" w:rsidR="00972058" w:rsidRPr="004D1DBF" w:rsidRDefault="00972058">
            <w:pPr>
              <w:widowControl/>
              <w:adjustRightInd w:val="0"/>
              <w:snapToGrid w:val="0"/>
              <w:spacing w:line="360" w:lineRule="auto"/>
              <w:ind w:firstLineChars="200" w:firstLine="260"/>
              <w:rPr>
                <w:rFonts w:ascii="宋体" w:hAnsi="宋体" w:cs="宋体"/>
                <w:bCs/>
                <w:kern w:val="0"/>
                <w:sz w:val="13"/>
                <w:szCs w:val="13"/>
                <w:lang w:bidi="ar"/>
              </w:rPr>
            </w:pPr>
          </w:p>
          <w:p w14:paraId="4A818BBB" w14:textId="77777777" w:rsidR="00972058" w:rsidRPr="004D1DBF" w:rsidRDefault="0009437E">
            <w:pPr>
              <w:widowControl/>
              <w:adjustRightInd w:val="0"/>
              <w:snapToGrid w:val="0"/>
              <w:spacing w:line="360" w:lineRule="auto"/>
              <w:ind w:firstLineChars="200" w:firstLine="420"/>
              <w:rPr>
                <w:rFonts w:ascii="宋体" w:hAnsi="宋体" w:cs="宋体"/>
                <w:bCs/>
                <w:kern w:val="0"/>
                <w:szCs w:val="21"/>
                <w:lang w:bidi="ar"/>
              </w:rPr>
            </w:pPr>
            <w:r w:rsidRPr="004D1DBF">
              <w:rPr>
                <w:rFonts w:ascii="宋体" w:hAnsi="宋体" w:cs="宋体" w:hint="eastAsia"/>
                <w:bCs/>
                <w:kern w:val="0"/>
                <w:szCs w:val="21"/>
                <w:lang w:bidi="ar"/>
              </w:rPr>
              <w:t xml:space="preserve">依据施工阶段、施工类型的不同，使用的各种机械设备类型不同，产生的噪声强度亦不同。同时，由于各种施工设备的运作一般都是间歇性的，因此施工过程产生的噪声具有间歇性和短暂性的特点。 </w:t>
            </w:r>
          </w:p>
          <w:p w14:paraId="66DA6F8E" w14:textId="77777777" w:rsidR="00972058" w:rsidRPr="004D1DBF" w:rsidRDefault="0009437E">
            <w:pPr>
              <w:widowControl/>
              <w:adjustRightInd w:val="0"/>
              <w:snapToGrid w:val="0"/>
              <w:spacing w:line="360" w:lineRule="auto"/>
              <w:ind w:firstLineChars="200" w:firstLine="420"/>
              <w:rPr>
                <w:rFonts w:ascii="宋体" w:hAnsi="宋体" w:cs="宋体"/>
                <w:bCs/>
                <w:kern w:val="0"/>
                <w:szCs w:val="21"/>
                <w:lang w:bidi="ar"/>
              </w:rPr>
            </w:pPr>
            <w:r w:rsidRPr="004D1DBF">
              <w:rPr>
                <w:rFonts w:ascii="宋体" w:hAnsi="宋体" w:cs="宋体" w:hint="eastAsia"/>
                <w:bCs/>
                <w:kern w:val="0"/>
                <w:szCs w:val="21"/>
                <w:lang w:bidi="ar"/>
              </w:rPr>
              <w:t xml:space="preserve">由上表可见，主要施工机械的噪声源强，在多台机械设备同时作业时，各台设备产生的噪声会产生叠加。根据类比调查，叠加后的噪声增值约为 3～8dB，一般不会超过 10dB。 </w:t>
            </w:r>
          </w:p>
          <w:p w14:paraId="64F686A1" w14:textId="77777777" w:rsidR="00972058" w:rsidRPr="004D1DBF" w:rsidRDefault="0009437E">
            <w:pPr>
              <w:widowControl/>
              <w:adjustRightInd w:val="0"/>
              <w:snapToGrid w:val="0"/>
              <w:spacing w:line="360" w:lineRule="auto"/>
              <w:ind w:firstLineChars="200" w:firstLine="420"/>
              <w:rPr>
                <w:rFonts w:ascii="宋体" w:hAnsi="宋体" w:cs="宋体"/>
                <w:bCs/>
                <w:kern w:val="0"/>
                <w:szCs w:val="21"/>
                <w:lang w:bidi="ar"/>
              </w:rPr>
            </w:pPr>
            <w:r w:rsidRPr="004D1DBF">
              <w:rPr>
                <w:rFonts w:ascii="宋体" w:hAnsi="宋体" w:cs="宋体" w:hint="eastAsia"/>
                <w:bCs/>
                <w:kern w:val="0"/>
                <w:szCs w:val="21"/>
                <w:lang w:bidi="ar"/>
              </w:rPr>
              <w:t xml:space="preserve">3.2 施工期噪声影响预测 </w:t>
            </w:r>
          </w:p>
          <w:p w14:paraId="6097CBD7" w14:textId="77777777" w:rsidR="00972058" w:rsidRPr="004D1DBF" w:rsidRDefault="0009437E">
            <w:pPr>
              <w:widowControl/>
              <w:adjustRightInd w:val="0"/>
              <w:snapToGrid w:val="0"/>
              <w:spacing w:line="360" w:lineRule="auto"/>
              <w:ind w:firstLineChars="200" w:firstLine="420"/>
              <w:rPr>
                <w:rFonts w:ascii="宋体" w:hAnsi="宋体" w:cs="宋体"/>
                <w:bCs/>
                <w:kern w:val="0"/>
                <w:szCs w:val="21"/>
                <w:lang w:bidi="ar"/>
              </w:rPr>
            </w:pPr>
            <w:r w:rsidRPr="004D1DBF">
              <w:rPr>
                <w:rFonts w:ascii="宋体" w:hAnsi="宋体" w:cs="宋体" w:hint="eastAsia"/>
                <w:bCs/>
                <w:kern w:val="0"/>
                <w:szCs w:val="21"/>
                <w:lang w:bidi="ar"/>
              </w:rPr>
              <w:t xml:space="preserve">由上表可知，拟建项目施工场地噪声源主要为各类高噪声施工机械设备，单体设备声源声级在 80dB（A）～100dB（A）之间。在施工设备无防护、露天施工的情况下，噪声随距离的衰减可按下式进行计算： </w:t>
            </w:r>
          </w:p>
          <w:p w14:paraId="3A73F2E3" w14:textId="77777777" w:rsidR="00972058" w:rsidRPr="004D1DBF" w:rsidRDefault="0009437E">
            <w:pPr>
              <w:widowControl/>
              <w:adjustRightInd w:val="0"/>
              <w:snapToGrid w:val="0"/>
              <w:spacing w:line="360" w:lineRule="auto"/>
              <w:jc w:val="center"/>
              <w:rPr>
                <w:rFonts w:ascii="宋体" w:hAnsi="宋体" w:cs="宋体"/>
                <w:kern w:val="0"/>
                <w:szCs w:val="21"/>
                <w:lang w:bidi="ar"/>
              </w:rPr>
            </w:pPr>
            <w:r w:rsidRPr="004D1DBF">
              <w:rPr>
                <w:noProof/>
              </w:rPr>
              <w:drawing>
                <wp:inline distT="0" distB="0" distL="114300" distR="114300" wp14:anchorId="1EC4D24E" wp14:editId="7FC4ADF5">
                  <wp:extent cx="1630045" cy="432435"/>
                  <wp:effectExtent l="0" t="0" r="8255" b="571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6"/>
                          <a:stretch>
                            <a:fillRect/>
                          </a:stretch>
                        </pic:blipFill>
                        <pic:spPr>
                          <a:xfrm>
                            <a:off x="0" y="0"/>
                            <a:ext cx="1630045" cy="432435"/>
                          </a:xfrm>
                          <a:prstGeom prst="rect">
                            <a:avLst/>
                          </a:prstGeom>
                          <a:noFill/>
                          <a:ln>
                            <a:noFill/>
                          </a:ln>
                        </pic:spPr>
                      </pic:pic>
                    </a:graphicData>
                  </a:graphic>
                </wp:inline>
              </w:drawing>
            </w:r>
          </w:p>
          <w:p w14:paraId="0D39CB01" w14:textId="77777777" w:rsidR="00972058" w:rsidRPr="004D1DBF" w:rsidRDefault="0009437E">
            <w:pPr>
              <w:widowControl/>
              <w:adjustRightInd w:val="0"/>
              <w:snapToGrid w:val="0"/>
              <w:spacing w:line="360" w:lineRule="auto"/>
              <w:ind w:firstLineChars="200" w:firstLine="420"/>
              <w:rPr>
                <w:szCs w:val="21"/>
              </w:rPr>
            </w:pPr>
            <w:r w:rsidRPr="004D1DBF">
              <w:rPr>
                <w:rFonts w:ascii="宋体" w:hAnsi="宋体" w:cs="宋体" w:hint="eastAsia"/>
                <w:kern w:val="0"/>
                <w:szCs w:val="21"/>
                <w:lang w:bidi="ar"/>
              </w:rPr>
              <w:t>式中：</w:t>
            </w:r>
            <w:r w:rsidRPr="004D1DBF">
              <w:rPr>
                <w:kern w:val="0"/>
                <w:szCs w:val="21"/>
                <w:lang w:bidi="ar"/>
              </w:rPr>
              <w:t>L</w:t>
            </w:r>
            <w:r w:rsidRPr="004D1DBF">
              <w:rPr>
                <w:kern w:val="0"/>
                <w:szCs w:val="21"/>
                <w:vertAlign w:val="subscript"/>
                <w:lang w:bidi="ar"/>
              </w:rPr>
              <w:t>2</w:t>
            </w:r>
            <w:r w:rsidRPr="004D1DBF">
              <w:rPr>
                <w:rFonts w:ascii="宋体" w:hAnsi="宋体" w:cs="宋体" w:hint="eastAsia"/>
                <w:kern w:val="0"/>
                <w:szCs w:val="21"/>
                <w:lang w:bidi="ar"/>
              </w:rPr>
              <w:t>、</w:t>
            </w:r>
            <w:r w:rsidRPr="004D1DBF">
              <w:rPr>
                <w:kern w:val="0"/>
                <w:szCs w:val="21"/>
                <w:lang w:bidi="ar"/>
              </w:rPr>
              <w:t>L</w:t>
            </w:r>
            <w:r w:rsidRPr="004D1DBF">
              <w:rPr>
                <w:kern w:val="0"/>
                <w:szCs w:val="21"/>
                <w:vertAlign w:val="subscript"/>
                <w:lang w:bidi="ar"/>
              </w:rPr>
              <w:t>1</w:t>
            </w:r>
            <w:r w:rsidRPr="004D1DBF">
              <w:rPr>
                <w:kern w:val="0"/>
                <w:szCs w:val="21"/>
                <w:lang w:bidi="ar"/>
              </w:rPr>
              <w:t>——</w:t>
            </w:r>
            <w:r w:rsidRPr="004D1DBF">
              <w:rPr>
                <w:rFonts w:ascii="宋体" w:hAnsi="宋体" w:cs="宋体" w:hint="eastAsia"/>
                <w:kern w:val="0"/>
                <w:szCs w:val="21"/>
                <w:lang w:bidi="ar"/>
              </w:rPr>
              <w:t xml:space="preserve">距离声源 </w:t>
            </w:r>
            <w:r w:rsidRPr="004D1DBF">
              <w:rPr>
                <w:kern w:val="0"/>
                <w:szCs w:val="21"/>
                <w:lang w:bidi="ar"/>
              </w:rPr>
              <w:t>r</w:t>
            </w:r>
            <w:r w:rsidRPr="004D1DBF">
              <w:rPr>
                <w:kern w:val="0"/>
                <w:szCs w:val="21"/>
                <w:vertAlign w:val="subscript"/>
                <w:lang w:bidi="ar"/>
              </w:rPr>
              <w:t>1</w:t>
            </w:r>
            <w:r w:rsidRPr="004D1DBF">
              <w:rPr>
                <w:rFonts w:ascii="宋体" w:hAnsi="宋体" w:cs="宋体" w:hint="eastAsia"/>
                <w:kern w:val="0"/>
                <w:szCs w:val="21"/>
                <w:lang w:bidi="ar"/>
              </w:rPr>
              <w:t>、</w:t>
            </w:r>
            <w:r w:rsidRPr="004D1DBF">
              <w:rPr>
                <w:kern w:val="0"/>
                <w:szCs w:val="21"/>
                <w:lang w:bidi="ar"/>
              </w:rPr>
              <w:t>r</w:t>
            </w:r>
            <w:r w:rsidRPr="004D1DBF">
              <w:rPr>
                <w:kern w:val="0"/>
                <w:szCs w:val="21"/>
                <w:vertAlign w:val="subscript"/>
                <w:lang w:bidi="ar"/>
              </w:rPr>
              <w:t>2</w:t>
            </w:r>
            <w:r w:rsidRPr="004D1DBF">
              <w:rPr>
                <w:kern w:val="0"/>
                <w:szCs w:val="21"/>
                <w:lang w:bidi="ar"/>
              </w:rPr>
              <w:t xml:space="preserve"> </w:t>
            </w:r>
            <w:r w:rsidRPr="004D1DBF">
              <w:rPr>
                <w:rFonts w:ascii="宋体" w:hAnsi="宋体" w:cs="宋体" w:hint="eastAsia"/>
                <w:kern w:val="0"/>
                <w:szCs w:val="21"/>
                <w:lang w:bidi="ar"/>
              </w:rPr>
              <w:t xml:space="preserve">处的噪声声级； </w:t>
            </w:r>
          </w:p>
          <w:p w14:paraId="7D2DA559" w14:textId="77777777" w:rsidR="00972058" w:rsidRPr="004D1DBF" w:rsidRDefault="0009437E">
            <w:pPr>
              <w:widowControl/>
              <w:adjustRightInd w:val="0"/>
              <w:snapToGrid w:val="0"/>
              <w:spacing w:line="360" w:lineRule="auto"/>
              <w:ind w:firstLineChars="500" w:firstLine="1050"/>
              <w:rPr>
                <w:szCs w:val="21"/>
              </w:rPr>
            </w:pPr>
            <w:r w:rsidRPr="004D1DBF">
              <w:rPr>
                <w:kern w:val="0"/>
                <w:szCs w:val="21"/>
                <w:lang w:bidi="ar"/>
              </w:rPr>
              <w:t>r</w:t>
            </w:r>
            <w:r w:rsidRPr="004D1DBF">
              <w:rPr>
                <w:kern w:val="0"/>
                <w:szCs w:val="21"/>
                <w:vertAlign w:val="subscript"/>
                <w:lang w:bidi="ar"/>
              </w:rPr>
              <w:t>1</w:t>
            </w:r>
            <w:r w:rsidRPr="004D1DBF">
              <w:rPr>
                <w:rFonts w:ascii="宋体" w:hAnsi="宋体" w:cs="宋体" w:hint="eastAsia"/>
                <w:kern w:val="0"/>
                <w:szCs w:val="21"/>
                <w:lang w:bidi="ar"/>
              </w:rPr>
              <w:t>、</w:t>
            </w:r>
            <w:r w:rsidRPr="004D1DBF">
              <w:rPr>
                <w:kern w:val="0"/>
                <w:szCs w:val="21"/>
                <w:lang w:bidi="ar"/>
              </w:rPr>
              <w:t>r</w:t>
            </w:r>
            <w:r w:rsidRPr="004D1DBF">
              <w:rPr>
                <w:kern w:val="0"/>
                <w:szCs w:val="21"/>
                <w:vertAlign w:val="subscript"/>
                <w:lang w:bidi="ar"/>
              </w:rPr>
              <w:t>2</w:t>
            </w:r>
            <w:r w:rsidRPr="004D1DBF">
              <w:rPr>
                <w:kern w:val="0"/>
                <w:szCs w:val="21"/>
                <w:lang w:bidi="ar"/>
              </w:rPr>
              <w:t>——</w:t>
            </w:r>
            <w:r w:rsidRPr="004D1DBF">
              <w:rPr>
                <w:rFonts w:ascii="宋体" w:hAnsi="宋体" w:cs="宋体" w:hint="eastAsia"/>
                <w:kern w:val="0"/>
                <w:szCs w:val="21"/>
                <w:lang w:bidi="ar"/>
              </w:rPr>
              <w:t xml:space="preserve">距离声源的距离。 </w:t>
            </w:r>
          </w:p>
          <w:p w14:paraId="5B2D4C2E" w14:textId="77777777" w:rsidR="00972058" w:rsidRPr="004D1DBF" w:rsidRDefault="0009437E">
            <w:pPr>
              <w:widowControl/>
              <w:adjustRightInd w:val="0"/>
              <w:snapToGrid w:val="0"/>
              <w:spacing w:line="360" w:lineRule="auto"/>
              <w:ind w:firstLineChars="200" w:firstLine="420"/>
              <w:rPr>
                <w:szCs w:val="21"/>
              </w:rPr>
            </w:pPr>
            <w:r w:rsidRPr="004D1DBF">
              <w:rPr>
                <w:rFonts w:ascii="宋体" w:hAnsi="宋体" w:cs="宋体" w:hint="eastAsia"/>
                <w:kern w:val="0"/>
                <w:szCs w:val="21"/>
                <w:lang w:bidi="ar"/>
              </w:rPr>
              <w:t>在进行计算时，</w:t>
            </w:r>
            <w:r w:rsidRPr="004D1DBF">
              <w:rPr>
                <w:kern w:val="0"/>
                <w:szCs w:val="21"/>
                <w:lang w:bidi="ar"/>
              </w:rPr>
              <w:t>r1</w:t>
            </w:r>
            <w:r w:rsidRPr="004D1DBF">
              <w:rPr>
                <w:rFonts w:ascii="宋体" w:hAnsi="宋体" w:cs="宋体" w:hint="eastAsia"/>
                <w:kern w:val="0"/>
                <w:szCs w:val="21"/>
                <w:lang w:bidi="ar"/>
              </w:rPr>
              <w:t xml:space="preserve">的值取 </w:t>
            </w:r>
            <w:r w:rsidRPr="004D1DBF">
              <w:rPr>
                <w:kern w:val="0"/>
                <w:szCs w:val="21"/>
                <w:lang w:bidi="ar"/>
              </w:rPr>
              <w:t>1m</w:t>
            </w:r>
            <w:r w:rsidRPr="004D1DBF">
              <w:rPr>
                <w:rFonts w:ascii="宋体" w:hAnsi="宋体" w:cs="宋体" w:hint="eastAsia"/>
                <w:kern w:val="0"/>
                <w:szCs w:val="21"/>
                <w:lang w:bidi="ar"/>
              </w:rPr>
              <w:t xml:space="preserve">。 </w:t>
            </w:r>
          </w:p>
          <w:p w14:paraId="73D05C7F" w14:textId="77777777" w:rsidR="00972058" w:rsidRPr="004D1DBF" w:rsidRDefault="0009437E">
            <w:pPr>
              <w:widowControl/>
              <w:adjustRightInd w:val="0"/>
              <w:snapToGrid w:val="0"/>
              <w:spacing w:line="360" w:lineRule="auto"/>
              <w:ind w:firstLineChars="200" w:firstLine="420"/>
              <w:rPr>
                <w:szCs w:val="21"/>
              </w:rPr>
            </w:pPr>
            <w:r w:rsidRPr="004D1DBF">
              <w:rPr>
                <w:rFonts w:ascii="宋体" w:hAnsi="宋体" w:cs="宋体" w:hint="eastAsia"/>
                <w:kern w:val="0"/>
                <w:szCs w:val="21"/>
                <w:lang w:bidi="ar"/>
              </w:rPr>
              <w:t xml:space="preserve">经计算，各种施工机械设备噪声随距离的衰减情况具体见表 </w:t>
            </w:r>
            <w:r w:rsidR="00901DD4" w:rsidRPr="004D1DBF">
              <w:rPr>
                <w:kern w:val="0"/>
                <w:szCs w:val="21"/>
                <w:lang w:bidi="ar"/>
              </w:rPr>
              <w:t>4</w:t>
            </w:r>
            <w:r w:rsidRPr="004D1DBF">
              <w:rPr>
                <w:kern w:val="0"/>
                <w:szCs w:val="21"/>
                <w:lang w:bidi="ar"/>
              </w:rPr>
              <w:t>-2</w:t>
            </w:r>
            <w:r w:rsidRPr="004D1DBF">
              <w:rPr>
                <w:rFonts w:ascii="宋体" w:hAnsi="宋体" w:cs="宋体" w:hint="eastAsia"/>
                <w:kern w:val="0"/>
                <w:szCs w:val="21"/>
                <w:lang w:bidi="ar"/>
              </w:rPr>
              <w:t>。</w:t>
            </w:r>
          </w:p>
          <w:p w14:paraId="12123851" w14:textId="77777777" w:rsidR="00E83555" w:rsidRPr="004D1DBF" w:rsidRDefault="00E83555">
            <w:pPr>
              <w:widowControl/>
              <w:spacing w:line="360" w:lineRule="auto"/>
              <w:jc w:val="center"/>
              <w:rPr>
                <w:rFonts w:ascii="宋体" w:hAnsi="宋体" w:cs="宋体"/>
                <w:b/>
                <w:kern w:val="0"/>
                <w:szCs w:val="21"/>
                <w:lang w:bidi="ar"/>
              </w:rPr>
            </w:pPr>
          </w:p>
          <w:p w14:paraId="7521BEF5" w14:textId="77777777" w:rsidR="00E83555" w:rsidRPr="004D1DBF" w:rsidRDefault="00E83555">
            <w:pPr>
              <w:widowControl/>
              <w:spacing w:line="360" w:lineRule="auto"/>
              <w:jc w:val="center"/>
              <w:rPr>
                <w:rFonts w:ascii="宋体" w:hAnsi="宋体" w:cs="宋体"/>
                <w:b/>
                <w:kern w:val="0"/>
                <w:szCs w:val="21"/>
                <w:lang w:bidi="ar"/>
              </w:rPr>
            </w:pPr>
          </w:p>
          <w:p w14:paraId="1B796189" w14:textId="586D534E" w:rsidR="00972058" w:rsidRPr="004D1DBF" w:rsidRDefault="0009437E">
            <w:pPr>
              <w:widowControl/>
              <w:spacing w:line="360" w:lineRule="auto"/>
              <w:jc w:val="center"/>
              <w:rPr>
                <w:szCs w:val="21"/>
              </w:rPr>
            </w:pPr>
            <w:r w:rsidRPr="004D1DBF">
              <w:rPr>
                <w:rFonts w:ascii="宋体" w:hAnsi="宋体" w:cs="宋体" w:hint="eastAsia"/>
                <w:b/>
                <w:kern w:val="0"/>
                <w:szCs w:val="21"/>
                <w:lang w:bidi="ar"/>
              </w:rPr>
              <w:lastRenderedPageBreak/>
              <w:t xml:space="preserve">表 </w:t>
            </w:r>
            <w:r w:rsidRPr="004D1DBF">
              <w:rPr>
                <w:b/>
                <w:kern w:val="0"/>
                <w:szCs w:val="21"/>
                <w:lang w:bidi="ar"/>
              </w:rPr>
              <w:t>4-</w:t>
            </w:r>
            <w:r w:rsidR="00901DD4" w:rsidRPr="004D1DBF">
              <w:rPr>
                <w:b/>
                <w:kern w:val="0"/>
                <w:szCs w:val="21"/>
                <w:lang w:bidi="ar"/>
              </w:rPr>
              <w:t>2</w:t>
            </w:r>
            <w:r w:rsidRPr="004D1DBF">
              <w:rPr>
                <w:b/>
                <w:kern w:val="0"/>
                <w:szCs w:val="21"/>
                <w:lang w:bidi="ar"/>
              </w:rPr>
              <w:t xml:space="preserve"> </w:t>
            </w:r>
            <w:r w:rsidRPr="004D1DBF">
              <w:rPr>
                <w:rFonts w:ascii="宋体" w:hAnsi="宋体" w:cs="宋体" w:hint="eastAsia"/>
                <w:b/>
                <w:kern w:val="0"/>
                <w:szCs w:val="21"/>
                <w:lang w:bidi="ar"/>
              </w:rPr>
              <w:t>主要施工机械设备的噪声声级</w:t>
            </w:r>
          </w:p>
          <w:tbl>
            <w:tblPr>
              <w:tblW w:w="89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20"/>
              <w:gridCol w:w="855"/>
              <w:gridCol w:w="855"/>
              <w:gridCol w:w="855"/>
              <w:gridCol w:w="855"/>
              <w:gridCol w:w="855"/>
              <w:gridCol w:w="955"/>
              <w:gridCol w:w="925"/>
              <w:gridCol w:w="887"/>
              <w:gridCol w:w="855"/>
            </w:tblGrid>
            <w:tr w:rsidR="00972058" w:rsidRPr="004D1DBF" w14:paraId="2BCA9B5F" w14:textId="77777777">
              <w:trPr>
                <w:trHeight w:val="459"/>
              </w:trPr>
              <w:tc>
                <w:tcPr>
                  <w:tcW w:w="1020" w:type="dxa"/>
                  <w:shd w:val="clear" w:color="auto" w:fill="auto"/>
                  <w:noWrap/>
                  <w:tcMar>
                    <w:top w:w="15" w:type="dxa"/>
                    <w:left w:w="15" w:type="dxa"/>
                    <w:right w:w="15" w:type="dxa"/>
                  </w:tcMar>
                  <w:vAlign w:val="center"/>
                </w:tcPr>
                <w:p w14:paraId="1A9F7FBE" w14:textId="77777777" w:rsidR="00972058" w:rsidRPr="004D1DBF" w:rsidRDefault="0009437E">
                  <w:pPr>
                    <w:widowControl/>
                    <w:adjustRightInd w:val="0"/>
                    <w:snapToGrid w:val="0"/>
                    <w:jc w:val="center"/>
                    <w:textAlignment w:val="center"/>
                    <w:rPr>
                      <w:b/>
                      <w:sz w:val="18"/>
                      <w:szCs w:val="18"/>
                    </w:rPr>
                  </w:pPr>
                  <w:r w:rsidRPr="004D1DBF">
                    <w:rPr>
                      <w:b/>
                      <w:kern w:val="0"/>
                      <w:sz w:val="18"/>
                      <w:szCs w:val="18"/>
                      <w:lang w:bidi="ar"/>
                    </w:rPr>
                    <w:t>机械名称</w:t>
                  </w:r>
                </w:p>
              </w:tc>
              <w:tc>
                <w:tcPr>
                  <w:tcW w:w="855" w:type="dxa"/>
                  <w:shd w:val="clear" w:color="auto" w:fill="auto"/>
                  <w:noWrap/>
                  <w:tcMar>
                    <w:top w:w="15" w:type="dxa"/>
                    <w:left w:w="15" w:type="dxa"/>
                    <w:right w:w="15" w:type="dxa"/>
                  </w:tcMar>
                  <w:vAlign w:val="center"/>
                </w:tcPr>
                <w:p w14:paraId="73F44DA0" w14:textId="77777777" w:rsidR="00972058" w:rsidRPr="004D1DBF" w:rsidRDefault="0009437E">
                  <w:pPr>
                    <w:widowControl/>
                    <w:adjustRightInd w:val="0"/>
                    <w:snapToGrid w:val="0"/>
                    <w:jc w:val="center"/>
                    <w:textAlignment w:val="center"/>
                    <w:rPr>
                      <w:b/>
                      <w:sz w:val="18"/>
                      <w:szCs w:val="18"/>
                    </w:rPr>
                  </w:pPr>
                  <w:r w:rsidRPr="004D1DBF">
                    <w:rPr>
                      <w:b/>
                      <w:kern w:val="0"/>
                      <w:sz w:val="18"/>
                      <w:szCs w:val="18"/>
                      <w:lang w:bidi="ar"/>
                    </w:rPr>
                    <w:t>声源</w:t>
                  </w:r>
                  <w:r w:rsidRPr="004D1DBF">
                    <w:rPr>
                      <w:b/>
                      <w:kern w:val="0"/>
                      <w:sz w:val="18"/>
                      <w:szCs w:val="18"/>
                      <w:lang w:bidi="ar"/>
                    </w:rPr>
                    <w:t xml:space="preserve"> 10m</w:t>
                  </w:r>
                  <w:r w:rsidRPr="004D1DBF">
                    <w:rPr>
                      <w:rStyle w:val="font51"/>
                      <w:rFonts w:ascii="Times New Roman" w:hAnsi="Times New Roman" w:cs="Times New Roman" w:hint="default"/>
                      <w:color w:val="auto"/>
                      <w:sz w:val="18"/>
                      <w:szCs w:val="18"/>
                      <w:lang w:bidi="ar"/>
                    </w:rPr>
                    <w:t>处声压级</w:t>
                  </w:r>
                </w:p>
              </w:tc>
              <w:tc>
                <w:tcPr>
                  <w:tcW w:w="855" w:type="dxa"/>
                  <w:shd w:val="clear" w:color="auto" w:fill="auto"/>
                  <w:noWrap/>
                  <w:tcMar>
                    <w:top w:w="15" w:type="dxa"/>
                    <w:left w:w="15" w:type="dxa"/>
                    <w:right w:w="15" w:type="dxa"/>
                  </w:tcMar>
                  <w:vAlign w:val="center"/>
                </w:tcPr>
                <w:p w14:paraId="7E52D667" w14:textId="77777777" w:rsidR="00972058" w:rsidRPr="004D1DBF" w:rsidRDefault="0009437E">
                  <w:pPr>
                    <w:widowControl/>
                    <w:adjustRightInd w:val="0"/>
                    <w:snapToGrid w:val="0"/>
                    <w:jc w:val="center"/>
                    <w:textAlignment w:val="center"/>
                    <w:rPr>
                      <w:b/>
                      <w:kern w:val="0"/>
                      <w:sz w:val="18"/>
                      <w:szCs w:val="18"/>
                      <w:lang w:bidi="ar"/>
                    </w:rPr>
                  </w:pPr>
                  <w:r w:rsidRPr="004D1DBF">
                    <w:rPr>
                      <w:b/>
                      <w:kern w:val="0"/>
                      <w:sz w:val="18"/>
                      <w:szCs w:val="18"/>
                      <w:lang w:bidi="ar"/>
                    </w:rPr>
                    <w:t>声源</w:t>
                  </w:r>
                  <w:r w:rsidRPr="004D1DBF">
                    <w:rPr>
                      <w:b/>
                      <w:kern w:val="0"/>
                      <w:sz w:val="18"/>
                      <w:szCs w:val="18"/>
                      <w:lang w:bidi="ar"/>
                    </w:rPr>
                    <w:t xml:space="preserve"> 20m</w:t>
                  </w:r>
                  <w:r w:rsidRPr="004D1DBF">
                    <w:rPr>
                      <w:rStyle w:val="font51"/>
                      <w:rFonts w:ascii="Times New Roman" w:hAnsi="Times New Roman" w:cs="Times New Roman" w:hint="default"/>
                      <w:color w:val="auto"/>
                      <w:sz w:val="18"/>
                      <w:szCs w:val="18"/>
                      <w:lang w:bidi="ar"/>
                    </w:rPr>
                    <w:t>处声压级</w:t>
                  </w:r>
                </w:p>
              </w:tc>
              <w:tc>
                <w:tcPr>
                  <w:tcW w:w="855" w:type="dxa"/>
                  <w:shd w:val="clear" w:color="auto" w:fill="auto"/>
                  <w:noWrap/>
                  <w:tcMar>
                    <w:top w:w="15" w:type="dxa"/>
                    <w:left w:w="15" w:type="dxa"/>
                    <w:right w:w="15" w:type="dxa"/>
                  </w:tcMar>
                  <w:vAlign w:val="center"/>
                </w:tcPr>
                <w:p w14:paraId="4AF8212F" w14:textId="77777777" w:rsidR="00972058" w:rsidRPr="004D1DBF" w:rsidRDefault="0009437E">
                  <w:pPr>
                    <w:widowControl/>
                    <w:adjustRightInd w:val="0"/>
                    <w:snapToGrid w:val="0"/>
                    <w:jc w:val="center"/>
                    <w:textAlignment w:val="center"/>
                    <w:rPr>
                      <w:b/>
                      <w:kern w:val="0"/>
                      <w:sz w:val="18"/>
                      <w:szCs w:val="18"/>
                      <w:lang w:bidi="ar"/>
                    </w:rPr>
                  </w:pPr>
                  <w:r w:rsidRPr="004D1DBF">
                    <w:rPr>
                      <w:b/>
                      <w:kern w:val="0"/>
                      <w:sz w:val="18"/>
                      <w:szCs w:val="18"/>
                      <w:lang w:bidi="ar"/>
                    </w:rPr>
                    <w:t>声源</w:t>
                  </w:r>
                  <w:r w:rsidRPr="004D1DBF">
                    <w:rPr>
                      <w:b/>
                      <w:kern w:val="0"/>
                      <w:sz w:val="18"/>
                      <w:szCs w:val="18"/>
                      <w:lang w:bidi="ar"/>
                    </w:rPr>
                    <w:t xml:space="preserve"> 30m</w:t>
                  </w:r>
                  <w:r w:rsidRPr="004D1DBF">
                    <w:rPr>
                      <w:rStyle w:val="font51"/>
                      <w:rFonts w:ascii="Times New Roman" w:hAnsi="Times New Roman" w:cs="Times New Roman" w:hint="default"/>
                      <w:color w:val="auto"/>
                      <w:sz w:val="18"/>
                      <w:szCs w:val="18"/>
                      <w:lang w:bidi="ar"/>
                    </w:rPr>
                    <w:t>处声压级</w:t>
                  </w:r>
                </w:p>
              </w:tc>
              <w:tc>
                <w:tcPr>
                  <w:tcW w:w="855" w:type="dxa"/>
                  <w:shd w:val="clear" w:color="auto" w:fill="auto"/>
                  <w:noWrap/>
                  <w:tcMar>
                    <w:top w:w="15" w:type="dxa"/>
                    <w:left w:w="15" w:type="dxa"/>
                    <w:right w:w="15" w:type="dxa"/>
                  </w:tcMar>
                  <w:vAlign w:val="center"/>
                </w:tcPr>
                <w:p w14:paraId="2C1DD3FA" w14:textId="77777777" w:rsidR="00972058" w:rsidRPr="004D1DBF" w:rsidRDefault="0009437E">
                  <w:pPr>
                    <w:widowControl/>
                    <w:adjustRightInd w:val="0"/>
                    <w:snapToGrid w:val="0"/>
                    <w:jc w:val="center"/>
                    <w:textAlignment w:val="center"/>
                    <w:rPr>
                      <w:b/>
                      <w:kern w:val="0"/>
                      <w:sz w:val="18"/>
                      <w:szCs w:val="18"/>
                      <w:lang w:bidi="ar"/>
                    </w:rPr>
                  </w:pPr>
                  <w:r w:rsidRPr="004D1DBF">
                    <w:rPr>
                      <w:b/>
                      <w:kern w:val="0"/>
                      <w:sz w:val="18"/>
                      <w:szCs w:val="18"/>
                      <w:lang w:bidi="ar"/>
                    </w:rPr>
                    <w:t>声源</w:t>
                  </w:r>
                  <w:r w:rsidRPr="004D1DBF">
                    <w:rPr>
                      <w:b/>
                      <w:kern w:val="0"/>
                      <w:sz w:val="18"/>
                      <w:szCs w:val="18"/>
                      <w:lang w:bidi="ar"/>
                    </w:rPr>
                    <w:t xml:space="preserve"> 40m</w:t>
                  </w:r>
                  <w:r w:rsidRPr="004D1DBF">
                    <w:rPr>
                      <w:rStyle w:val="font51"/>
                      <w:rFonts w:ascii="Times New Roman" w:hAnsi="Times New Roman" w:cs="Times New Roman" w:hint="default"/>
                      <w:color w:val="auto"/>
                      <w:sz w:val="18"/>
                      <w:szCs w:val="18"/>
                      <w:lang w:bidi="ar"/>
                    </w:rPr>
                    <w:t>处声压级</w:t>
                  </w:r>
                </w:p>
              </w:tc>
              <w:tc>
                <w:tcPr>
                  <w:tcW w:w="855" w:type="dxa"/>
                  <w:shd w:val="clear" w:color="auto" w:fill="auto"/>
                  <w:noWrap/>
                  <w:tcMar>
                    <w:top w:w="15" w:type="dxa"/>
                    <w:left w:w="15" w:type="dxa"/>
                    <w:right w:w="15" w:type="dxa"/>
                  </w:tcMar>
                  <w:vAlign w:val="center"/>
                </w:tcPr>
                <w:p w14:paraId="0F59F7BD" w14:textId="77777777" w:rsidR="00972058" w:rsidRPr="004D1DBF" w:rsidRDefault="0009437E">
                  <w:pPr>
                    <w:widowControl/>
                    <w:adjustRightInd w:val="0"/>
                    <w:snapToGrid w:val="0"/>
                    <w:jc w:val="center"/>
                    <w:textAlignment w:val="center"/>
                    <w:rPr>
                      <w:b/>
                      <w:kern w:val="0"/>
                      <w:sz w:val="18"/>
                      <w:szCs w:val="18"/>
                      <w:lang w:bidi="ar"/>
                    </w:rPr>
                  </w:pPr>
                  <w:r w:rsidRPr="004D1DBF">
                    <w:rPr>
                      <w:b/>
                      <w:kern w:val="0"/>
                      <w:sz w:val="18"/>
                      <w:szCs w:val="18"/>
                      <w:lang w:bidi="ar"/>
                    </w:rPr>
                    <w:t>声源</w:t>
                  </w:r>
                  <w:r w:rsidRPr="004D1DBF">
                    <w:rPr>
                      <w:b/>
                      <w:kern w:val="0"/>
                      <w:sz w:val="18"/>
                      <w:szCs w:val="18"/>
                      <w:lang w:bidi="ar"/>
                    </w:rPr>
                    <w:t xml:space="preserve"> 50m</w:t>
                  </w:r>
                  <w:r w:rsidRPr="004D1DBF">
                    <w:rPr>
                      <w:rStyle w:val="font51"/>
                      <w:rFonts w:ascii="Times New Roman" w:hAnsi="Times New Roman" w:cs="Times New Roman" w:hint="default"/>
                      <w:color w:val="auto"/>
                      <w:sz w:val="18"/>
                      <w:szCs w:val="18"/>
                      <w:lang w:bidi="ar"/>
                    </w:rPr>
                    <w:t>处声压级</w:t>
                  </w:r>
                </w:p>
              </w:tc>
              <w:tc>
                <w:tcPr>
                  <w:tcW w:w="955" w:type="dxa"/>
                  <w:shd w:val="clear" w:color="auto" w:fill="auto"/>
                  <w:noWrap/>
                  <w:tcMar>
                    <w:top w:w="15" w:type="dxa"/>
                    <w:left w:w="15" w:type="dxa"/>
                    <w:right w:w="15" w:type="dxa"/>
                  </w:tcMar>
                  <w:vAlign w:val="center"/>
                </w:tcPr>
                <w:p w14:paraId="0981BFF1" w14:textId="77777777" w:rsidR="00972058" w:rsidRPr="004D1DBF" w:rsidRDefault="0009437E">
                  <w:pPr>
                    <w:widowControl/>
                    <w:adjustRightInd w:val="0"/>
                    <w:snapToGrid w:val="0"/>
                    <w:jc w:val="center"/>
                    <w:textAlignment w:val="center"/>
                    <w:rPr>
                      <w:b/>
                      <w:sz w:val="18"/>
                      <w:szCs w:val="18"/>
                    </w:rPr>
                  </w:pPr>
                  <w:r w:rsidRPr="004D1DBF">
                    <w:rPr>
                      <w:b/>
                      <w:kern w:val="0"/>
                      <w:sz w:val="18"/>
                      <w:szCs w:val="18"/>
                      <w:lang w:bidi="ar"/>
                    </w:rPr>
                    <w:t>声源</w:t>
                  </w:r>
                  <w:r w:rsidRPr="004D1DBF">
                    <w:rPr>
                      <w:b/>
                      <w:kern w:val="0"/>
                      <w:sz w:val="18"/>
                      <w:szCs w:val="18"/>
                      <w:lang w:bidi="ar"/>
                    </w:rPr>
                    <w:t xml:space="preserve"> 100m</w:t>
                  </w:r>
                  <w:r w:rsidRPr="004D1DBF">
                    <w:rPr>
                      <w:rStyle w:val="font51"/>
                      <w:rFonts w:ascii="Times New Roman" w:hAnsi="Times New Roman" w:cs="Times New Roman" w:hint="default"/>
                      <w:color w:val="auto"/>
                      <w:sz w:val="18"/>
                      <w:szCs w:val="18"/>
                      <w:lang w:bidi="ar"/>
                    </w:rPr>
                    <w:t>处声压级</w:t>
                  </w:r>
                </w:p>
              </w:tc>
              <w:tc>
                <w:tcPr>
                  <w:tcW w:w="925" w:type="dxa"/>
                  <w:shd w:val="clear" w:color="auto" w:fill="auto"/>
                  <w:noWrap/>
                  <w:tcMar>
                    <w:top w:w="15" w:type="dxa"/>
                    <w:left w:w="15" w:type="dxa"/>
                    <w:right w:w="15" w:type="dxa"/>
                  </w:tcMar>
                  <w:vAlign w:val="center"/>
                </w:tcPr>
                <w:p w14:paraId="51AD2F75" w14:textId="77777777" w:rsidR="00972058" w:rsidRPr="004D1DBF" w:rsidRDefault="0009437E">
                  <w:pPr>
                    <w:widowControl/>
                    <w:adjustRightInd w:val="0"/>
                    <w:snapToGrid w:val="0"/>
                    <w:jc w:val="center"/>
                    <w:textAlignment w:val="center"/>
                    <w:rPr>
                      <w:b/>
                      <w:sz w:val="18"/>
                      <w:szCs w:val="18"/>
                    </w:rPr>
                  </w:pPr>
                  <w:r w:rsidRPr="004D1DBF">
                    <w:rPr>
                      <w:b/>
                      <w:kern w:val="0"/>
                      <w:sz w:val="18"/>
                      <w:szCs w:val="18"/>
                      <w:lang w:bidi="ar"/>
                    </w:rPr>
                    <w:t>声源</w:t>
                  </w:r>
                  <w:r w:rsidRPr="004D1DBF">
                    <w:rPr>
                      <w:b/>
                      <w:kern w:val="0"/>
                      <w:sz w:val="18"/>
                      <w:szCs w:val="18"/>
                      <w:lang w:bidi="ar"/>
                    </w:rPr>
                    <w:t>150m</w:t>
                  </w:r>
                  <w:r w:rsidRPr="004D1DBF">
                    <w:rPr>
                      <w:rStyle w:val="font51"/>
                      <w:rFonts w:ascii="Times New Roman" w:hAnsi="Times New Roman" w:cs="Times New Roman" w:hint="default"/>
                      <w:color w:val="auto"/>
                      <w:sz w:val="18"/>
                      <w:szCs w:val="18"/>
                      <w:lang w:bidi="ar"/>
                    </w:rPr>
                    <w:t>处声压级</w:t>
                  </w:r>
                </w:p>
              </w:tc>
              <w:tc>
                <w:tcPr>
                  <w:tcW w:w="887" w:type="dxa"/>
                  <w:shd w:val="clear" w:color="auto" w:fill="auto"/>
                  <w:noWrap/>
                  <w:tcMar>
                    <w:top w:w="15" w:type="dxa"/>
                    <w:left w:w="15" w:type="dxa"/>
                    <w:right w:w="15" w:type="dxa"/>
                  </w:tcMar>
                  <w:vAlign w:val="center"/>
                </w:tcPr>
                <w:p w14:paraId="7C026A1A" w14:textId="77777777" w:rsidR="00972058" w:rsidRPr="004D1DBF" w:rsidRDefault="0009437E">
                  <w:pPr>
                    <w:widowControl/>
                    <w:adjustRightInd w:val="0"/>
                    <w:snapToGrid w:val="0"/>
                    <w:jc w:val="center"/>
                    <w:textAlignment w:val="center"/>
                    <w:rPr>
                      <w:b/>
                      <w:sz w:val="18"/>
                      <w:szCs w:val="18"/>
                    </w:rPr>
                  </w:pPr>
                  <w:r w:rsidRPr="004D1DBF">
                    <w:rPr>
                      <w:b/>
                      <w:kern w:val="0"/>
                      <w:sz w:val="18"/>
                      <w:szCs w:val="18"/>
                      <w:lang w:bidi="ar"/>
                    </w:rPr>
                    <w:t>声源</w:t>
                  </w:r>
                  <w:r w:rsidRPr="004D1DBF">
                    <w:rPr>
                      <w:b/>
                      <w:kern w:val="0"/>
                      <w:sz w:val="18"/>
                      <w:szCs w:val="18"/>
                      <w:lang w:bidi="ar"/>
                    </w:rPr>
                    <w:t>200m</w:t>
                  </w:r>
                  <w:r w:rsidRPr="004D1DBF">
                    <w:rPr>
                      <w:rStyle w:val="font51"/>
                      <w:rFonts w:ascii="Times New Roman" w:hAnsi="Times New Roman" w:cs="Times New Roman" w:hint="default"/>
                      <w:color w:val="auto"/>
                      <w:sz w:val="18"/>
                      <w:szCs w:val="18"/>
                      <w:lang w:bidi="ar"/>
                    </w:rPr>
                    <w:t>处声压级</w:t>
                  </w:r>
                </w:p>
              </w:tc>
              <w:tc>
                <w:tcPr>
                  <w:tcW w:w="855" w:type="dxa"/>
                  <w:shd w:val="clear" w:color="auto" w:fill="auto"/>
                  <w:noWrap/>
                  <w:tcMar>
                    <w:top w:w="15" w:type="dxa"/>
                    <w:left w:w="15" w:type="dxa"/>
                    <w:right w:w="15" w:type="dxa"/>
                  </w:tcMar>
                  <w:vAlign w:val="center"/>
                </w:tcPr>
                <w:p w14:paraId="03AD560B" w14:textId="77777777" w:rsidR="00972058" w:rsidRPr="004D1DBF" w:rsidRDefault="0009437E">
                  <w:pPr>
                    <w:widowControl/>
                    <w:adjustRightInd w:val="0"/>
                    <w:snapToGrid w:val="0"/>
                    <w:jc w:val="center"/>
                    <w:textAlignment w:val="center"/>
                    <w:rPr>
                      <w:b/>
                      <w:sz w:val="18"/>
                      <w:szCs w:val="18"/>
                    </w:rPr>
                  </w:pPr>
                  <w:r w:rsidRPr="004D1DBF">
                    <w:rPr>
                      <w:b/>
                      <w:kern w:val="0"/>
                      <w:sz w:val="18"/>
                      <w:szCs w:val="18"/>
                      <w:lang w:bidi="ar"/>
                    </w:rPr>
                    <w:t>声源</w:t>
                  </w:r>
                  <w:r w:rsidRPr="004D1DBF">
                    <w:rPr>
                      <w:b/>
                      <w:kern w:val="0"/>
                      <w:sz w:val="18"/>
                      <w:szCs w:val="18"/>
                      <w:lang w:bidi="ar"/>
                    </w:rPr>
                    <w:t>250m</w:t>
                  </w:r>
                  <w:r w:rsidRPr="004D1DBF">
                    <w:rPr>
                      <w:rStyle w:val="font51"/>
                      <w:rFonts w:ascii="Times New Roman" w:hAnsi="Times New Roman" w:cs="Times New Roman" w:hint="default"/>
                      <w:color w:val="auto"/>
                      <w:sz w:val="18"/>
                      <w:szCs w:val="18"/>
                      <w:lang w:bidi="ar"/>
                    </w:rPr>
                    <w:t>处声压级</w:t>
                  </w:r>
                </w:p>
              </w:tc>
            </w:tr>
            <w:tr w:rsidR="00972058" w:rsidRPr="004D1DBF" w14:paraId="18ACA757" w14:textId="77777777">
              <w:trPr>
                <w:trHeight w:val="241"/>
              </w:trPr>
              <w:tc>
                <w:tcPr>
                  <w:tcW w:w="1020" w:type="dxa"/>
                  <w:shd w:val="clear" w:color="auto" w:fill="auto"/>
                  <w:noWrap/>
                  <w:tcMar>
                    <w:top w:w="15" w:type="dxa"/>
                    <w:left w:w="15" w:type="dxa"/>
                    <w:right w:w="15" w:type="dxa"/>
                  </w:tcMar>
                  <w:vAlign w:val="center"/>
                </w:tcPr>
                <w:p w14:paraId="16B747E8"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自卸汽车</w:t>
                  </w:r>
                </w:p>
              </w:tc>
              <w:tc>
                <w:tcPr>
                  <w:tcW w:w="855" w:type="dxa"/>
                  <w:shd w:val="clear" w:color="auto" w:fill="auto"/>
                  <w:noWrap/>
                  <w:tcMar>
                    <w:top w:w="15" w:type="dxa"/>
                    <w:left w:w="15" w:type="dxa"/>
                    <w:right w:w="15" w:type="dxa"/>
                  </w:tcMar>
                  <w:vAlign w:val="center"/>
                </w:tcPr>
                <w:p w14:paraId="104E5232"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67</w:t>
                  </w:r>
                </w:p>
              </w:tc>
              <w:tc>
                <w:tcPr>
                  <w:tcW w:w="855" w:type="dxa"/>
                  <w:shd w:val="clear" w:color="auto" w:fill="auto"/>
                  <w:noWrap/>
                  <w:tcMar>
                    <w:top w:w="15" w:type="dxa"/>
                    <w:left w:w="15" w:type="dxa"/>
                    <w:right w:w="15" w:type="dxa"/>
                  </w:tcMar>
                  <w:vAlign w:val="center"/>
                </w:tcPr>
                <w:p w14:paraId="27B40382"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61</w:t>
                  </w:r>
                </w:p>
              </w:tc>
              <w:tc>
                <w:tcPr>
                  <w:tcW w:w="855" w:type="dxa"/>
                  <w:shd w:val="clear" w:color="auto" w:fill="auto"/>
                  <w:noWrap/>
                  <w:tcMar>
                    <w:top w:w="15" w:type="dxa"/>
                    <w:left w:w="15" w:type="dxa"/>
                    <w:right w:w="15" w:type="dxa"/>
                  </w:tcMar>
                  <w:vAlign w:val="center"/>
                </w:tcPr>
                <w:p w14:paraId="3FF766AC"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57.5</w:t>
                  </w:r>
                </w:p>
              </w:tc>
              <w:tc>
                <w:tcPr>
                  <w:tcW w:w="855" w:type="dxa"/>
                  <w:shd w:val="clear" w:color="auto" w:fill="auto"/>
                  <w:noWrap/>
                  <w:tcMar>
                    <w:top w:w="15" w:type="dxa"/>
                    <w:left w:w="15" w:type="dxa"/>
                    <w:right w:w="15" w:type="dxa"/>
                  </w:tcMar>
                  <w:vAlign w:val="center"/>
                </w:tcPr>
                <w:p w14:paraId="112AA32A"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55</w:t>
                  </w:r>
                </w:p>
              </w:tc>
              <w:tc>
                <w:tcPr>
                  <w:tcW w:w="855" w:type="dxa"/>
                  <w:shd w:val="clear" w:color="auto" w:fill="auto"/>
                  <w:noWrap/>
                  <w:tcMar>
                    <w:top w:w="15" w:type="dxa"/>
                    <w:left w:w="15" w:type="dxa"/>
                    <w:right w:w="15" w:type="dxa"/>
                  </w:tcMar>
                  <w:vAlign w:val="center"/>
                </w:tcPr>
                <w:p w14:paraId="2BC22B18"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53.02</w:t>
                  </w:r>
                </w:p>
              </w:tc>
              <w:tc>
                <w:tcPr>
                  <w:tcW w:w="955" w:type="dxa"/>
                  <w:shd w:val="clear" w:color="auto" w:fill="auto"/>
                  <w:noWrap/>
                  <w:tcMar>
                    <w:top w:w="15" w:type="dxa"/>
                    <w:left w:w="15" w:type="dxa"/>
                    <w:right w:w="15" w:type="dxa"/>
                  </w:tcMar>
                  <w:vAlign w:val="center"/>
                </w:tcPr>
                <w:p w14:paraId="52FC1155"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47</w:t>
                  </w:r>
                </w:p>
              </w:tc>
              <w:tc>
                <w:tcPr>
                  <w:tcW w:w="925" w:type="dxa"/>
                  <w:shd w:val="clear" w:color="auto" w:fill="auto"/>
                  <w:noWrap/>
                  <w:tcMar>
                    <w:top w:w="15" w:type="dxa"/>
                    <w:left w:w="15" w:type="dxa"/>
                    <w:right w:w="15" w:type="dxa"/>
                  </w:tcMar>
                  <w:vAlign w:val="center"/>
                </w:tcPr>
                <w:p w14:paraId="2B31CD03"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43.48</w:t>
                  </w:r>
                </w:p>
              </w:tc>
              <w:tc>
                <w:tcPr>
                  <w:tcW w:w="887" w:type="dxa"/>
                  <w:shd w:val="clear" w:color="auto" w:fill="auto"/>
                  <w:noWrap/>
                  <w:tcMar>
                    <w:top w:w="15" w:type="dxa"/>
                    <w:left w:w="15" w:type="dxa"/>
                    <w:right w:w="15" w:type="dxa"/>
                  </w:tcMar>
                  <w:vAlign w:val="center"/>
                </w:tcPr>
                <w:p w14:paraId="3092AB7B"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40.98</w:t>
                  </w:r>
                </w:p>
              </w:tc>
              <w:tc>
                <w:tcPr>
                  <w:tcW w:w="855" w:type="dxa"/>
                  <w:shd w:val="clear" w:color="auto" w:fill="auto"/>
                  <w:noWrap/>
                  <w:tcMar>
                    <w:top w:w="15" w:type="dxa"/>
                    <w:left w:w="15" w:type="dxa"/>
                    <w:right w:w="15" w:type="dxa"/>
                  </w:tcMar>
                  <w:vAlign w:val="center"/>
                </w:tcPr>
                <w:p w14:paraId="05C95ACA"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39.04</w:t>
                  </w:r>
                </w:p>
              </w:tc>
            </w:tr>
            <w:tr w:rsidR="00972058" w:rsidRPr="004D1DBF" w14:paraId="4720AE24" w14:textId="77777777">
              <w:trPr>
                <w:trHeight w:val="241"/>
              </w:trPr>
              <w:tc>
                <w:tcPr>
                  <w:tcW w:w="1020" w:type="dxa"/>
                  <w:shd w:val="clear" w:color="auto" w:fill="auto"/>
                  <w:noWrap/>
                  <w:tcMar>
                    <w:top w:w="15" w:type="dxa"/>
                    <w:left w:w="15" w:type="dxa"/>
                    <w:right w:w="15" w:type="dxa"/>
                  </w:tcMar>
                  <w:vAlign w:val="center"/>
                </w:tcPr>
                <w:p w14:paraId="329C71AC"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拖拉机</w:t>
                  </w:r>
                </w:p>
              </w:tc>
              <w:tc>
                <w:tcPr>
                  <w:tcW w:w="855" w:type="dxa"/>
                  <w:shd w:val="clear" w:color="auto" w:fill="auto"/>
                  <w:noWrap/>
                  <w:tcMar>
                    <w:top w:w="15" w:type="dxa"/>
                    <w:left w:w="15" w:type="dxa"/>
                    <w:right w:w="15" w:type="dxa"/>
                  </w:tcMar>
                  <w:vAlign w:val="center"/>
                </w:tcPr>
                <w:p w14:paraId="36C1AEBF"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67</w:t>
                  </w:r>
                </w:p>
              </w:tc>
              <w:tc>
                <w:tcPr>
                  <w:tcW w:w="855" w:type="dxa"/>
                  <w:shd w:val="clear" w:color="auto" w:fill="auto"/>
                  <w:noWrap/>
                  <w:tcMar>
                    <w:top w:w="15" w:type="dxa"/>
                    <w:left w:w="15" w:type="dxa"/>
                    <w:right w:w="15" w:type="dxa"/>
                  </w:tcMar>
                  <w:vAlign w:val="center"/>
                </w:tcPr>
                <w:p w14:paraId="3F59B85E"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61</w:t>
                  </w:r>
                </w:p>
              </w:tc>
              <w:tc>
                <w:tcPr>
                  <w:tcW w:w="855" w:type="dxa"/>
                  <w:shd w:val="clear" w:color="auto" w:fill="auto"/>
                  <w:noWrap/>
                  <w:tcMar>
                    <w:top w:w="15" w:type="dxa"/>
                    <w:left w:w="15" w:type="dxa"/>
                    <w:right w:w="15" w:type="dxa"/>
                  </w:tcMar>
                  <w:vAlign w:val="center"/>
                </w:tcPr>
                <w:p w14:paraId="7002C5F6"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57.5</w:t>
                  </w:r>
                </w:p>
              </w:tc>
              <w:tc>
                <w:tcPr>
                  <w:tcW w:w="855" w:type="dxa"/>
                  <w:shd w:val="clear" w:color="auto" w:fill="auto"/>
                  <w:noWrap/>
                  <w:tcMar>
                    <w:top w:w="15" w:type="dxa"/>
                    <w:left w:w="15" w:type="dxa"/>
                    <w:right w:w="15" w:type="dxa"/>
                  </w:tcMar>
                  <w:vAlign w:val="center"/>
                </w:tcPr>
                <w:p w14:paraId="35716A13"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55</w:t>
                  </w:r>
                </w:p>
              </w:tc>
              <w:tc>
                <w:tcPr>
                  <w:tcW w:w="855" w:type="dxa"/>
                  <w:shd w:val="clear" w:color="auto" w:fill="auto"/>
                  <w:noWrap/>
                  <w:tcMar>
                    <w:top w:w="15" w:type="dxa"/>
                    <w:left w:w="15" w:type="dxa"/>
                    <w:right w:w="15" w:type="dxa"/>
                  </w:tcMar>
                  <w:vAlign w:val="center"/>
                </w:tcPr>
                <w:p w14:paraId="5AFF308B"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53.02</w:t>
                  </w:r>
                </w:p>
              </w:tc>
              <w:tc>
                <w:tcPr>
                  <w:tcW w:w="955" w:type="dxa"/>
                  <w:shd w:val="clear" w:color="auto" w:fill="auto"/>
                  <w:noWrap/>
                  <w:tcMar>
                    <w:top w:w="15" w:type="dxa"/>
                    <w:left w:w="15" w:type="dxa"/>
                    <w:right w:w="15" w:type="dxa"/>
                  </w:tcMar>
                  <w:vAlign w:val="center"/>
                </w:tcPr>
                <w:p w14:paraId="0AF635F1"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47</w:t>
                  </w:r>
                </w:p>
              </w:tc>
              <w:tc>
                <w:tcPr>
                  <w:tcW w:w="925" w:type="dxa"/>
                  <w:shd w:val="clear" w:color="auto" w:fill="auto"/>
                  <w:noWrap/>
                  <w:tcMar>
                    <w:top w:w="15" w:type="dxa"/>
                    <w:left w:w="15" w:type="dxa"/>
                    <w:right w:w="15" w:type="dxa"/>
                  </w:tcMar>
                  <w:vAlign w:val="center"/>
                </w:tcPr>
                <w:p w14:paraId="2280122E"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43.48</w:t>
                  </w:r>
                </w:p>
              </w:tc>
              <w:tc>
                <w:tcPr>
                  <w:tcW w:w="887" w:type="dxa"/>
                  <w:shd w:val="clear" w:color="auto" w:fill="auto"/>
                  <w:noWrap/>
                  <w:tcMar>
                    <w:top w:w="15" w:type="dxa"/>
                    <w:left w:w="15" w:type="dxa"/>
                    <w:right w:w="15" w:type="dxa"/>
                  </w:tcMar>
                  <w:vAlign w:val="center"/>
                </w:tcPr>
                <w:p w14:paraId="264627F5"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40.98</w:t>
                  </w:r>
                </w:p>
              </w:tc>
              <w:tc>
                <w:tcPr>
                  <w:tcW w:w="855" w:type="dxa"/>
                  <w:shd w:val="clear" w:color="auto" w:fill="auto"/>
                  <w:noWrap/>
                  <w:tcMar>
                    <w:top w:w="15" w:type="dxa"/>
                    <w:left w:w="15" w:type="dxa"/>
                    <w:right w:w="15" w:type="dxa"/>
                  </w:tcMar>
                  <w:vAlign w:val="center"/>
                </w:tcPr>
                <w:p w14:paraId="6C77B326"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39.04</w:t>
                  </w:r>
                </w:p>
              </w:tc>
            </w:tr>
            <w:tr w:rsidR="00972058" w:rsidRPr="004D1DBF" w14:paraId="18BBA693" w14:textId="77777777">
              <w:trPr>
                <w:trHeight w:val="241"/>
              </w:trPr>
              <w:tc>
                <w:tcPr>
                  <w:tcW w:w="1020" w:type="dxa"/>
                  <w:shd w:val="clear" w:color="auto" w:fill="auto"/>
                  <w:noWrap/>
                  <w:tcMar>
                    <w:top w:w="15" w:type="dxa"/>
                    <w:left w:w="15" w:type="dxa"/>
                    <w:right w:w="15" w:type="dxa"/>
                  </w:tcMar>
                  <w:vAlign w:val="center"/>
                </w:tcPr>
                <w:p w14:paraId="4BC5864D"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内燃压路机</w:t>
                  </w:r>
                </w:p>
              </w:tc>
              <w:tc>
                <w:tcPr>
                  <w:tcW w:w="855" w:type="dxa"/>
                  <w:shd w:val="clear" w:color="auto" w:fill="auto"/>
                  <w:noWrap/>
                  <w:tcMar>
                    <w:top w:w="15" w:type="dxa"/>
                    <w:left w:w="15" w:type="dxa"/>
                    <w:right w:w="15" w:type="dxa"/>
                  </w:tcMar>
                  <w:vAlign w:val="center"/>
                </w:tcPr>
                <w:p w14:paraId="73BE0F09"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67</w:t>
                  </w:r>
                </w:p>
              </w:tc>
              <w:tc>
                <w:tcPr>
                  <w:tcW w:w="855" w:type="dxa"/>
                  <w:shd w:val="clear" w:color="auto" w:fill="auto"/>
                  <w:noWrap/>
                  <w:tcMar>
                    <w:top w:w="15" w:type="dxa"/>
                    <w:left w:w="15" w:type="dxa"/>
                    <w:right w:w="15" w:type="dxa"/>
                  </w:tcMar>
                  <w:vAlign w:val="center"/>
                </w:tcPr>
                <w:p w14:paraId="5D53CF05"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61</w:t>
                  </w:r>
                </w:p>
              </w:tc>
              <w:tc>
                <w:tcPr>
                  <w:tcW w:w="855" w:type="dxa"/>
                  <w:shd w:val="clear" w:color="auto" w:fill="auto"/>
                  <w:noWrap/>
                  <w:tcMar>
                    <w:top w:w="15" w:type="dxa"/>
                    <w:left w:w="15" w:type="dxa"/>
                    <w:right w:w="15" w:type="dxa"/>
                  </w:tcMar>
                  <w:vAlign w:val="center"/>
                </w:tcPr>
                <w:p w14:paraId="7339CB4E"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57.5</w:t>
                  </w:r>
                </w:p>
              </w:tc>
              <w:tc>
                <w:tcPr>
                  <w:tcW w:w="855" w:type="dxa"/>
                  <w:shd w:val="clear" w:color="auto" w:fill="auto"/>
                  <w:noWrap/>
                  <w:tcMar>
                    <w:top w:w="15" w:type="dxa"/>
                    <w:left w:w="15" w:type="dxa"/>
                    <w:right w:w="15" w:type="dxa"/>
                  </w:tcMar>
                  <w:vAlign w:val="center"/>
                </w:tcPr>
                <w:p w14:paraId="0B395D09"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55</w:t>
                  </w:r>
                </w:p>
              </w:tc>
              <w:tc>
                <w:tcPr>
                  <w:tcW w:w="855" w:type="dxa"/>
                  <w:shd w:val="clear" w:color="auto" w:fill="auto"/>
                  <w:noWrap/>
                  <w:tcMar>
                    <w:top w:w="15" w:type="dxa"/>
                    <w:left w:w="15" w:type="dxa"/>
                    <w:right w:w="15" w:type="dxa"/>
                  </w:tcMar>
                  <w:vAlign w:val="center"/>
                </w:tcPr>
                <w:p w14:paraId="32B2D2C0"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53.02</w:t>
                  </w:r>
                </w:p>
              </w:tc>
              <w:tc>
                <w:tcPr>
                  <w:tcW w:w="955" w:type="dxa"/>
                  <w:shd w:val="clear" w:color="auto" w:fill="auto"/>
                  <w:noWrap/>
                  <w:tcMar>
                    <w:top w:w="15" w:type="dxa"/>
                    <w:left w:w="15" w:type="dxa"/>
                    <w:right w:w="15" w:type="dxa"/>
                  </w:tcMar>
                  <w:vAlign w:val="center"/>
                </w:tcPr>
                <w:p w14:paraId="114BD73C"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47</w:t>
                  </w:r>
                </w:p>
              </w:tc>
              <w:tc>
                <w:tcPr>
                  <w:tcW w:w="925" w:type="dxa"/>
                  <w:shd w:val="clear" w:color="auto" w:fill="auto"/>
                  <w:noWrap/>
                  <w:tcMar>
                    <w:top w:w="15" w:type="dxa"/>
                    <w:left w:w="15" w:type="dxa"/>
                    <w:right w:w="15" w:type="dxa"/>
                  </w:tcMar>
                  <w:vAlign w:val="center"/>
                </w:tcPr>
                <w:p w14:paraId="258CD737"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43.48</w:t>
                  </w:r>
                </w:p>
              </w:tc>
              <w:tc>
                <w:tcPr>
                  <w:tcW w:w="887" w:type="dxa"/>
                  <w:shd w:val="clear" w:color="auto" w:fill="auto"/>
                  <w:noWrap/>
                  <w:tcMar>
                    <w:top w:w="15" w:type="dxa"/>
                    <w:left w:w="15" w:type="dxa"/>
                    <w:right w:w="15" w:type="dxa"/>
                  </w:tcMar>
                  <w:vAlign w:val="center"/>
                </w:tcPr>
                <w:p w14:paraId="27291839"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40.98</w:t>
                  </w:r>
                </w:p>
              </w:tc>
              <w:tc>
                <w:tcPr>
                  <w:tcW w:w="855" w:type="dxa"/>
                  <w:shd w:val="clear" w:color="auto" w:fill="auto"/>
                  <w:noWrap/>
                  <w:tcMar>
                    <w:top w:w="15" w:type="dxa"/>
                    <w:left w:w="15" w:type="dxa"/>
                    <w:right w:w="15" w:type="dxa"/>
                  </w:tcMar>
                  <w:vAlign w:val="center"/>
                </w:tcPr>
                <w:p w14:paraId="6E9301DE"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39.04</w:t>
                  </w:r>
                </w:p>
              </w:tc>
            </w:tr>
            <w:tr w:rsidR="00972058" w:rsidRPr="004D1DBF" w14:paraId="4FC9B360" w14:textId="77777777">
              <w:trPr>
                <w:trHeight w:val="241"/>
              </w:trPr>
              <w:tc>
                <w:tcPr>
                  <w:tcW w:w="1020" w:type="dxa"/>
                  <w:shd w:val="clear" w:color="auto" w:fill="auto"/>
                  <w:noWrap/>
                  <w:tcMar>
                    <w:top w:w="15" w:type="dxa"/>
                    <w:left w:w="15" w:type="dxa"/>
                    <w:right w:w="15" w:type="dxa"/>
                  </w:tcMar>
                  <w:vAlign w:val="center"/>
                </w:tcPr>
                <w:p w14:paraId="71F211DE"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挖掘机</w:t>
                  </w:r>
                </w:p>
              </w:tc>
              <w:tc>
                <w:tcPr>
                  <w:tcW w:w="855" w:type="dxa"/>
                  <w:shd w:val="clear" w:color="auto" w:fill="auto"/>
                  <w:noWrap/>
                  <w:tcMar>
                    <w:top w:w="15" w:type="dxa"/>
                    <w:left w:w="15" w:type="dxa"/>
                    <w:right w:w="15" w:type="dxa"/>
                  </w:tcMar>
                  <w:vAlign w:val="center"/>
                </w:tcPr>
                <w:p w14:paraId="6EA461E3"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61</w:t>
                  </w:r>
                </w:p>
              </w:tc>
              <w:tc>
                <w:tcPr>
                  <w:tcW w:w="855" w:type="dxa"/>
                  <w:shd w:val="clear" w:color="auto" w:fill="auto"/>
                  <w:noWrap/>
                  <w:tcMar>
                    <w:top w:w="15" w:type="dxa"/>
                    <w:left w:w="15" w:type="dxa"/>
                    <w:right w:w="15" w:type="dxa"/>
                  </w:tcMar>
                  <w:vAlign w:val="center"/>
                </w:tcPr>
                <w:p w14:paraId="334C4591"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55</w:t>
                  </w:r>
                </w:p>
              </w:tc>
              <w:tc>
                <w:tcPr>
                  <w:tcW w:w="855" w:type="dxa"/>
                  <w:shd w:val="clear" w:color="auto" w:fill="auto"/>
                  <w:noWrap/>
                  <w:tcMar>
                    <w:top w:w="15" w:type="dxa"/>
                    <w:left w:w="15" w:type="dxa"/>
                    <w:right w:w="15" w:type="dxa"/>
                  </w:tcMar>
                  <w:vAlign w:val="center"/>
                </w:tcPr>
                <w:p w14:paraId="10158825"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51.5</w:t>
                  </w:r>
                </w:p>
              </w:tc>
              <w:tc>
                <w:tcPr>
                  <w:tcW w:w="855" w:type="dxa"/>
                  <w:shd w:val="clear" w:color="auto" w:fill="auto"/>
                  <w:noWrap/>
                  <w:tcMar>
                    <w:top w:w="15" w:type="dxa"/>
                    <w:left w:w="15" w:type="dxa"/>
                    <w:right w:w="15" w:type="dxa"/>
                  </w:tcMar>
                  <w:vAlign w:val="center"/>
                </w:tcPr>
                <w:p w14:paraId="2514BD53"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49</w:t>
                  </w:r>
                </w:p>
              </w:tc>
              <w:tc>
                <w:tcPr>
                  <w:tcW w:w="855" w:type="dxa"/>
                  <w:shd w:val="clear" w:color="auto" w:fill="auto"/>
                  <w:noWrap/>
                  <w:tcMar>
                    <w:top w:w="15" w:type="dxa"/>
                    <w:left w:w="15" w:type="dxa"/>
                    <w:right w:w="15" w:type="dxa"/>
                  </w:tcMar>
                  <w:vAlign w:val="center"/>
                </w:tcPr>
                <w:p w14:paraId="27AFD060"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47.02</w:t>
                  </w:r>
                </w:p>
              </w:tc>
              <w:tc>
                <w:tcPr>
                  <w:tcW w:w="955" w:type="dxa"/>
                  <w:shd w:val="clear" w:color="auto" w:fill="auto"/>
                  <w:noWrap/>
                  <w:tcMar>
                    <w:top w:w="15" w:type="dxa"/>
                    <w:left w:w="15" w:type="dxa"/>
                    <w:right w:w="15" w:type="dxa"/>
                  </w:tcMar>
                  <w:vAlign w:val="center"/>
                </w:tcPr>
                <w:p w14:paraId="1ED9C7B2"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41</w:t>
                  </w:r>
                </w:p>
              </w:tc>
              <w:tc>
                <w:tcPr>
                  <w:tcW w:w="925" w:type="dxa"/>
                  <w:shd w:val="clear" w:color="auto" w:fill="auto"/>
                  <w:noWrap/>
                  <w:tcMar>
                    <w:top w:w="15" w:type="dxa"/>
                    <w:left w:w="15" w:type="dxa"/>
                    <w:right w:w="15" w:type="dxa"/>
                  </w:tcMar>
                  <w:vAlign w:val="center"/>
                </w:tcPr>
                <w:p w14:paraId="23CEC2D2"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37.48</w:t>
                  </w:r>
                </w:p>
              </w:tc>
              <w:tc>
                <w:tcPr>
                  <w:tcW w:w="887" w:type="dxa"/>
                  <w:shd w:val="clear" w:color="auto" w:fill="auto"/>
                  <w:noWrap/>
                  <w:tcMar>
                    <w:top w:w="15" w:type="dxa"/>
                    <w:left w:w="15" w:type="dxa"/>
                    <w:right w:w="15" w:type="dxa"/>
                  </w:tcMar>
                  <w:vAlign w:val="center"/>
                </w:tcPr>
                <w:p w14:paraId="4E14ACE2"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34.98</w:t>
                  </w:r>
                </w:p>
              </w:tc>
              <w:tc>
                <w:tcPr>
                  <w:tcW w:w="855" w:type="dxa"/>
                  <w:shd w:val="clear" w:color="auto" w:fill="auto"/>
                  <w:noWrap/>
                  <w:tcMar>
                    <w:top w:w="15" w:type="dxa"/>
                    <w:left w:w="15" w:type="dxa"/>
                    <w:right w:w="15" w:type="dxa"/>
                  </w:tcMar>
                  <w:vAlign w:val="center"/>
                </w:tcPr>
                <w:p w14:paraId="0A393598"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33.04</w:t>
                  </w:r>
                </w:p>
              </w:tc>
            </w:tr>
            <w:tr w:rsidR="00972058" w:rsidRPr="004D1DBF" w14:paraId="0E8807DD" w14:textId="77777777">
              <w:trPr>
                <w:trHeight w:val="241"/>
              </w:trPr>
              <w:tc>
                <w:tcPr>
                  <w:tcW w:w="1020" w:type="dxa"/>
                  <w:shd w:val="clear" w:color="auto" w:fill="auto"/>
                  <w:noWrap/>
                  <w:tcMar>
                    <w:top w:w="15" w:type="dxa"/>
                    <w:left w:w="15" w:type="dxa"/>
                    <w:right w:w="15" w:type="dxa"/>
                  </w:tcMar>
                  <w:vAlign w:val="center"/>
                </w:tcPr>
                <w:p w14:paraId="07F35BB2"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装载机</w:t>
                  </w:r>
                </w:p>
              </w:tc>
              <w:tc>
                <w:tcPr>
                  <w:tcW w:w="855" w:type="dxa"/>
                  <w:shd w:val="clear" w:color="auto" w:fill="auto"/>
                  <w:noWrap/>
                  <w:tcMar>
                    <w:top w:w="15" w:type="dxa"/>
                    <w:left w:w="15" w:type="dxa"/>
                    <w:right w:w="15" w:type="dxa"/>
                  </w:tcMar>
                  <w:vAlign w:val="center"/>
                </w:tcPr>
                <w:p w14:paraId="1E116BC5"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72</w:t>
                  </w:r>
                </w:p>
              </w:tc>
              <w:tc>
                <w:tcPr>
                  <w:tcW w:w="855" w:type="dxa"/>
                  <w:shd w:val="clear" w:color="auto" w:fill="auto"/>
                  <w:noWrap/>
                  <w:tcMar>
                    <w:top w:w="15" w:type="dxa"/>
                    <w:left w:w="15" w:type="dxa"/>
                    <w:right w:w="15" w:type="dxa"/>
                  </w:tcMar>
                  <w:vAlign w:val="center"/>
                </w:tcPr>
                <w:p w14:paraId="1D602F92"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66</w:t>
                  </w:r>
                </w:p>
              </w:tc>
              <w:tc>
                <w:tcPr>
                  <w:tcW w:w="855" w:type="dxa"/>
                  <w:shd w:val="clear" w:color="auto" w:fill="auto"/>
                  <w:noWrap/>
                  <w:tcMar>
                    <w:top w:w="15" w:type="dxa"/>
                    <w:left w:w="15" w:type="dxa"/>
                    <w:right w:w="15" w:type="dxa"/>
                  </w:tcMar>
                  <w:vAlign w:val="center"/>
                </w:tcPr>
                <w:p w14:paraId="0E0DC710"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62.5</w:t>
                  </w:r>
                </w:p>
              </w:tc>
              <w:tc>
                <w:tcPr>
                  <w:tcW w:w="855" w:type="dxa"/>
                  <w:shd w:val="clear" w:color="auto" w:fill="auto"/>
                  <w:noWrap/>
                  <w:tcMar>
                    <w:top w:w="15" w:type="dxa"/>
                    <w:left w:w="15" w:type="dxa"/>
                    <w:right w:w="15" w:type="dxa"/>
                  </w:tcMar>
                  <w:vAlign w:val="center"/>
                </w:tcPr>
                <w:p w14:paraId="419A6E2E"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60</w:t>
                  </w:r>
                </w:p>
              </w:tc>
              <w:tc>
                <w:tcPr>
                  <w:tcW w:w="855" w:type="dxa"/>
                  <w:shd w:val="clear" w:color="auto" w:fill="auto"/>
                  <w:noWrap/>
                  <w:tcMar>
                    <w:top w:w="15" w:type="dxa"/>
                    <w:left w:w="15" w:type="dxa"/>
                    <w:right w:w="15" w:type="dxa"/>
                  </w:tcMar>
                  <w:vAlign w:val="center"/>
                </w:tcPr>
                <w:p w14:paraId="5C81AB7B"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58.02</w:t>
                  </w:r>
                </w:p>
              </w:tc>
              <w:tc>
                <w:tcPr>
                  <w:tcW w:w="955" w:type="dxa"/>
                  <w:shd w:val="clear" w:color="auto" w:fill="auto"/>
                  <w:noWrap/>
                  <w:tcMar>
                    <w:top w:w="15" w:type="dxa"/>
                    <w:left w:w="15" w:type="dxa"/>
                    <w:right w:w="15" w:type="dxa"/>
                  </w:tcMar>
                  <w:vAlign w:val="center"/>
                </w:tcPr>
                <w:p w14:paraId="759C868A"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52</w:t>
                  </w:r>
                </w:p>
              </w:tc>
              <w:tc>
                <w:tcPr>
                  <w:tcW w:w="925" w:type="dxa"/>
                  <w:shd w:val="clear" w:color="auto" w:fill="auto"/>
                  <w:noWrap/>
                  <w:tcMar>
                    <w:top w:w="15" w:type="dxa"/>
                    <w:left w:w="15" w:type="dxa"/>
                    <w:right w:w="15" w:type="dxa"/>
                  </w:tcMar>
                  <w:vAlign w:val="center"/>
                </w:tcPr>
                <w:p w14:paraId="10E25BD0"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48.48</w:t>
                  </w:r>
                </w:p>
              </w:tc>
              <w:tc>
                <w:tcPr>
                  <w:tcW w:w="887" w:type="dxa"/>
                  <w:shd w:val="clear" w:color="auto" w:fill="auto"/>
                  <w:noWrap/>
                  <w:tcMar>
                    <w:top w:w="15" w:type="dxa"/>
                    <w:left w:w="15" w:type="dxa"/>
                    <w:right w:w="15" w:type="dxa"/>
                  </w:tcMar>
                  <w:vAlign w:val="center"/>
                </w:tcPr>
                <w:p w14:paraId="56E901D1"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45.98</w:t>
                  </w:r>
                </w:p>
              </w:tc>
              <w:tc>
                <w:tcPr>
                  <w:tcW w:w="855" w:type="dxa"/>
                  <w:shd w:val="clear" w:color="auto" w:fill="auto"/>
                  <w:noWrap/>
                  <w:tcMar>
                    <w:top w:w="15" w:type="dxa"/>
                    <w:left w:w="15" w:type="dxa"/>
                    <w:right w:w="15" w:type="dxa"/>
                  </w:tcMar>
                  <w:vAlign w:val="center"/>
                </w:tcPr>
                <w:p w14:paraId="43F7A52A"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44.04</w:t>
                  </w:r>
                </w:p>
              </w:tc>
            </w:tr>
            <w:tr w:rsidR="00972058" w:rsidRPr="004D1DBF" w14:paraId="185875B0" w14:textId="77777777">
              <w:trPr>
                <w:trHeight w:val="241"/>
              </w:trPr>
              <w:tc>
                <w:tcPr>
                  <w:tcW w:w="1020" w:type="dxa"/>
                  <w:shd w:val="clear" w:color="auto" w:fill="auto"/>
                  <w:noWrap/>
                  <w:tcMar>
                    <w:top w:w="15" w:type="dxa"/>
                    <w:left w:w="15" w:type="dxa"/>
                    <w:right w:w="15" w:type="dxa"/>
                  </w:tcMar>
                  <w:vAlign w:val="center"/>
                </w:tcPr>
                <w:p w14:paraId="13A26754"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振捣器</w:t>
                  </w:r>
                </w:p>
              </w:tc>
              <w:tc>
                <w:tcPr>
                  <w:tcW w:w="855" w:type="dxa"/>
                  <w:shd w:val="clear" w:color="auto" w:fill="auto"/>
                  <w:noWrap/>
                  <w:tcMar>
                    <w:top w:w="15" w:type="dxa"/>
                    <w:left w:w="15" w:type="dxa"/>
                    <w:right w:w="15" w:type="dxa"/>
                  </w:tcMar>
                  <w:vAlign w:val="center"/>
                </w:tcPr>
                <w:p w14:paraId="5862C447"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57</w:t>
                  </w:r>
                </w:p>
              </w:tc>
              <w:tc>
                <w:tcPr>
                  <w:tcW w:w="855" w:type="dxa"/>
                  <w:shd w:val="clear" w:color="auto" w:fill="auto"/>
                  <w:noWrap/>
                  <w:tcMar>
                    <w:top w:w="15" w:type="dxa"/>
                    <w:left w:w="15" w:type="dxa"/>
                    <w:right w:w="15" w:type="dxa"/>
                  </w:tcMar>
                  <w:vAlign w:val="center"/>
                </w:tcPr>
                <w:p w14:paraId="6010AB90"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51</w:t>
                  </w:r>
                </w:p>
              </w:tc>
              <w:tc>
                <w:tcPr>
                  <w:tcW w:w="855" w:type="dxa"/>
                  <w:shd w:val="clear" w:color="auto" w:fill="auto"/>
                  <w:noWrap/>
                  <w:tcMar>
                    <w:top w:w="15" w:type="dxa"/>
                    <w:left w:w="15" w:type="dxa"/>
                    <w:right w:w="15" w:type="dxa"/>
                  </w:tcMar>
                  <w:vAlign w:val="center"/>
                </w:tcPr>
                <w:p w14:paraId="7A928FFF"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47.5</w:t>
                  </w:r>
                </w:p>
              </w:tc>
              <w:tc>
                <w:tcPr>
                  <w:tcW w:w="855" w:type="dxa"/>
                  <w:shd w:val="clear" w:color="auto" w:fill="auto"/>
                  <w:noWrap/>
                  <w:tcMar>
                    <w:top w:w="15" w:type="dxa"/>
                    <w:left w:w="15" w:type="dxa"/>
                    <w:right w:w="15" w:type="dxa"/>
                  </w:tcMar>
                  <w:vAlign w:val="center"/>
                </w:tcPr>
                <w:p w14:paraId="63AB1DEC"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45</w:t>
                  </w:r>
                </w:p>
              </w:tc>
              <w:tc>
                <w:tcPr>
                  <w:tcW w:w="855" w:type="dxa"/>
                  <w:shd w:val="clear" w:color="auto" w:fill="auto"/>
                  <w:noWrap/>
                  <w:tcMar>
                    <w:top w:w="15" w:type="dxa"/>
                    <w:left w:w="15" w:type="dxa"/>
                    <w:right w:w="15" w:type="dxa"/>
                  </w:tcMar>
                  <w:vAlign w:val="center"/>
                </w:tcPr>
                <w:p w14:paraId="36A7E357"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43.02</w:t>
                  </w:r>
                </w:p>
              </w:tc>
              <w:tc>
                <w:tcPr>
                  <w:tcW w:w="955" w:type="dxa"/>
                  <w:shd w:val="clear" w:color="auto" w:fill="auto"/>
                  <w:noWrap/>
                  <w:tcMar>
                    <w:top w:w="15" w:type="dxa"/>
                    <w:left w:w="15" w:type="dxa"/>
                    <w:right w:w="15" w:type="dxa"/>
                  </w:tcMar>
                  <w:vAlign w:val="center"/>
                </w:tcPr>
                <w:p w14:paraId="61C95D11"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37</w:t>
                  </w:r>
                </w:p>
              </w:tc>
              <w:tc>
                <w:tcPr>
                  <w:tcW w:w="925" w:type="dxa"/>
                  <w:shd w:val="clear" w:color="auto" w:fill="auto"/>
                  <w:noWrap/>
                  <w:tcMar>
                    <w:top w:w="15" w:type="dxa"/>
                    <w:left w:w="15" w:type="dxa"/>
                    <w:right w:w="15" w:type="dxa"/>
                  </w:tcMar>
                  <w:vAlign w:val="center"/>
                </w:tcPr>
                <w:p w14:paraId="05043490"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33.48</w:t>
                  </w:r>
                </w:p>
              </w:tc>
              <w:tc>
                <w:tcPr>
                  <w:tcW w:w="887" w:type="dxa"/>
                  <w:shd w:val="clear" w:color="auto" w:fill="auto"/>
                  <w:noWrap/>
                  <w:tcMar>
                    <w:top w:w="15" w:type="dxa"/>
                    <w:left w:w="15" w:type="dxa"/>
                    <w:right w:w="15" w:type="dxa"/>
                  </w:tcMar>
                  <w:vAlign w:val="center"/>
                </w:tcPr>
                <w:p w14:paraId="0D61348F"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30.98</w:t>
                  </w:r>
                </w:p>
              </w:tc>
              <w:tc>
                <w:tcPr>
                  <w:tcW w:w="855" w:type="dxa"/>
                  <w:shd w:val="clear" w:color="auto" w:fill="auto"/>
                  <w:noWrap/>
                  <w:tcMar>
                    <w:top w:w="15" w:type="dxa"/>
                    <w:left w:w="15" w:type="dxa"/>
                    <w:right w:w="15" w:type="dxa"/>
                  </w:tcMar>
                  <w:vAlign w:val="center"/>
                </w:tcPr>
                <w:p w14:paraId="652A06EC"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29.04</w:t>
                  </w:r>
                </w:p>
              </w:tc>
            </w:tr>
            <w:tr w:rsidR="00972058" w:rsidRPr="004D1DBF" w14:paraId="12E04267" w14:textId="77777777">
              <w:trPr>
                <w:trHeight w:val="241"/>
              </w:trPr>
              <w:tc>
                <w:tcPr>
                  <w:tcW w:w="1020" w:type="dxa"/>
                  <w:shd w:val="clear" w:color="auto" w:fill="auto"/>
                  <w:noWrap/>
                  <w:tcMar>
                    <w:top w:w="15" w:type="dxa"/>
                    <w:left w:w="15" w:type="dxa"/>
                    <w:right w:w="15" w:type="dxa"/>
                  </w:tcMar>
                  <w:vAlign w:val="center"/>
                </w:tcPr>
                <w:p w14:paraId="14A78E46"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卡车</w:t>
                  </w:r>
                </w:p>
              </w:tc>
              <w:tc>
                <w:tcPr>
                  <w:tcW w:w="855" w:type="dxa"/>
                  <w:shd w:val="clear" w:color="auto" w:fill="auto"/>
                  <w:noWrap/>
                  <w:tcMar>
                    <w:top w:w="15" w:type="dxa"/>
                    <w:left w:w="15" w:type="dxa"/>
                    <w:right w:w="15" w:type="dxa"/>
                  </w:tcMar>
                  <w:vAlign w:val="center"/>
                </w:tcPr>
                <w:p w14:paraId="7B09C2C8"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72</w:t>
                  </w:r>
                </w:p>
              </w:tc>
              <w:tc>
                <w:tcPr>
                  <w:tcW w:w="855" w:type="dxa"/>
                  <w:shd w:val="clear" w:color="auto" w:fill="auto"/>
                  <w:noWrap/>
                  <w:tcMar>
                    <w:top w:w="15" w:type="dxa"/>
                    <w:left w:w="15" w:type="dxa"/>
                    <w:right w:w="15" w:type="dxa"/>
                  </w:tcMar>
                  <w:vAlign w:val="center"/>
                </w:tcPr>
                <w:p w14:paraId="40826B11"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66</w:t>
                  </w:r>
                </w:p>
              </w:tc>
              <w:tc>
                <w:tcPr>
                  <w:tcW w:w="855" w:type="dxa"/>
                  <w:shd w:val="clear" w:color="auto" w:fill="auto"/>
                  <w:noWrap/>
                  <w:tcMar>
                    <w:top w:w="15" w:type="dxa"/>
                    <w:left w:w="15" w:type="dxa"/>
                    <w:right w:w="15" w:type="dxa"/>
                  </w:tcMar>
                  <w:vAlign w:val="center"/>
                </w:tcPr>
                <w:p w14:paraId="6652411E"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62.5</w:t>
                  </w:r>
                </w:p>
              </w:tc>
              <w:tc>
                <w:tcPr>
                  <w:tcW w:w="855" w:type="dxa"/>
                  <w:shd w:val="clear" w:color="auto" w:fill="auto"/>
                  <w:noWrap/>
                  <w:tcMar>
                    <w:top w:w="15" w:type="dxa"/>
                    <w:left w:w="15" w:type="dxa"/>
                    <w:right w:w="15" w:type="dxa"/>
                  </w:tcMar>
                  <w:vAlign w:val="center"/>
                </w:tcPr>
                <w:p w14:paraId="7C9902D9"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60</w:t>
                  </w:r>
                </w:p>
              </w:tc>
              <w:tc>
                <w:tcPr>
                  <w:tcW w:w="855" w:type="dxa"/>
                  <w:shd w:val="clear" w:color="auto" w:fill="auto"/>
                  <w:noWrap/>
                  <w:tcMar>
                    <w:top w:w="15" w:type="dxa"/>
                    <w:left w:w="15" w:type="dxa"/>
                    <w:right w:w="15" w:type="dxa"/>
                  </w:tcMar>
                  <w:vAlign w:val="center"/>
                </w:tcPr>
                <w:p w14:paraId="150F2EB4"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58.02</w:t>
                  </w:r>
                </w:p>
              </w:tc>
              <w:tc>
                <w:tcPr>
                  <w:tcW w:w="955" w:type="dxa"/>
                  <w:shd w:val="clear" w:color="auto" w:fill="auto"/>
                  <w:noWrap/>
                  <w:tcMar>
                    <w:top w:w="15" w:type="dxa"/>
                    <w:left w:w="15" w:type="dxa"/>
                    <w:right w:w="15" w:type="dxa"/>
                  </w:tcMar>
                  <w:vAlign w:val="center"/>
                </w:tcPr>
                <w:p w14:paraId="027F6A37"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52</w:t>
                  </w:r>
                </w:p>
              </w:tc>
              <w:tc>
                <w:tcPr>
                  <w:tcW w:w="925" w:type="dxa"/>
                  <w:shd w:val="clear" w:color="auto" w:fill="auto"/>
                  <w:noWrap/>
                  <w:tcMar>
                    <w:top w:w="15" w:type="dxa"/>
                    <w:left w:w="15" w:type="dxa"/>
                    <w:right w:w="15" w:type="dxa"/>
                  </w:tcMar>
                  <w:vAlign w:val="center"/>
                </w:tcPr>
                <w:p w14:paraId="6D1A63A5"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48.48</w:t>
                  </w:r>
                </w:p>
              </w:tc>
              <w:tc>
                <w:tcPr>
                  <w:tcW w:w="887" w:type="dxa"/>
                  <w:shd w:val="clear" w:color="auto" w:fill="auto"/>
                  <w:noWrap/>
                  <w:tcMar>
                    <w:top w:w="15" w:type="dxa"/>
                    <w:left w:w="15" w:type="dxa"/>
                    <w:right w:w="15" w:type="dxa"/>
                  </w:tcMar>
                  <w:vAlign w:val="center"/>
                </w:tcPr>
                <w:p w14:paraId="286D9C78"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45.98</w:t>
                  </w:r>
                </w:p>
              </w:tc>
              <w:tc>
                <w:tcPr>
                  <w:tcW w:w="855" w:type="dxa"/>
                  <w:shd w:val="clear" w:color="auto" w:fill="auto"/>
                  <w:noWrap/>
                  <w:tcMar>
                    <w:top w:w="15" w:type="dxa"/>
                    <w:left w:w="15" w:type="dxa"/>
                    <w:right w:w="15" w:type="dxa"/>
                  </w:tcMar>
                  <w:vAlign w:val="center"/>
                </w:tcPr>
                <w:p w14:paraId="101864D0"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44.04</w:t>
                  </w:r>
                </w:p>
              </w:tc>
            </w:tr>
            <w:tr w:rsidR="00972058" w:rsidRPr="004D1DBF" w14:paraId="30DF8FC8" w14:textId="77777777">
              <w:trPr>
                <w:trHeight w:val="241"/>
              </w:trPr>
              <w:tc>
                <w:tcPr>
                  <w:tcW w:w="1020" w:type="dxa"/>
                  <w:shd w:val="clear" w:color="auto" w:fill="auto"/>
                  <w:noWrap/>
                  <w:tcMar>
                    <w:top w:w="15" w:type="dxa"/>
                    <w:left w:w="15" w:type="dxa"/>
                    <w:right w:w="15" w:type="dxa"/>
                  </w:tcMar>
                  <w:vAlign w:val="center"/>
                </w:tcPr>
                <w:p w14:paraId="40601DCB"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蛙式打夯机</w:t>
                  </w:r>
                </w:p>
              </w:tc>
              <w:tc>
                <w:tcPr>
                  <w:tcW w:w="855" w:type="dxa"/>
                  <w:shd w:val="clear" w:color="auto" w:fill="auto"/>
                  <w:noWrap/>
                  <w:tcMar>
                    <w:top w:w="15" w:type="dxa"/>
                    <w:left w:w="15" w:type="dxa"/>
                    <w:right w:w="15" w:type="dxa"/>
                  </w:tcMar>
                  <w:vAlign w:val="center"/>
                </w:tcPr>
                <w:p w14:paraId="4263CD50"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77</w:t>
                  </w:r>
                </w:p>
              </w:tc>
              <w:tc>
                <w:tcPr>
                  <w:tcW w:w="855" w:type="dxa"/>
                  <w:shd w:val="clear" w:color="auto" w:fill="auto"/>
                  <w:noWrap/>
                  <w:tcMar>
                    <w:top w:w="15" w:type="dxa"/>
                    <w:left w:w="15" w:type="dxa"/>
                    <w:right w:w="15" w:type="dxa"/>
                  </w:tcMar>
                  <w:vAlign w:val="center"/>
                </w:tcPr>
                <w:p w14:paraId="09C8445E"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71</w:t>
                  </w:r>
                </w:p>
              </w:tc>
              <w:tc>
                <w:tcPr>
                  <w:tcW w:w="855" w:type="dxa"/>
                  <w:shd w:val="clear" w:color="auto" w:fill="auto"/>
                  <w:noWrap/>
                  <w:tcMar>
                    <w:top w:w="15" w:type="dxa"/>
                    <w:left w:w="15" w:type="dxa"/>
                    <w:right w:w="15" w:type="dxa"/>
                  </w:tcMar>
                  <w:vAlign w:val="center"/>
                </w:tcPr>
                <w:p w14:paraId="62F37681"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67.5</w:t>
                  </w:r>
                </w:p>
              </w:tc>
              <w:tc>
                <w:tcPr>
                  <w:tcW w:w="855" w:type="dxa"/>
                  <w:shd w:val="clear" w:color="auto" w:fill="auto"/>
                  <w:noWrap/>
                  <w:tcMar>
                    <w:top w:w="15" w:type="dxa"/>
                    <w:left w:w="15" w:type="dxa"/>
                    <w:right w:w="15" w:type="dxa"/>
                  </w:tcMar>
                  <w:vAlign w:val="center"/>
                </w:tcPr>
                <w:p w14:paraId="31162116"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65</w:t>
                  </w:r>
                </w:p>
              </w:tc>
              <w:tc>
                <w:tcPr>
                  <w:tcW w:w="855" w:type="dxa"/>
                  <w:shd w:val="clear" w:color="auto" w:fill="auto"/>
                  <w:noWrap/>
                  <w:tcMar>
                    <w:top w:w="15" w:type="dxa"/>
                    <w:left w:w="15" w:type="dxa"/>
                    <w:right w:w="15" w:type="dxa"/>
                  </w:tcMar>
                  <w:vAlign w:val="center"/>
                </w:tcPr>
                <w:p w14:paraId="390003E3"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63.02</w:t>
                  </w:r>
                </w:p>
              </w:tc>
              <w:tc>
                <w:tcPr>
                  <w:tcW w:w="955" w:type="dxa"/>
                  <w:shd w:val="clear" w:color="auto" w:fill="auto"/>
                  <w:noWrap/>
                  <w:tcMar>
                    <w:top w:w="15" w:type="dxa"/>
                    <w:left w:w="15" w:type="dxa"/>
                    <w:right w:w="15" w:type="dxa"/>
                  </w:tcMar>
                  <w:vAlign w:val="center"/>
                </w:tcPr>
                <w:p w14:paraId="50A1EC76"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57</w:t>
                  </w:r>
                </w:p>
              </w:tc>
              <w:tc>
                <w:tcPr>
                  <w:tcW w:w="925" w:type="dxa"/>
                  <w:shd w:val="clear" w:color="auto" w:fill="auto"/>
                  <w:noWrap/>
                  <w:tcMar>
                    <w:top w:w="15" w:type="dxa"/>
                    <w:left w:w="15" w:type="dxa"/>
                    <w:right w:w="15" w:type="dxa"/>
                  </w:tcMar>
                  <w:vAlign w:val="center"/>
                </w:tcPr>
                <w:p w14:paraId="6EF95244"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53.48</w:t>
                  </w:r>
                </w:p>
              </w:tc>
              <w:tc>
                <w:tcPr>
                  <w:tcW w:w="887" w:type="dxa"/>
                  <w:shd w:val="clear" w:color="auto" w:fill="auto"/>
                  <w:noWrap/>
                  <w:tcMar>
                    <w:top w:w="15" w:type="dxa"/>
                    <w:left w:w="15" w:type="dxa"/>
                    <w:right w:w="15" w:type="dxa"/>
                  </w:tcMar>
                  <w:vAlign w:val="center"/>
                </w:tcPr>
                <w:p w14:paraId="6DD5EE04"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50.98</w:t>
                  </w:r>
                </w:p>
              </w:tc>
              <w:tc>
                <w:tcPr>
                  <w:tcW w:w="855" w:type="dxa"/>
                  <w:shd w:val="clear" w:color="auto" w:fill="auto"/>
                  <w:noWrap/>
                  <w:tcMar>
                    <w:top w:w="15" w:type="dxa"/>
                    <w:left w:w="15" w:type="dxa"/>
                    <w:right w:w="15" w:type="dxa"/>
                  </w:tcMar>
                  <w:vAlign w:val="center"/>
                </w:tcPr>
                <w:p w14:paraId="4318FE46"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49.04</w:t>
                  </w:r>
                </w:p>
              </w:tc>
            </w:tr>
            <w:tr w:rsidR="00972058" w:rsidRPr="004D1DBF" w14:paraId="3AD43037" w14:textId="77777777">
              <w:trPr>
                <w:trHeight w:val="241"/>
              </w:trPr>
              <w:tc>
                <w:tcPr>
                  <w:tcW w:w="1020" w:type="dxa"/>
                  <w:shd w:val="clear" w:color="auto" w:fill="auto"/>
                  <w:noWrap/>
                  <w:tcMar>
                    <w:top w:w="15" w:type="dxa"/>
                    <w:left w:w="15" w:type="dxa"/>
                    <w:right w:w="15" w:type="dxa"/>
                  </w:tcMar>
                  <w:vAlign w:val="center"/>
                </w:tcPr>
                <w:p w14:paraId="0B9BC905"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推土机</w:t>
                  </w:r>
                </w:p>
              </w:tc>
              <w:tc>
                <w:tcPr>
                  <w:tcW w:w="855" w:type="dxa"/>
                  <w:shd w:val="clear" w:color="auto" w:fill="auto"/>
                  <w:noWrap/>
                  <w:tcMar>
                    <w:top w:w="15" w:type="dxa"/>
                    <w:left w:w="15" w:type="dxa"/>
                    <w:right w:w="15" w:type="dxa"/>
                  </w:tcMar>
                  <w:vAlign w:val="center"/>
                </w:tcPr>
                <w:p w14:paraId="727B84BA"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63</w:t>
                  </w:r>
                </w:p>
              </w:tc>
              <w:tc>
                <w:tcPr>
                  <w:tcW w:w="855" w:type="dxa"/>
                  <w:shd w:val="clear" w:color="auto" w:fill="auto"/>
                  <w:noWrap/>
                  <w:tcMar>
                    <w:top w:w="15" w:type="dxa"/>
                    <w:left w:w="15" w:type="dxa"/>
                    <w:right w:w="15" w:type="dxa"/>
                  </w:tcMar>
                  <w:vAlign w:val="center"/>
                </w:tcPr>
                <w:p w14:paraId="079FD174"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57</w:t>
                  </w:r>
                </w:p>
              </w:tc>
              <w:tc>
                <w:tcPr>
                  <w:tcW w:w="855" w:type="dxa"/>
                  <w:shd w:val="clear" w:color="auto" w:fill="auto"/>
                  <w:noWrap/>
                  <w:tcMar>
                    <w:top w:w="15" w:type="dxa"/>
                    <w:left w:w="15" w:type="dxa"/>
                    <w:right w:w="15" w:type="dxa"/>
                  </w:tcMar>
                  <w:vAlign w:val="center"/>
                </w:tcPr>
                <w:p w14:paraId="1933089D"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53.5</w:t>
                  </w:r>
                </w:p>
              </w:tc>
              <w:tc>
                <w:tcPr>
                  <w:tcW w:w="855" w:type="dxa"/>
                  <w:shd w:val="clear" w:color="auto" w:fill="auto"/>
                  <w:noWrap/>
                  <w:tcMar>
                    <w:top w:w="15" w:type="dxa"/>
                    <w:left w:w="15" w:type="dxa"/>
                    <w:right w:w="15" w:type="dxa"/>
                  </w:tcMar>
                  <w:vAlign w:val="center"/>
                </w:tcPr>
                <w:p w14:paraId="55DE2EB9"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51</w:t>
                  </w:r>
                </w:p>
              </w:tc>
              <w:tc>
                <w:tcPr>
                  <w:tcW w:w="855" w:type="dxa"/>
                  <w:shd w:val="clear" w:color="auto" w:fill="auto"/>
                  <w:noWrap/>
                  <w:tcMar>
                    <w:top w:w="15" w:type="dxa"/>
                    <w:left w:w="15" w:type="dxa"/>
                    <w:right w:w="15" w:type="dxa"/>
                  </w:tcMar>
                  <w:vAlign w:val="center"/>
                </w:tcPr>
                <w:p w14:paraId="47B3582E"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49.02</w:t>
                  </w:r>
                </w:p>
              </w:tc>
              <w:tc>
                <w:tcPr>
                  <w:tcW w:w="955" w:type="dxa"/>
                  <w:shd w:val="clear" w:color="auto" w:fill="auto"/>
                  <w:noWrap/>
                  <w:tcMar>
                    <w:top w:w="15" w:type="dxa"/>
                    <w:left w:w="15" w:type="dxa"/>
                    <w:right w:w="15" w:type="dxa"/>
                  </w:tcMar>
                  <w:vAlign w:val="center"/>
                </w:tcPr>
                <w:p w14:paraId="464AC8E8"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43</w:t>
                  </w:r>
                </w:p>
              </w:tc>
              <w:tc>
                <w:tcPr>
                  <w:tcW w:w="925" w:type="dxa"/>
                  <w:shd w:val="clear" w:color="auto" w:fill="auto"/>
                  <w:noWrap/>
                  <w:tcMar>
                    <w:top w:w="15" w:type="dxa"/>
                    <w:left w:w="15" w:type="dxa"/>
                    <w:right w:w="15" w:type="dxa"/>
                  </w:tcMar>
                  <w:vAlign w:val="center"/>
                </w:tcPr>
                <w:p w14:paraId="3E0A5136"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39.48</w:t>
                  </w:r>
                </w:p>
              </w:tc>
              <w:tc>
                <w:tcPr>
                  <w:tcW w:w="887" w:type="dxa"/>
                  <w:shd w:val="clear" w:color="auto" w:fill="auto"/>
                  <w:noWrap/>
                  <w:tcMar>
                    <w:top w:w="15" w:type="dxa"/>
                    <w:left w:w="15" w:type="dxa"/>
                    <w:right w:w="15" w:type="dxa"/>
                  </w:tcMar>
                  <w:vAlign w:val="center"/>
                </w:tcPr>
                <w:p w14:paraId="2CDA51CB"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36.98</w:t>
                  </w:r>
                </w:p>
              </w:tc>
              <w:tc>
                <w:tcPr>
                  <w:tcW w:w="855" w:type="dxa"/>
                  <w:shd w:val="clear" w:color="auto" w:fill="auto"/>
                  <w:noWrap/>
                  <w:tcMar>
                    <w:top w:w="15" w:type="dxa"/>
                    <w:left w:w="15" w:type="dxa"/>
                    <w:right w:w="15" w:type="dxa"/>
                  </w:tcMar>
                  <w:vAlign w:val="center"/>
                </w:tcPr>
                <w:p w14:paraId="4E80B608"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35.04</w:t>
                  </w:r>
                </w:p>
              </w:tc>
            </w:tr>
            <w:tr w:rsidR="00972058" w:rsidRPr="004D1DBF" w14:paraId="7B5E59A8" w14:textId="77777777">
              <w:trPr>
                <w:trHeight w:val="241"/>
              </w:trPr>
              <w:tc>
                <w:tcPr>
                  <w:tcW w:w="1020" w:type="dxa"/>
                  <w:shd w:val="clear" w:color="auto" w:fill="auto"/>
                  <w:noWrap/>
                  <w:tcMar>
                    <w:top w:w="15" w:type="dxa"/>
                    <w:left w:w="15" w:type="dxa"/>
                    <w:right w:w="15" w:type="dxa"/>
                  </w:tcMar>
                  <w:vAlign w:val="center"/>
                </w:tcPr>
                <w:p w14:paraId="794A899D"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铲运机</w:t>
                  </w:r>
                </w:p>
              </w:tc>
              <w:tc>
                <w:tcPr>
                  <w:tcW w:w="855" w:type="dxa"/>
                  <w:shd w:val="clear" w:color="auto" w:fill="auto"/>
                  <w:noWrap/>
                  <w:tcMar>
                    <w:top w:w="15" w:type="dxa"/>
                    <w:left w:w="15" w:type="dxa"/>
                    <w:right w:w="15" w:type="dxa"/>
                  </w:tcMar>
                  <w:vAlign w:val="center"/>
                </w:tcPr>
                <w:p w14:paraId="3B8E51DC"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63</w:t>
                  </w:r>
                </w:p>
              </w:tc>
              <w:tc>
                <w:tcPr>
                  <w:tcW w:w="855" w:type="dxa"/>
                  <w:shd w:val="clear" w:color="auto" w:fill="auto"/>
                  <w:noWrap/>
                  <w:tcMar>
                    <w:top w:w="15" w:type="dxa"/>
                    <w:left w:w="15" w:type="dxa"/>
                    <w:right w:w="15" w:type="dxa"/>
                  </w:tcMar>
                  <w:vAlign w:val="center"/>
                </w:tcPr>
                <w:p w14:paraId="5DE72848"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57</w:t>
                  </w:r>
                </w:p>
              </w:tc>
              <w:tc>
                <w:tcPr>
                  <w:tcW w:w="855" w:type="dxa"/>
                  <w:shd w:val="clear" w:color="auto" w:fill="auto"/>
                  <w:noWrap/>
                  <w:tcMar>
                    <w:top w:w="15" w:type="dxa"/>
                    <w:left w:w="15" w:type="dxa"/>
                    <w:right w:w="15" w:type="dxa"/>
                  </w:tcMar>
                  <w:vAlign w:val="center"/>
                </w:tcPr>
                <w:p w14:paraId="08013750"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53.5</w:t>
                  </w:r>
                </w:p>
              </w:tc>
              <w:tc>
                <w:tcPr>
                  <w:tcW w:w="855" w:type="dxa"/>
                  <w:shd w:val="clear" w:color="auto" w:fill="auto"/>
                  <w:noWrap/>
                  <w:tcMar>
                    <w:top w:w="15" w:type="dxa"/>
                    <w:left w:w="15" w:type="dxa"/>
                    <w:right w:w="15" w:type="dxa"/>
                  </w:tcMar>
                  <w:vAlign w:val="center"/>
                </w:tcPr>
                <w:p w14:paraId="31B3B3C8"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51</w:t>
                  </w:r>
                </w:p>
              </w:tc>
              <w:tc>
                <w:tcPr>
                  <w:tcW w:w="855" w:type="dxa"/>
                  <w:shd w:val="clear" w:color="auto" w:fill="auto"/>
                  <w:noWrap/>
                  <w:tcMar>
                    <w:top w:w="15" w:type="dxa"/>
                    <w:left w:w="15" w:type="dxa"/>
                    <w:right w:w="15" w:type="dxa"/>
                  </w:tcMar>
                  <w:vAlign w:val="center"/>
                </w:tcPr>
                <w:p w14:paraId="5604D094"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49.02</w:t>
                  </w:r>
                </w:p>
              </w:tc>
              <w:tc>
                <w:tcPr>
                  <w:tcW w:w="955" w:type="dxa"/>
                  <w:shd w:val="clear" w:color="auto" w:fill="auto"/>
                  <w:noWrap/>
                  <w:tcMar>
                    <w:top w:w="15" w:type="dxa"/>
                    <w:left w:w="15" w:type="dxa"/>
                    <w:right w:w="15" w:type="dxa"/>
                  </w:tcMar>
                  <w:vAlign w:val="center"/>
                </w:tcPr>
                <w:p w14:paraId="11C29E34"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43</w:t>
                  </w:r>
                </w:p>
              </w:tc>
              <w:tc>
                <w:tcPr>
                  <w:tcW w:w="925" w:type="dxa"/>
                  <w:shd w:val="clear" w:color="auto" w:fill="auto"/>
                  <w:noWrap/>
                  <w:tcMar>
                    <w:top w:w="15" w:type="dxa"/>
                    <w:left w:w="15" w:type="dxa"/>
                    <w:right w:w="15" w:type="dxa"/>
                  </w:tcMar>
                  <w:vAlign w:val="center"/>
                </w:tcPr>
                <w:p w14:paraId="723BDB99"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39.48</w:t>
                  </w:r>
                </w:p>
              </w:tc>
              <w:tc>
                <w:tcPr>
                  <w:tcW w:w="887" w:type="dxa"/>
                  <w:shd w:val="clear" w:color="auto" w:fill="auto"/>
                  <w:noWrap/>
                  <w:tcMar>
                    <w:top w:w="15" w:type="dxa"/>
                    <w:left w:w="15" w:type="dxa"/>
                    <w:right w:w="15" w:type="dxa"/>
                  </w:tcMar>
                  <w:vAlign w:val="center"/>
                </w:tcPr>
                <w:p w14:paraId="7D646AF3"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36.98</w:t>
                  </w:r>
                </w:p>
              </w:tc>
              <w:tc>
                <w:tcPr>
                  <w:tcW w:w="855" w:type="dxa"/>
                  <w:shd w:val="clear" w:color="auto" w:fill="auto"/>
                  <w:noWrap/>
                  <w:tcMar>
                    <w:top w:w="15" w:type="dxa"/>
                    <w:left w:w="15" w:type="dxa"/>
                    <w:right w:w="15" w:type="dxa"/>
                  </w:tcMar>
                  <w:vAlign w:val="center"/>
                </w:tcPr>
                <w:p w14:paraId="1067DB8D"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35.04</w:t>
                  </w:r>
                </w:p>
              </w:tc>
            </w:tr>
            <w:tr w:rsidR="00972058" w:rsidRPr="004D1DBF" w14:paraId="588F2D27" w14:textId="77777777">
              <w:trPr>
                <w:trHeight w:val="241"/>
              </w:trPr>
              <w:tc>
                <w:tcPr>
                  <w:tcW w:w="1020" w:type="dxa"/>
                  <w:shd w:val="clear" w:color="auto" w:fill="auto"/>
                  <w:noWrap/>
                  <w:tcMar>
                    <w:top w:w="15" w:type="dxa"/>
                    <w:left w:w="15" w:type="dxa"/>
                    <w:right w:w="15" w:type="dxa"/>
                  </w:tcMar>
                  <w:vAlign w:val="center"/>
                </w:tcPr>
                <w:p w14:paraId="6DA26D07"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搅拌机</w:t>
                  </w:r>
                </w:p>
              </w:tc>
              <w:tc>
                <w:tcPr>
                  <w:tcW w:w="855" w:type="dxa"/>
                  <w:shd w:val="clear" w:color="auto" w:fill="auto"/>
                  <w:noWrap/>
                  <w:tcMar>
                    <w:top w:w="15" w:type="dxa"/>
                    <w:left w:w="15" w:type="dxa"/>
                    <w:right w:w="15" w:type="dxa"/>
                  </w:tcMar>
                  <w:vAlign w:val="center"/>
                </w:tcPr>
                <w:p w14:paraId="0B3D8E12"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64</w:t>
                  </w:r>
                </w:p>
              </w:tc>
              <w:tc>
                <w:tcPr>
                  <w:tcW w:w="855" w:type="dxa"/>
                  <w:shd w:val="clear" w:color="auto" w:fill="auto"/>
                  <w:noWrap/>
                  <w:tcMar>
                    <w:top w:w="15" w:type="dxa"/>
                    <w:left w:w="15" w:type="dxa"/>
                    <w:right w:w="15" w:type="dxa"/>
                  </w:tcMar>
                  <w:vAlign w:val="center"/>
                </w:tcPr>
                <w:p w14:paraId="53800B00"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58</w:t>
                  </w:r>
                </w:p>
              </w:tc>
              <w:tc>
                <w:tcPr>
                  <w:tcW w:w="855" w:type="dxa"/>
                  <w:shd w:val="clear" w:color="auto" w:fill="auto"/>
                  <w:noWrap/>
                  <w:tcMar>
                    <w:top w:w="15" w:type="dxa"/>
                    <w:left w:w="15" w:type="dxa"/>
                    <w:right w:w="15" w:type="dxa"/>
                  </w:tcMar>
                  <w:vAlign w:val="center"/>
                </w:tcPr>
                <w:p w14:paraId="7232DD42"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54.5</w:t>
                  </w:r>
                </w:p>
              </w:tc>
              <w:tc>
                <w:tcPr>
                  <w:tcW w:w="855" w:type="dxa"/>
                  <w:shd w:val="clear" w:color="auto" w:fill="auto"/>
                  <w:noWrap/>
                  <w:tcMar>
                    <w:top w:w="15" w:type="dxa"/>
                    <w:left w:w="15" w:type="dxa"/>
                    <w:right w:w="15" w:type="dxa"/>
                  </w:tcMar>
                  <w:vAlign w:val="center"/>
                </w:tcPr>
                <w:p w14:paraId="245F1A26"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52</w:t>
                  </w:r>
                </w:p>
              </w:tc>
              <w:tc>
                <w:tcPr>
                  <w:tcW w:w="855" w:type="dxa"/>
                  <w:shd w:val="clear" w:color="auto" w:fill="auto"/>
                  <w:noWrap/>
                  <w:tcMar>
                    <w:top w:w="15" w:type="dxa"/>
                    <w:left w:w="15" w:type="dxa"/>
                    <w:right w:w="15" w:type="dxa"/>
                  </w:tcMar>
                  <w:vAlign w:val="center"/>
                </w:tcPr>
                <w:p w14:paraId="6F7AF04E"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50.02</w:t>
                  </w:r>
                </w:p>
              </w:tc>
              <w:tc>
                <w:tcPr>
                  <w:tcW w:w="955" w:type="dxa"/>
                  <w:shd w:val="clear" w:color="auto" w:fill="auto"/>
                  <w:noWrap/>
                  <w:tcMar>
                    <w:top w:w="15" w:type="dxa"/>
                    <w:left w:w="15" w:type="dxa"/>
                    <w:right w:w="15" w:type="dxa"/>
                  </w:tcMar>
                  <w:vAlign w:val="center"/>
                </w:tcPr>
                <w:p w14:paraId="5A61CBA2"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44</w:t>
                  </w:r>
                </w:p>
              </w:tc>
              <w:tc>
                <w:tcPr>
                  <w:tcW w:w="925" w:type="dxa"/>
                  <w:shd w:val="clear" w:color="auto" w:fill="auto"/>
                  <w:noWrap/>
                  <w:tcMar>
                    <w:top w:w="15" w:type="dxa"/>
                    <w:left w:w="15" w:type="dxa"/>
                    <w:right w:w="15" w:type="dxa"/>
                  </w:tcMar>
                  <w:vAlign w:val="center"/>
                </w:tcPr>
                <w:p w14:paraId="74CDE3E2"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40.48</w:t>
                  </w:r>
                </w:p>
              </w:tc>
              <w:tc>
                <w:tcPr>
                  <w:tcW w:w="887" w:type="dxa"/>
                  <w:shd w:val="clear" w:color="auto" w:fill="auto"/>
                  <w:noWrap/>
                  <w:tcMar>
                    <w:top w:w="15" w:type="dxa"/>
                    <w:left w:w="15" w:type="dxa"/>
                    <w:right w:w="15" w:type="dxa"/>
                  </w:tcMar>
                  <w:vAlign w:val="center"/>
                </w:tcPr>
                <w:p w14:paraId="19AC53BC"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37.98</w:t>
                  </w:r>
                </w:p>
              </w:tc>
              <w:tc>
                <w:tcPr>
                  <w:tcW w:w="855" w:type="dxa"/>
                  <w:shd w:val="clear" w:color="auto" w:fill="auto"/>
                  <w:noWrap/>
                  <w:tcMar>
                    <w:top w:w="15" w:type="dxa"/>
                    <w:left w:w="15" w:type="dxa"/>
                    <w:right w:w="15" w:type="dxa"/>
                  </w:tcMar>
                  <w:vAlign w:val="center"/>
                </w:tcPr>
                <w:p w14:paraId="031505E1"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36.04</w:t>
                  </w:r>
                </w:p>
              </w:tc>
            </w:tr>
            <w:tr w:rsidR="00972058" w:rsidRPr="004D1DBF" w14:paraId="58C0497B" w14:textId="77777777">
              <w:trPr>
                <w:trHeight w:val="241"/>
              </w:trPr>
              <w:tc>
                <w:tcPr>
                  <w:tcW w:w="1020" w:type="dxa"/>
                  <w:shd w:val="clear" w:color="auto" w:fill="auto"/>
                  <w:noWrap/>
                  <w:tcMar>
                    <w:top w:w="15" w:type="dxa"/>
                    <w:left w:w="15" w:type="dxa"/>
                    <w:right w:w="15" w:type="dxa"/>
                  </w:tcMar>
                  <w:vAlign w:val="center"/>
                </w:tcPr>
                <w:p w14:paraId="07C415A7"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羊角碾</w:t>
                  </w:r>
                </w:p>
              </w:tc>
              <w:tc>
                <w:tcPr>
                  <w:tcW w:w="855" w:type="dxa"/>
                  <w:shd w:val="clear" w:color="auto" w:fill="auto"/>
                  <w:noWrap/>
                  <w:tcMar>
                    <w:top w:w="15" w:type="dxa"/>
                    <w:left w:w="15" w:type="dxa"/>
                    <w:right w:w="15" w:type="dxa"/>
                  </w:tcMar>
                  <w:vAlign w:val="center"/>
                </w:tcPr>
                <w:p w14:paraId="087F620A"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66</w:t>
                  </w:r>
                </w:p>
              </w:tc>
              <w:tc>
                <w:tcPr>
                  <w:tcW w:w="855" w:type="dxa"/>
                  <w:shd w:val="clear" w:color="auto" w:fill="auto"/>
                  <w:noWrap/>
                  <w:tcMar>
                    <w:top w:w="15" w:type="dxa"/>
                    <w:left w:w="15" w:type="dxa"/>
                    <w:right w:w="15" w:type="dxa"/>
                  </w:tcMar>
                  <w:vAlign w:val="center"/>
                </w:tcPr>
                <w:p w14:paraId="19E0E038"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60</w:t>
                  </w:r>
                </w:p>
              </w:tc>
              <w:tc>
                <w:tcPr>
                  <w:tcW w:w="855" w:type="dxa"/>
                  <w:shd w:val="clear" w:color="auto" w:fill="auto"/>
                  <w:noWrap/>
                  <w:tcMar>
                    <w:top w:w="15" w:type="dxa"/>
                    <w:left w:w="15" w:type="dxa"/>
                    <w:right w:w="15" w:type="dxa"/>
                  </w:tcMar>
                  <w:vAlign w:val="center"/>
                </w:tcPr>
                <w:p w14:paraId="63067BDD"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56.5</w:t>
                  </w:r>
                </w:p>
              </w:tc>
              <w:tc>
                <w:tcPr>
                  <w:tcW w:w="855" w:type="dxa"/>
                  <w:shd w:val="clear" w:color="auto" w:fill="auto"/>
                  <w:noWrap/>
                  <w:tcMar>
                    <w:top w:w="15" w:type="dxa"/>
                    <w:left w:w="15" w:type="dxa"/>
                    <w:right w:w="15" w:type="dxa"/>
                  </w:tcMar>
                  <w:vAlign w:val="center"/>
                </w:tcPr>
                <w:p w14:paraId="0ACABDFB"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54</w:t>
                  </w:r>
                </w:p>
              </w:tc>
              <w:tc>
                <w:tcPr>
                  <w:tcW w:w="855" w:type="dxa"/>
                  <w:shd w:val="clear" w:color="auto" w:fill="auto"/>
                  <w:noWrap/>
                  <w:tcMar>
                    <w:top w:w="15" w:type="dxa"/>
                    <w:left w:w="15" w:type="dxa"/>
                    <w:right w:w="15" w:type="dxa"/>
                  </w:tcMar>
                  <w:vAlign w:val="center"/>
                </w:tcPr>
                <w:p w14:paraId="1EE700DB"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52.02</w:t>
                  </w:r>
                </w:p>
              </w:tc>
              <w:tc>
                <w:tcPr>
                  <w:tcW w:w="955" w:type="dxa"/>
                  <w:shd w:val="clear" w:color="auto" w:fill="auto"/>
                  <w:noWrap/>
                  <w:tcMar>
                    <w:top w:w="15" w:type="dxa"/>
                    <w:left w:w="15" w:type="dxa"/>
                    <w:right w:w="15" w:type="dxa"/>
                  </w:tcMar>
                  <w:vAlign w:val="center"/>
                </w:tcPr>
                <w:p w14:paraId="1F188DA7"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46</w:t>
                  </w:r>
                </w:p>
              </w:tc>
              <w:tc>
                <w:tcPr>
                  <w:tcW w:w="925" w:type="dxa"/>
                  <w:shd w:val="clear" w:color="auto" w:fill="auto"/>
                  <w:noWrap/>
                  <w:tcMar>
                    <w:top w:w="15" w:type="dxa"/>
                    <w:left w:w="15" w:type="dxa"/>
                    <w:right w:w="15" w:type="dxa"/>
                  </w:tcMar>
                  <w:vAlign w:val="center"/>
                </w:tcPr>
                <w:p w14:paraId="0BFF0D13"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42.48</w:t>
                  </w:r>
                </w:p>
              </w:tc>
              <w:tc>
                <w:tcPr>
                  <w:tcW w:w="887" w:type="dxa"/>
                  <w:shd w:val="clear" w:color="auto" w:fill="auto"/>
                  <w:noWrap/>
                  <w:tcMar>
                    <w:top w:w="15" w:type="dxa"/>
                    <w:left w:w="15" w:type="dxa"/>
                    <w:right w:w="15" w:type="dxa"/>
                  </w:tcMar>
                  <w:vAlign w:val="center"/>
                </w:tcPr>
                <w:p w14:paraId="52A5375E"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39.98</w:t>
                  </w:r>
                </w:p>
              </w:tc>
              <w:tc>
                <w:tcPr>
                  <w:tcW w:w="855" w:type="dxa"/>
                  <w:shd w:val="clear" w:color="auto" w:fill="auto"/>
                  <w:noWrap/>
                  <w:tcMar>
                    <w:top w:w="15" w:type="dxa"/>
                    <w:left w:w="15" w:type="dxa"/>
                    <w:right w:w="15" w:type="dxa"/>
                  </w:tcMar>
                  <w:vAlign w:val="center"/>
                </w:tcPr>
                <w:p w14:paraId="2749E419"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38.04</w:t>
                  </w:r>
                </w:p>
              </w:tc>
            </w:tr>
            <w:tr w:rsidR="00972058" w:rsidRPr="004D1DBF" w14:paraId="0BB3D91E" w14:textId="77777777">
              <w:trPr>
                <w:trHeight w:val="468"/>
              </w:trPr>
              <w:tc>
                <w:tcPr>
                  <w:tcW w:w="1020" w:type="dxa"/>
                  <w:shd w:val="clear" w:color="auto" w:fill="auto"/>
                  <w:noWrap/>
                  <w:tcMar>
                    <w:top w:w="15" w:type="dxa"/>
                    <w:left w:w="15" w:type="dxa"/>
                    <w:right w:w="15" w:type="dxa"/>
                  </w:tcMar>
                  <w:vAlign w:val="center"/>
                </w:tcPr>
                <w:p w14:paraId="63CFC893"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砂石料加工系统</w:t>
                  </w:r>
                </w:p>
              </w:tc>
              <w:tc>
                <w:tcPr>
                  <w:tcW w:w="855" w:type="dxa"/>
                  <w:shd w:val="clear" w:color="auto" w:fill="auto"/>
                  <w:noWrap/>
                  <w:tcMar>
                    <w:top w:w="15" w:type="dxa"/>
                    <w:left w:w="15" w:type="dxa"/>
                    <w:right w:w="15" w:type="dxa"/>
                  </w:tcMar>
                  <w:vAlign w:val="center"/>
                </w:tcPr>
                <w:p w14:paraId="354EA7E3"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66</w:t>
                  </w:r>
                </w:p>
              </w:tc>
              <w:tc>
                <w:tcPr>
                  <w:tcW w:w="855" w:type="dxa"/>
                  <w:shd w:val="clear" w:color="auto" w:fill="auto"/>
                  <w:noWrap/>
                  <w:tcMar>
                    <w:top w:w="15" w:type="dxa"/>
                    <w:left w:w="15" w:type="dxa"/>
                    <w:right w:w="15" w:type="dxa"/>
                  </w:tcMar>
                  <w:vAlign w:val="center"/>
                </w:tcPr>
                <w:p w14:paraId="258B8C4E"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60</w:t>
                  </w:r>
                </w:p>
              </w:tc>
              <w:tc>
                <w:tcPr>
                  <w:tcW w:w="855" w:type="dxa"/>
                  <w:shd w:val="clear" w:color="auto" w:fill="auto"/>
                  <w:noWrap/>
                  <w:tcMar>
                    <w:top w:w="15" w:type="dxa"/>
                    <w:left w:w="15" w:type="dxa"/>
                    <w:right w:w="15" w:type="dxa"/>
                  </w:tcMar>
                  <w:vAlign w:val="center"/>
                </w:tcPr>
                <w:p w14:paraId="759241D5"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56.5</w:t>
                  </w:r>
                </w:p>
              </w:tc>
              <w:tc>
                <w:tcPr>
                  <w:tcW w:w="855" w:type="dxa"/>
                  <w:shd w:val="clear" w:color="auto" w:fill="auto"/>
                  <w:noWrap/>
                  <w:tcMar>
                    <w:top w:w="15" w:type="dxa"/>
                    <w:left w:w="15" w:type="dxa"/>
                    <w:right w:w="15" w:type="dxa"/>
                  </w:tcMar>
                  <w:vAlign w:val="center"/>
                </w:tcPr>
                <w:p w14:paraId="06F47CBF" w14:textId="77777777" w:rsidR="00972058" w:rsidRPr="004D1DBF" w:rsidRDefault="0009437E">
                  <w:pPr>
                    <w:widowControl/>
                    <w:adjustRightInd w:val="0"/>
                    <w:snapToGrid w:val="0"/>
                    <w:jc w:val="center"/>
                    <w:textAlignment w:val="center"/>
                    <w:rPr>
                      <w:kern w:val="0"/>
                      <w:sz w:val="18"/>
                      <w:szCs w:val="18"/>
                      <w:lang w:bidi="ar"/>
                    </w:rPr>
                  </w:pPr>
                  <w:r w:rsidRPr="004D1DBF">
                    <w:rPr>
                      <w:kern w:val="0"/>
                      <w:sz w:val="18"/>
                      <w:szCs w:val="18"/>
                      <w:lang w:bidi="ar"/>
                    </w:rPr>
                    <w:t>54</w:t>
                  </w:r>
                </w:p>
              </w:tc>
              <w:tc>
                <w:tcPr>
                  <w:tcW w:w="855" w:type="dxa"/>
                  <w:shd w:val="clear" w:color="auto" w:fill="auto"/>
                  <w:noWrap/>
                  <w:tcMar>
                    <w:top w:w="15" w:type="dxa"/>
                    <w:left w:w="15" w:type="dxa"/>
                    <w:right w:w="15" w:type="dxa"/>
                  </w:tcMar>
                  <w:vAlign w:val="center"/>
                </w:tcPr>
                <w:p w14:paraId="6C62624F"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52.02</w:t>
                  </w:r>
                </w:p>
              </w:tc>
              <w:tc>
                <w:tcPr>
                  <w:tcW w:w="955" w:type="dxa"/>
                  <w:shd w:val="clear" w:color="auto" w:fill="auto"/>
                  <w:noWrap/>
                  <w:tcMar>
                    <w:top w:w="15" w:type="dxa"/>
                    <w:left w:w="15" w:type="dxa"/>
                    <w:right w:w="15" w:type="dxa"/>
                  </w:tcMar>
                  <w:vAlign w:val="center"/>
                </w:tcPr>
                <w:p w14:paraId="15625003"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46</w:t>
                  </w:r>
                </w:p>
              </w:tc>
              <w:tc>
                <w:tcPr>
                  <w:tcW w:w="925" w:type="dxa"/>
                  <w:shd w:val="clear" w:color="auto" w:fill="auto"/>
                  <w:noWrap/>
                  <w:tcMar>
                    <w:top w:w="15" w:type="dxa"/>
                    <w:left w:w="15" w:type="dxa"/>
                    <w:right w:w="15" w:type="dxa"/>
                  </w:tcMar>
                  <w:vAlign w:val="center"/>
                </w:tcPr>
                <w:p w14:paraId="77A4385C"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42.48</w:t>
                  </w:r>
                </w:p>
              </w:tc>
              <w:tc>
                <w:tcPr>
                  <w:tcW w:w="887" w:type="dxa"/>
                  <w:shd w:val="clear" w:color="auto" w:fill="auto"/>
                  <w:noWrap/>
                  <w:tcMar>
                    <w:top w:w="15" w:type="dxa"/>
                    <w:left w:w="15" w:type="dxa"/>
                    <w:right w:w="15" w:type="dxa"/>
                  </w:tcMar>
                  <w:vAlign w:val="center"/>
                </w:tcPr>
                <w:p w14:paraId="7213273E"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39.98</w:t>
                  </w:r>
                </w:p>
              </w:tc>
              <w:tc>
                <w:tcPr>
                  <w:tcW w:w="855" w:type="dxa"/>
                  <w:shd w:val="clear" w:color="auto" w:fill="auto"/>
                  <w:noWrap/>
                  <w:tcMar>
                    <w:top w:w="15" w:type="dxa"/>
                    <w:left w:w="15" w:type="dxa"/>
                    <w:right w:w="15" w:type="dxa"/>
                  </w:tcMar>
                  <w:vAlign w:val="center"/>
                </w:tcPr>
                <w:p w14:paraId="63D55F3F" w14:textId="77777777" w:rsidR="00972058" w:rsidRPr="004D1DBF" w:rsidRDefault="0009437E">
                  <w:pPr>
                    <w:widowControl/>
                    <w:adjustRightInd w:val="0"/>
                    <w:snapToGrid w:val="0"/>
                    <w:jc w:val="center"/>
                    <w:textAlignment w:val="center"/>
                    <w:rPr>
                      <w:sz w:val="18"/>
                      <w:szCs w:val="18"/>
                    </w:rPr>
                  </w:pPr>
                  <w:r w:rsidRPr="004D1DBF">
                    <w:rPr>
                      <w:kern w:val="0"/>
                      <w:sz w:val="18"/>
                      <w:szCs w:val="18"/>
                      <w:lang w:bidi="ar"/>
                    </w:rPr>
                    <w:t>38.04</w:t>
                  </w:r>
                </w:p>
              </w:tc>
            </w:tr>
          </w:tbl>
          <w:p w14:paraId="0D9D1697" w14:textId="77777777" w:rsidR="00972058" w:rsidRPr="004D1DBF" w:rsidRDefault="00972058">
            <w:pPr>
              <w:spacing w:line="360" w:lineRule="auto"/>
              <w:ind w:firstLineChars="200" w:firstLine="261"/>
              <w:rPr>
                <w:b/>
                <w:sz w:val="13"/>
                <w:szCs w:val="13"/>
              </w:rPr>
            </w:pPr>
          </w:p>
          <w:p w14:paraId="5E78454B" w14:textId="77777777" w:rsidR="00972058" w:rsidRPr="004D1DBF" w:rsidRDefault="0009437E">
            <w:pPr>
              <w:widowControl/>
              <w:spacing w:line="360" w:lineRule="auto"/>
              <w:ind w:firstLineChars="200" w:firstLine="420"/>
              <w:jc w:val="left"/>
              <w:rPr>
                <w:kern w:val="0"/>
                <w:szCs w:val="21"/>
                <w:lang w:bidi="ar"/>
              </w:rPr>
            </w:pPr>
            <w:r w:rsidRPr="004D1DBF">
              <w:rPr>
                <w:kern w:val="0"/>
                <w:szCs w:val="21"/>
                <w:lang w:bidi="ar"/>
              </w:rPr>
              <w:t>由上表知，各种施工机械设备在不计房屋、树木、空气等因素的影响下，经距离自然衰减后，在施工范围</w:t>
            </w:r>
            <w:r w:rsidRPr="004D1DBF">
              <w:rPr>
                <w:kern w:val="0"/>
                <w:szCs w:val="21"/>
                <w:lang w:bidi="ar"/>
              </w:rPr>
              <w:t xml:space="preserve">30m </w:t>
            </w:r>
            <w:r w:rsidRPr="004D1DBF">
              <w:rPr>
                <w:kern w:val="0"/>
                <w:szCs w:val="21"/>
                <w:lang w:bidi="ar"/>
              </w:rPr>
              <w:t>处，噪声值基本满足《建筑施工场界环境噪声排放标准》（</w:t>
            </w:r>
            <w:r w:rsidRPr="004D1DBF">
              <w:rPr>
                <w:kern w:val="0"/>
                <w:szCs w:val="21"/>
                <w:lang w:bidi="ar"/>
              </w:rPr>
              <w:t>GB12523-2011</w:t>
            </w:r>
            <w:r w:rsidRPr="004D1DBF">
              <w:rPr>
                <w:kern w:val="0"/>
                <w:szCs w:val="21"/>
                <w:lang w:bidi="ar"/>
              </w:rPr>
              <w:t>）标准限值要求。距施工场地边界</w:t>
            </w:r>
            <w:r w:rsidRPr="004D1DBF">
              <w:rPr>
                <w:kern w:val="0"/>
                <w:szCs w:val="21"/>
                <w:lang w:bidi="ar"/>
              </w:rPr>
              <w:t xml:space="preserve"> 1</w:t>
            </w:r>
            <w:r w:rsidRPr="004D1DBF">
              <w:rPr>
                <w:rFonts w:hint="eastAsia"/>
                <w:kern w:val="0"/>
                <w:szCs w:val="21"/>
                <w:lang w:bidi="ar"/>
              </w:rPr>
              <w:t>00</w:t>
            </w:r>
            <w:r w:rsidRPr="004D1DBF">
              <w:rPr>
                <w:kern w:val="0"/>
                <w:szCs w:val="21"/>
                <w:lang w:bidi="ar"/>
              </w:rPr>
              <w:t xml:space="preserve">m </w:t>
            </w:r>
            <w:r w:rsidRPr="004D1DBF">
              <w:rPr>
                <w:kern w:val="0"/>
                <w:szCs w:val="21"/>
                <w:lang w:bidi="ar"/>
              </w:rPr>
              <w:t>处，其最大影响声级可达</w:t>
            </w:r>
            <w:r w:rsidRPr="004D1DBF">
              <w:rPr>
                <w:rFonts w:hint="eastAsia"/>
                <w:kern w:val="0"/>
                <w:szCs w:val="21"/>
                <w:lang w:bidi="ar"/>
              </w:rPr>
              <w:t>57</w:t>
            </w:r>
            <w:r w:rsidRPr="004D1DBF">
              <w:rPr>
                <w:kern w:val="0"/>
                <w:szCs w:val="21"/>
                <w:lang w:bidi="ar"/>
              </w:rPr>
              <w:t>dB(A)</w:t>
            </w:r>
            <w:r w:rsidRPr="004D1DBF">
              <w:rPr>
                <w:kern w:val="0"/>
                <w:szCs w:val="21"/>
                <w:lang w:bidi="ar"/>
              </w:rPr>
              <w:t>，满足《声环境质量标准》（</w:t>
            </w:r>
            <w:r w:rsidRPr="004D1DBF">
              <w:rPr>
                <w:kern w:val="0"/>
                <w:szCs w:val="21"/>
                <w:lang w:bidi="ar"/>
              </w:rPr>
              <w:t>GB3096-2008</w:t>
            </w:r>
            <w:r w:rsidRPr="004D1DBF">
              <w:rPr>
                <w:kern w:val="0"/>
                <w:szCs w:val="21"/>
                <w:lang w:bidi="ar"/>
              </w:rPr>
              <w:t>）中的</w:t>
            </w:r>
            <w:r w:rsidRPr="004D1DBF">
              <w:rPr>
                <w:kern w:val="0"/>
                <w:szCs w:val="21"/>
                <w:lang w:bidi="ar"/>
              </w:rPr>
              <w:t xml:space="preserve"> 2 </w:t>
            </w:r>
            <w:r w:rsidRPr="004D1DBF">
              <w:rPr>
                <w:kern w:val="0"/>
                <w:szCs w:val="21"/>
                <w:lang w:bidi="ar"/>
              </w:rPr>
              <w:t>类标准限值要求。</w:t>
            </w:r>
          </w:p>
          <w:p w14:paraId="47072F0E" w14:textId="77777777" w:rsidR="00972058" w:rsidRPr="004D1DBF" w:rsidRDefault="0009437E">
            <w:pPr>
              <w:pStyle w:val="aff3"/>
              <w:adjustRightInd w:val="0"/>
              <w:snapToGrid w:val="0"/>
              <w:spacing w:after="0" w:line="360" w:lineRule="auto"/>
              <w:ind w:leftChars="0" w:left="0" w:firstLineChars="200" w:firstLine="420"/>
              <w:rPr>
                <w:rFonts w:ascii="宋体" w:hAnsi="宋体" w:cs="宋体"/>
                <w:kern w:val="0"/>
                <w:szCs w:val="21"/>
                <w:lang w:bidi="ar"/>
              </w:rPr>
            </w:pPr>
            <w:r w:rsidRPr="004D1DBF">
              <w:rPr>
                <w:rFonts w:ascii="宋体" w:hAnsi="宋体" w:cs="宋体" w:hint="eastAsia"/>
                <w:kern w:val="0"/>
                <w:szCs w:val="21"/>
                <w:lang w:bidi="ar"/>
              </w:rPr>
              <w:t>由于部分项目地周边分布了村庄，且部分村庄距离项目地较近。无论是昼间施工噪声还是夜间施工噪声均会给各敏感点造成一定的影响，特别是夜间施工噪声。因此，建设单位必须采取切实有效的措施以减少噪声污染，杜绝夜间施工。</w:t>
            </w:r>
          </w:p>
          <w:p w14:paraId="79A4F9A2" w14:textId="77777777" w:rsidR="00972058" w:rsidRPr="004D1DBF" w:rsidRDefault="0009437E">
            <w:pPr>
              <w:pStyle w:val="aff3"/>
              <w:adjustRightInd w:val="0"/>
              <w:snapToGrid w:val="0"/>
              <w:spacing w:after="0" w:line="360" w:lineRule="auto"/>
              <w:ind w:leftChars="0" w:left="0" w:firstLineChars="200" w:firstLine="420"/>
              <w:rPr>
                <w:rFonts w:ascii="宋体" w:hAnsi="宋体" w:cs="宋体"/>
                <w:kern w:val="0"/>
                <w:szCs w:val="21"/>
                <w:lang w:bidi="ar"/>
              </w:rPr>
            </w:pPr>
            <w:r w:rsidRPr="004D1DBF">
              <w:rPr>
                <w:rFonts w:ascii="宋体" w:hAnsi="宋体" w:cs="宋体" w:hint="eastAsia"/>
                <w:kern w:val="0"/>
                <w:szCs w:val="21"/>
                <w:lang w:bidi="ar"/>
              </w:rPr>
              <w:t xml:space="preserve">主要措施包括： </w:t>
            </w:r>
          </w:p>
          <w:p w14:paraId="4909BBFB" w14:textId="00C7C537" w:rsidR="00972058" w:rsidRPr="004D1DBF" w:rsidRDefault="00CB2F45" w:rsidP="00CB2F45">
            <w:pPr>
              <w:pStyle w:val="aff3"/>
              <w:adjustRightInd w:val="0"/>
              <w:snapToGrid w:val="0"/>
              <w:spacing w:after="0" w:line="360" w:lineRule="auto"/>
              <w:ind w:leftChars="0" w:left="0" w:firstLineChars="200" w:firstLine="420"/>
              <w:rPr>
                <w:rFonts w:ascii="宋体" w:hAnsi="宋体" w:cs="宋体"/>
                <w:kern w:val="0"/>
                <w:szCs w:val="21"/>
                <w:lang w:bidi="ar"/>
              </w:rPr>
            </w:pPr>
            <w:r w:rsidRPr="004D1DBF">
              <w:rPr>
                <w:rFonts w:ascii="宋体" w:hAnsi="宋体" w:cs="宋体" w:hint="eastAsia"/>
                <w:kern w:val="0"/>
                <w:szCs w:val="21"/>
                <w:lang w:bidi="ar"/>
              </w:rPr>
              <w:t>①</w:t>
            </w:r>
            <w:r w:rsidR="0009437E" w:rsidRPr="004D1DBF">
              <w:rPr>
                <w:rFonts w:ascii="宋体" w:hAnsi="宋体" w:cs="宋体" w:hint="eastAsia"/>
                <w:kern w:val="0"/>
                <w:szCs w:val="21"/>
                <w:lang w:bidi="ar"/>
              </w:rPr>
              <w:t>施工单位应首先选用低噪声的施工机械设备，或选用</w:t>
            </w:r>
            <w:r w:rsidRPr="004D1DBF">
              <w:rPr>
                <w:rFonts w:ascii="宋体" w:hAnsi="宋体" w:cs="宋体" w:hint="eastAsia"/>
                <w:kern w:val="0"/>
                <w:szCs w:val="21"/>
                <w:lang w:bidi="ar"/>
              </w:rPr>
              <w:t>做</w:t>
            </w:r>
            <w:r w:rsidR="0009437E" w:rsidRPr="004D1DBF">
              <w:rPr>
                <w:rFonts w:ascii="宋体" w:hAnsi="宋体" w:cs="宋体" w:hint="eastAsia"/>
                <w:kern w:val="0"/>
                <w:szCs w:val="21"/>
                <w:lang w:bidi="ar"/>
              </w:rPr>
              <w:t xml:space="preserve">过降噪技术处理和改装的设备，尽量以液压工具代替气压工具，并且注意经常维护和保养，使得施工机械设备保持运转正常，同时要定期检验设备的噪声声级，以便有效地缩小施工期的噪声影响范围。 </w:t>
            </w:r>
          </w:p>
          <w:p w14:paraId="157D570A" w14:textId="77777777" w:rsidR="00972058" w:rsidRPr="004D1DBF" w:rsidRDefault="0009437E">
            <w:pPr>
              <w:pStyle w:val="aff3"/>
              <w:adjustRightInd w:val="0"/>
              <w:snapToGrid w:val="0"/>
              <w:spacing w:after="0" w:line="360" w:lineRule="auto"/>
              <w:ind w:leftChars="0" w:left="0" w:firstLineChars="200" w:firstLine="420"/>
              <w:rPr>
                <w:rFonts w:ascii="宋体" w:hAnsi="宋体" w:cs="宋体"/>
                <w:kern w:val="0"/>
                <w:szCs w:val="21"/>
                <w:lang w:bidi="ar"/>
              </w:rPr>
            </w:pPr>
            <w:r w:rsidRPr="004D1DBF">
              <w:rPr>
                <w:rFonts w:ascii="宋体" w:hAnsi="宋体" w:cs="宋体" w:hint="eastAsia"/>
                <w:kern w:val="0"/>
                <w:szCs w:val="21"/>
                <w:lang w:bidi="ar"/>
              </w:rPr>
              <w:t>②施工机械设备的安置应该尽可能远离居民住宅和其他环境敏感区域，在高噪声设备周围设置掩蔽物，施工现场设置彩钢板围挡，以增加噪声的衰减量，减少对周边环境的影响。</w:t>
            </w:r>
          </w:p>
          <w:p w14:paraId="0480DFB8" w14:textId="77777777" w:rsidR="00972058" w:rsidRPr="004D1DBF" w:rsidRDefault="0009437E">
            <w:pPr>
              <w:pStyle w:val="aff3"/>
              <w:adjustRightInd w:val="0"/>
              <w:snapToGrid w:val="0"/>
              <w:spacing w:after="0" w:line="360" w:lineRule="auto"/>
              <w:ind w:leftChars="0" w:left="0" w:firstLineChars="200" w:firstLine="420"/>
              <w:rPr>
                <w:rFonts w:ascii="宋体" w:hAnsi="宋体" w:cs="宋体"/>
                <w:kern w:val="0"/>
                <w:szCs w:val="21"/>
                <w:lang w:bidi="ar"/>
              </w:rPr>
            </w:pPr>
            <w:r w:rsidRPr="004D1DBF">
              <w:rPr>
                <w:rFonts w:ascii="宋体" w:hAnsi="宋体" w:cs="宋体" w:hint="eastAsia"/>
                <w:kern w:val="0"/>
                <w:szCs w:val="21"/>
                <w:lang w:bidi="ar"/>
              </w:rPr>
              <w:t xml:space="preserve">③施工单位应该根据施工作业阶段的具体情况，统筹安排好施工时间和动用设备的数量，尽量安排在周末，同时应避免高噪声机械设备集中使用或者几台声功率相同的设备同时、同点作业，以减少作业的噪声声级，同时施工单位应注意开挖铺设好一段应立即覆土、地面压实、绿化或路面修复工作。 </w:t>
            </w:r>
          </w:p>
          <w:p w14:paraId="5F135B73" w14:textId="77777777" w:rsidR="00972058" w:rsidRPr="004D1DBF" w:rsidRDefault="0009437E">
            <w:pPr>
              <w:pStyle w:val="aff3"/>
              <w:adjustRightInd w:val="0"/>
              <w:snapToGrid w:val="0"/>
              <w:spacing w:after="0" w:line="360" w:lineRule="auto"/>
              <w:ind w:leftChars="0" w:left="0" w:firstLineChars="200" w:firstLine="420"/>
              <w:rPr>
                <w:rFonts w:ascii="宋体" w:hAnsi="宋体" w:cs="宋体"/>
                <w:kern w:val="0"/>
                <w:szCs w:val="21"/>
                <w:lang w:bidi="ar"/>
              </w:rPr>
            </w:pPr>
            <w:r w:rsidRPr="004D1DBF">
              <w:rPr>
                <w:rFonts w:ascii="宋体" w:hAnsi="宋体" w:cs="宋体" w:hint="eastAsia"/>
                <w:kern w:val="0"/>
                <w:szCs w:val="21"/>
                <w:lang w:bidi="ar"/>
              </w:rPr>
              <w:t xml:space="preserve">④施工场地应保持通道和道路畅通，控制运输车辆的车速，限制车辆鸣笛，减少交通噪声对周边环境的影响。 </w:t>
            </w:r>
          </w:p>
          <w:p w14:paraId="04A8412B" w14:textId="77777777" w:rsidR="00972058" w:rsidRPr="004D1DBF" w:rsidRDefault="0009437E">
            <w:pPr>
              <w:pStyle w:val="aff3"/>
              <w:adjustRightInd w:val="0"/>
              <w:snapToGrid w:val="0"/>
              <w:spacing w:after="0" w:line="360" w:lineRule="auto"/>
              <w:ind w:leftChars="0" w:left="0" w:firstLineChars="200" w:firstLine="420"/>
              <w:rPr>
                <w:rFonts w:ascii="宋体" w:hAnsi="宋体" w:cs="宋体"/>
                <w:kern w:val="0"/>
                <w:szCs w:val="21"/>
                <w:lang w:bidi="ar"/>
              </w:rPr>
            </w:pPr>
            <w:r w:rsidRPr="004D1DBF">
              <w:rPr>
                <w:rFonts w:ascii="宋体" w:hAnsi="宋体" w:cs="宋体" w:hint="eastAsia"/>
                <w:kern w:val="0"/>
                <w:szCs w:val="21"/>
                <w:lang w:bidi="ar"/>
              </w:rPr>
              <w:t>⑤加强施工管理，合理安排施工作业时间，禁止夜间进行高噪声施工作业。对于挖掘机、推土机、起重机等高噪声设备应控制施工时间，尽量白天集中使用，使用时要缩短作业周期，从而减少</w:t>
            </w:r>
            <w:r w:rsidRPr="004D1DBF">
              <w:rPr>
                <w:rFonts w:ascii="宋体" w:hAnsi="宋体" w:cs="宋体" w:hint="eastAsia"/>
                <w:kern w:val="0"/>
                <w:szCs w:val="21"/>
                <w:lang w:bidi="ar"/>
              </w:rPr>
              <w:lastRenderedPageBreak/>
              <w:t xml:space="preserve">对周围环境的影响。 </w:t>
            </w:r>
          </w:p>
          <w:p w14:paraId="45D8C1CC" w14:textId="77777777" w:rsidR="00972058" w:rsidRPr="004D1DBF" w:rsidRDefault="0009437E">
            <w:pPr>
              <w:pStyle w:val="aff3"/>
              <w:adjustRightInd w:val="0"/>
              <w:snapToGrid w:val="0"/>
              <w:spacing w:after="0" w:line="360" w:lineRule="auto"/>
              <w:ind w:leftChars="0" w:left="0" w:firstLineChars="200" w:firstLine="420"/>
              <w:rPr>
                <w:rFonts w:ascii="宋体" w:hAnsi="宋体" w:cs="宋体"/>
                <w:kern w:val="0"/>
                <w:szCs w:val="21"/>
                <w:lang w:bidi="ar"/>
              </w:rPr>
            </w:pPr>
            <w:r w:rsidRPr="004D1DBF">
              <w:rPr>
                <w:rFonts w:ascii="宋体" w:hAnsi="宋体" w:cs="宋体" w:hint="eastAsia"/>
                <w:kern w:val="0"/>
                <w:szCs w:val="21"/>
                <w:lang w:bidi="ar"/>
              </w:rPr>
              <w:t xml:space="preserve">⑥施工单位要安排好施工时间，尽量避免夜间（晚 22 点~早 6 点）施工。夜间要施工时应严格执行申报制度，经过相关主管部门核准后才能施工，并做好有关公示和宣传解释工作。另外，为保障施工人员身心健康，项目应当加强对施工现场的管理，尽量避免大声喧哗，加强对设备的维护，防止设备故障发生刺耳的噪音，同时，高噪声机械操作员应佩戴降噪耳塞等劳保用品。 </w:t>
            </w:r>
          </w:p>
          <w:p w14:paraId="278F8B46" w14:textId="77777777" w:rsidR="00972058" w:rsidRPr="004D1DBF" w:rsidRDefault="0009437E">
            <w:pPr>
              <w:pStyle w:val="aff3"/>
              <w:adjustRightInd w:val="0"/>
              <w:snapToGrid w:val="0"/>
              <w:spacing w:after="0" w:line="360" w:lineRule="auto"/>
              <w:ind w:leftChars="0" w:left="0" w:firstLineChars="200" w:firstLine="420"/>
              <w:rPr>
                <w:rFonts w:ascii="宋体" w:hAnsi="宋体" w:cs="宋体"/>
                <w:kern w:val="0"/>
                <w:szCs w:val="21"/>
                <w:lang w:bidi="ar"/>
              </w:rPr>
            </w:pPr>
            <w:r w:rsidRPr="004D1DBF">
              <w:rPr>
                <w:rFonts w:ascii="宋体" w:hAnsi="宋体" w:cs="宋体" w:hint="eastAsia"/>
                <w:kern w:val="0"/>
                <w:szCs w:val="21"/>
                <w:lang w:bidi="ar"/>
              </w:rPr>
              <w:t xml:space="preserve">采取上述措施，项目施工机械的噪声可得到控制。由于施工中各种机械多为移动声源，对某一固定点而言其影响是短暂的，随着设备的移动，其影响程度会迅速下降。同时本项目的施工期比较短，施工过程中影响较大的是路基施工，其它施工对周围环境影响不大。 </w:t>
            </w:r>
          </w:p>
          <w:p w14:paraId="48DEBFF1" w14:textId="77777777" w:rsidR="00972058" w:rsidRPr="004D1DBF" w:rsidRDefault="0009437E">
            <w:pPr>
              <w:pStyle w:val="aff3"/>
              <w:adjustRightInd w:val="0"/>
              <w:snapToGrid w:val="0"/>
              <w:spacing w:after="0" w:line="360" w:lineRule="auto"/>
              <w:ind w:leftChars="0" w:left="0" w:firstLineChars="200" w:firstLine="420"/>
              <w:rPr>
                <w:rFonts w:ascii="宋体" w:hAnsi="宋体" w:cs="宋体"/>
                <w:kern w:val="0"/>
                <w:szCs w:val="21"/>
                <w:lang w:bidi="ar"/>
              </w:rPr>
            </w:pPr>
            <w:r w:rsidRPr="004D1DBF">
              <w:rPr>
                <w:rFonts w:ascii="宋体" w:hAnsi="宋体" w:cs="宋体" w:hint="eastAsia"/>
                <w:kern w:val="0"/>
                <w:szCs w:val="21"/>
                <w:lang w:bidi="ar"/>
              </w:rPr>
              <w:t>总的来说，施工过程中的大噪声作业是短时间的，通过有效的降噪措施和合理的噪声施工时间安排，可尽量降低施工噪声对周围环境的影响，周围环境是可接受的。</w:t>
            </w:r>
          </w:p>
          <w:p w14:paraId="24764D48" w14:textId="77777777" w:rsidR="00972058" w:rsidRPr="004D1DBF" w:rsidRDefault="0009437E">
            <w:pPr>
              <w:adjustRightInd w:val="0"/>
              <w:snapToGrid w:val="0"/>
              <w:spacing w:line="360" w:lineRule="auto"/>
              <w:ind w:firstLineChars="200" w:firstLine="422"/>
              <w:rPr>
                <w:b/>
                <w:szCs w:val="21"/>
              </w:rPr>
            </w:pPr>
            <w:r w:rsidRPr="004D1DBF">
              <w:rPr>
                <w:b/>
                <w:szCs w:val="21"/>
              </w:rPr>
              <w:t>4.4</w:t>
            </w:r>
            <w:r w:rsidRPr="004D1DBF">
              <w:rPr>
                <w:b/>
                <w:szCs w:val="21"/>
              </w:rPr>
              <w:t>施工期固体废弃物影响分析</w:t>
            </w:r>
          </w:p>
          <w:p w14:paraId="697F76A1" w14:textId="77777777" w:rsidR="00972058" w:rsidRPr="004D1DBF" w:rsidRDefault="0009437E">
            <w:pPr>
              <w:pStyle w:val="aff3"/>
              <w:adjustRightInd w:val="0"/>
              <w:snapToGrid w:val="0"/>
              <w:spacing w:after="0" w:line="360" w:lineRule="auto"/>
              <w:ind w:leftChars="0" w:left="0" w:firstLineChars="200" w:firstLine="420"/>
              <w:rPr>
                <w:szCs w:val="21"/>
              </w:rPr>
            </w:pPr>
            <w:r w:rsidRPr="004D1DBF">
              <w:rPr>
                <w:szCs w:val="21"/>
              </w:rPr>
              <w:t>（</w:t>
            </w:r>
            <w:r w:rsidRPr="004D1DBF">
              <w:rPr>
                <w:szCs w:val="21"/>
              </w:rPr>
              <w:t>1</w:t>
            </w:r>
            <w:r w:rsidRPr="004D1DBF">
              <w:rPr>
                <w:szCs w:val="21"/>
              </w:rPr>
              <w:t>）施工期固体废物主要为弃土、施工人员生活垃圾。</w:t>
            </w:r>
            <w:r w:rsidRPr="004D1DBF">
              <w:rPr>
                <w:szCs w:val="21"/>
              </w:rPr>
              <w:t xml:space="preserve"> </w:t>
            </w:r>
          </w:p>
          <w:p w14:paraId="59F6F686" w14:textId="77777777" w:rsidR="00972058" w:rsidRPr="004D1DBF" w:rsidRDefault="0009437E">
            <w:pPr>
              <w:pStyle w:val="aff3"/>
              <w:adjustRightInd w:val="0"/>
              <w:snapToGrid w:val="0"/>
              <w:spacing w:after="0" w:line="360" w:lineRule="auto"/>
              <w:ind w:leftChars="0" w:left="0" w:firstLineChars="200" w:firstLine="420"/>
              <w:rPr>
                <w:szCs w:val="21"/>
              </w:rPr>
            </w:pPr>
            <w:r w:rsidRPr="004D1DBF">
              <w:rPr>
                <w:rFonts w:ascii="宋体" w:hAnsi="宋体" w:cs="宋体" w:hint="eastAsia"/>
                <w:szCs w:val="21"/>
              </w:rPr>
              <w:t>①</w:t>
            </w:r>
            <w:r w:rsidRPr="004D1DBF">
              <w:rPr>
                <w:szCs w:val="21"/>
              </w:rPr>
              <w:t>施工人员生活垃圾</w:t>
            </w:r>
            <w:r w:rsidRPr="004D1DBF">
              <w:rPr>
                <w:szCs w:val="21"/>
              </w:rPr>
              <w:t xml:space="preserve"> </w:t>
            </w:r>
          </w:p>
          <w:p w14:paraId="725C4C11" w14:textId="77777777" w:rsidR="00972058" w:rsidRPr="004D1DBF" w:rsidRDefault="0009437E">
            <w:pPr>
              <w:pStyle w:val="aff3"/>
              <w:adjustRightInd w:val="0"/>
              <w:snapToGrid w:val="0"/>
              <w:spacing w:after="0" w:line="360" w:lineRule="auto"/>
              <w:ind w:leftChars="0" w:left="0" w:firstLineChars="200" w:firstLine="420"/>
              <w:rPr>
                <w:szCs w:val="21"/>
              </w:rPr>
            </w:pPr>
            <w:r w:rsidRPr="004D1DBF">
              <w:rPr>
                <w:szCs w:val="21"/>
              </w:rPr>
              <w:t>本项目施工期按施工人数</w:t>
            </w:r>
            <w:r w:rsidRPr="004D1DBF">
              <w:rPr>
                <w:szCs w:val="21"/>
              </w:rPr>
              <w:t xml:space="preserve">50 </w:t>
            </w:r>
            <w:r w:rsidRPr="004D1DBF">
              <w:rPr>
                <w:szCs w:val="21"/>
              </w:rPr>
              <w:t>人计，生活垃圾产生量以</w:t>
            </w:r>
            <w:r w:rsidRPr="004D1DBF">
              <w:rPr>
                <w:szCs w:val="21"/>
              </w:rPr>
              <w:t>0.5kg/</w:t>
            </w:r>
            <w:r w:rsidRPr="004D1DBF">
              <w:rPr>
                <w:szCs w:val="21"/>
              </w:rPr>
              <w:t>人</w:t>
            </w:r>
            <w:r w:rsidRPr="004D1DBF">
              <w:rPr>
                <w:szCs w:val="21"/>
              </w:rPr>
              <w:t xml:space="preserve">·d </w:t>
            </w:r>
            <w:r w:rsidRPr="004D1DBF">
              <w:rPr>
                <w:szCs w:val="21"/>
              </w:rPr>
              <w:t>计，则施工期每天产生的生活垃圾为</w:t>
            </w:r>
            <w:r w:rsidRPr="004D1DBF">
              <w:rPr>
                <w:szCs w:val="21"/>
              </w:rPr>
              <w:t>25kg</w:t>
            </w:r>
            <w:r w:rsidRPr="004D1DBF">
              <w:rPr>
                <w:szCs w:val="21"/>
              </w:rPr>
              <w:t>，以</w:t>
            </w:r>
            <w:r w:rsidRPr="004D1DBF">
              <w:rPr>
                <w:rFonts w:hint="eastAsia"/>
                <w:szCs w:val="21"/>
              </w:rPr>
              <w:t>1</w:t>
            </w:r>
            <w:r w:rsidRPr="004D1DBF">
              <w:rPr>
                <w:szCs w:val="21"/>
              </w:rPr>
              <w:t>0</w:t>
            </w:r>
            <w:r w:rsidRPr="004D1DBF">
              <w:rPr>
                <w:szCs w:val="21"/>
              </w:rPr>
              <w:t>个月施工计，估计施工期生活垃圾的产生量为</w:t>
            </w:r>
            <w:r w:rsidRPr="004D1DBF">
              <w:rPr>
                <w:rFonts w:hint="eastAsia"/>
                <w:szCs w:val="21"/>
              </w:rPr>
              <w:t>7.5</w:t>
            </w:r>
            <w:r w:rsidRPr="004D1DBF">
              <w:rPr>
                <w:szCs w:val="21"/>
              </w:rPr>
              <w:t>t</w:t>
            </w:r>
            <w:r w:rsidRPr="004D1DBF">
              <w:rPr>
                <w:szCs w:val="21"/>
              </w:rPr>
              <w:t>，集中收集后由环卫部门统一处理。</w:t>
            </w:r>
            <w:r w:rsidRPr="004D1DBF">
              <w:rPr>
                <w:szCs w:val="21"/>
              </w:rPr>
              <w:t xml:space="preserve"> </w:t>
            </w:r>
          </w:p>
          <w:p w14:paraId="59DF1CC3" w14:textId="77777777" w:rsidR="00972058" w:rsidRPr="004D1DBF" w:rsidRDefault="0009437E">
            <w:pPr>
              <w:pStyle w:val="aff3"/>
              <w:adjustRightInd w:val="0"/>
              <w:snapToGrid w:val="0"/>
              <w:spacing w:after="0" w:line="360" w:lineRule="auto"/>
              <w:ind w:leftChars="0" w:left="0" w:firstLineChars="200" w:firstLine="420"/>
              <w:rPr>
                <w:szCs w:val="21"/>
              </w:rPr>
            </w:pPr>
            <w:r w:rsidRPr="004D1DBF">
              <w:rPr>
                <w:rFonts w:ascii="宋体" w:hAnsi="宋体" w:cs="宋体" w:hint="eastAsia"/>
                <w:szCs w:val="21"/>
              </w:rPr>
              <w:t>②</w:t>
            </w:r>
            <w:r w:rsidRPr="004D1DBF">
              <w:rPr>
                <w:szCs w:val="21"/>
              </w:rPr>
              <w:t>弃土</w:t>
            </w:r>
            <w:r w:rsidRPr="004D1DBF">
              <w:rPr>
                <w:szCs w:val="21"/>
              </w:rPr>
              <w:t xml:space="preserve"> </w:t>
            </w:r>
          </w:p>
          <w:p w14:paraId="5F5F56F4" w14:textId="77777777" w:rsidR="00972058" w:rsidRPr="004D1DBF" w:rsidRDefault="0009437E">
            <w:pPr>
              <w:widowControl/>
              <w:snapToGrid w:val="0"/>
              <w:spacing w:line="360" w:lineRule="auto"/>
              <w:ind w:firstLineChars="200" w:firstLine="420"/>
              <w:jc w:val="left"/>
              <w:rPr>
                <w:szCs w:val="21"/>
              </w:rPr>
            </w:pPr>
            <w:r w:rsidRPr="004D1DBF">
              <w:rPr>
                <w:szCs w:val="21"/>
              </w:rPr>
              <w:t>根据项目土石方估算表，</w:t>
            </w:r>
            <w:r w:rsidRPr="004D1DBF">
              <w:rPr>
                <w:rFonts w:ascii="宋体" w:hAnsi="宋体" w:cs="宋体" w:hint="eastAsia"/>
                <w:kern w:val="0"/>
                <w:szCs w:val="21"/>
                <w:lang w:bidi="ar"/>
              </w:rPr>
              <w:t xml:space="preserve">根据施工组织设计安排，本工程总挖方约 </w:t>
            </w:r>
            <w:r w:rsidRPr="004D1DBF">
              <w:rPr>
                <w:kern w:val="0"/>
                <w:szCs w:val="21"/>
                <w:lang w:bidi="ar"/>
              </w:rPr>
              <w:t>7500m</w:t>
            </w:r>
            <w:r w:rsidRPr="004D1DBF">
              <w:rPr>
                <w:kern w:val="0"/>
                <w:szCs w:val="21"/>
                <w:vertAlign w:val="superscript"/>
                <w:lang w:bidi="ar"/>
              </w:rPr>
              <w:t>3</w:t>
            </w:r>
            <w:r w:rsidRPr="004D1DBF">
              <w:rPr>
                <w:rFonts w:ascii="宋体" w:hAnsi="宋体" w:cs="宋体" w:hint="eastAsia"/>
                <w:kern w:val="0"/>
                <w:szCs w:val="21"/>
                <w:lang w:bidi="ar"/>
              </w:rPr>
              <w:t xml:space="preserve">，总填方约 </w:t>
            </w:r>
            <w:r w:rsidRPr="004D1DBF">
              <w:rPr>
                <w:kern w:val="0"/>
                <w:szCs w:val="21"/>
                <w:lang w:bidi="ar"/>
              </w:rPr>
              <w:t>5600m</w:t>
            </w:r>
            <w:r w:rsidRPr="004D1DBF">
              <w:rPr>
                <w:kern w:val="0"/>
                <w:szCs w:val="21"/>
                <w:vertAlign w:val="superscript"/>
                <w:lang w:bidi="ar"/>
              </w:rPr>
              <w:t>3</w:t>
            </w:r>
            <w:r w:rsidRPr="004D1DBF">
              <w:rPr>
                <w:rFonts w:ascii="宋体" w:hAnsi="宋体" w:cs="宋体" w:hint="eastAsia"/>
                <w:kern w:val="0"/>
                <w:szCs w:val="21"/>
                <w:lang w:bidi="ar"/>
              </w:rPr>
              <w:t>，</w:t>
            </w:r>
            <w:r w:rsidRPr="004D1DBF">
              <w:rPr>
                <w:szCs w:val="21"/>
              </w:rPr>
              <w:t>弃土量</w:t>
            </w:r>
            <w:r w:rsidRPr="004D1DBF">
              <w:rPr>
                <w:rFonts w:ascii="宋体" w:hAnsi="宋体" w:cs="宋体" w:hint="eastAsia"/>
                <w:kern w:val="0"/>
                <w:szCs w:val="21"/>
                <w:lang w:bidi="ar"/>
              </w:rPr>
              <w:t xml:space="preserve">约 </w:t>
            </w:r>
            <w:r w:rsidRPr="004D1DBF">
              <w:rPr>
                <w:kern w:val="0"/>
                <w:szCs w:val="21"/>
                <w:lang w:bidi="ar"/>
              </w:rPr>
              <w:t>2100m</w:t>
            </w:r>
            <w:r w:rsidRPr="004D1DBF">
              <w:rPr>
                <w:kern w:val="0"/>
                <w:szCs w:val="21"/>
                <w:vertAlign w:val="superscript"/>
                <w:lang w:bidi="ar"/>
              </w:rPr>
              <w:t>3</w:t>
            </w:r>
            <w:r w:rsidRPr="004D1DBF">
              <w:rPr>
                <w:rFonts w:ascii="宋体" w:hAnsi="宋体" w:cs="宋体" w:hint="eastAsia"/>
                <w:kern w:val="0"/>
                <w:szCs w:val="21"/>
                <w:lang w:bidi="ar"/>
              </w:rPr>
              <w:t>，工程产生的余方全部外运，</w:t>
            </w:r>
            <w:r w:rsidRPr="004D1DBF">
              <w:rPr>
                <w:szCs w:val="21"/>
              </w:rPr>
              <w:t>用作市政建设用土</w:t>
            </w:r>
            <w:r w:rsidRPr="004D1DBF">
              <w:rPr>
                <w:rFonts w:hint="eastAsia"/>
                <w:szCs w:val="21"/>
              </w:rPr>
              <w:t>，</w:t>
            </w:r>
            <w:r w:rsidRPr="004D1DBF">
              <w:rPr>
                <w:rFonts w:ascii="宋体" w:hAnsi="宋体" w:cs="宋体" w:hint="eastAsia"/>
                <w:kern w:val="0"/>
                <w:szCs w:val="21"/>
                <w:lang w:bidi="ar"/>
              </w:rPr>
              <w:t>本工程不单独设置弃土场。</w:t>
            </w:r>
            <w:r w:rsidRPr="004D1DBF">
              <w:rPr>
                <w:szCs w:val="21"/>
              </w:rPr>
              <w:t xml:space="preserve"> </w:t>
            </w:r>
          </w:p>
          <w:p w14:paraId="6797C0FB" w14:textId="77777777" w:rsidR="00972058" w:rsidRPr="004D1DBF" w:rsidRDefault="0009437E">
            <w:pPr>
              <w:pStyle w:val="aff3"/>
              <w:adjustRightInd w:val="0"/>
              <w:snapToGrid w:val="0"/>
              <w:spacing w:after="0" w:line="360" w:lineRule="auto"/>
              <w:ind w:leftChars="0" w:left="0" w:firstLineChars="200" w:firstLine="420"/>
              <w:rPr>
                <w:szCs w:val="21"/>
              </w:rPr>
            </w:pPr>
            <w:r w:rsidRPr="004D1DBF">
              <w:rPr>
                <w:szCs w:val="21"/>
              </w:rPr>
              <w:t>（</w:t>
            </w:r>
            <w:r w:rsidRPr="004D1DBF">
              <w:rPr>
                <w:szCs w:val="21"/>
              </w:rPr>
              <w:t>2</w:t>
            </w:r>
            <w:r w:rsidRPr="004D1DBF">
              <w:rPr>
                <w:szCs w:val="21"/>
              </w:rPr>
              <w:t>）环境影响分析</w:t>
            </w:r>
            <w:r w:rsidRPr="004D1DBF">
              <w:rPr>
                <w:szCs w:val="21"/>
              </w:rPr>
              <w:t xml:space="preserve"> </w:t>
            </w:r>
          </w:p>
          <w:p w14:paraId="43D33E11" w14:textId="77777777" w:rsidR="00972058" w:rsidRPr="004D1DBF" w:rsidRDefault="0009437E">
            <w:pPr>
              <w:pStyle w:val="aff3"/>
              <w:adjustRightInd w:val="0"/>
              <w:snapToGrid w:val="0"/>
              <w:spacing w:after="0" w:line="360" w:lineRule="auto"/>
              <w:ind w:leftChars="0" w:left="0" w:firstLineChars="200" w:firstLine="420"/>
              <w:rPr>
                <w:szCs w:val="21"/>
              </w:rPr>
            </w:pPr>
            <w:r w:rsidRPr="004D1DBF">
              <w:rPr>
                <w:szCs w:val="21"/>
              </w:rPr>
              <w:t>施工期固体废物主要来自废弃土方和施工人员生活垃圾等。对施工人员的生活垃圾应加以收集，由当地环卫部门统一清运处理；弃土经收集后运至指定地点用作市政建设用土。</w:t>
            </w:r>
            <w:r w:rsidRPr="004D1DBF">
              <w:rPr>
                <w:szCs w:val="21"/>
              </w:rPr>
              <w:t xml:space="preserve"> </w:t>
            </w:r>
          </w:p>
          <w:p w14:paraId="1A00E6B3" w14:textId="77777777" w:rsidR="00972058" w:rsidRPr="004D1DBF" w:rsidRDefault="0009437E">
            <w:pPr>
              <w:pStyle w:val="aff3"/>
              <w:adjustRightInd w:val="0"/>
              <w:snapToGrid w:val="0"/>
              <w:spacing w:after="0" w:line="360" w:lineRule="auto"/>
              <w:ind w:leftChars="0" w:left="0" w:firstLineChars="200" w:firstLine="420"/>
              <w:rPr>
                <w:szCs w:val="21"/>
              </w:rPr>
            </w:pPr>
            <w:r w:rsidRPr="004D1DBF">
              <w:rPr>
                <w:szCs w:val="21"/>
              </w:rPr>
              <w:t>因此，本项目施工期固体废物得到妥善的处理处置，向环境的排放量为零，对环境的影响较小。</w:t>
            </w:r>
            <w:r w:rsidRPr="004D1DBF">
              <w:rPr>
                <w:szCs w:val="21"/>
              </w:rPr>
              <w:t xml:space="preserve"> </w:t>
            </w:r>
          </w:p>
          <w:p w14:paraId="2F9F104F" w14:textId="77777777" w:rsidR="00972058" w:rsidRPr="004D1DBF" w:rsidRDefault="0009437E">
            <w:pPr>
              <w:tabs>
                <w:tab w:val="left" w:pos="1095"/>
              </w:tabs>
              <w:adjustRightInd w:val="0"/>
              <w:snapToGrid w:val="0"/>
              <w:spacing w:line="360" w:lineRule="auto"/>
              <w:ind w:firstLineChars="200" w:firstLine="422"/>
              <w:rPr>
                <w:b/>
                <w:szCs w:val="21"/>
              </w:rPr>
            </w:pPr>
            <w:r w:rsidRPr="004D1DBF">
              <w:rPr>
                <w:b/>
                <w:szCs w:val="21"/>
              </w:rPr>
              <w:t>4.5</w:t>
            </w:r>
            <w:r w:rsidRPr="004D1DBF">
              <w:rPr>
                <w:b/>
                <w:szCs w:val="21"/>
              </w:rPr>
              <w:t>生态环境影响</w:t>
            </w:r>
          </w:p>
          <w:p w14:paraId="044171C8" w14:textId="77777777" w:rsidR="00972058" w:rsidRPr="004D1DBF" w:rsidRDefault="0009437E">
            <w:pPr>
              <w:tabs>
                <w:tab w:val="left" w:pos="1095"/>
              </w:tabs>
              <w:adjustRightInd w:val="0"/>
              <w:snapToGrid w:val="0"/>
              <w:spacing w:line="360" w:lineRule="auto"/>
              <w:ind w:firstLineChars="200" w:firstLine="420"/>
              <w:rPr>
                <w:bCs/>
                <w:szCs w:val="21"/>
              </w:rPr>
            </w:pPr>
            <w:r w:rsidRPr="004D1DBF">
              <w:rPr>
                <w:szCs w:val="21"/>
              </w:rPr>
              <w:t>（</w:t>
            </w:r>
            <w:r w:rsidRPr="004D1DBF">
              <w:rPr>
                <w:szCs w:val="21"/>
              </w:rPr>
              <w:t>1</w:t>
            </w:r>
            <w:r w:rsidRPr="004D1DBF">
              <w:rPr>
                <w:szCs w:val="21"/>
              </w:rPr>
              <w:t>）对生态功能区的影响分析</w:t>
            </w:r>
          </w:p>
          <w:p w14:paraId="5DB6B948" w14:textId="77777777" w:rsidR="00972058" w:rsidRPr="004D1DBF" w:rsidRDefault="0009437E">
            <w:pPr>
              <w:pStyle w:val="aff7"/>
              <w:adjustRightInd w:val="0"/>
              <w:snapToGrid w:val="0"/>
              <w:spacing w:line="360" w:lineRule="auto"/>
              <w:ind w:firstLineChars="200" w:firstLine="420"/>
              <w:rPr>
                <w:rFonts w:ascii="Times New Roman" w:hAnsi="Times New Roman"/>
                <w:sz w:val="21"/>
                <w:szCs w:val="21"/>
                <w:lang w:val="zh-CN"/>
              </w:rPr>
            </w:pPr>
            <w:r w:rsidRPr="004D1DBF">
              <w:rPr>
                <w:rFonts w:hAnsi="宋体" w:cs="宋体" w:hint="eastAsia"/>
                <w:sz w:val="21"/>
                <w:szCs w:val="21"/>
                <w:lang w:bidi="ar"/>
              </w:rPr>
              <w:t>工程建设过程中，大量的机械和人员进入以及工程永久占地和临时占地都会对区域原地貌产生扰动，造成土地的原有功能降低，同时部分植被资源会受到破坏，从而引起局部土地生态功能降低，并导致道林生产力、农田生产力下降，生物多样性降低。</w:t>
            </w:r>
            <w:r w:rsidRPr="004D1DBF">
              <w:rPr>
                <w:rFonts w:ascii="Times New Roman" w:hAnsi="Times New Roman"/>
                <w:sz w:val="21"/>
                <w:szCs w:val="21"/>
                <w:lang w:val="zh-CN"/>
              </w:rPr>
              <w:t>随着施工期结束后临时用地的复垦、绿化，线路两侧栽植乔灌进行绿化，路基边坡灌草绿化等措施，将会在很大程度上补偿</w:t>
            </w:r>
            <w:r w:rsidRPr="004D1DBF">
              <w:rPr>
                <w:rFonts w:ascii="Times New Roman" w:hAnsi="Times New Roman" w:hint="eastAsia"/>
                <w:sz w:val="21"/>
                <w:szCs w:val="21"/>
                <w:lang w:val="zh-CN"/>
              </w:rPr>
              <w:t>施工期</w:t>
            </w:r>
            <w:r w:rsidRPr="004D1DBF">
              <w:rPr>
                <w:rFonts w:ascii="Times New Roman" w:hAnsi="Times New Roman"/>
                <w:sz w:val="21"/>
                <w:szCs w:val="21"/>
                <w:lang w:val="zh-CN"/>
              </w:rPr>
              <w:t>对植被的破坏，因此评价认为工程实施不会影响各生态功能区生态系统服务功能和发展方向。</w:t>
            </w:r>
          </w:p>
          <w:p w14:paraId="45EEDEC4" w14:textId="77777777" w:rsidR="00972058" w:rsidRPr="004D1DBF" w:rsidRDefault="0009437E">
            <w:pPr>
              <w:pStyle w:val="305"/>
              <w:numPr>
                <w:ilvl w:val="0"/>
                <w:numId w:val="0"/>
              </w:numPr>
              <w:tabs>
                <w:tab w:val="left" w:pos="964"/>
              </w:tabs>
              <w:spacing w:beforeLines="0" w:before="0"/>
              <w:ind w:firstLineChars="200" w:firstLine="420"/>
              <w:rPr>
                <w:rFonts w:ascii="Times New Roman" w:eastAsia="宋体" w:hAnsi="Times New Roman" w:cs="Times New Roman"/>
                <w:sz w:val="21"/>
                <w:szCs w:val="21"/>
              </w:rPr>
            </w:pPr>
            <w:r w:rsidRPr="004D1DBF">
              <w:rPr>
                <w:rFonts w:ascii="Times New Roman" w:eastAsia="宋体" w:hAnsi="Times New Roman" w:cs="Times New Roman" w:hint="eastAsia"/>
                <w:sz w:val="21"/>
                <w:szCs w:val="21"/>
              </w:rPr>
              <w:t>（</w:t>
            </w:r>
            <w:r w:rsidRPr="004D1DBF">
              <w:rPr>
                <w:rFonts w:ascii="Times New Roman" w:eastAsia="宋体" w:hAnsi="Times New Roman" w:cs="Times New Roman"/>
                <w:sz w:val="21"/>
                <w:szCs w:val="21"/>
              </w:rPr>
              <w:t>2</w:t>
            </w:r>
            <w:r w:rsidRPr="004D1DBF">
              <w:rPr>
                <w:rFonts w:ascii="Times New Roman" w:eastAsia="宋体" w:hAnsi="Times New Roman" w:cs="Times New Roman" w:hint="eastAsia"/>
                <w:sz w:val="21"/>
                <w:szCs w:val="21"/>
              </w:rPr>
              <w:t>）水生生态环境影响分析</w:t>
            </w:r>
            <w:r w:rsidRPr="004D1DBF">
              <w:rPr>
                <w:rFonts w:ascii="Times New Roman" w:eastAsia="宋体" w:hAnsi="Times New Roman" w:cs="Times New Roman" w:hint="eastAsia"/>
                <w:sz w:val="21"/>
                <w:szCs w:val="21"/>
              </w:rPr>
              <w:t xml:space="preserve"> </w:t>
            </w:r>
          </w:p>
          <w:p w14:paraId="77E4D659" w14:textId="77777777" w:rsidR="00972058" w:rsidRPr="004D1DBF" w:rsidRDefault="0009437E">
            <w:pPr>
              <w:pStyle w:val="305"/>
              <w:numPr>
                <w:ilvl w:val="0"/>
                <w:numId w:val="0"/>
              </w:numPr>
              <w:tabs>
                <w:tab w:val="left" w:pos="964"/>
              </w:tabs>
              <w:spacing w:beforeLines="0" w:before="0"/>
              <w:ind w:firstLineChars="200" w:firstLine="420"/>
              <w:rPr>
                <w:rFonts w:ascii="Times New Roman" w:eastAsia="宋体" w:hAnsi="Times New Roman" w:cs="Times New Roman"/>
                <w:sz w:val="21"/>
                <w:szCs w:val="21"/>
              </w:rPr>
            </w:pPr>
            <w:r w:rsidRPr="004D1DBF">
              <w:rPr>
                <w:rFonts w:ascii="Times New Roman" w:eastAsia="宋体" w:hAnsi="Times New Roman" w:cs="Times New Roman" w:hint="eastAsia"/>
                <w:sz w:val="21"/>
                <w:szCs w:val="21"/>
              </w:rPr>
              <w:t>护岸等工程实施后对沿岸植被带来一定影响。工程结束后应按照协商方案进行生态恢复。建议通过沿岸绿化和采取场地清理、平整和进行植被栽培等措施，降低对植被影响到程度。</w:t>
            </w:r>
          </w:p>
          <w:p w14:paraId="210009AC" w14:textId="77777777" w:rsidR="00972058" w:rsidRPr="004D1DBF" w:rsidRDefault="0009437E">
            <w:pPr>
              <w:pStyle w:val="305"/>
              <w:numPr>
                <w:ilvl w:val="0"/>
                <w:numId w:val="0"/>
              </w:numPr>
              <w:tabs>
                <w:tab w:val="left" w:pos="964"/>
              </w:tabs>
              <w:spacing w:beforeLines="0" w:before="0"/>
              <w:ind w:firstLineChars="200" w:firstLine="420"/>
              <w:rPr>
                <w:rFonts w:ascii="Times New Roman" w:eastAsia="宋体" w:hAnsi="Times New Roman" w:cs="Times New Roman"/>
                <w:sz w:val="21"/>
                <w:szCs w:val="21"/>
              </w:rPr>
            </w:pPr>
            <w:r w:rsidRPr="004D1DBF">
              <w:rPr>
                <w:rFonts w:ascii="Times New Roman" w:eastAsia="宋体" w:hAnsi="Times New Roman" w:cs="Times New Roman" w:hint="eastAsia"/>
                <w:sz w:val="21"/>
                <w:szCs w:val="21"/>
              </w:rPr>
              <w:lastRenderedPageBreak/>
              <w:t>护岸等工程施工期间需进行水体打桩，导致</w:t>
            </w:r>
            <w:r w:rsidRPr="004D1DBF">
              <w:rPr>
                <w:rFonts w:ascii="Times New Roman" w:eastAsia="宋体" w:hAnsi="Times New Roman" w:cs="Times New Roman" w:hint="eastAsia"/>
                <w:sz w:val="21"/>
                <w:szCs w:val="21"/>
              </w:rPr>
              <w:t xml:space="preserve"> </w:t>
            </w:r>
            <w:r w:rsidRPr="004D1DBF">
              <w:rPr>
                <w:rFonts w:ascii="Times New Roman" w:eastAsia="宋体" w:hAnsi="Times New Roman" w:cs="Times New Roman"/>
                <w:sz w:val="21"/>
                <w:szCs w:val="21"/>
              </w:rPr>
              <w:t xml:space="preserve">SS </w:t>
            </w:r>
            <w:r w:rsidRPr="004D1DBF">
              <w:rPr>
                <w:rFonts w:ascii="Times New Roman" w:eastAsia="宋体" w:hAnsi="Times New Roman" w:cs="Times New Roman" w:hint="eastAsia"/>
                <w:sz w:val="21"/>
                <w:szCs w:val="21"/>
              </w:rPr>
              <w:t>浓度的增加。水中</w:t>
            </w:r>
            <w:r w:rsidRPr="004D1DBF">
              <w:rPr>
                <w:rFonts w:ascii="Times New Roman" w:eastAsia="宋体" w:hAnsi="Times New Roman" w:cs="Times New Roman" w:hint="eastAsia"/>
                <w:sz w:val="21"/>
                <w:szCs w:val="21"/>
              </w:rPr>
              <w:t xml:space="preserve"> </w:t>
            </w:r>
            <w:r w:rsidRPr="004D1DBF">
              <w:rPr>
                <w:rFonts w:ascii="Times New Roman" w:eastAsia="宋体" w:hAnsi="Times New Roman" w:cs="Times New Roman"/>
                <w:sz w:val="21"/>
                <w:szCs w:val="21"/>
              </w:rPr>
              <w:t xml:space="preserve">SS </w:t>
            </w:r>
            <w:r w:rsidRPr="004D1DBF">
              <w:rPr>
                <w:rFonts w:ascii="Times New Roman" w:eastAsia="宋体" w:hAnsi="Times New Roman" w:cs="Times New Roman" w:hint="eastAsia"/>
                <w:sz w:val="21"/>
                <w:szCs w:val="21"/>
              </w:rPr>
              <w:t>的增加对鱼虾类的呼吸、摄食及繁殖等正常活动有不良影响，根据欧洲大陆渔业咨询委员会（</w:t>
            </w:r>
            <w:r w:rsidRPr="004D1DBF">
              <w:rPr>
                <w:rFonts w:ascii="Times New Roman" w:eastAsia="宋体" w:hAnsi="Times New Roman" w:cs="Times New Roman"/>
                <w:sz w:val="21"/>
                <w:szCs w:val="21"/>
              </w:rPr>
              <w:t>EIFAC</w:t>
            </w:r>
            <w:r w:rsidRPr="004D1DBF">
              <w:rPr>
                <w:rFonts w:ascii="Times New Roman" w:eastAsia="宋体" w:hAnsi="Times New Roman" w:cs="Times New Roman" w:hint="eastAsia"/>
                <w:sz w:val="21"/>
                <w:szCs w:val="21"/>
              </w:rPr>
              <w:t>，</w:t>
            </w:r>
            <w:r w:rsidRPr="004D1DBF">
              <w:rPr>
                <w:rFonts w:ascii="Times New Roman" w:eastAsia="宋体" w:hAnsi="Times New Roman" w:cs="Times New Roman"/>
                <w:sz w:val="21"/>
                <w:szCs w:val="21"/>
              </w:rPr>
              <w:t>1965</w:t>
            </w:r>
            <w:r w:rsidRPr="004D1DBF">
              <w:rPr>
                <w:rFonts w:ascii="Times New Roman" w:eastAsia="宋体" w:hAnsi="Times New Roman" w:cs="Times New Roman" w:hint="eastAsia"/>
                <w:sz w:val="21"/>
                <w:szCs w:val="21"/>
              </w:rPr>
              <w:t>）的评述，主要表现在四个方面：</w:t>
            </w:r>
            <w:r w:rsidRPr="004D1DBF">
              <w:rPr>
                <w:rFonts w:ascii="Times New Roman" w:eastAsia="宋体" w:hAnsi="Times New Roman" w:cs="Times New Roman" w:hint="eastAsia"/>
                <w:sz w:val="21"/>
                <w:szCs w:val="21"/>
              </w:rPr>
              <w:t xml:space="preserve"> </w:t>
            </w:r>
          </w:p>
          <w:p w14:paraId="197FD059" w14:textId="77777777" w:rsidR="00972058" w:rsidRPr="004D1DBF" w:rsidRDefault="0009437E">
            <w:pPr>
              <w:pStyle w:val="305"/>
              <w:numPr>
                <w:ilvl w:val="0"/>
                <w:numId w:val="0"/>
              </w:numPr>
              <w:tabs>
                <w:tab w:val="left" w:pos="964"/>
              </w:tabs>
              <w:spacing w:beforeLines="0" w:before="0"/>
              <w:ind w:firstLineChars="200" w:firstLine="420"/>
              <w:rPr>
                <w:rFonts w:ascii="Times New Roman" w:eastAsia="宋体" w:hAnsi="Times New Roman" w:cs="Times New Roman"/>
                <w:sz w:val="21"/>
                <w:szCs w:val="21"/>
              </w:rPr>
            </w:pPr>
            <w:r w:rsidRPr="004D1DBF">
              <w:rPr>
                <w:rFonts w:ascii="Times New Roman" w:eastAsia="宋体" w:hAnsi="Times New Roman" w:cs="Times New Roman" w:hint="eastAsia"/>
                <w:sz w:val="21"/>
                <w:szCs w:val="21"/>
              </w:rPr>
              <w:t>①在有</w:t>
            </w:r>
            <w:r w:rsidRPr="004D1DBF">
              <w:rPr>
                <w:rFonts w:ascii="Times New Roman" w:eastAsia="宋体" w:hAnsi="Times New Roman" w:cs="Times New Roman"/>
                <w:sz w:val="21"/>
                <w:szCs w:val="21"/>
              </w:rPr>
              <w:t>SS</w:t>
            </w:r>
            <w:r w:rsidRPr="004D1DBF">
              <w:rPr>
                <w:rFonts w:ascii="Times New Roman" w:eastAsia="宋体" w:hAnsi="Times New Roman" w:cs="Times New Roman" w:hint="eastAsia"/>
                <w:sz w:val="21"/>
                <w:szCs w:val="21"/>
              </w:rPr>
              <w:t>的水体中，鱼的游泳直接受到影响，以及降低其生长速度和降低对疫病的抵抗力。</w:t>
            </w:r>
          </w:p>
          <w:p w14:paraId="57689709" w14:textId="77777777" w:rsidR="00972058" w:rsidRPr="004D1DBF" w:rsidRDefault="0009437E">
            <w:pPr>
              <w:pStyle w:val="305"/>
              <w:numPr>
                <w:ilvl w:val="0"/>
                <w:numId w:val="0"/>
              </w:numPr>
              <w:tabs>
                <w:tab w:val="left" w:pos="964"/>
              </w:tabs>
              <w:spacing w:beforeLines="0" w:before="0"/>
              <w:ind w:firstLineChars="200" w:firstLine="420"/>
              <w:rPr>
                <w:rFonts w:ascii="Times New Roman" w:eastAsia="宋体" w:hAnsi="Times New Roman" w:cs="Times New Roman"/>
                <w:sz w:val="21"/>
                <w:szCs w:val="21"/>
              </w:rPr>
            </w:pPr>
            <w:r w:rsidRPr="004D1DBF">
              <w:rPr>
                <w:rFonts w:ascii="Times New Roman" w:eastAsia="宋体" w:hAnsi="Times New Roman" w:cs="Times New Roman" w:hint="eastAsia"/>
                <w:sz w:val="21"/>
                <w:szCs w:val="21"/>
              </w:rPr>
              <w:t>②妨碍鱼卵和幼体的正常发育。</w:t>
            </w:r>
            <w:r w:rsidRPr="004D1DBF">
              <w:rPr>
                <w:rFonts w:ascii="Times New Roman" w:eastAsia="宋体" w:hAnsi="Times New Roman" w:cs="Times New Roman" w:hint="eastAsia"/>
                <w:sz w:val="21"/>
                <w:szCs w:val="21"/>
              </w:rPr>
              <w:t xml:space="preserve"> </w:t>
            </w:r>
          </w:p>
          <w:p w14:paraId="627710A8" w14:textId="77777777" w:rsidR="00972058" w:rsidRPr="004D1DBF" w:rsidRDefault="0009437E">
            <w:pPr>
              <w:pStyle w:val="305"/>
              <w:numPr>
                <w:ilvl w:val="0"/>
                <w:numId w:val="0"/>
              </w:numPr>
              <w:tabs>
                <w:tab w:val="left" w:pos="964"/>
              </w:tabs>
              <w:spacing w:beforeLines="0" w:before="0"/>
              <w:ind w:firstLineChars="200" w:firstLine="420"/>
              <w:rPr>
                <w:rFonts w:ascii="Times New Roman" w:eastAsia="宋体" w:hAnsi="Times New Roman" w:cs="Times New Roman"/>
                <w:sz w:val="21"/>
                <w:szCs w:val="21"/>
              </w:rPr>
            </w:pPr>
            <w:r w:rsidRPr="004D1DBF">
              <w:rPr>
                <w:rFonts w:ascii="Times New Roman" w:eastAsia="宋体" w:hAnsi="Times New Roman" w:cs="Times New Roman" w:hint="eastAsia"/>
                <w:sz w:val="21"/>
                <w:szCs w:val="21"/>
              </w:rPr>
              <w:t>③限制鱼类的正常运动和迁栖。</w:t>
            </w:r>
            <w:r w:rsidRPr="004D1DBF">
              <w:rPr>
                <w:rFonts w:ascii="Times New Roman" w:eastAsia="宋体" w:hAnsi="Times New Roman" w:cs="Times New Roman" w:hint="eastAsia"/>
                <w:sz w:val="21"/>
                <w:szCs w:val="21"/>
              </w:rPr>
              <w:t xml:space="preserve"> </w:t>
            </w:r>
          </w:p>
          <w:p w14:paraId="0CC6D573" w14:textId="77777777" w:rsidR="00972058" w:rsidRPr="004D1DBF" w:rsidRDefault="0009437E">
            <w:pPr>
              <w:pStyle w:val="305"/>
              <w:numPr>
                <w:ilvl w:val="0"/>
                <w:numId w:val="0"/>
              </w:numPr>
              <w:tabs>
                <w:tab w:val="left" w:pos="964"/>
              </w:tabs>
              <w:spacing w:beforeLines="0" w:before="0"/>
              <w:ind w:firstLineChars="200" w:firstLine="420"/>
              <w:rPr>
                <w:rFonts w:ascii="Times New Roman" w:eastAsia="宋体" w:hAnsi="Times New Roman" w:cs="Times New Roman"/>
                <w:sz w:val="21"/>
                <w:szCs w:val="21"/>
              </w:rPr>
            </w:pPr>
            <w:r w:rsidRPr="004D1DBF">
              <w:rPr>
                <w:rFonts w:ascii="Times New Roman" w:eastAsia="宋体" w:hAnsi="Times New Roman" w:cs="Times New Roman" w:hint="eastAsia"/>
                <w:sz w:val="21"/>
                <w:szCs w:val="21"/>
              </w:rPr>
              <w:t>④使鱼类得不到充足的食物。</w:t>
            </w:r>
            <w:r w:rsidRPr="004D1DBF">
              <w:rPr>
                <w:rFonts w:ascii="Times New Roman" w:eastAsia="宋体" w:hAnsi="Times New Roman" w:cs="Times New Roman" w:hint="eastAsia"/>
                <w:sz w:val="21"/>
                <w:szCs w:val="21"/>
              </w:rPr>
              <w:t xml:space="preserve"> </w:t>
            </w:r>
          </w:p>
          <w:p w14:paraId="42F75D24" w14:textId="77777777" w:rsidR="00972058" w:rsidRPr="004D1DBF" w:rsidRDefault="0009437E">
            <w:pPr>
              <w:pStyle w:val="305"/>
              <w:numPr>
                <w:ilvl w:val="0"/>
                <w:numId w:val="0"/>
              </w:numPr>
              <w:tabs>
                <w:tab w:val="left" w:pos="964"/>
              </w:tabs>
              <w:spacing w:beforeLines="0" w:before="0"/>
              <w:ind w:firstLineChars="200" w:firstLine="420"/>
              <w:rPr>
                <w:rFonts w:ascii="Times New Roman" w:eastAsia="宋体" w:hAnsi="Times New Roman" w:cs="Times New Roman"/>
                <w:sz w:val="21"/>
                <w:szCs w:val="21"/>
              </w:rPr>
            </w:pPr>
            <w:r w:rsidRPr="004D1DBF">
              <w:rPr>
                <w:rFonts w:ascii="Times New Roman" w:eastAsia="宋体" w:hAnsi="Times New Roman" w:cs="Times New Roman"/>
                <w:sz w:val="21"/>
                <w:szCs w:val="21"/>
              </w:rPr>
              <w:t xml:space="preserve">SS </w:t>
            </w:r>
            <w:r w:rsidRPr="004D1DBF">
              <w:rPr>
                <w:rFonts w:ascii="Times New Roman" w:eastAsia="宋体" w:hAnsi="Times New Roman" w:cs="Times New Roman" w:hint="eastAsia"/>
                <w:sz w:val="21"/>
                <w:szCs w:val="21"/>
              </w:rPr>
              <w:t>对水底的覆盖是另一个主要的影响，这种覆盖会损害无脊椎动物的群落，堵塞虾类、贝类的产卵床，以及破坏底栖生物原有的栖息地。工程施工过程中，几乎所有河流中的浮游动植物将被清除出去，现有水生生物量将急剧减少；底泥中的大部分底栖生物将随着底泥被清除出去，其生存环境将由于河底固化而得到破坏。工程建成后将进行水生植物的种养，同时随着河道水质的改善，水生生物生态环境得到改善，经过一定时期，原有的生物种类和生物量将逐步恢复。河道内现有水生动植物主要为一些常见的本土物种，无名贵及保护物种。</w:t>
            </w:r>
          </w:p>
          <w:p w14:paraId="26BD090B" w14:textId="77777777" w:rsidR="00972058" w:rsidRPr="004D1DBF" w:rsidRDefault="0009437E">
            <w:pPr>
              <w:pStyle w:val="305"/>
              <w:numPr>
                <w:ilvl w:val="0"/>
                <w:numId w:val="0"/>
              </w:numPr>
              <w:tabs>
                <w:tab w:val="left" w:pos="964"/>
              </w:tabs>
              <w:spacing w:beforeLines="0" w:before="0"/>
              <w:ind w:firstLineChars="200" w:firstLine="420"/>
              <w:rPr>
                <w:rFonts w:ascii="Times New Roman" w:eastAsia="宋体" w:hAnsi="Times New Roman" w:cs="Times New Roman"/>
                <w:sz w:val="21"/>
                <w:szCs w:val="21"/>
              </w:rPr>
            </w:pPr>
            <w:r w:rsidRPr="004D1DBF">
              <w:rPr>
                <w:rFonts w:ascii="Times New Roman" w:eastAsia="宋体" w:hAnsi="Times New Roman" w:cs="Times New Roman" w:hint="eastAsia"/>
                <w:sz w:val="21"/>
                <w:szCs w:val="21"/>
              </w:rPr>
              <w:t>（</w:t>
            </w:r>
            <w:r w:rsidRPr="004D1DBF">
              <w:rPr>
                <w:rFonts w:ascii="Times New Roman" w:eastAsia="宋体" w:hAnsi="Times New Roman" w:cs="Times New Roman"/>
                <w:sz w:val="21"/>
                <w:szCs w:val="21"/>
              </w:rPr>
              <w:t>3</w:t>
            </w:r>
            <w:r w:rsidRPr="004D1DBF">
              <w:rPr>
                <w:rFonts w:ascii="Times New Roman" w:eastAsia="宋体" w:hAnsi="Times New Roman" w:cs="Times New Roman" w:hint="eastAsia"/>
                <w:sz w:val="21"/>
                <w:szCs w:val="21"/>
              </w:rPr>
              <w:t>）施工对水土流失的影响</w:t>
            </w:r>
            <w:r w:rsidRPr="004D1DBF">
              <w:rPr>
                <w:rFonts w:ascii="Times New Roman" w:eastAsia="宋体" w:hAnsi="Times New Roman" w:cs="Times New Roman" w:hint="eastAsia"/>
                <w:sz w:val="21"/>
                <w:szCs w:val="21"/>
              </w:rPr>
              <w:t xml:space="preserve"> </w:t>
            </w:r>
          </w:p>
          <w:p w14:paraId="3D10B21B" w14:textId="77777777" w:rsidR="00972058" w:rsidRPr="004D1DBF" w:rsidRDefault="0009437E">
            <w:pPr>
              <w:pStyle w:val="305"/>
              <w:numPr>
                <w:ilvl w:val="0"/>
                <w:numId w:val="0"/>
              </w:numPr>
              <w:tabs>
                <w:tab w:val="left" w:pos="964"/>
              </w:tabs>
              <w:spacing w:beforeLines="0" w:before="0"/>
              <w:ind w:firstLineChars="200" w:firstLine="420"/>
              <w:rPr>
                <w:rFonts w:ascii="Times New Roman" w:eastAsia="宋体" w:hAnsi="Times New Roman" w:cs="Times New Roman"/>
                <w:sz w:val="21"/>
                <w:szCs w:val="21"/>
              </w:rPr>
            </w:pPr>
            <w:r w:rsidRPr="004D1DBF">
              <w:rPr>
                <w:rFonts w:ascii="Times New Roman" w:eastAsia="宋体" w:hAnsi="Times New Roman" w:cs="Times New Roman" w:hint="eastAsia"/>
                <w:sz w:val="21"/>
                <w:szCs w:val="21"/>
              </w:rPr>
              <w:t>①原有水土保护设施均保留，在水环境整治规划中，临时占地为水域及水利设施用地，施工结束后立即进行恢复。因此，本工程不会造成较大的水土保持面积的损失。工程可能造成的水土流失主要是河道开挖、临时堆放等造成的水土流失。本工程不造成大量的裸露的土壤开挖面，因此基本没有大面积土壤裸露造成的水土流失。所以本项目的建设对评价区的植物不产生大的不利影响。</w:t>
            </w:r>
            <w:r w:rsidRPr="004D1DBF">
              <w:rPr>
                <w:rFonts w:ascii="Times New Roman" w:eastAsia="宋体" w:hAnsi="Times New Roman" w:cs="Times New Roman" w:hint="eastAsia"/>
                <w:sz w:val="21"/>
                <w:szCs w:val="21"/>
              </w:rPr>
              <w:t xml:space="preserve"> </w:t>
            </w:r>
          </w:p>
          <w:p w14:paraId="448D77BF" w14:textId="77777777" w:rsidR="00972058" w:rsidRPr="004D1DBF" w:rsidRDefault="0009437E">
            <w:pPr>
              <w:pStyle w:val="305"/>
              <w:numPr>
                <w:ilvl w:val="0"/>
                <w:numId w:val="0"/>
              </w:numPr>
              <w:tabs>
                <w:tab w:val="left" w:pos="964"/>
              </w:tabs>
              <w:spacing w:beforeLines="0" w:before="0"/>
              <w:ind w:firstLineChars="200" w:firstLine="420"/>
              <w:rPr>
                <w:rFonts w:ascii="Times New Roman" w:eastAsia="宋体" w:hAnsi="Times New Roman" w:cs="Times New Roman"/>
                <w:sz w:val="21"/>
                <w:szCs w:val="21"/>
              </w:rPr>
            </w:pPr>
            <w:r w:rsidRPr="004D1DBF">
              <w:rPr>
                <w:rFonts w:ascii="Times New Roman" w:eastAsia="宋体" w:hAnsi="Times New Roman" w:cs="Times New Roman" w:hint="eastAsia"/>
                <w:sz w:val="21"/>
                <w:szCs w:val="21"/>
              </w:rPr>
              <w:t>②水土流失的影响</w:t>
            </w:r>
            <w:r w:rsidRPr="004D1DBF">
              <w:rPr>
                <w:rFonts w:ascii="Times New Roman" w:eastAsia="宋体" w:hAnsi="Times New Roman" w:cs="Times New Roman" w:hint="eastAsia"/>
                <w:sz w:val="21"/>
                <w:szCs w:val="21"/>
              </w:rPr>
              <w:t xml:space="preserve"> </w:t>
            </w:r>
          </w:p>
          <w:p w14:paraId="0237AE3C" w14:textId="77777777" w:rsidR="00972058" w:rsidRPr="004D1DBF" w:rsidRDefault="0009437E">
            <w:pPr>
              <w:pStyle w:val="305"/>
              <w:numPr>
                <w:ilvl w:val="0"/>
                <w:numId w:val="0"/>
              </w:numPr>
              <w:tabs>
                <w:tab w:val="left" w:pos="964"/>
              </w:tabs>
              <w:spacing w:beforeLines="0" w:before="0"/>
              <w:ind w:firstLineChars="200" w:firstLine="420"/>
              <w:rPr>
                <w:rFonts w:ascii="Times New Roman" w:eastAsia="宋体" w:hAnsi="Times New Roman" w:cs="Times New Roman"/>
                <w:sz w:val="21"/>
                <w:szCs w:val="21"/>
              </w:rPr>
            </w:pPr>
            <w:r w:rsidRPr="004D1DBF">
              <w:rPr>
                <w:rFonts w:ascii="Times New Roman" w:eastAsia="宋体" w:hAnsi="Times New Roman" w:cs="Times New Roman" w:hint="eastAsia"/>
                <w:sz w:val="21"/>
                <w:szCs w:val="21"/>
              </w:rPr>
              <w:t>施工过程中形成挖损和堆垫地貌，地面植被、土壤损失殆尽，对施工区及其周边区域产生诸多不利影响，主要表现为：</w:t>
            </w:r>
            <w:r w:rsidRPr="004D1DBF">
              <w:rPr>
                <w:rFonts w:ascii="Times New Roman" w:eastAsia="宋体" w:hAnsi="Times New Roman" w:cs="Times New Roman" w:hint="eastAsia"/>
                <w:sz w:val="21"/>
                <w:szCs w:val="21"/>
              </w:rPr>
              <w:t xml:space="preserve"> </w:t>
            </w:r>
          </w:p>
          <w:p w14:paraId="2D23F117" w14:textId="77777777" w:rsidR="00972058" w:rsidRPr="004D1DBF" w:rsidRDefault="0009437E">
            <w:pPr>
              <w:pStyle w:val="305"/>
              <w:numPr>
                <w:ilvl w:val="0"/>
                <w:numId w:val="0"/>
              </w:numPr>
              <w:tabs>
                <w:tab w:val="left" w:pos="964"/>
              </w:tabs>
              <w:spacing w:beforeLines="0" w:before="0"/>
              <w:ind w:firstLineChars="200" w:firstLine="420"/>
              <w:rPr>
                <w:rFonts w:ascii="Times New Roman" w:eastAsia="宋体" w:hAnsi="Times New Roman" w:cs="Times New Roman"/>
                <w:sz w:val="21"/>
                <w:szCs w:val="21"/>
              </w:rPr>
            </w:pPr>
            <w:r w:rsidRPr="004D1DBF">
              <w:rPr>
                <w:rFonts w:ascii="Times New Roman" w:eastAsia="宋体" w:hAnsi="Times New Roman" w:cs="Times New Roman"/>
                <w:sz w:val="21"/>
                <w:szCs w:val="21"/>
              </w:rPr>
              <w:t xml:space="preserve">a </w:t>
            </w:r>
            <w:r w:rsidRPr="004D1DBF">
              <w:rPr>
                <w:rFonts w:ascii="Times New Roman" w:eastAsia="宋体" w:hAnsi="Times New Roman" w:cs="Times New Roman" w:hint="eastAsia"/>
                <w:sz w:val="21"/>
                <w:szCs w:val="21"/>
              </w:rPr>
              <w:t>造成河水浑浊、影响水质：河道开挖时流失的水土直接流入河道，造成河水浑浊、影响水质。开挖的土方如不及时运走或堆放时被覆不当，遇雨时（尤其是强风暴雨时）泥砂流失，通过地面径流或下水管道，也会进入河道，造成河水浑浊、水质恶化。</w:t>
            </w:r>
          </w:p>
          <w:p w14:paraId="56E4C929" w14:textId="77777777" w:rsidR="00972058" w:rsidRPr="004D1DBF" w:rsidRDefault="0009437E">
            <w:pPr>
              <w:pStyle w:val="305"/>
              <w:numPr>
                <w:ilvl w:val="0"/>
                <w:numId w:val="0"/>
              </w:numPr>
              <w:tabs>
                <w:tab w:val="left" w:pos="964"/>
              </w:tabs>
              <w:spacing w:beforeLines="0" w:before="0"/>
              <w:ind w:firstLineChars="200" w:firstLine="420"/>
              <w:rPr>
                <w:rFonts w:ascii="Times New Roman" w:eastAsia="宋体" w:hAnsi="Times New Roman" w:cs="Times New Roman"/>
                <w:sz w:val="21"/>
                <w:szCs w:val="21"/>
              </w:rPr>
            </w:pPr>
            <w:r w:rsidRPr="004D1DBF">
              <w:rPr>
                <w:rFonts w:ascii="Times New Roman" w:eastAsia="宋体" w:hAnsi="Times New Roman" w:cs="Times New Roman" w:hint="eastAsia"/>
                <w:sz w:val="21"/>
                <w:szCs w:val="21"/>
              </w:rPr>
              <w:t xml:space="preserve">b </w:t>
            </w:r>
            <w:r w:rsidRPr="004D1DBF">
              <w:rPr>
                <w:rFonts w:ascii="Times New Roman" w:eastAsia="宋体" w:hAnsi="Times New Roman" w:cs="Times New Roman" w:hint="eastAsia"/>
                <w:sz w:val="21"/>
                <w:szCs w:val="21"/>
              </w:rPr>
              <w:t>产生扬尘，影响大气质量：弃土如不及时运走或被覆不当，遇雨会随地流淌，有一部分沉积地面，遇晴天或大风时就会产生扬尘，影响大气环境质量。据有关资料显示，不少地区大气中</w:t>
            </w:r>
            <w:r w:rsidRPr="004D1DBF">
              <w:rPr>
                <w:rFonts w:ascii="Times New Roman" w:eastAsia="宋体" w:hAnsi="Times New Roman" w:cs="Times New Roman" w:hint="eastAsia"/>
                <w:sz w:val="21"/>
                <w:szCs w:val="21"/>
              </w:rPr>
              <w:t xml:space="preserve"> TSP </w:t>
            </w:r>
            <w:r w:rsidRPr="004D1DBF">
              <w:rPr>
                <w:rFonts w:ascii="Times New Roman" w:eastAsia="宋体" w:hAnsi="Times New Roman" w:cs="Times New Roman" w:hint="eastAsia"/>
                <w:sz w:val="21"/>
                <w:szCs w:val="21"/>
              </w:rPr>
              <w:t>值超标就与施工弃土有很大关系。</w:t>
            </w:r>
          </w:p>
          <w:p w14:paraId="22061784" w14:textId="77777777" w:rsidR="00972058" w:rsidRPr="004D1DBF" w:rsidRDefault="0009437E">
            <w:pPr>
              <w:pStyle w:val="305"/>
              <w:numPr>
                <w:ilvl w:val="0"/>
                <w:numId w:val="0"/>
              </w:numPr>
              <w:tabs>
                <w:tab w:val="left" w:pos="964"/>
              </w:tabs>
              <w:spacing w:beforeLines="0" w:before="0"/>
              <w:ind w:firstLineChars="200" w:firstLine="420"/>
              <w:rPr>
                <w:rFonts w:ascii="Times New Roman" w:eastAsia="宋体" w:hAnsi="Times New Roman" w:cs="Times New Roman"/>
                <w:sz w:val="21"/>
                <w:szCs w:val="21"/>
              </w:rPr>
            </w:pPr>
            <w:r w:rsidRPr="004D1DBF">
              <w:rPr>
                <w:rFonts w:ascii="Times New Roman" w:eastAsia="宋体" w:hAnsi="Times New Roman" w:cs="Times New Roman" w:hint="eastAsia"/>
                <w:sz w:val="21"/>
                <w:szCs w:val="21"/>
              </w:rPr>
              <w:t xml:space="preserve">c </w:t>
            </w:r>
            <w:r w:rsidRPr="004D1DBF">
              <w:rPr>
                <w:rFonts w:ascii="Times New Roman" w:eastAsia="宋体" w:hAnsi="Times New Roman" w:cs="Times New Roman" w:hint="eastAsia"/>
                <w:sz w:val="21"/>
                <w:szCs w:val="21"/>
              </w:rPr>
              <w:t>影响城镇形象、破坏景观：弃土如不及时处理，被雨冲散，零乱分布，有风时会造成漫天风沙，影响市容、破坏陆域景观；泥砂进入河道后，使河水能见度降低，影响水域景观。</w:t>
            </w:r>
          </w:p>
          <w:p w14:paraId="5EC0F2D3" w14:textId="77777777" w:rsidR="00972058" w:rsidRPr="004D1DBF" w:rsidRDefault="0009437E">
            <w:pPr>
              <w:pStyle w:val="305"/>
              <w:numPr>
                <w:ilvl w:val="0"/>
                <w:numId w:val="0"/>
              </w:numPr>
              <w:tabs>
                <w:tab w:val="left" w:pos="964"/>
              </w:tabs>
              <w:spacing w:beforeLines="0" w:before="0"/>
              <w:ind w:firstLineChars="200" w:firstLine="420"/>
              <w:rPr>
                <w:rFonts w:ascii="Times New Roman" w:eastAsia="宋体" w:hAnsi="Times New Roman" w:cs="Times New Roman"/>
                <w:sz w:val="21"/>
                <w:szCs w:val="21"/>
              </w:rPr>
            </w:pPr>
            <w:r w:rsidRPr="004D1DBF">
              <w:rPr>
                <w:rFonts w:ascii="Times New Roman" w:eastAsia="宋体" w:hAnsi="Times New Roman" w:cs="Times New Roman" w:hint="eastAsia"/>
                <w:sz w:val="21"/>
                <w:szCs w:val="21"/>
              </w:rPr>
              <w:t>6</w:t>
            </w:r>
            <w:r w:rsidRPr="004D1DBF">
              <w:rPr>
                <w:rFonts w:ascii="Times New Roman" w:eastAsia="宋体" w:hAnsi="Times New Roman" w:cs="Times New Roman" w:hint="eastAsia"/>
                <w:sz w:val="21"/>
                <w:szCs w:val="21"/>
              </w:rPr>
              <w:t>、水土流失的控制措施</w:t>
            </w:r>
            <w:r w:rsidRPr="004D1DBF">
              <w:rPr>
                <w:rFonts w:ascii="Times New Roman" w:eastAsia="宋体" w:hAnsi="Times New Roman" w:cs="Times New Roman" w:hint="eastAsia"/>
                <w:sz w:val="21"/>
                <w:szCs w:val="21"/>
              </w:rPr>
              <w:t xml:space="preserve"> </w:t>
            </w:r>
          </w:p>
          <w:p w14:paraId="2B307A9F" w14:textId="77777777" w:rsidR="00972058" w:rsidRPr="004D1DBF" w:rsidRDefault="0009437E">
            <w:pPr>
              <w:pStyle w:val="305"/>
              <w:numPr>
                <w:ilvl w:val="0"/>
                <w:numId w:val="0"/>
              </w:numPr>
              <w:tabs>
                <w:tab w:val="left" w:pos="964"/>
              </w:tabs>
              <w:spacing w:beforeLines="0" w:before="0"/>
              <w:ind w:firstLineChars="200" w:firstLine="420"/>
              <w:rPr>
                <w:rFonts w:ascii="Times New Roman" w:eastAsia="宋体" w:hAnsi="Times New Roman" w:cs="Times New Roman"/>
                <w:sz w:val="21"/>
                <w:szCs w:val="21"/>
              </w:rPr>
            </w:pPr>
            <w:r w:rsidRPr="004D1DBF">
              <w:rPr>
                <w:rFonts w:ascii="Times New Roman" w:eastAsia="宋体" w:hAnsi="Times New Roman" w:cs="Times New Roman" w:hint="eastAsia"/>
                <w:sz w:val="21"/>
                <w:szCs w:val="21"/>
              </w:rPr>
              <w:t>（</w:t>
            </w:r>
            <w:r w:rsidRPr="004D1DBF">
              <w:rPr>
                <w:rFonts w:ascii="Times New Roman" w:eastAsia="宋体" w:hAnsi="Times New Roman" w:cs="Times New Roman" w:hint="eastAsia"/>
                <w:sz w:val="21"/>
                <w:szCs w:val="21"/>
              </w:rPr>
              <w:t>1</w:t>
            </w:r>
            <w:r w:rsidRPr="004D1DBF">
              <w:rPr>
                <w:rFonts w:ascii="Times New Roman" w:eastAsia="宋体" w:hAnsi="Times New Roman" w:cs="Times New Roman" w:hint="eastAsia"/>
                <w:sz w:val="21"/>
                <w:szCs w:val="21"/>
              </w:rPr>
              <w:t>）土地利用</w:t>
            </w:r>
            <w:r w:rsidRPr="004D1DBF">
              <w:rPr>
                <w:rFonts w:ascii="Times New Roman" w:eastAsia="宋体" w:hAnsi="Times New Roman" w:cs="Times New Roman" w:hint="eastAsia"/>
                <w:sz w:val="21"/>
                <w:szCs w:val="21"/>
              </w:rPr>
              <w:t xml:space="preserve"> </w:t>
            </w:r>
          </w:p>
          <w:p w14:paraId="7DDCE3CD" w14:textId="77777777" w:rsidR="00972058" w:rsidRPr="004D1DBF" w:rsidRDefault="0009437E">
            <w:pPr>
              <w:pStyle w:val="305"/>
              <w:numPr>
                <w:ilvl w:val="0"/>
                <w:numId w:val="0"/>
              </w:numPr>
              <w:tabs>
                <w:tab w:val="left" w:pos="964"/>
              </w:tabs>
              <w:spacing w:beforeLines="0" w:before="0"/>
              <w:ind w:firstLineChars="200" w:firstLine="420"/>
              <w:rPr>
                <w:rFonts w:ascii="Times New Roman" w:eastAsia="宋体" w:hAnsi="Times New Roman" w:cs="Times New Roman"/>
                <w:sz w:val="21"/>
                <w:szCs w:val="21"/>
              </w:rPr>
            </w:pPr>
            <w:r w:rsidRPr="004D1DBF">
              <w:rPr>
                <w:rFonts w:ascii="Times New Roman" w:eastAsia="宋体" w:hAnsi="Times New Roman" w:cs="Times New Roman" w:hint="eastAsia"/>
                <w:sz w:val="21"/>
                <w:szCs w:val="21"/>
              </w:rPr>
              <w:t>①尽量缩短施工时间，及时将临时占地恢复原状。</w:t>
            </w:r>
            <w:r w:rsidRPr="004D1DBF">
              <w:rPr>
                <w:rFonts w:ascii="Times New Roman" w:eastAsia="宋体" w:hAnsi="Times New Roman" w:cs="Times New Roman" w:hint="eastAsia"/>
                <w:sz w:val="21"/>
                <w:szCs w:val="21"/>
              </w:rPr>
              <w:t xml:space="preserve"> </w:t>
            </w:r>
          </w:p>
          <w:p w14:paraId="1E1C1899" w14:textId="77777777" w:rsidR="00972058" w:rsidRPr="004D1DBF" w:rsidRDefault="0009437E">
            <w:pPr>
              <w:pStyle w:val="305"/>
              <w:numPr>
                <w:ilvl w:val="0"/>
                <w:numId w:val="0"/>
              </w:numPr>
              <w:tabs>
                <w:tab w:val="left" w:pos="964"/>
              </w:tabs>
              <w:spacing w:beforeLines="0" w:before="0"/>
              <w:ind w:firstLineChars="200" w:firstLine="420"/>
              <w:rPr>
                <w:rFonts w:ascii="Times New Roman" w:eastAsia="宋体" w:hAnsi="Times New Roman" w:cs="Times New Roman"/>
                <w:sz w:val="21"/>
                <w:szCs w:val="21"/>
              </w:rPr>
            </w:pPr>
            <w:r w:rsidRPr="004D1DBF">
              <w:rPr>
                <w:rFonts w:ascii="Times New Roman" w:eastAsia="宋体" w:hAnsi="Times New Roman" w:cs="Times New Roman" w:hint="eastAsia"/>
                <w:sz w:val="21"/>
                <w:szCs w:val="21"/>
              </w:rPr>
              <w:t>②工程的临时占地尽可能不要占用原有绿地、耕地（本项目临时占地无农田），施工结束</w:t>
            </w:r>
            <w:r w:rsidRPr="004D1DBF">
              <w:rPr>
                <w:rFonts w:ascii="Times New Roman" w:eastAsia="宋体" w:hAnsi="Times New Roman" w:cs="Times New Roman" w:hint="eastAsia"/>
                <w:sz w:val="21"/>
                <w:szCs w:val="21"/>
              </w:rPr>
              <w:lastRenderedPageBreak/>
              <w:t>后，尽快恢复原状。</w:t>
            </w:r>
            <w:r w:rsidRPr="004D1DBF">
              <w:rPr>
                <w:rFonts w:ascii="Times New Roman" w:eastAsia="宋体" w:hAnsi="Times New Roman" w:cs="Times New Roman" w:hint="eastAsia"/>
                <w:sz w:val="21"/>
                <w:szCs w:val="21"/>
              </w:rPr>
              <w:t xml:space="preserve"> </w:t>
            </w:r>
          </w:p>
          <w:p w14:paraId="36E8796D" w14:textId="77777777" w:rsidR="00972058" w:rsidRPr="004D1DBF" w:rsidRDefault="0009437E">
            <w:pPr>
              <w:pStyle w:val="305"/>
              <w:numPr>
                <w:ilvl w:val="0"/>
                <w:numId w:val="0"/>
              </w:numPr>
              <w:tabs>
                <w:tab w:val="left" w:pos="964"/>
              </w:tabs>
              <w:spacing w:beforeLines="0" w:before="0"/>
              <w:ind w:firstLineChars="200" w:firstLine="420"/>
              <w:rPr>
                <w:rFonts w:ascii="Times New Roman" w:eastAsia="宋体" w:hAnsi="Times New Roman" w:cs="Times New Roman"/>
                <w:sz w:val="21"/>
                <w:szCs w:val="21"/>
              </w:rPr>
            </w:pPr>
            <w:r w:rsidRPr="004D1DBF">
              <w:rPr>
                <w:rFonts w:ascii="Times New Roman" w:eastAsia="宋体" w:hAnsi="Times New Roman" w:cs="Times New Roman" w:hint="eastAsia"/>
                <w:sz w:val="21"/>
                <w:szCs w:val="21"/>
              </w:rPr>
              <w:t>（</w:t>
            </w:r>
            <w:r w:rsidRPr="004D1DBF">
              <w:rPr>
                <w:rFonts w:ascii="Times New Roman" w:eastAsia="宋体" w:hAnsi="Times New Roman" w:cs="Times New Roman" w:hint="eastAsia"/>
                <w:sz w:val="21"/>
                <w:szCs w:val="21"/>
              </w:rPr>
              <w:t>2</w:t>
            </w:r>
            <w:r w:rsidRPr="004D1DBF">
              <w:rPr>
                <w:rFonts w:ascii="Times New Roman" w:eastAsia="宋体" w:hAnsi="Times New Roman" w:cs="Times New Roman" w:hint="eastAsia"/>
                <w:sz w:val="21"/>
                <w:szCs w:val="21"/>
              </w:rPr>
              <w:t>）水土保持</w:t>
            </w:r>
            <w:r w:rsidRPr="004D1DBF">
              <w:rPr>
                <w:rFonts w:ascii="Times New Roman" w:eastAsia="宋体" w:hAnsi="Times New Roman" w:cs="Times New Roman" w:hint="eastAsia"/>
                <w:sz w:val="21"/>
                <w:szCs w:val="21"/>
              </w:rPr>
              <w:t xml:space="preserve"> </w:t>
            </w:r>
          </w:p>
          <w:p w14:paraId="0F872E41" w14:textId="77777777" w:rsidR="00972058" w:rsidRPr="004D1DBF" w:rsidRDefault="0009437E">
            <w:pPr>
              <w:pStyle w:val="305"/>
              <w:numPr>
                <w:ilvl w:val="0"/>
                <w:numId w:val="0"/>
              </w:numPr>
              <w:tabs>
                <w:tab w:val="left" w:pos="964"/>
              </w:tabs>
              <w:spacing w:beforeLines="0" w:before="0"/>
              <w:ind w:firstLineChars="200" w:firstLine="420"/>
              <w:rPr>
                <w:rFonts w:ascii="Times New Roman" w:eastAsia="宋体" w:hAnsi="Times New Roman" w:cs="Times New Roman"/>
                <w:sz w:val="21"/>
                <w:szCs w:val="21"/>
              </w:rPr>
            </w:pPr>
            <w:r w:rsidRPr="004D1DBF">
              <w:rPr>
                <w:rFonts w:ascii="Times New Roman" w:eastAsia="宋体" w:hAnsi="Times New Roman" w:cs="Times New Roman" w:hint="eastAsia"/>
                <w:sz w:val="21"/>
                <w:szCs w:val="21"/>
              </w:rPr>
              <w:t>①工程施工中要做好土石方平衡工作，开挖的土方应尽量作为施工场地平整回填之用。目前，根据规划本项目整体土石方平衡，如果一旦产生弃土，应妥善处理。</w:t>
            </w:r>
            <w:r w:rsidRPr="004D1DBF">
              <w:rPr>
                <w:rFonts w:ascii="Times New Roman" w:eastAsia="宋体" w:hAnsi="Times New Roman" w:cs="Times New Roman" w:hint="eastAsia"/>
                <w:sz w:val="21"/>
                <w:szCs w:val="21"/>
              </w:rPr>
              <w:t xml:space="preserve"> </w:t>
            </w:r>
          </w:p>
          <w:p w14:paraId="50063D6B" w14:textId="77777777" w:rsidR="00972058" w:rsidRPr="004D1DBF" w:rsidRDefault="0009437E">
            <w:pPr>
              <w:pStyle w:val="305"/>
              <w:numPr>
                <w:ilvl w:val="0"/>
                <w:numId w:val="0"/>
              </w:numPr>
              <w:tabs>
                <w:tab w:val="left" w:pos="964"/>
              </w:tabs>
              <w:spacing w:beforeLines="0" w:before="0"/>
              <w:ind w:firstLineChars="200" w:firstLine="420"/>
              <w:rPr>
                <w:rFonts w:ascii="Times New Roman" w:eastAsia="宋体" w:hAnsi="Times New Roman" w:cs="Times New Roman"/>
                <w:sz w:val="21"/>
                <w:szCs w:val="21"/>
              </w:rPr>
            </w:pPr>
            <w:r w:rsidRPr="004D1DBF">
              <w:rPr>
                <w:rFonts w:ascii="Times New Roman" w:eastAsia="宋体" w:hAnsi="Times New Roman" w:cs="Times New Roman" w:hint="eastAsia"/>
                <w:sz w:val="21"/>
                <w:szCs w:val="21"/>
              </w:rPr>
              <w:t>②工程施工应分期分区进行，不要全面铺开，以缩短单项工期。开挖裸露面要有防治措施，尽量缩短暴露时间，减少水土流失。</w:t>
            </w:r>
            <w:r w:rsidRPr="004D1DBF">
              <w:rPr>
                <w:rFonts w:ascii="Times New Roman" w:eastAsia="宋体" w:hAnsi="Times New Roman" w:cs="Times New Roman" w:hint="eastAsia"/>
                <w:sz w:val="21"/>
                <w:szCs w:val="21"/>
              </w:rPr>
              <w:t xml:space="preserve"> </w:t>
            </w:r>
          </w:p>
          <w:p w14:paraId="1A6F087E" w14:textId="77777777" w:rsidR="00972058" w:rsidRPr="004D1DBF" w:rsidRDefault="0009437E">
            <w:pPr>
              <w:pStyle w:val="305"/>
              <w:numPr>
                <w:ilvl w:val="0"/>
                <w:numId w:val="0"/>
              </w:numPr>
              <w:tabs>
                <w:tab w:val="left" w:pos="964"/>
              </w:tabs>
              <w:spacing w:beforeLines="0" w:before="0"/>
              <w:ind w:firstLineChars="200" w:firstLine="420"/>
              <w:rPr>
                <w:rFonts w:ascii="Times New Roman" w:eastAsia="宋体" w:hAnsi="Times New Roman" w:cs="Times New Roman"/>
                <w:sz w:val="21"/>
                <w:szCs w:val="21"/>
              </w:rPr>
            </w:pPr>
            <w:r w:rsidRPr="004D1DBF">
              <w:rPr>
                <w:rFonts w:ascii="Times New Roman" w:eastAsia="宋体" w:hAnsi="Times New Roman" w:cs="Times New Roman" w:hint="eastAsia"/>
                <w:sz w:val="21"/>
                <w:szCs w:val="21"/>
              </w:rPr>
              <w:t>③弃土或借土的临时堆放场地中，若有相对比较集中的地方，其周边应挖好排水沟，避免下雨时的水土流失。堆土的边坡要小，尽量压实，使其少占地且不易被雨水冲刷造成流失。</w:t>
            </w:r>
            <w:r w:rsidRPr="004D1DBF">
              <w:rPr>
                <w:rFonts w:ascii="Times New Roman" w:eastAsia="宋体" w:hAnsi="Times New Roman" w:cs="Times New Roman" w:hint="eastAsia"/>
                <w:sz w:val="21"/>
                <w:szCs w:val="21"/>
              </w:rPr>
              <w:t xml:space="preserve"> </w:t>
            </w:r>
          </w:p>
          <w:p w14:paraId="30A57C5A" w14:textId="77777777" w:rsidR="00972058" w:rsidRPr="004D1DBF" w:rsidRDefault="0009437E">
            <w:pPr>
              <w:pStyle w:val="305"/>
              <w:numPr>
                <w:ilvl w:val="0"/>
                <w:numId w:val="0"/>
              </w:numPr>
              <w:tabs>
                <w:tab w:val="left" w:pos="964"/>
              </w:tabs>
              <w:spacing w:beforeLines="0" w:before="0"/>
              <w:ind w:firstLineChars="200" w:firstLine="420"/>
              <w:rPr>
                <w:szCs w:val="21"/>
              </w:rPr>
            </w:pPr>
            <w:r w:rsidRPr="004D1DBF">
              <w:rPr>
                <w:rFonts w:ascii="Times New Roman" w:eastAsia="宋体" w:hAnsi="Times New Roman" w:cs="Times New Roman" w:hint="eastAsia"/>
                <w:sz w:val="21"/>
                <w:szCs w:val="21"/>
              </w:rPr>
              <w:t>④加强施工管理，对工人做水土保持的教育，大雨时不施工，减少水土流失量。</w:t>
            </w:r>
          </w:p>
          <w:p w14:paraId="57A05379" w14:textId="77777777" w:rsidR="00972058" w:rsidRPr="004D1DBF" w:rsidRDefault="0009437E">
            <w:pPr>
              <w:autoSpaceDE w:val="0"/>
              <w:autoSpaceDN w:val="0"/>
              <w:adjustRightInd w:val="0"/>
              <w:snapToGrid w:val="0"/>
              <w:spacing w:line="360" w:lineRule="auto"/>
              <w:ind w:firstLineChars="200" w:firstLine="420"/>
              <w:rPr>
                <w:szCs w:val="21"/>
              </w:rPr>
            </w:pPr>
            <w:r w:rsidRPr="004D1DBF">
              <w:rPr>
                <w:szCs w:val="21"/>
              </w:rPr>
              <w:t>（</w:t>
            </w:r>
            <w:r w:rsidRPr="004D1DBF">
              <w:rPr>
                <w:szCs w:val="21"/>
              </w:rPr>
              <w:t>3</w:t>
            </w:r>
            <w:r w:rsidRPr="004D1DBF">
              <w:rPr>
                <w:szCs w:val="21"/>
              </w:rPr>
              <w:t>）永久占地及临时占地补偿措施</w:t>
            </w:r>
          </w:p>
          <w:p w14:paraId="3CAF2D70" w14:textId="77777777" w:rsidR="00972058" w:rsidRPr="004D1DBF" w:rsidRDefault="0009437E">
            <w:pPr>
              <w:autoSpaceDE w:val="0"/>
              <w:autoSpaceDN w:val="0"/>
              <w:adjustRightInd w:val="0"/>
              <w:snapToGrid w:val="0"/>
              <w:spacing w:line="360" w:lineRule="auto"/>
              <w:ind w:firstLineChars="200" w:firstLine="420"/>
              <w:rPr>
                <w:szCs w:val="22"/>
              </w:rPr>
            </w:pPr>
            <w:r w:rsidRPr="004D1DBF">
              <w:rPr>
                <w:rFonts w:hint="eastAsia"/>
                <w:szCs w:val="21"/>
              </w:rPr>
              <w:t>本项目永久占地</w:t>
            </w:r>
            <w:r w:rsidRPr="004D1DBF">
              <w:rPr>
                <w:rFonts w:hint="eastAsia"/>
                <w:szCs w:val="21"/>
                <w:lang w:val="zh-CN"/>
              </w:rPr>
              <w:t>土地类型全部为</w:t>
            </w:r>
            <w:r w:rsidRPr="004D1DBF">
              <w:rPr>
                <w:rFonts w:hint="eastAsia"/>
                <w:szCs w:val="22"/>
              </w:rPr>
              <w:t>水利设施</w:t>
            </w:r>
            <w:r w:rsidRPr="004D1DBF">
              <w:rPr>
                <w:szCs w:val="22"/>
              </w:rPr>
              <w:t>建设用地</w:t>
            </w:r>
            <w:r w:rsidRPr="004D1DBF">
              <w:rPr>
                <w:rFonts w:hint="eastAsia"/>
                <w:szCs w:val="22"/>
              </w:rPr>
              <w:t>2.06</w:t>
            </w:r>
            <w:r w:rsidRPr="004D1DBF">
              <w:rPr>
                <w:szCs w:val="22"/>
              </w:rPr>
              <w:t>公顷</w:t>
            </w:r>
            <w:r w:rsidRPr="004D1DBF">
              <w:rPr>
                <w:rFonts w:hint="eastAsia"/>
                <w:szCs w:val="22"/>
              </w:rPr>
              <w:t>。临时占地主要为水利设施建设用地</w:t>
            </w:r>
            <w:r w:rsidRPr="004D1DBF">
              <w:rPr>
                <w:rFonts w:hint="eastAsia"/>
                <w:szCs w:val="22"/>
              </w:rPr>
              <w:t>1</w:t>
            </w:r>
            <w:r w:rsidRPr="004D1DBF">
              <w:rPr>
                <w:szCs w:val="22"/>
              </w:rPr>
              <w:t>5</w:t>
            </w:r>
            <w:r w:rsidRPr="004D1DBF">
              <w:rPr>
                <w:rFonts w:hint="eastAsia"/>
                <w:szCs w:val="22"/>
              </w:rPr>
              <w:t>亩。</w:t>
            </w:r>
          </w:p>
          <w:p w14:paraId="276EEB6B" w14:textId="77777777" w:rsidR="00972058" w:rsidRPr="004D1DBF" w:rsidRDefault="0009437E">
            <w:pPr>
              <w:autoSpaceDE w:val="0"/>
              <w:autoSpaceDN w:val="0"/>
              <w:adjustRightInd w:val="0"/>
              <w:snapToGrid w:val="0"/>
              <w:spacing w:line="360" w:lineRule="auto"/>
              <w:ind w:firstLineChars="200" w:firstLine="420"/>
              <w:rPr>
                <w:szCs w:val="21"/>
              </w:rPr>
            </w:pPr>
            <w:r w:rsidRPr="004D1DBF">
              <w:rPr>
                <w:szCs w:val="21"/>
              </w:rPr>
              <w:t>永久占地补偿措施：施工结束后，对</w:t>
            </w:r>
            <w:r w:rsidRPr="004D1DBF">
              <w:rPr>
                <w:rFonts w:hint="eastAsia"/>
                <w:szCs w:val="21"/>
              </w:rPr>
              <w:t>建设项目所在</w:t>
            </w:r>
            <w:r w:rsidRPr="004D1DBF">
              <w:rPr>
                <w:szCs w:val="21"/>
              </w:rPr>
              <w:t>范围内尚裸露的地表采取土地整治和植物措施防护。对翼墙后平台进行组团绿化，以铺植高羊茅草坪为主，并种植乔灌木加以点缀，如香樟、女贞、垂柳、紫薇、红叶石楠、瓜子黄杨、红叶小檗等品种。泵站上下游引河设计水位以上未防护坡面及闸泵站与河道连接段河坡铺植狗牙根草皮防护</w:t>
            </w:r>
            <w:r w:rsidRPr="004D1DBF">
              <w:rPr>
                <w:rFonts w:hint="eastAsia"/>
                <w:szCs w:val="21"/>
              </w:rPr>
              <w:t>。</w:t>
            </w:r>
          </w:p>
          <w:p w14:paraId="654A3785" w14:textId="77777777" w:rsidR="00972058" w:rsidRPr="004D1DBF" w:rsidRDefault="0009437E">
            <w:pPr>
              <w:autoSpaceDE w:val="0"/>
              <w:autoSpaceDN w:val="0"/>
              <w:adjustRightInd w:val="0"/>
              <w:snapToGrid w:val="0"/>
              <w:spacing w:line="360" w:lineRule="auto"/>
              <w:ind w:firstLineChars="200" w:firstLine="420"/>
              <w:rPr>
                <w:szCs w:val="21"/>
              </w:rPr>
            </w:pPr>
            <w:r w:rsidRPr="004D1DBF">
              <w:rPr>
                <w:szCs w:val="21"/>
              </w:rPr>
              <w:t>临时占地补偿措施：施工临时占地防治区在施工结束后，必须及时将地表建筑物及硬化地面全部拆除，清除施工垃圾和平整场地，对表层进行深翻清理，恢复植被。</w:t>
            </w:r>
          </w:p>
          <w:p w14:paraId="6B40C660" w14:textId="77777777" w:rsidR="00972058" w:rsidRPr="004D1DBF" w:rsidRDefault="0009437E">
            <w:pPr>
              <w:autoSpaceDE w:val="0"/>
              <w:autoSpaceDN w:val="0"/>
              <w:adjustRightInd w:val="0"/>
              <w:snapToGrid w:val="0"/>
              <w:spacing w:line="360" w:lineRule="auto"/>
              <w:ind w:firstLineChars="200" w:firstLine="420"/>
              <w:rPr>
                <w:szCs w:val="21"/>
              </w:rPr>
            </w:pPr>
            <w:r w:rsidRPr="004D1DBF">
              <w:rPr>
                <w:rFonts w:hint="eastAsia"/>
                <w:szCs w:val="21"/>
              </w:rPr>
              <w:t>综上所述，工程虽然在建设期内会造成一定的水土流失，但通过合理的水土保持措施布局，可以消除其带来的不利影响，并且结合水土流失防治采取绿化和美化设施建设，将会恢复和改善项目区生态环境。</w:t>
            </w:r>
          </w:p>
          <w:p w14:paraId="5E2F2C1A" w14:textId="77777777" w:rsidR="008B27B2" w:rsidRPr="004D1DBF" w:rsidRDefault="008B27B2" w:rsidP="008B27B2">
            <w:pPr>
              <w:autoSpaceDE w:val="0"/>
              <w:autoSpaceDN w:val="0"/>
              <w:adjustRightInd w:val="0"/>
              <w:snapToGrid w:val="0"/>
              <w:spacing w:line="360" w:lineRule="auto"/>
              <w:ind w:firstLineChars="200" w:firstLine="420"/>
              <w:jc w:val="left"/>
              <w:rPr>
                <w:kern w:val="0"/>
                <w:szCs w:val="21"/>
              </w:rPr>
            </w:pPr>
            <w:r w:rsidRPr="004D1DBF">
              <w:rPr>
                <w:kern w:val="0"/>
                <w:szCs w:val="21"/>
              </w:rPr>
              <w:t>（</w:t>
            </w:r>
            <w:r w:rsidRPr="004D1DBF">
              <w:rPr>
                <w:kern w:val="0"/>
                <w:szCs w:val="21"/>
              </w:rPr>
              <w:t>4</w:t>
            </w:r>
            <w:r w:rsidRPr="004D1DBF">
              <w:rPr>
                <w:kern w:val="0"/>
                <w:szCs w:val="21"/>
              </w:rPr>
              <w:t>）施工优化建议</w:t>
            </w:r>
          </w:p>
          <w:p w14:paraId="08AA9E92" w14:textId="081C3E75" w:rsidR="008B27B2" w:rsidRPr="004D1DBF" w:rsidRDefault="008B27B2" w:rsidP="008B27B2">
            <w:pPr>
              <w:autoSpaceDE w:val="0"/>
              <w:autoSpaceDN w:val="0"/>
              <w:adjustRightInd w:val="0"/>
              <w:snapToGrid w:val="0"/>
              <w:spacing w:line="360" w:lineRule="auto"/>
              <w:ind w:firstLineChars="200" w:firstLine="420"/>
              <w:jc w:val="left"/>
              <w:rPr>
                <w:kern w:val="0"/>
                <w:szCs w:val="21"/>
              </w:rPr>
            </w:pPr>
            <w:r w:rsidRPr="004D1DBF">
              <w:rPr>
                <w:kern w:val="0"/>
                <w:szCs w:val="21"/>
              </w:rPr>
              <w:t>本项目主要的环境影响集中在施工期，因此施工期需要做好各项环保措施，针对现拟采取的措施，本环评特提出以下优化建议：</w:t>
            </w:r>
          </w:p>
          <w:p w14:paraId="286E16CA" w14:textId="4EB52588" w:rsidR="008B27B2" w:rsidRPr="004D1DBF" w:rsidRDefault="008B27B2" w:rsidP="008B27B2">
            <w:pPr>
              <w:autoSpaceDE w:val="0"/>
              <w:autoSpaceDN w:val="0"/>
              <w:adjustRightInd w:val="0"/>
              <w:snapToGrid w:val="0"/>
              <w:spacing w:line="360" w:lineRule="auto"/>
              <w:ind w:firstLineChars="200" w:firstLine="420"/>
              <w:jc w:val="left"/>
              <w:rPr>
                <w:kern w:val="0"/>
                <w:szCs w:val="21"/>
              </w:rPr>
            </w:pPr>
            <w:r w:rsidRPr="004D1DBF">
              <w:rPr>
                <w:rFonts w:ascii="宋体" w:hAnsi="宋体" w:cs="宋体" w:hint="eastAsia"/>
                <w:kern w:val="0"/>
                <w:szCs w:val="21"/>
              </w:rPr>
              <w:t>①</w:t>
            </w:r>
            <w:r w:rsidRPr="004D1DBF">
              <w:rPr>
                <w:kern w:val="0"/>
                <w:szCs w:val="21"/>
              </w:rPr>
              <w:t>施工场地的污水要重视收集，收集后进入处理回用（施工废水）和进入污水处理厂处理（生活污水），不得直排进入周边河道。</w:t>
            </w:r>
          </w:p>
          <w:p w14:paraId="4CA860AB" w14:textId="166DC3DA" w:rsidR="008B27B2" w:rsidRPr="004D1DBF" w:rsidRDefault="008B27B2" w:rsidP="008B27B2">
            <w:pPr>
              <w:autoSpaceDE w:val="0"/>
              <w:autoSpaceDN w:val="0"/>
              <w:adjustRightInd w:val="0"/>
              <w:snapToGrid w:val="0"/>
              <w:spacing w:line="360" w:lineRule="auto"/>
              <w:ind w:firstLineChars="200" w:firstLine="420"/>
              <w:jc w:val="left"/>
              <w:rPr>
                <w:szCs w:val="21"/>
              </w:rPr>
            </w:pPr>
            <w:r w:rsidRPr="004D1DBF">
              <w:rPr>
                <w:rFonts w:ascii="宋体" w:hAnsi="宋体" w:cs="宋体" w:hint="eastAsia"/>
                <w:kern w:val="0"/>
                <w:szCs w:val="21"/>
              </w:rPr>
              <w:t>②</w:t>
            </w:r>
            <w:r w:rsidRPr="004D1DBF">
              <w:rPr>
                <w:kern w:val="0"/>
                <w:szCs w:val="21"/>
              </w:rPr>
              <w:t>严格控制生态红线管控区内的施工，不得从事其明确禁止的工作，且应尽量缩短其</w:t>
            </w:r>
            <w:r w:rsidRPr="004D1DBF">
              <w:rPr>
                <w:szCs w:val="21"/>
              </w:rPr>
              <w:t>内的施工时间；</w:t>
            </w:r>
          </w:p>
          <w:p w14:paraId="132BFEFB" w14:textId="77777777" w:rsidR="00044A70" w:rsidRPr="004D1DBF" w:rsidRDefault="00044A70">
            <w:pPr>
              <w:autoSpaceDE w:val="0"/>
              <w:autoSpaceDN w:val="0"/>
              <w:adjustRightInd w:val="0"/>
              <w:snapToGrid w:val="0"/>
              <w:spacing w:line="360" w:lineRule="auto"/>
              <w:ind w:firstLineChars="200" w:firstLine="420"/>
              <w:rPr>
                <w:szCs w:val="21"/>
              </w:rPr>
            </w:pPr>
          </w:p>
          <w:p w14:paraId="00ED0596" w14:textId="77777777" w:rsidR="00044A70" w:rsidRPr="004D1DBF" w:rsidRDefault="00044A70">
            <w:pPr>
              <w:autoSpaceDE w:val="0"/>
              <w:autoSpaceDN w:val="0"/>
              <w:adjustRightInd w:val="0"/>
              <w:snapToGrid w:val="0"/>
              <w:spacing w:line="360" w:lineRule="auto"/>
              <w:ind w:firstLineChars="200" w:firstLine="420"/>
              <w:rPr>
                <w:szCs w:val="21"/>
              </w:rPr>
            </w:pPr>
          </w:p>
          <w:p w14:paraId="1E8BA323" w14:textId="77777777" w:rsidR="00044A70" w:rsidRPr="004D1DBF" w:rsidRDefault="00044A70">
            <w:pPr>
              <w:autoSpaceDE w:val="0"/>
              <w:autoSpaceDN w:val="0"/>
              <w:adjustRightInd w:val="0"/>
              <w:snapToGrid w:val="0"/>
              <w:spacing w:line="360" w:lineRule="auto"/>
              <w:ind w:firstLineChars="200" w:firstLine="420"/>
              <w:rPr>
                <w:szCs w:val="21"/>
              </w:rPr>
            </w:pPr>
          </w:p>
          <w:p w14:paraId="4A835E47" w14:textId="77777777" w:rsidR="00044A70" w:rsidRPr="004D1DBF" w:rsidRDefault="00044A70">
            <w:pPr>
              <w:autoSpaceDE w:val="0"/>
              <w:autoSpaceDN w:val="0"/>
              <w:adjustRightInd w:val="0"/>
              <w:snapToGrid w:val="0"/>
              <w:spacing w:line="360" w:lineRule="auto"/>
              <w:ind w:firstLineChars="200" w:firstLine="420"/>
              <w:rPr>
                <w:szCs w:val="21"/>
              </w:rPr>
            </w:pPr>
          </w:p>
          <w:p w14:paraId="4D791257" w14:textId="5D6442BF" w:rsidR="00044A70" w:rsidRPr="004D1DBF" w:rsidRDefault="00044A70" w:rsidP="008B27B2">
            <w:pPr>
              <w:autoSpaceDE w:val="0"/>
              <w:autoSpaceDN w:val="0"/>
              <w:adjustRightInd w:val="0"/>
              <w:snapToGrid w:val="0"/>
              <w:spacing w:line="360" w:lineRule="auto"/>
              <w:rPr>
                <w:szCs w:val="21"/>
              </w:rPr>
            </w:pPr>
          </w:p>
        </w:tc>
      </w:tr>
      <w:tr w:rsidR="00972058" w:rsidRPr="004D1DBF" w14:paraId="69FD3036" w14:textId="77777777" w:rsidTr="006B2F6A">
        <w:trPr>
          <w:trHeight w:val="4098"/>
          <w:jc w:val="center"/>
        </w:trPr>
        <w:tc>
          <w:tcPr>
            <w:tcW w:w="832" w:type="dxa"/>
            <w:tcMar>
              <w:left w:w="28" w:type="dxa"/>
              <w:right w:w="28" w:type="dxa"/>
            </w:tcMar>
            <w:vAlign w:val="center"/>
          </w:tcPr>
          <w:p w14:paraId="6DB36C8E" w14:textId="77777777" w:rsidR="00972058" w:rsidRPr="004D1DBF" w:rsidRDefault="0009437E">
            <w:pPr>
              <w:pStyle w:val="afffd"/>
              <w:adjustRightInd w:val="0"/>
              <w:snapToGrid w:val="0"/>
              <w:spacing w:before="0" w:beforeAutospacing="0" w:after="0" w:afterAutospacing="0"/>
              <w:jc w:val="center"/>
              <w:rPr>
                <w:rFonts w:ascii="Times New Roman" w:hAnsi="Times New Roman"/>
                <w:bCs/>
                <w:kern w:val="2"/>
                <w:sz w:val="21"/>
                <w:szCs w:val="21"/>
              </w:rPr>
            </w:pPr>
            <w:r w:rsidRPr="004D1DBF">
              <w:rPr>
                <w:rFonts w:ascii="Times New Roman" w:hAnsi="Times New Roman"/>
                <w:bCs/>
                <w:spacing w:val="10"/>
                <w:kern w:val="2"/>
                <w:sz w:val="21"/>
                <w:szCs w:val="21"/>
              </w:rPr>
              <w:lastRenderedPageBreak/>
              <w:t>运营期生态环境影响分析</w:t>
            </w:r>
          </w:p>
        </w:tc>
        <w:tc>
          <w:tcPr>
            <w:tcW w:w="9137" w:type="dxa"/>
          </w:tcPr>
          <w:p w14:paraId="175873D5" w14:textId="77777777" w:rsidR="00972058" w:rsidRPr="004D1DBF" w:rsidRDefault="00972058">
            <w:pPr>
              <w:adjustRightInd w:val="0"/>
              <w:snapToGrid w:val="0"/>
              <w:spacing w:line="360" w:lineRule="auto"/>
              <w:ind w:firstLineChars="200" w:firstLine="260"/>
              <w:rPr>
                <w:bCs/>
                <w:sz w:val="13"/>
                <w:szCs w:val="13"/>
              </w:rPr>
            </w:pPr>
          </w:p>
          <w:p w14:paraId="376069C0" w14:textId="77777777" w:rsidR="00972058" w:rsidRPr="004D1DBF" w:rsidRDefault="0009437E">
            <w:pPr>
              <w:adjustRightInd w:val="0"/>
              <w:snapToGrid w:val="0"/>
              <w:spacing w:line="360" w:lineRule="auto"/>
              <w:ind w:firstLineChars="200" w:firstLine="420"/>
              <w:rPr>
                <w:bCs/>
                <w:szCs w:val="21"/>
              </w:rPr>
            </w:pPr>
            <w:r w:rsidRPr="004D1DBF">
              <w:rPr>
                <w:bCs/>
                <w:szCs w:val="21"/>
              </w:rPr>
              <w:t>本项目运营期常驻值班人员为</w:t>
            </w:r>
            <w:r w:rsidRPr="004D1DBF">
              <w:rPr>
                <w:bCs/>
                <w:szCs w:val="21"/>
              </w:rPr>
              <w:t>5</w:t>
            </w:r>
            <w:r w:rsidRPr="004D1DBF">
              <w:rPr>
                <w:bCs/>
                <w:szCs w:val="21"/>
              </w:rPr>
              <w:t>人，管理区污染因素主要是废水、固体废弃物，废水主要为运行期管理人员日常生活产生的生活污水，固体废弃物主要为运行其管理人员产生的生活垃圾。</w:t>
            </w:r>
          </w:p>
          <w:p w14:paraId="08C5CD82" w14:textId="77777777" w:rsidR="00972058" w:rsidRPr="004D1DBF" w:rsidRDefault="0009437E">
            <w:pPr>
              <w:adjustRightInd w:val="0"/>
              <w:snapToGrid w:val="0"/>
              <w:spacing w:line="360" w:lineRule="auto"/>
              <w:rPr>
                <w:b/>
                <w:szCs w:val="21"/>
              </w:rPr>
            </w:pPr>
            <w:r w:rsidRPr="004D1DBF">
              <w:rPr>
                <w:b/>
                <w:szCs w:val="21"/>
              </w:rPr>
              <w:t>4.6</w:t>
            </w:r>
            <w:r w:rsidRPr="004D1DBF">
              <w:rPr>
                <w:b/>
                <w:szCs w:val="21"/>
              </w:rPr>
              <w:t>运营期环境空气影响分析</w:t>
            </w:r>
          </w:p>
          <w:p w14:paraId="2769B724" w14:textId="77777777" w:rsidR="00972058" w:rsidRPr="004D1DBF" w:rsidRDefault="0009437E">
            <w:pPr>
              <w:pStyle w:val="Default"/>
              <w:adjustRightInd w:val="0"/>
              <w:snapToGrid w:val="0"/>
              <w:spacing w:line="360" w:lineRule="auto"/>
              <w:ind w:firstLineChars="200" w:firstLine="420"/>
              <w:rPr>
                <w:rFonts w:ascii="Times New Roman" w:hAnsi="Times New Roman" w:hint="default"/>
                <w:color w:val="auto"/>
                <w:sz w:val="21"/>
                <w:szCs w:val="21"/>
              </w:rPr>
            </w:pPr>
            <w:r w:rsidRPr="004D1DBF">
              <w:rPr>
                <w:rFonts w:ascii="Times New Roman" w:hAnsi="Times New Roman" w:hint="default"/>
                <w:color w:val="auto"/>
                <w:sz w:val="21"/>
                <w:szCs w:val="21"/>
              </w:rPr>
              <w:t>本项目运营期无废气排放，不会对环境空气产生不利影响。</w:t>
            </w:r>
            <w:r w:rsidRPr="004D1DBF">
              <w:rPr>
                <w:rFonts w:ascii="Times New Roman" w:hAnsi="Times New Roman" w:hint="default"/>
                <w:color w:val="auto"/>
                <w:sz w:val="21"/>
                <w:szCs w:val="21"/>
              </w:rPr>
              <w:t xml:space="preserve"> </w:t>
            </w:r>
          </w:p>
          <w:p w14:paraId="1DA39B6C" w14:textId="77777777" w:rsidR="00972058" w:rsidRPr="004D1DBF" w:rsidRDefault="0009437E">
            <w:pPr>
              <w:adjustRightInd w:val="0"/>
              <w:snapToGrid w:val="0"/>
              <w:spacing w:line="360" w:lineRule="auto"/>
              <w:rPr>
                <w:b/>
                <w:szCs w:val="21"/>
              </w:rPr>
            </w:pPr>
            <w:r w:rsidRPr="004D1DBF">
              <w:rPr>
                <w:b/>
                <w:szCs w:val="21"/>
              </w:rPr>
              <w:t>4.7</w:t>
            </w:r>
            <w:r w:rsidRPr="004D1DBF">
              <w:rPr>
                <w:b/>
                <w:szCs w:val="21"/>
              </w:rPr>
              <w:t>运营期地表水环境影响分析</w:t>
            </w:r>
          </w:p>
          <w:p w14:paraId="288E52AE" w14:textId="77777777" w:rsidR="00972058" w:rsidRPr="004D1DBF" w:rsidRDefault="0009437E">
            <w:pPr>
              <w:adjustRightInd w:val="0"/>
              <w:snapToGrid w:val="0"/>
              <w:spacing w:line="360" w:lineRule="auto"/>
              <w:ind w:firstLineChars="200" w:firstLine="420"/>
              <w:rPr>
                <w:bCs/>
                <w:szCs w:val="21"/>
              </w:rPr>
            </w:pPr>
            <w:r w:rsidRPr="004D1DBF">
              <w:rPr>
                <w:rFonts w:hint="eastAsia"/>
                <w:bCs/>
                <w:szCs w:val="21"/>
              </w:rPr>
              <w:t>①根据《环境影响评价技术导则</w:t>
            </w:r>
            <w:r w:rsidRPr="004D1DBF">
              <w:rPr>
                <w:rFonts w:hint="eastAsia"/>
                <w:bCs/>
                <w:szCs w:val="21"/>
              </w:rPr>
              <w:t xml:space="preserve">  </w:t>
            </w:r>
            <w:r w:rsidRPr="004D1DBF">
              <w:rPr>
                <w:rFonts w:hint="eastAsia"/>
                <w:bCs/>
                <w:szCs w:val="21"/>
              </w:rPr>
              <w:t>地表水环境》（</w:t>
            </w:r>
            <w:r w:rsidRPr="004D1DBF">
              <w:rPr>
                <w:rFonts w:hint="eastAsia"/>
                <w:bCs/>
                <w:szCs w:val="21"/>
              </w:rPr>
              <w:t>HJ2.3-2018</w:t>
            </w:r>
            <w:r w:rsidRPr="004D1DBF">
              <w:rPr>
                <w:rFonts w:hint="eastAsia"/>
                <w:bCs/>
                <w:szCs w:val="21"/>
              </w:rPr>
              <w:t>），项目属于水文要素影响型项目，本项目最要对</w:t>
            </w:r>
            <w:r w:rsidRPr="004D1DBF">
              <w:rPr>
                <w:rFonts w:hint="eastAsia"/>
                <w:szCs w:val="21"/>
              </w:rPr>
              <w:t>光明塘</w:t>
            </w:r>
            <w:r w:rsidRPr="004D1DBF">
              <w:rPr>
                <w:rFonts w:hint="eastAsia"/>
                <w:bCs/>
                <w:szCs w:val="21"/>
              </w:rPr>
              <w:t>节制闸站拆除新建闸站，并对钱泾塘、随塘河护坡进行修复。</w:t>
            </w:r>
          </w:p>
          <w:p w14:paraId="7706ABE2" w14:textId="77777777" w:rsidR="00972058" w:rsidRPr="004D1DBF" w:rsidRDefault="0009437E">
            <w:pPr>
              <w:adjustRightInd w:val="0"/>
              <w:snapToGrid w:val="0"/>
              <w:spacing w:line="360" w:lineRule="auto"/>
              <w:ind w:firstLineChars="200" w:firstLine="420"/>
              <w:rPr>
                <w:bCs/>
                <w:szCs w:val="21"/>
              </w:rPr>
            </w:pPr>
            <w:r w:rsidRPr="004D1DBF">
              <w:rPr>
                <w:rFonts w:hint="eastAsia"/>
                <w:bCs/>
                <w:szCs w:val="21"/>
              </w:rPr>
              <w:t>拆除原</w:t>
            </w:r>
            <w:r w:rsidRPr="004D1DBF">
              <w:rPr>
                <w:rFonts w:hint="eastAsia"/>
                <w:szCs w:val="21"/>
              </w:rPr>
              <w:t>光明塘</w:t>
            </w:r>
            <w:r w:rsidRPr="004D1DBF">
              <w:rPr>
                <w:rFonts w:hint="eastAsia"/>
                <w:bCs/>
                <w:szCs w:val="21"/>
              </w:rPr>
              <w:t>节制闸，在此基础上新建闸站及泵站，原</w:t>
            </w:r>
            <w:r w:rsidRPr="004D1DBF">
              <w:rPr>
                <w:rFonts w:hint="eastAsia"/>
                <w:kern w:val="0"/>
                <w:szCs w:val="21"/>
              </w:rPr>
              <w:t>光明塘套闸迄今为止已运行了四十余年，混凝土墩墙侵蚀严重，排架混凝土碳化剥落，闸门锈蚀严重，启闭机锈蚀，闸门运行抖动。经安全鉴定，光明塘套闸工程评定为四类闸，须拆除重建，以</w:t>
            </w:r>
            <w:r w:rsidRPr="004D1DBF">
              <w:rPr>
                <w:rFonts w:ascii="宋体" w:hAnsi="宋体" w:cs="宋体" w:hint="eastAsia"/>
                <w:kern w:val="0"/>
                <w:szCs w:val="21"/>
                <w:lang w:bidi="ar"/>
              </w:rPr>
              <w:t>保证区域内高水片农田的灌溉补水及该区城的防洪排涝和水环境调节功能</w:t>
            </w:r>
            <w:r w:rsidRPr="004D1DBF">
              <w:rPr>
                <w:rFonts w:hint="eastAsia"/>
                <w:kern w:val="0"/>
                <w:szCs w:val="21"/>
              </w:rPr>
              <w:t>；钱泾塘、随塘河河道两岸为自然土坡，常年水流冲刷，导致河坡冲刷、水土流失严重，由于河道全线尚未按规划标准进行整治，本工程对冲刷较严重的河道进行岸坡整治，解决岸坡冲刷坍塌的问题</w:t>
            </w:r>
            <w:r w:rsidRPr="004D1DBF">
              <w:rPr>
                <w:rFonts w:hint="eastAsia"/>
                <w:bCs/>
                <w:szCs w:val="21"/>
              </w:rPr>
              <w:t>。</w:t>
            </w:r>
          </w:p>
          <w:p w14:paraId="55FCF2AA" w14:textId="77777777" w:rsidR="00972058" w:rsidRPr="004D1DBF" w:rsidRDefault="0009437E">
            <w:pPr>
              <w:adjustRightInd w:val="0"/>
              <w:snapToGrid w:val="0"/>
              <w:spacing w:line="360" w:lineRule="auto"/>
              <w:ind w:firstLineChars="200" w:firstLine="420"/>
              <w:rPr>
                <w:bCs/>
                <w:szCs w:val="21"/>
              </w:rPr>
            </w:pPr>
            <w:r w:rsidRPr="004D1DBF">
              <w:rPr>
                <w:rFonts w:hint="eastAsia"/>
                <w:bCs/>
                <w:szCs w:val="21"/>
              </w:rPr>
              <w:t>本项目闸站位于</w:t>
            </w:r>
            <w:r w:rsidRPr="004D1DBF">
              <w:rPr>
                <w:rFonts w:hint="eastAsia"/>
                <w:szCs w:val="21"/>
              </w:rPr>
              <w:t>光明塘</w:t>
            </w:r>
            <w:r w:rsidRPr="004D1DBF">
              <w:rPr>
                <w:rFonts w:hint="eastAsia"/>
                <w:bCs/>
                <w:szCs w:val="21"/>
              </w:rPr>
              <w:t>，仅在引流活水或者防洪情况下使用，正常情况下对水文、径流均无影响，因此本项目闸站对地表水环境影响较小。</w:t>
            </w:r>
          </w:p>
          <w:p w14:paraId="63F63D72" w14:textId="77777777" w:rsidR="00972058" w:rsidRPr="004D1DBF" w:rsidRDefault="0009437E">
            <w:pPr>
              <w:adjustRightInd w:val="0"/>
              <w:snapToGrid w:val="0"/>
              <w:spacing w:line="360" w:lineRule="auto"/>
              <w:ind w:firstLineChars="200" w:firstLine="420"/>
              <w:rPr>
                <w:bCs/>
                <w:szCs w:val="21"/>
              </w:rPr>
            </w:pPr>
            <w:r w:rsidRPr="004D1DBF">
              <w:rPr>
                <w:rFonts w:hint="eastAsia"/>
                <w:bCs/>
                <w:szCs w:val="21"/>
              </w:rPr>
              <w:t>②</w:t>
            </w:r>
            <w:r w:rsidRPr="004D1DBF">
              <w:rPr>
                <w:bCs/>
                <w:szCs w:val="21"/>
              </w:rPr>
              <w:t>项目运营期常驻管理人员</w:t>
            </w:r>
            <w:r w:rsidRPr="004D1DBF">
              <w:rPr>
                <w:bCs/>
                <w:szCs w:val="21"/>
              </w:rPr>
              <w:t>5</w:t>
            </w:r>
            <w:r w:rsidRPr="004D1DBF">
              <w:rPr>
                <w:bCs/>
                <w:szCs w:val="21"/>
              </w:rPr>
              <w:t>人，生活用水量约为</w:t>
            </w:r>
            <w:r w:rsidRPr="004D1DBF">
              <w:rPr>
                <w:bCs/>
                <w:szCs w:val="21"/>
              </w:rPr>
              <w:t>100L/</w:t>
            </w:r>
            <w:r w:rsidRPr="004D1DBF">
              <w:rPr>
                <w:bCs/>
                <w:szCs w:val="21"/>
              </w:rPr>
              <w:t>人</w:t>
            </w:r>
            <w:r w:rsidRPr="004D1DBF">
              <w:rPr>
                <w:bCs/>
                <w:szCs w:val="21"/>
              </w:rPr>
              <w:t>·</w:t>
            </w:r>
            <w:r w:rsidRPr="004D1DBF">
              <w:rPr>
                <w:bCs/>
                <w:szCs w:val="21"/>
              </w:rPr>
              <w:t>天，则运营期生活用水量为</w:t>
            </w:r>
            <w:r w:rsidRPr="004D1DBF">
              <w:rPr>
                <w:rFonts w:hint="eastAsia"/>
                <w:bCs/>
                <w:szCs w:val="21"/>
              </w:rPr>
              <w:t>182</w:t>
            </w:r>
            <w:r w:rsidRPr="004D1DBF">
              <w:rPr>
                <w:bCs/>
                <w:szCs w:val="21"/>
              </w:rPr>
              <w:t>.5m</w:t>
            </w:r>
            <w:r w:rsidRPr="004D1DBF">
              <w:rPr>
                <w:bCs/>
                <w:szCs w:val="21"/>
                <w:vertAlign w:val="superscript"/>
              </w:rPr>
              <w:t>3</w:t>
            </w:r>
            <w:r w:rsidRPr="004D1DBF">
              <w:rPr>
                <w:bCs/>
                <w:szCs w:val="21"/>
              </w:rPr>
              <w:t xml:space="preserve">/a </w:t>
            </w:r>
            <w:r w:rsidRPr="004D1DBF">
              <w:rPr>
                <w:bCs/>
                <w:szCs w:val="21"/>
              </w:rPr>
              <w:t>（</w:t>
            </w:r>
            <w:r w:rsidRPr="004D1DBF">
              <w:rPr>
                <w:rFonts w:hint="eastAsia"/>
                <w:bCs/>
                <w:szCs w:val="21"/>
              </w:rPr>
              <w:t>0</w:t>
            </w:r>
            <w:r w:rsidRPr="004D1DBF">
              <w:rPr>
                <w:bCs/>
                <w:szCs w:val="21"/>
              </w:rPr>
              <w:t>.5m</w:t>
            </w:r>
            <w:r w:rsidRPr="004D1DBF">
              <w:rPr>
                <w:bCs/>
                <w:szCs w:val="21"/>
                <w:vertAlign w:val="superscript"/>
              </w:rPr>
              <w:t>3</w:t>
            </w:r>
            <w:r w:rsidRPr="004D1DBF">
              <w:rPr>
                <w:bCs/>
                <w:szCs w:val="21"/>
              </w:rPr>
              <w:t>/d</w:t>
            </w:r>
            <w:r w:rsidRPr="004D1DBF">
              <w:rPr>
                <w:bCs/>
                <w:szCs w:val="21"/>
              </w:rPr>
              <w:t>），生活污水的排放量按</w:t>
            </w:r>
            <w:r w:rsidRPr="004D1DBF">
              <w:rPr>
                <w:bCs/>
                <w:szCs w:val="21"/>
              </w:rPr>
              <w:t>80%</w:t>
            </w:r>
            <w:r w:rsidRPr="004D1DBF">
              <w:rPr>
                <w:bCs/>
                <w:szCs w:val="21"/>
              </w:rPr>
              <w:t>计，则排放量为</w:t>
            </w:r>
            <w:r w:rsidRPr="004D1DBF">
              <w:rPr>
                <w:rFonts w:hint="eastAsia"/>
                <w:bCs/>
                <w:szCs w:val="21"/>
              </w:rPr>
              <w:t>146</w:t>
            </w:r>
            <w:r w:rsidRPr="004D1DBF">
              <w:rPr>
                <w:bCs/>
                <w:szCs w:val="21"/>
              </w:rPr>
              <w:t>m</w:t>
            </w:r>
            <w:r w:rsidRPr="004D1DBF">
              <w:rPr>
                <w:bCs/>
                <w:szCs w:val="21"/>
                <w:vertAlign w:val="superscript"/>
              </w:rPr>
              <w:t>3</w:t>
            </w:r>
            <w:r w:rsidRPr="004D1DBF">
              <w:rPr>
                <w:bCs/>
                <w:szCs w:val="21"/>
              </w:rPr>
              <w:t xml:space="preserve">/a </w:t>
            </w:r>
            <w:r w:rsidRPr="004D1DBF">
              <w:rPr>
                <w:bCs/>
                <w:szCs w:val="21"/>
              </w:rPr>
              <w:t>（</w:t>
            </w:r>
            <w:r w:rsidRPr="004D1DBF">
              <w:rPr>
                <w:rFonts w:hint="eastAsia"/>
                <w:bCs/>
                <w:szCs w:val="21"/>
              </w:rPr>
              <w:t>0.4</w:t>
            </w:r>
            <w:r w:rsidRPr="004D1DBF">
              <w:rPr>
                <w:bCs/>
                <w:szCs w:val="21"/>
              </w:rPr>
              <w:t>m</w:t>
            </w:r>
            <w:r w:rsidRPr="004D1DBF">
              <w:rPr>
                <w:bCs/>
                <w:szCs w:val="21"/>
                <w:vertAlign w:val="superscript"/>
              </w:rPr>
              <w:t>3</w:t>
            </w:r>
            <w:r w:rsidRPr="004D1DBF">
              <w:rPr>
                <w:bCs/>
                <w:szCs w:val="21"/>
              </w:rPr>
              <w:t>/d</w:t>
            </w:r>
            <w:r w:rsidRPr="004D1DBF">
              <w:rPr>
                <w:bCs/>
                <w:szCs w:val="21"/>
              </w:rPr>
              <w:t>），主要水污染物产生浓度及产生量见下表。</w:t>
            </w:r>
          </w:p>
          <w:p w14:paraId="78A02882" w14:textId="77777777" w:rsidR="00972058" w:rsidRPr="004D1DBF" w:rsidRDefault="0009437E">
            <w:pPr>
              <w:adjustRightInd w:val="0"/>
              <w:snapToGrid w:val="0"/>
              <w:ind w:firstLineChars="200" w:firstLine="422"/>
              <w:jc w:val="center"/>
              <w:rPr>
                <w:b/>
                <w:bCs/>
                <w:kern w:val="0"/>
                <w:szCs w:val="21"/>
              </w:rPr>
            </w:pPr>
            <w:r w:rsidRPr="004D1DBF">
              <w:rPr>
                <w:b/>
                <w:bCs/>
                <w:kern w:val="0"/>
                <w:szCs w:val="21"/>
              </w:rPr>
              <w:t>表</w:t>
            </w:r>
            <w:r w:rsidRPr="004D1DBF">
              <w:rPr>
                <w:b/>
                <w:bCs/>
                <w:kern w:val="0"/>
                <w:szCs w:val="21"/>
              </w:rPr>
              <w:t>4-</w:t>
            </w:r>
            <w:r w:rsidR="00901DD4" w:rsidRPr="004D1DBF">
              <w:rPr>
                <w:b/>
                <w:bCs/>
                <w:kern w:val="0"/>
                <w:szCs w:val="21"/>
              </w:rPr>
              <w:t>3</w:t>
            </w:r>
            <w:r w:rsidRPr="004D1DBF">
              <w:rPr>
                <w:b/>
                <w:bCs/>
                <w:kern w:val="0"/>
                <w:szCs w:val="21"/>
              </w:rPr>
              <w:t xml:space="preserve">  </w:t>
            </w:r>
            <w:r w:rsidRPr="004D1DBF">
              <w:rPr>
                <w:b/>
                <w:bCs/>
                <w:kern w:val="0"/>
                <w:szCs w:val="21"/>
              </w:rPr>
              <w:t>废水污染源源强核算结果及相关参数一览表</w:t>
            </w:r>
          </w:p>
          <w:tbl>
            <w:tblPr>
              <w:tblpPr w:leftFromText="180" w:rightFromText="180" w:vertAnchor="text" w:tblpXSpec="center" w:tblpY="1"/>
              <w:tblOverlap w:val="never"/>
              <w:tblW w:w="49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21"/>
              <w:gridCol w:w="747"/>
              <w:gridCol w:w="610"/>
              <w:gridCol w:w="831"/>
              <w:gridCol w:w="614"/>
              <w:gridCol w:w="726"/>
              <w:gridCol w:w="364"/>
              <w:gridCol w:w="689"/>
              <w:gridCol w:w="785"/>
              <w:gridCol w:w="606"/>
              <w:gridCol w:w="871"/>
              <w:gridCol w:w="650"/>
              <w:gridCol w:w="465"/>
            </w:tblGrid>
            <w:tr w:rsidR="00972058" w:rsidRPr="004D1DBF" w14:paraId="04B9412A" w14:textId="77777777">
              <w:trPr>
                <w:trHeight w:val="340"/>
              </w:trPr>
              <w:tc>
                <w:tcPr>
                  <w:tcW w:w="467" w:type="pct"/>
                  <w:vMerge w:val="restart"/>
                  <w:vAlign w:val="center"/>
                </w:tcPr>
                <w:p w14:paraId="333F0B39" w14:textId="77777777" w:rsidR="00972058" w:rsidRPr="004D1DBF" w:rsidRDefault="0009437E">
                  <w:pPr>
                    <w:pStyle w:val="BodyText21"/>
                    <w:snapToGrid w:val="0"/>
                    <w:jc w:val="center"/>
                    <w:rPr>
                      <w:rFonts w:ascii="Times New Roman" w:eastAsia="宋体"/>
                      <w:b/>
                      <w:snapToGrid w:val="0"/>
                      <w:kern w:val="0"/>
                      <w:sz w:val="18"/>
                      <w:szCs w:val="18"/>
                    </w:rPr>
                  </w:pPr>
                  <w:r w:rsidRPr="004D1DBF">
                    <w:rPr>
                      <w:rFonts w:ascii="Times New Roman" w:eastAsia="宋体"/>
                      <w:b/>
                      <w:kern w:val="0"/>
                      <w:sz w:val="18"/>
                      <w:szCs w:val="18"/>
                    </w:rPr>
                    <w:t>工序</w:t>
                  </w:r>
                  <w:r w:rsidRPr="004D1DBF">
                    <w:rPr>
                      <w:rFonts w:ascii="Times New Roman" w:eastAsia="宋体"/>
                      <w:b/>
                      <w:kern w:val="0"/>
                      <w:sz w:val="18"/>
                      <w:szCs w:val="18"/>
                    </w:rPr>
                    <w:t>/</w:t>
                  </w:r>
                  <w:r w:rsidRPr="004D1DBF">
                    <w:rPr>
                      <w:rFonts w:ascii="Times New Roman" w:eastAsia="宋体"/>
                      <w:b/>
                      <w:kern w:val="0"/>
                      <w:sz w:val="18"/>
                      <w:szCs w:val="18"/>
                    </w:rPr>
                    <w:t>生产线</w:t>
                  </w:r>
                </w:p>
              </w:tc>
              <w:tc>
                <w:tcPr>
                  <w:tcW w:w="425" w:type="pct"/>
                  <w:vMerge w:val="restart"/>
                  <w:vAlign w:val="center"/>
                </w:tcPr>
                <w:p w14:paraId="149E5743" w14:textId="77777777" w:rsidR="00972058" w:rsidRPr="004D1DBF" w:rsidRDefault="0009437E">
                  <w:pPr>
                    <w:pStyle w:val="BodyText21"/>
                    <w:snapToGrid w:val="0"/>
                    <w:jc w:val="center"/>
                    <w:rPr>
                      <w:rFonts w:ascii="Times New Roman" w:eastAsia="宋体"/>
                      <w:b/>
                      <w:snapToGrid w:val="0"/>
                      <w:kern w:val="0"/>
                      <w:sz w:val="18"/>
                      <w:szCs w:val="18"/>
                    </w:rPr>
                  </w:pPr>
                  <w:r w:rsidRPr="004D1DBF">
                    <w:rPr>
                      <w:rFonts w:ascii="Times New Roman" w:eastAsia="宋体"/>
                      <w:b/>
                      <w:snapToGrid w:val="0"/>
                      <w:kern w:val="0"/>
                      <w:sz w:val="18"/>
                      <w:szCs w:val="18"/>
                    </w:rPr>
                    <w:t>污染源</w:t>
                  </w:r>
                </w:p>
              </w:tc>
              <w:tc>
                <w:tcPr>
                  <w:tcW w:w="347" w:type="pct"/>
                  <w:vMerge w:val="restart"/>
                  <w:vAlign w:val="center"/>
                </w:tcPr>
                <w:p w14:paraId="198658BE" w14:textId="77777777" w:rsidR="00972058" w:rsidRPr="004D1DBF" w:rsidRDefault="0009437E">
                  <w:pPr>
                    <w:pStyle w:val="BodyText21"/>
                    <w:snapToGrid w:val="0"/>
                    <w:jc w:val="center"/>
                    <w:rPr>
                      <w:rFonts w:ascii="Times New Roman" w:eastAsia="宋体"/>
                      <w:b/>
                      <w:snapToGrid w:val="0"/>
                      <w:kern w:val="0"/>
                      <w:sz w:val="18"/>
                      <w:szCs w:val="18"/>
                    </w:rPr>
                  </w:pPr>
                  <w:r w:rsidRPr="004D1DBF">
                    <w:rPr>
                      <w:rFonts w:ascii="Times New Roman" w:eastAsia="宋体"/>
                      <w:b/>
                      <w:snapToGrid w:val="0"/>
                      <w:kern w:val="0"/>
                      <w:sz w:val="18"/>
                      <w:szCs w:val="18"/>
                    </w:rPr>
                    <w:t>废水量</w:t>
                  </w:r>
                </w:p>
                <w:p w14:paraId="52073BBA" w14:textId="77777777" w:rsidR="00972058" w:rsidRPr="004D1DBF" w:rsidRDefault="0009437E">
                  <w:pPr>
                    <w:pStyle w:val="BodyText21"/>
                    <w:snapToGrid w:val="0"/>
                    <w:jc w:val="center"/>
                    <w:rPr>
                      <w:rFonts w:ascii="Times New Roman" w:eastAsia="宋体"/>
                      <w:b/>
                      <w:snapToGrid w:val="0"/>
                      <w:kern w:val="0"/>
                      <w:sz w:val="18"/>
                      <w:szCs w:val="18"/>
                    </w:rPr>
                  </w:pPr>
                  <w:r w:rsidRPr="004D1DBF">
                    <w:rPr>
                      <w:rFonts w:ascii="Times New Roman" w:eastAsia="宋体"/>
                      <w:b/>
                      <w:snapToGrid w:val="0"/>
                      <w:kern w:val="0"/>
                      <w:sz w:val="18"/>
                      <w:szCs w:val="18"/>
                    </w:rPr>
                    <w:t>t/a</w:t>
                  </w:r>
                </w:p>
              </w:tc>
              <w:tc>
                <w:tcPr>
                  <w:tcW w:w="473" w:type="pct"/>
                  <w:vMerge w:val="restart"/>
                  <w:vAlign w:val="center"/>
                </w:tcPr>
                <w:p w14:paraId="7A8B2C14" w14:textId="77777777" w:rsidR="00972058" w:rsidRPr="004D1DBF" w:rsidRDefault="0009437E">
                  <w:pPr>
                    <w:pStyle w:val="BodyText21"/>
                    <w:snapToGrid w:val="0"/>
                    <w:jc w:val="center"/>
                    <w:rPr>
                      <w:rFonts w:ascii="Times New Roman" w:eastAsia="宋体"/>
                      <w:b/>
                      <w:snapToGrid w:val="0"/>
                      <w:kern w:val="0"/>
                      <w:sz w:val="18"/>
                      <w:szCs w:val="18"/>
                    </w:rPr>
                  </w:pPr>
                  <w:r w:rsidRPr="004D1DBF">
                    <w:rPr>
                      <w:rFonts w:ascii="Times New Roman" w:eastAsia="宋体"/>
                      <w:b/>
                      <w:snapToGrid w:val="0"/>
                      <w:kern w:val="0"/>
                      <w:sz w:val="18"/>
                      <w:szCs w:val="18"/>
                    </w:rPr>
                    <w:t>污染物</w:t>
                  </w:r>
                </w:p>
              </w:tc>
              <w:tc>
                <w:tcPr>
                  <w:tcW w:w="762" w:type="pct"/>
                  <w:gridSpan w:val="2"/>
                  <w:vAlign w:val="center"/>
                </w:tcPr>
                <w:p w14:paraId="4826EF7B" w14:textId="77777777" w:rsidR="00972058" w:rsidRPr="004D1DBF" w:rsidRDefault="0009437E">
                  <w:pPr>
                    <w:pStyle w:val="BodyText21"/>
                    <w:snapToGrid w:val="0"/>
                    <w:jc w:val="center"/>
                    <w:rPr>
                      <w:rFonts w:ascii="Times New Roman" w:eastAsia="宋体"/>
                      <w:b/>
                      <w:snapToGrid w:val="0"/>
                      <w:kern w:val="0"/>
                      <w:sz w:val="18"/>
                      <w:szCs w:val="18"/>
                    </w:rPr>
                  </w:pPr>
                  <w:r w:rsidRPr="004D1DBF">
                    <w:rPr>
                      <w:rFonts w:ascii="Times New Roman" w:eastAsia="宋体"/>
                      <w:b/>
                      <w:snapToGrid w:val="0"/>
                      <w:kern w:val="0"/>
                      <w:sz w:val="18"/>
                      <w:szCs w:val="18"/>
                    </w:rPr>
                    <w:t>产生情况</w:t>
                  </w:r>
                </w:p>
              </w:tc>
              <w:tc>
                <w:tcPr>
                  <w:tcW w:w="599" w:type="pct"/>
                  <w:gridSpan w:val="2"/>
                  <w:vAlign w:val="center"/>
                </w:tcPr>
                <w:p w14:paraId="18BE1109" w14:textId="77777777" w:rsidR="00972058" w:rsidRPr="004D1DBF" w:rsidRDefault="0009437E">
                  <w:pPr>
                    <w:pStyle w:val="BodyText21"/>
                    <w:snapToGrid w:val="0"/>
                    <w:jc w:val="center"/>
                    <w:rPr>
                      <w:rFonts w:ascii="Times New Roman" w:eastAsia="宋体"/>
                      <w:b/>
                      <w:snapToGrid w:val="0"/>
                      <w:kern w:val="0"/>
                      <w:sz w:val="18"/>
                      <w:szCs w:val="18"/>
                    </w:rPr>
                  </w:pPr>
                  <w:r w:rsidRPr="004D1DBF">
                    <w:rPr>
                      <w:rFonts w:ascii="Times New Roman" w:eastAsia="宋体"/>
                      <w:b/>
                      <w:snapToGrid w:val="0"/>
                      <w:kern w:val="0"/>
                      <w:sz w:val="18"/>
                      <w:szCs w:val="18"/>
                    </w:rPr>
                    <w:t>治理措施</w:t>
                  </w:r>
                </w:p>
              </w:tc>
              <w:tc>
                <w:tcPr>
                  <w:tcW w:w="1288" w:type="pct"/>
                  <w:gridSpan w:val="3"/>
                  <w:vAlign w:val="center"/>
                </w:tcPr>
                <w:p w14:paraId="4EA04775" w14:textId="77777777" w:rsidR="00972058" w:rsidRPr="004D1DBF" w:rsidRDefault="0009437E">
                  <w:pPr>
                    <w:pStyle w:val="BodyText21"/>
                    <w:snapToGrid w:val="0"/>
                    <w:jc w:val="center"/>
                    <w:rPr>
                      <w:rFonts w:ascii="Times New Roman" w:eastAsia="宋体"/>
                      <w:b/>
                      <w:snapToGrid w:val="0"/>
                      <w:kern w:val="0"/>
                      <w:sz w:val="18"/>
                      <w:szCs w:val="18"/>
                    </w:rPr>
                  </w:pPr>
                  <w:r w:rsidRPr="004D1DBF">
                    <w:rPr>
                      <w:rFonts w:ascii="Times New Roman" w:eastAsia="宋体"/>
                      <w:b/>
                      <w:snapToGrid w:val="0"/>
                      <w:kern w:val="0"/>
                      <w:sz w:val="18"/>
                      <w:szCs w:val="18"/>
                    </w:rPr>
                    <w:t>排放情况</w:t>
                  </w:r>
                </w:p>
              </w:tc>
              <w:tc>
                <w:tcPr>
                  <w:tcW w:w="370" w:type="pct"/>
                  <w:vMerge w:val="restart"/>
                  <w:vAlign w:val="center"/>
                </w:tcPr>
                <w:p w14:paraId="75E22E64" w14:textId="77777777" w:rsidR="00972058" w:rsidRPr="004D1DBF" w:rsidRDefault="0009437E">
                  <w:pPr>
                    <w:pStyle w:val="BodyText21"/>
                    <w:snapToGrid w:val="0"/>
                    <w:jc w:val="center"/>
                    <w:rPr>
                      <w:rFonts w:ascii="Times New Roman" w:eastAsia="宋体"/>
                      <w:b/>
                      <w:snapToGrid w:val="0"/>
                      <w:kern w:val="0"/>
                      <w:sz w:val="18"/>
                      <w:szCs w:val="18"/>
                    </w:rPr>
                  </w:pPr>
                  <w:r w:rsidRPr="004D1DBF">
                    <w:rPr>
                      <w:rFonts w:ascii="Times New Roman" w:eastAsia="宋体"/>
                      <w:b/>
                      <w:snapToGrid w:val="0"/>
                      <w:kern w:val="0"/>
                      <w:sz w:val="18"/>
                      <w:szCs w:val="18"/>
                    </w:rPr>
                    <w:t>标准浓度限值</w:t>
                  </w:r>
                </w:p>
                <w:p w14:paraId="011A98D6" w14:textId="77777777" w:rsidR="00972058" w:rsidRPr="004D1DBF" w:rsidRDefault="0009437E">
                  <w:pPr>
                    <w:pStyle w:val="BodyText21"/>
                    <w:snapToGrid w:val="0"/>
                    <w:jc w:val="center"/>
                    <w:rPr>
                      <w:rFonts w:ascii="Times New Roman" w:eastAsia="宋体"/>
                      <w:b/>
                      <w:snapToGrid w:val="0"/>
                      <w:kern w:val="0"/>
                      <w:sz w:val="18"/>
                      <w:szCs w:val="18"/>
                    </w:rPr>
                  </w:pPr>
                  <w:r w:rsidRPr="004D1DBF">
                    <w:rPr>
                      <w:rFonts w:ascii="Times New Roman" w:eastAsia="宋体"/>
                      <w:b/>
                      <w:snapToGrid w:val="0"/>
                      <w:kern w:val="0"/>
                      <w:sz w:val="18"/>
                      <w:szCs w:val="18"/>
                    </w:rPr>
                    <w:t>mg/L</w:t>
                  </w:r>
                </w:p>
              </w:tc>
              <w:tc>
                <w:tcPr>
                  <w:tcW w:w="265" w:type="pct"/>
                  <w:vMerge w:val="restart"/>
                  <w:vAlign w:val="center"/>
                </w:tcPr>
                <w:p w14:paraId="7465E96F" w14:textId="77777777" w:rsidR="00972058" w:rsidRPr="004D1DBF" w:rsidRDefault="0009437E">
                  <w:pPr>
                    <w:pStyle w:val="BodyText21"/>
                    <w:snapToGrid w:val="0"/>
                    <w:jc w:val="center"/>
                    <w:rPr>
                      <w:rFonts w:ascii="Times New Roman" w:eastAsia="宋体"/>
                      <w:b/>
                      <w:snapToGrid w:val="0"/>
                      <w:kern w:val="0"/>
                      <w:sz w:val="18"/>
                      <w:szCs w:val="18"/>
                    </w:rPr>
                  </w:pPr>
                  <w:r w:rsidRPr="004D1DBF">
                    <w:rPr>
                      <w:rFonts w:ascii="Times New Roman" w:eastAsia="宋体"/>
                      <w:b/>
                      <w:snapToGrid w:val="0"/>
                      <w:kern w:val="0"/>
                      <w:sz w:val="18"/>
                      <w:szCs w:val="18"/>
                    </w:rPr>
                    <w:t>排放方式及去向</w:t>
                  </w:r>
                </w:p>
              </w:tc>
            </w:tr>
            <w:tr w:rsidR="00972058" w:rsidRPr="004D1DBF" w14:paraId="3F1C5AEC" w14:textId="77777777">
              <w:trPr>
                <w:trHeight w:val="340"/>
              </w:trPr>
              <w:tc>
                <w:tcPr>
                  <w:tcW w:w="467" w:type="pct"/>
                  <w:vMerge/>
                  <w:vAlign w:val="center"/>
                </w:tcPr>
                <w:p w14:paraId="52058E3F" w14:textId="77777777" w:rsidR="00972058" w:rsidRPr="004D1DBF" w:rsidRDefault="00972058">
                  <w:pPr>
                    <w:widowControl/>
                    <w:jc w:val="center"/>
                    <w:rPr>
                      <w:b/>
                      <w:snapToGrid w:val="0"/>
                      <w:kern w:val="0"/>
                      <w:sz w:val="18"/>
                      <w:szCs w:val="18"/>
                    </w:rPr>
                  </w:pPr>
                </w:p>
              </w:tc>
              <w:tc>
                <w:tcPr>
                  <w:tcW w:w="425" w:type="pct"/>
                  <w:vMerge/>
                  <w:vAlign w:val="center"/>
                </w:tcPr>
                <w:p w14:paraId="3A2EE440" w14:textId="77777777" w:rsidR="00972058" w:rsidRPr="004D1DBF" w:rsidRDefault="00972058">
                  <w:pPr>
                    <w:widowControl/>
                    <w:jc w:val="center"/>
                    <w:rPr>
                      <w:b/>
                      <w:snapToGrid w:val="0"/>
                      <w:kern w:val="0"/>
                      <w:sz w:val="18"/>
                      <w:szCs w:val="18"/>
                    </w:rPr>
                  </w:pPr>
                </w:p>
              </w:tc>
              <w:tc>
                <w:tcPr>
                  <w:tcW w:w="347" w:type="pct"/>
                  <w:vMerge/>
                  <w:vAlign w:val="center"/>
                </w:tcPr>
                <w:p w14:paraId="33F72B2A" w14:textId="77777777" w:rsidR="00972058" w:rsidRPr="004D1DBF" w:rsidRDefault="00972058">
                  <w:pPr>
                    <w:widowControl/>
                    <w:jc w:val="center"/>
                    <w:rPr>
                      <w:b/>
                      <w:snapToGrid w:val="0"/>
                      <w:kern w:val="0"/>
                      <w:sz w:val="18"/>
                      <w:szCs w:val="18"/>
                    </w:rPr>
                  </w:pPr>
                </w:p>
              </w:tc>
              <w:tc>
                <w:tcPr>
                  <w:tcW w:w="473" w:type="pct"/>
                  <w:vMerge/>
                  <w:vAlign w:val="center"/>
                </w:tcPr>
                <w:p w14:paraId="2C3FC1C7" w14:textId="77777777" w:rsidR="00972058" w:rsidRPr="004D1DBF" w:rsidRDefault="00972058">
                  <w:pPr>
                    <w:widowControl/>
                    <w:jc w:val="center"/>
                    <w:rPr>
                      <w:b/>
                      <w:snapToGrid w:val="0"/>
                      <w:kern w:val="0"/>
                      <w:sz w:val="18"/>
                      <w:szCs w:val="18"/>
                    </w:rPr>
                  </w:pPr>
                </w:p>
              </w:tc>
              <w:tc>
                <w:tcPr>
                  <w:tcW w:w="349" w:type="pct"/>
                  <w:vAlign w:val="center"/>
                </w:tcPr>
                <w:p w14:paraId="24F9A8C4" w14:textId="77777777" w:rsidR="00972058" w:rsidRPr="004D1DBF" w:rsidRDefault="0009437E">
                  <w:pPr>
                    <w:pStyle w:val="BodyText21"/>
                    <w:snapToGrid w:val="0"/>
                    <w:jc w:val="center"/>
                    <w:rPr>
                      <w:rFonts w:ascii="Times New Roman" w:eastAsia="宋体"/>
                      <w:b/>
                      <w:snapToGrid w:val="0"/>
                      <w:kern w:val="0"/>
                      <w:sz w:val="18"/>
                      <w:szCs w:val="18"/>
                    </w:rPr>
                  </w:pPr>
                  <w:r w:rsidRPr="004D1DBF">
                    <w:rPr>
                      <w:rFonts w:ascii="Times New Roman" w:eastAsia="宋体"/>
                      <w:b/>
                      <w:snapToGrid w:val="0"/>
                      <w:kern w:val="0"/>
                      <w:sz w:val="18"/>
                      <w:szCs w:val="18"/>
                    </w:rPr>
                    <w:t>浓度</w:t>
                  </w:r>
                </w:p>
                <w:p w14:paraId="18CC26E5" w14:textId="77777777" w:rsidR="00972058" w:rsidRPr="004D1DBF" w:rsidRDefault="0009437E">
                  <w:pPr>
                    <w:pStyle w:val="BodyText21"/>
                    <w:snapToGrid w:val="0"/>
                    <w:jc w:val="center"/>
                    <w:rPr>
                      <w:rFonts w:ascii="Times New Roman" w:eastAsia="宋体"/>
                      <w:b/>
                      <w:snapToGrid w:val="0"/>
                      <w:kern w:val="0"/>
                      <w:sz w:val="18"/>
                      <w:szCs w:val="18"/>
                    </w:rPr>
                  </w:pPr>
                  <w:r w:rsidRPr="004D1DBF">
                    <w:rPr>
                      <w:rFonts w:ascii="Times New Roman" w:eastAsia="宋体"/>
                      <w:b/>
                      <w:snapToGrid w:val="0"/>
                      <w:kern w:val="0"/>
                      <w:sz w:val="18"/>
                      <w:szCs w:val="18"/>
                    </w:rPr>
                    <w:t>mg/L</w:t>
                  </w:r>
                </w:p>
              </w:tc>
              <w:tc>
                <w:tcPr>
                  <w:tcW w:w="413" w:type="pct"/>
                  <w:vAlign w:val="center"/>
                </w:tcPr>
                <w:p w14:paraId="6AFCE1CD" w14:textId="77777777" w:rsidR="00972058" w:rsidRPr="004D1DBF" w:rsidRDefault="0009437E">
                  <w:pPr>
                    <w:pStyle w:val="BodyText21"/>
                    <w:snapToGrid w:val="0"/>
                    <w:jc w:val="center"/>
                    <w:rPr>
                      <w:rFonts w:ascii="Times New Roman" w:eastAsia="宋体"/>
                      <w:b/>
                      <w:snapToGrid w:val="0"/>
                      <w:kern w:val="0"/>
                      <w:sz w:val="18"/>
                      <w:szCs w:val="18"/>
                    </w:rPr>
                  </w:pPr>
                  <w:r w:rsidRPr="004D1DBF">
                    <w:rPr>
                      <w:rFonts w:ascii="Times New Roman" w:eastAsia="宋体"/>
                      <w:b/>
                      <w:snapToGrid w:val="0"/>
                      <w:kern w:val="0"/>
                      <w:sz w:val="18"/>
                      <w:szCs w:val="18"/>
                    </w:rPr>
                    <w:t>产生量</w:t>
                  </w:r>
                </w:p>
                <w:p w14:paraId="026F61AC" w14:textId="77777777" w:rsidR="00972058" w:rsidRPr="004D1DBF" w:rsidRDefault="0009437E">
                  <w:pPr>
                    <w:pStyle w:val="BodyText21"/>
                    <w:snapToGrid w:val="0"/>
                    <w:jc w:val="center"/>
                    <w:rPr>
                      <w:rFonts w:ascii="Times New Roman" w:eastAsia="宋体"/>
                      <w:b/>
                      <w:snapToGrid w:val="0"/>
                      <w:kern w:val="0"/>
                      <w:sz w:val="18"/>
                      <w:szCs w:val="18"/>
                    </w:rPr>
                  </w:pPr>
                  <w:r w:rsidRPr="004D1DBF">
                    <w:rPr>
                      <w:rFonts w:ascii="Times New Roman" w:eastAsia="宋体"/>
                      <w:b/>
                      <w:snapToGrid w:val="0"/>
                      <w:kern w:val="0"/>
                      <w:sz w:val="18"/>
                      <w:szCs w:val="18"/>
                    </w:rPr>
                    <w:t>t/a</w:t>
                  </w:r>
                </w:p>
              </w:tc>
              <w:tc>
                <w:tcPr>
                  <w:tcW w:w="207" w:type="pct"/>
                  <w:vAlign w:val="center"/>
                </w:tcPr>
                <w:p w14:paraId="0602C20E" w14:textId="77777777" w:rsidR="00972058" w:rsidRPr="004D1DBF" w:rsidRDefault="0009437E">
                  <w:pPr>
                    <w:jc w:val="center"/>
                    <w:rPr>
                      <w:b/>
                      <w:snapToGrid w:val="0"/>
                      <w:kern w:val="0"/>
                      <w:sz w:val="18"/>
                      <w:szCs w:val="18"/>
                    </w:rPr>
                  </w:pPr>
                  <w:r w:rsidRPr="004D1DBF">
                    <w:rPr>
                      <w:b/>
                      <w:snapToGrid w:val="0"/>
                      <w:kern w:val="0"/>
                      <w:sz w:val="18"/>
                      <w:szCs w:val="18"/>
                    </w:rPr>
                    <w:t>工艺</w:t>
                  </w:r>
                </w:p>
              </w:tc>
              <w:tc>
                <w:tcPr>
                  <w:tcW w:w="391" w:type="pct"/>
                  <w:vAlign w:val="center"/>
                </w:tcPr>
                <w:p w14:paraId="32DB39E7" w14:textId="77777777" w:rsidR="00972058" w:rsidRPr="004D1DBF" w:rsidRDefault="0009437E">
                  <w:pPr>
                    <w:jc w:val="center"/>
                    <w:rPr>
                      <w:b/>
                      <w:snapToGrid w:val="0"/>
                      <w:kern w:val="0"/>
                      <w:sz w:val="18"/>
                      <w:szCs w:val="18"/>
                    </w:rPr>
                  </w:pPr>
                  <w:r w:rsidRPr="004D1DBF">
                    <w:rPr>
                      <w:b/>
                      <w:snapToGrid w:val="0"/>
                      <w:kern w:val="0"/>
                      <w:sz w:val="18"/>
                      <w:szCs w:val="18"/>
                    </w:rPr>
                    <w:t>效率（</w:t>
                  </w:r>
                  <w:r w:rsidRPr="004D1DBF">
                    <w:rPr>
                      <w:b/>
                      <w:snapToGrid w:val="0"/>
                      <w:kern w:val="0"/>
                      <w:sz w:val="18"/>
                      <w:szCs w:val="18"/>
                    </w:rPr>
                    <w:t>%</w:t>
                  </w:r>
                  <w:r w:rsidRPr="004D1DBF">
                    <w:rPr>
                      <w:b/>
                      <w:snapToGrid w:val="0"/>
                      <w:kern w:val="0"/>
                      <w:sz w:val="18"/>
                      <w:szCs w:val="18"/>
                    </w:rPr>
                    <w:t>）</w:t>
                  </w:r>
                </w:p>
              </w:tc>
              <w:tc>
                <w:tcPr>
                  <w:tcW w:w="447" w:type="pct"/>
                  <w:vAlign w:val="center"/>
                </w:tcPr>
                <w:p w14:paraId="1F4920D6" w14:textId="77777777" w:rsidR="00972058" w:rsidRPr="004D1DBF" w:rsidRDefault="0009437E">
                  <w:pPr>
                    <w:pStyle w:val="BodyText21"/>
                    <w:snapToGrid w:val="0"/>
                    <w:jc w:val="center"/>
                    <w:rPr>
                      <w:rFonts w:ascii="Times New Roman" w:eastAsia="宋体"/>
                      <w:b/>
                      <w:snapToGrid w:val="0"/>
                      <w:kern w:val="0"/>
                      <w:sz w:val="18"/>
                      <w:szCs w:val="18"/>
                    </w:rPr>
                  </w:pPr>
                  <w:r w:rsidRPr="004D1DBF">
                    <w:rPr>
                      <w:rFonts w:ascii="Times New Roman" w:eastAsia="宋体"/>
                      <w:b/>
                      <w:snapToGrid w:val="0"/>
                      <w:kern w:val="0"/>
                      <w:sz w:val="18"/>
                      <w:szCs w:val="18"/>
                    </w:rPr>
                    <w:t>废水量</w:t>
                  </w:r>
                </w:p>
                <w:p w14:paraId="537D78BC" w14:textId="77777777" w:rsidR="00972058" w:rsidRPr="004D1DBF" w:rsidRDefault="0009437E">
                  <w:pPr>
                    <w:pStyle w:val="BodyText21"/>
                    <w:snapToGrid w:val="0"/>
                    <w:jc w:val="center"/>
                    <w:rPr>
                      <w:rFonts w:ascii="Times New Roman" w:eastAsia="宋体"/>
                      <w:b/>
                      <w:snapToGrid w:val="0"/>
                      <w:kern w:val="0"/>
                      <w:sz w:val="18"/>
                      <w:szCs w:val="18"/>
                    </w:rPr>
                  </w:pPr>
                  <w:r w:rsidRPr="004D1DBF">
                    <w:rPr>
                      <w:rFonts w:ascii="Times New Roman" w:eastAsia="宋体"/>
                      <w:b/>
                      <w:snapToGrid w:val="0"/>
                      <w:kern w:val="0"/>
                      <w:sz w:val="18"/>
                      <w:szCs w:val="18"/>
                    </w:rPr>
                    <w:t>t/a</w:t>
                  </w:r>
                </w:p>
              </w:tc>
              <w:tc>
                <w:tcPr>
                  <w:tcW w:w="345" w:type="pct"/>
                  <w:vAlign w:val="center"/>
                </w:tcPr>
                <w:p w14:paraId="0F8DB554" w14:textId="77777777" w:rsidR="00972058" w:rsidRPr="004D1DBF" w:rsidRDefault="0009437E">
                  <w:pPr>
                    <w:pStyle w:val="BodyText21"/>
                    <w:snapToGrid w:val="0"/>
                    <w:jc w:val="center"/>
                    <w:rPr>
                      <w:rFonts w:ascii="Times New Roman" w:eastAsia="宋体"/>
                      <w:b/>
                      <w:snapToGrid w:val="0"/>
                      <w:kern w:val="0"/>
                      <w:sz w:val="18"/>
                      <w:szCs w:val="18"/>
                    </w:rPr>
                  </w:pPr>
                  <w:r w:rsidRPr="004D1DBF">
                    <w:rPr>
                      <w:rFonts w:ascii="Times New Roman" w:eastAsia="宋体"/>
                      <w:b/>
                      <w:snapToGrid w:val="0"/>
                      <w:kern w:val="0"/>
                      <w:sz w:val="18"/>
                      <w:szCs w:val="18"/>
                    </w:rPr>
                    <w:t>浓度</w:t>
                  </w:r>
                </w:p>
                <w:p w14:paraId="4A721E66" w14:textId="77777777" w:rsidR="00972058" w:rsidRPr="004D1DBF" w:rsidRDefault="0009437E">
                  <w:pPr>
                    <w:pStyle w:val="BodyText21"/>
                    <w:snapToGrid w:val="0"/>
                    <w:jc w:val="center"/>
                    <w:rPr>
                      <w:rFonts w:ascii="Times New Roman" w:eastAsia="宋体"/>
                      <w:b/>
                      <w:snapToGrid w:val="0"/>
                      <w:kern w:val="0"/>
                      <w:sz w:val="18"/>
                      <w:szCs w:val="18"/>
                    </w:rPr>
                  </w:pPr>
                  <w:r w:rsidRPr="004D1DBF">
                    <w:rPr>
                      <w:rFonts w:ascii="Times New Roman" w:eastAsia="宋体"/>
                      <w:b/>
                      <w:snapToGrid w:val="0"/>
                      <w:kern w:val="0"/>
                      <w:sz w:val="18"/>
                      <w:szCs w:val="18"/>
                    </w:rPr>
                    <w:t>mg/L</w:t>
                  </w:r>
                </w:p>
              </w:tc>
              <w:tc>
                <w:tcPr>
                  <w:tcW w:w="496" w:type="pct"/>
                  <w:vAlign w:val="center"/>
                </w:tcPr>
                <w:p w14:paraId="17050274" w14:textId="77777777" w:rsidR="00972058" w:rsidRPr="004D1DBF" w:rsidRDefault="0009437E">
                  <w:pPr>
                    <w:pStyle w:val="BodyText21"/>
                    <w:snapToGrid w:val="0"/>
                    <w:jc w:val="center"/>
                    <w:rPr>
                      <w:rFonts w:ascii="Times New Roman" w:eastAsia="宋体"/>
                      <w:b/>
                      <w:snapToGrid w:val="0"/>
                      <w:kern w:val="0"/>
                      <w:sz w:val="18"/>
                      <w:szCs w:val="18"/>
                    </w:rPr>
                  </w:pPr>
                  <w:r w:rsidRPr="004D1DBF">
                    <w:rPr>
                      <w:rFonts w:ascii="Times New Roman" w:eastAsia="宋体"/>
                      <w:b/>
                      <w:snapToGrid w:val="0"/>
                      <w:kern w:val="0"/>
                      <w:sz w:val="18"/>
                      <w:szCs w:val="18"/>
                    </w:rPr>
                    <w:t>排放量</w:t>
                  </w:r>
                </w:p>
                <w:p w14:paraId="363BD5FC" w14:textId="77777777" w:rsidR="00972058" w:rsidRPr="004D1DBF" w:rsidRDefault="0009437E">
                  <w:pPr>
                    <w:pStyle w:val="BodyText21"/>
                    <w:snapToGrid w:val="0"/>
                    <w:jc w:val="center"/>
                    <w:rPr>
                      <w:rFonts w:ascii="Times New Roman" w:eastAsia="宋体"/>
                      <w:b/>
                      <w:snapToGrid w:val="0"/>
                      <w:kern w:val="0"/>
                      <w:sz w:val="18"/>
                      <w:szCs w:val="18"/>
                    </w:rPr>
                  </w:pPr>
                  <w:r w:rsidRPr="004D1DBF">
                    <w:rPr>
                      <w:rFonts w:ascii="Times New Roman" w:eastAsia="宋体"/>
                      <w:b/>
                      <w:snapToGrid w:val="0"/>
                      <w:kern w:val="0"/>
                      <w:sz w:val="18"/>
                      <w:szCs w:val="18"/>
                    </w:rPr>
                    <w:t>t/a</w:t>
                  </w:r>
                </w:p>
              </w:tc>
              <w:tc>
                <w:tcPr>
                  <w:tcW w:w="370" w:type="pct"/>
                  <w:vMerge/>
                  <w:vAlign w:val="center"/>
                </w:tcPr>
                <w:p w14:paraId="308D0714" w14:textId="77777777" w:rsidR="00972058" w:rsidRPr="004D1DBF" w:rsidRDefault="00972058">
                  <w:pPr>
                    <w:widowControl/>
                    <w:jc w:val="center"/>
                    <w:rPr>
                      <w:b/>
                      <w:snapToGrid w:val="0"/>
                      <w:kern w:val="0"/>
                      <w:sz w:val="18"/>
                      <w:szCs w:val="18"/>
                    </w:rPr>
                  </w:pPr>
                </w:p>
              </w:tc>
              <w:tc>
                <w:tcPr>
                  <w:tcW w:w="265" w:type="pct"/>
                  <w:vMerge/>
                  <w:vAlign w:val="center"/>
                </w:tcPr>
                <w:p w14:paraId="2D555EA3" w14:textId="77777777" w:rsidR="00972058" w:rsidRPr="004D1DBF" w:rsidRDefault="00972058">
                  <w:pPr>
                    <w:widowControl/>
                    <w:jc w:val="center"/>
                    <w:rPr>
                      <w:b/>
                      <w:snapToGrid w:val="0"/>
                      <w:kern w:val="0"/>
                      <w:sz w:val="18"/>
                      <w:szCs w:val="18"/>
                    </w:rPr>
                  </w:pPr>
                </w:p>
              </w:tc>
            </w:tr>
            <w:tr w:rsidR="00972058" w:rsidRPr="004D1DBF" w14:paraId="7879CB50" w14:textId="77777777">
              <w:trPr>
                <w:trHeight w:val="340"/>
              </w:trPr>
              <w:tc>
                <w:tcPr>
                  <w:tcW w:w="467" w:type="pct"/>
                  <w:vMerge w:val="restart"/>
                  <w:vAlign w:val="center"/>
                </w:tcPr>
                <w:p w14:paraId="3DD8E30E" w14:textId="77777777" w:rsidR="00972058" w:rsidRPr="004D1DBF" w:rsidRDefault="0009437E">
                  <w:pPr>
                    <w:pStyle w:val="BodyText21"/>
                    <w:snapToGrid w:val="0"/>
                    <w:jc w:val="center"/>
                    <w:rPr>
                      <w:rFonts w:ascii="Times New Roman" w:eastAsia="宋体"/>
                      <w:snapToGrid w:val="0"/>
                      <w:kern w:val="0"/>
                      <w:sz w:val="18"/>
                      <w:szCs w:val="18"/>
                    </w:rPr>
                  </w:pPr>
                  <w:r w:rsidRPr="004D1DBF">
                    <w:rPr>
                      <w:rFonts w:ascii="Times New Roman" w:eastAsia="宋体"/>
                      <w:snapToGrid w:val="0"/>
                      <w:kern w:val="0"/>
                      <w:sz w:val="18"/>
                      <w:szCs w:val="18"/>
                    </w:rPr>
                    <w:t>员工</w:t>
                  </w:r>
                </w:p>
                <w:p w14:paraId="448B6953" w14:textId="77777777" w:rsidR="00972058" w:rsidRPr="004D1DBF" w:rsidRDefault="0009437E">
                  <w:pPr>
                    <w:pStyle w:val="BodyText21"/>
                    <w:snapToGrid w:val="0"/>
                    <w:jc w:val="center"/>
                    <w:rPr>
                      <w:rFonts w:ascii="Times New Roman" w:eastAsia="宋体"/>
                      <w:snapToGrid w:val="0"/>
                      <w:kern w:val="0"/>
                      <w:sz w:val="18"/>
                      <w:szCs w:val="18"/>
                    </w:rPr>
                  </w:pPr>
                  <w:r w:rsidRPr="004D1DBF">
                    <w:rPr>
                      <w:rFonts w:ascii="Times New Roman" w:eastAsia="宋体"/>
                      <w:snapToGrid w:val="0"/>
                      <w:kern w:val="0"/>
                      <w:sz w:val="18"/>
                      <w:szCs w:val="18"/>
                    </w:rPr>
                    <w:t>生活</w:t>
                  </w:r>
                </w:p>
              </w:tc>
              <w:tc>
                <w:tcPr>
                  <w:tcW w:w="425" w:type="pct"/>
                  <w:vMerge w:val="restart"/>
                  <w:vAlign w:val="center"/>
                </w:tcPr>
                <w:p w14:paraId="33547BCE" w14:textId="77777777" w:rsidR="00972058" w:rsidRPr="004D1DBF" w:rsidRDefault="0009437E">
                  <w:pPr>
                    <w:pStyle w:val="BodyText21"/>
                    <w:snapToGrid w:val="0"/>
                    <w:jc w:val="center"/>
                    <w:rPr>
                      <w:rFonts w:ascii="Times New Roman" w:eastAsia="宋体"/>
                      <w:snapToGrid w:val="0"/>
                      <w:kern w:val="0"/>
                      <w:sz w:val="18"/>
                      <w:szCs w:val="18"/>
                    </w:rPr>
                  </w:pPr>
                  <w:r w:rsidRPr="004D1DBF">
                    <w:rPr>
                      <w:rFonts w:ascii="Times New Roman" w:eastAsia="宋体"/>
                      <w:snapToGrid w:val="0"/>
                      <w:kern w:val="0"/>
                      <w:sz w:val="18"/>
                      <w:szCs w:val="18"/>
                    </w:rPr>
                    <w:t>生活</w:t>
                  </w:r>
                </w:p>
                <w:p w14:paraId="4B1E61D5" w14:textId="77777777" w:rsidR="00972058" w:rsidRPr="004D1DBF" w:rsidRDefault="0009437E">
                  <w:pPr>
                    <w:pStyle w:val="BodyText21"/>
                    <w:snapToGrid w:val="0"/>
                    <w:jc w:val="center"/>
                    <w:rPr>
                      <w:rFonts w:ascii="Times New Roman" w:eastAsia="宋体"/>
                      <w:snapToGrid w:val="0"/>
                      <w:kern w:val="0"/>
                      <w:sz w:val="18"/>
                      <w:szCs w:val="18"/>
                    </w:rPr>
                  </w:pPr>
                  <w:r w:rsidRPr="004D1DBF">
                    <w:rPr>
                      <w:rFonts w:ascii="Times New Roman" w:eastAsia="宋体"/>
                      <w:snapToGrid w:val="0"/>
                      <w:kern w:val="0"/>
                      <w:sz w:val="18"/>
                      <w:szCs w:val="18"/>
                    </w:rPr>
                    <w:t>污水</w:t>
                  </w:r>
                </w:p>
              </w:tc>
              <w:tc>
                <w:tcPr>
                  <w:tcW w:w="347" w:type="pct"/>
                  <w:vMerge w:val="restart"/>
                  <w:vAlign w:val="center"/>
                </w:tcPr>
                <w:p w14:paraId="679BF39B" w14:textId="77777777" w:rsidR="00972058" w:rsidRPr="004D1DBF" w:rsidRDefault="0009437E">
                  <w:pPr>
                    <w:pStyle w:val="BodyText21"/>
                    <w:snapToGrid w:val="0"/>
                    <w:jc w:val="center"/>
                    <w:rPr>
                      <w:rFonts w:ascii="Times New Roman" w:eastAsia="宋体"/>
                      <w:snapToGrid w:val="0"/>
                      <w:kern w:val="0"/>
                      <w:sz w:val="18"/>
                      <w:szCs w:val="18"/>
                    </w:rPr>
                  </w:pPr>
                  <w:r w:rsidRPr="004D1DBF">
                    <w:rPr>
                      <w:rFonts w:ascii="Times New Roman" w:eastAsia="宋体" w:hint="eastAsia"/>
                      <w:snapToGrid w:val="0"/>
                      <w:kern w:val="0"/>
                      <w:sz w:val="18"/>
                      <w:szCs w:val="18"/>
                    </w:rPr>
                    <w:t>146</w:t>
                  </w:r>
                </w:p>
              </w:tc>
              <w:tc>
                <w:tcPr>
                  <w:tcW w:w="473" w:type="pct"/>
                  <w:vAlign w:val="center"/>
                </w:tcPr>
                <w:p w14:paraId="64DD693B" w14:textId="77777777" w:rsidR="00972058" w:rsidRPr="004D1DBF" w:rsidRDefault="0009437E">
                  <w:pPr>
                    <w:pStyle w:val="BodyText21"/>
                    <w:snapToGrid w:val="0"/>
                    <w:jc w:val="center"/>
                    <w:rPr>
                      <w:rFonts w:ascii="Times New Roman" w:eastAsia="宋体"/>
                      <w:snapToGrid w:val="0"/>
                      <w:kern w:val="0"/>
                      <w:sz w:val="18"/>
                      <w:szCs w:val="18"/>
                    </w:rPr>
                  </w:pPr>
                  <w:r w:rsidRPr="004D1DBF">
                    <w:rPr>
                      <w:rFonts w:ascii="Times New Roman" w:eastAsia="宋体"/>
                      <w:snapToGrid w:val="0"/>
                      <w:kern w:val="0"/>
                      <w:sz w:val="18"/>
                      <w:szCs w:val="18"/>
                    </w:rPr>
                    <w:t>PH</w:t>
                  </w:r>
                </w:p>
              </w:tc>
              <w:tc>
                <w:tcPr>
                  <w:tcW w:w="349" w:type="pct"/>
                  <w:vAlign w:val="center"/>
                </w:tcPr>
                <w:p w14:paraId="1D1AFA2A" w14:textId="77777777" w:rsidR="00972058" w:rsidRPr="004D1DBF" w:rsidRDefault="0009437E">
                  <w:pPr>
                    <w:pStyle w:val="BodyText21"/>
                    <w:snapToGrid w:val="0"/>
                    <w:jc w:val="center"/>
                    <w:rPr>
                      <w:rFonts w:ascii="Times New Roman" w:eastAsia="宋体"/>
                      <w:b/>
                      <w:snapToGrid w:val="0"/>
                      <w:kern w:val="0"/>
                      <w:sz w:val="18"/>
                      <w:szCs w:val="18"/>
                    </w:rPr>
                  </w:pPr>
                  <w:r w:rsidRPr="004D1DBF">
                    <w:rPr>
                      <w:rFonts w:ascii="Times New Roman" w:eastAsia="宋体"/>
                      <w:sz w:val="18"/>
                      <w:szCs w:val="18"/>
                    </w:rPr>
                    <w:t>6-9</w:t>
                  </w:r>
                </w:p>
              </w:tc>
              <w:tc>
                <w:tcPr>
                  <w:tcW w:w="413" w:type="pct"/>
                  <w:vAlign w:val="center"/>
                </w:tcPr>
                <w:p w14:paraId="2EFBEF28" w14:textId="77777777" w:rsidR="00972058" w:rsidRPr="004D1DBF" w:rsidRDefault="0009437E">
                  <w:pPr>
                    <w:pStyle w:val="BodyText21"/>
                    <w:snapToGrid w:val="0"/>
                    <w:jc w:val="center"/>
                    <w:rPr>
                      <w:rFonts w:ascii="Times New Roman" w:eastAsia="宋体"/>
                      <w:b/>
                      <w:snapToGrid w:val="0"/>
                      <w:kern w:val="0"/>
                      <w:sz w:val="18"/>
                      <w:szCs w:val="18"/>
                    </w:rPr>
                  </w:pPr>
                  <w:r w:rsidRPr="004D1DBF">
                    <w:rPr>
                      <w:rFonts w:ascii="Times New Roman" w:eastAsia="宋体"/>
                      <w:b/>
                      <w:snapToGrid w:val="0"/>
                      <w:kern w:val="0"/>
                      <w:sz w:val="18"/>
                      <w:szCs w:val="18"/>
                    </w:rPr>
                    <w:t>/</w:t>
                  </w:r>
                </w:p>
              </w:tc>
              <w:tc>
                <w:tcPr>
                  <w:tcW w:w="207" w:type="pct"/>
                  <w:vMerge w:val="restart"/>
                  <w:vAlign w:val="center"/>
                </w:tcPr>
                <w:p w14:paraId="12129977" w14:textId="77777777" w:rsidR="00972058" w:rsidRPr="004D1DBF" w:rsidRDefault="0009437E">
                  <w:pPr>
                    <w:pStyle w:val="BodyText21"/>
                    <w:snapToGrid w:val="0"/>
                    <w:jc w:val="center"/>
                    <w:rPr>
                      <w:rFonts w:ascii="Times New Roman" w:eastAsia="宋体"/>
                      <w:b/>
                      <w:snapToGrid w:val="0"/>
                      <w:kern w:val="0"/>
                      <w:sz w:val="18"/>
                      <w:szCs w:val="18"/>
                    </w:rPr>
                  </w:pPr>
                  <w:r w:rsidRPr="004D1DBF">
                    <w:rPr>
                      <w:rFonts w:ascii="Times New Roman" w:eastAsia="宋体" w:hint="eastAsia"/>
                      <w:bCs/>
                      <w:snapToGrid w:val="0"/>
                      <w:kern w:val="0"/>
                      <w:sz w:val="18"/>
                      <w:szCs w:val="18"/>
                    </w:rPr>
                    <w:t>一体化设施</w:t>
                  </w:r>
                </w:p>
              </w:tc>
              <w:tc>
                <w:tcPr>
                  <w:tcW w:w="391" w:type="pct"/>
                  <w:vMerge w:val="restart"/>
                  <w:vAlign w:val="center"/>
                </w:tcPr>
                <w:p w14:paraId="6E962C17" w14:textId="77777777" w:rsidR="00972058" w:rsidRPr="004D1DBF" w:rsidRDefault="0009437E">
                  <w:pPr>
                    <w:pStyle w:val="BodyText21"/>
                    <w:snapToGrid w:val="0"/>
                    <w:jc w:val="center"/>
                    <w:rPr>
                      <w:rFonts w:ascii="Times New Roman" w:eastAsia="宋体"/>
                      <w:b/>
                      <w:snapToGrid w:val="0"/>
                      <w:kern w:val="0"/>
                      <w:sz w:val="18"/>
                      <w:szCs w:val="18"/>
                    </w:rPr>
                  </w:pPr>
                  <w:r w:rsidRPr="004D1DBF">
                    <w:rPr>
                      <w:rFonts w:ascii="Times New Roman" w:eastAsia="宋体"/>
                      <w:snapToGrid w:val="0"/>
                      <w:kern w:val="0"/>
                      <w:sz w:val="18"/>
                      <w:szCs w:val="18"/>
                    </w:rPr>
                    <w:t>/</w:t>
                  </w:r>
                </w:p>
              </w:tc>
              <w:tc>
                <w:tcPr>
                  <w:tcW w:w="447" w:type="pct"/>
                  <w:vMerge w:val="restart"/>
                  <w:vAlign w:val="center"/>
                </w:tcPr>
                <w:p w14:paraId="12266199" w14:textId="77777777" w:rsidR="00972058" w:rsidRPr="004D1DBF" w:rsidRDefault="0009437E">
                  <w:pPr>
                    <w:pStyle w:val="BodyText21"/>
                    <w:snapToGrid w:val="0"/>
                    <w:jc w:val="center"/>
                    <w:rPr>
                      <w:rFonts w:ascii="Times New Roman" w:eastAsia="宋体"/>
                      <w:bCs/>
                      <w:snapToGrid w:val="0"/>
                      <w:kern w:val="0"/>
                      <w:sz w:val="18"/>
                      <w:szCs w:val="18"/>
                    </w:rPr>
                  </w:pPr>
                  <w:r w:rsidRPr="004D1DBF">
                    <w:rPr>
                      <w:rFonts w:ascii="Times New Roman" w:eastAsia="宋体" w:hint="eastAsia"/>
                      <w:snapToGrid w:val="0"/>
                      <w:kern w:val="0"/>
                      <w:sz w:val="18"/>
                      <w:szCs w:val="18"/>
                    </w:rPr>
                    <w:t>146</w:t>
                  </w:r>
                </w:p>
              </w:tc>
              <w:tc>
                <w:tcPr>
                  <w:tcW w:w="345" w:type="pct"/>
                  <w:vAlign w:val="center"/>
                </w:tcPr>
                <w:p w14:paraId="657AEC24" w14:textId="77777777" w:rsidR="00972058" w:rsidRPr="004D1DBF" w:rsidRDefault="0009437E">
                  <w:pPr>
                    <w:pStyle w:val="BodyText21"/>
                    <w:snapToGrid w:val="0"/>
                    <w:jc w:val="center"/>
                    <w:rPr>
                      <w:rFonts w:ascii="Times New Roman" w:eastAsia="宋体"/>
                      <w:b/>
                      <w:snapToGrid w:val="0"/>
                      <w:kern w:val="0"/>
                      <w:sz w:val="18"/>
                      <w:szCs w:val="18"/>
                    </w:rPr>
                  </w:pPr>
                  <w:r w:rsidRPr="004D1DBF">
                    <w:rPr>
                      <w:rFonts w:ascii="Times New Roman" w:eastAsia="宋体"/>
                      <w:sz w:val="18"/>
                      <w:szCs w:val="18"/>
                    </w:rPr>
                    <w:t>6-9</w:t>
                  </w:r>
                </w:p>
              </w:tc>
              <w:tc>
                <w:tcPr>
                  <w:tcW w:w="496" w:type="pct"/>
                  <w:vAlign w:val="center"/>
                </w:tcPr>
                <w:p w14:paraId="37C21ECF" w14:textId="77777777" w:rsidR="00972058" w:rsidRPr="004D1DBF" w:rsidRDefault="0009437E">
                  <w:pPr>
                    <w:pStyle w:val="BodyText21"/>
                    <w:snapToGrid w:val="0"/>
                    <w:jc w:val="center"/>
                    <w:rPr>
                      <w:rFonts w:ascii="Times New Roman" w:eastAsia="宋体"/>
                      <w:b/>
                      <w:snapToGrid w:val="0"/>
                      <w:kern w:val="0"/>
                      <w:sz w:val="18"/>
                      <w:szCs w:val="18"/>
                    </w:rPr>
                  </w:pPr>
                  <w:r w:rsidRPr="004D1DBF">
                    <w:rPr>
                      <w:rFonts w:ascii="Times New Roman" w:eastAsia="宋体"/>
                      <w:b/>
                      <w:snapToGrid w:val="0"/>
                      <w:kern w:val="0"/>
                      <w:sz w:val="18"/>
                      <w:szCs w:val="18"/>
                    </w:rPr>
                    <w:t>/</w:t>
                  </w:r>
                </w:p>
              </w:tc>
              <w:tc>
                <w:tcPr>
                  <w:tcW w:w="370" w:type="pct"/>
                  <w:vAlign w:val="center"/>
                </w:tcPr>
                <w:p w14:paraId="2D24BD19" w14:textId="77777777" w:rsidR="00972058" w:rsidRPr="004D1DBF" w:rsidRDefault="0009437E">
                  <w:pPr>
                    <w:pStyle w:val="BodyText21"/>
                    <w:snapToGrid w:val="0"/>
                    <w:jc w:val="center"/>
                    <w:rPr>
                      <w:rFonts w:ascii="Times New Roman" w:eastAsia="宋体"/>
                      <w:snapToGrid w:val="0"/>
                      <w:kern w:val="0"/>
                      <w:sz w:val="18"/>
                      <w:szCs w:val="18"/>
                    </w:rPr>
                  </w:pPr>
                  <w:r w:rsidRPr="004D1DBF">
                    <w:rPr>
                      <w:rFonts w:ascii="Times New Roman" w:eastAsia="宋体"/>
                      <w:snapToGrid w:val="0"/>
                      <w:kern w:val="0"/>
                      <w:sz w:val="18"/>
                      <w:szCs w:val="18"/>
                    </w:rPr>
                    <w:t>6-9</w:t>
                  </w:r>
                </w:p>
              </w:tc>
              <w:tc>
                <w:tcPr>
                  <w:tcW w:w="265" w:type="pct"/>
                  <w:vMerge w:val="restart"/>
                  <w:vAlign w:val="center"/>
                </w:tcPr>
                <w:p w14:paraId="75773003" w14:textId="77777777" w:rsidR="00972058" w:rsidRPr="004D1DBF" w:rsidRDefault="0009437E">
                  <w:pPr>
                    <w:pStyle w:val="BodyText21"/>
                    <w:snapToGrid w:val="0"/>
                    <w:jc w:val="center"/>
                    <w:rPr>
                      <w:rFonts w:ascii="Times New Roman" w:eastAsia="宋体"/>
                      <w:snapToGrid w:val="0"/>
                      <w:kern w:val="0"/>
                      <w:sz w:val="18"/>
                      <w:szCs w:val="18"/>
                    </w:rPr>
                  </w:pPr>
                  <w:r w:rsidRPr="004D1DBF">
                    <w:rPr>
                      <w:rFonts w:ascii="Times New Roman" w:eastAsia="宋体" w:hint="eastAsia"/>
                      <w:snapToGrid w:val="0"/>
                      <w:kern w:val="0"/>
                      <w:sz w:val="18"/>
                      <w:szCs w:val="18"/>
                    </w:rPr>
                    <w:t>璜泾镇污水处理厂</w:t>
                  </w:r>
                </w:p>
              </w:tc>
            </w:tr>
            <w:tr w:rsidR="00972058" w:rsidRPr="004D1DBF" w14:paraId="7C5EC3B2" w14:textId="77777777">
              <w:trPr>
                <w:trHeight w:val="340"/>
              </w:trPr>
              <w:tc>
                <w:tcPr>
                  <w:tcW w:w="467" w:type="pct"/>
                  <w:vMerge/>
                  <w:vAlign w:val="center"/>
                </w:tcPr>
                <w:p w14:paraId="7379AF60" w14:textId="77777777" w:rsidR="00972058" w:rsidRPr="004D1DBF" w:rsidRDefault="00972058">
                  <w:pPr>
                    <w:widowControl/>
                    <w:jc w:val="center"/>
                    <w:rPr>
                      <w:snapToGrid w:val="0"/>
                      <w:kern w:val="0"/>
                      <w:szCs w:val="21"/>
                    </w:rPr>
                  </w:pPr>
                </w:p>
              </w:tc>
              <w:tc>
                <w:tcPr>
                  <w:tcW w:w="425" w:type="pct"/>
                  <w:vMerge/>
                  <w:vAlign w:val="center"/>
                </w:tcPr>
                <w:p w14:paraId="1E49E4B2" w14:textId="77777777" w:rsidR="00972058" w:rsidRPr="004D1DBF" w:rsidRDefault="00972058">
                  <w:pPr>
                    <w:widowControl/>
                    <w:jc w:val="center"/>
                    <w:rPr>
                      <w:snapToGrid w:val="0"/>
                      <w:kern w:val="0"/>
                      <w:szCs w:val="21"/>
                    </w:rPr>
                  </w:pPr>
                </w:p>
              </w:tc>
              <w:tc>
                <w:tcPr>
                  <w:tcW w:w="347" w:type="pct"/>
                  <w:vMerge/>
                  <w:vAlign w:val="center"/>
                </w:tcPr>
                <w:p w14:paraId="13D74D05" w14:textId="77777777" w:rsidR="00972058" w:rsidRPr="004D1DBF" w:rsidRDefault="00972058">
                  <w:pPr>
                    <w:widowControl/>
                    <w:jc w:val="center"/>
                    <w:rPr>
                      <w:snapToGrid w:val="0"/>
                      <w:kern w:val="0"/>
                      <w:szCs w:val="21"/>
                    </w:rPr>
                  </w:pPr>
                </w:p>
              </w:tc>
              <w:tc>
                <w:tcPr>
                  <w:tcW w:w="473" w:type="pct"/>
                  <w:vAlign w:val="center"/>
                </w:tcPr>
                <w:p w14:paraId="45B26FD0" w14:textId="77777777" w:rsidR="00972058" w:rsidRPr="004D1DBF" w:rsidRDefault="0009437E">
                  <w:pPr>
                    <w:pStyle w:val="BodyText21"/>
                    <w:snapToGrid w:val="0"/>
                    <w:jc w:val="center"/>
                    <w:rPr>
                      <w:rFonts w:ascii="Times New Roman" w:eastAsia="宋体"/>
                      <w:snapToGrid w:val="0"/>
                      <w:kern w:val="0"/>
                      <w:sz w:val="18"/>
                      <w:szCs w:val="18"/>
                    </w:rPr>
                  </w:pPr>
                  <w:r w:rsidRPr="004D1DBF">
                    <w:rPr>
                      <w:rFonts w:ascii="Times New Roman" w:eastAsia="宋体"/>
                      <w:snapToGrid w:val="0"/>
                      <w:kern w:val="0"/>
                      <w:sz w:val="18"/>
                      <w:szCs w:val="18"/>
                    </w:rPr>
                    <w:t>COD</w:t>
                  </w:r>
                </w:p>
              </w:tc>
              <w:tc>
                <w:tcPr>
                  <w:tcW w:w="349" w:type="pct"/>
                  <w:vAlign w:val="center"/>
                </w:tcPr>
                <w:p w14:paraId="697864D6" w14:textId="77777777" w:rsidR="00972058" w:rsidRPr="004D1DBF" w:rsidRDefault="0009437E">
                  <w:pPr>
                    <w:pStyle w:val="afffffffffffffffffffffffff3"/>
                    <w:rPr>
                      <w:sz w:val="18"/>
                      <w:szCs w:val="18"/>
                    </w:rPr>
                  </w:pPr>
                  <w:r w:rsidRPr="004D1DBF">
                    <w:rPr>
                      <w:sz w:val="18"/>
                      <w:szCs w:val="18"/>
                    </w:rPr>
                    <w:t>350</w:t>
                  </w:r>
                </w:p>
              </w:tc>
              <w:tc>
                <w:tcPr>
                  <w:tcW w:w="413" w:type="pct"/>
                  <w:vAlign w:val="center"/>
                </w:tcPr>
                <w:p w14:paraId="4AC1639F" w14:textId="77777777" w:rsidR="00972058" w:rsidRPr="004D1DBF" w:rsidRDefault="0009437E">
                  <w:pPr>
                    <w:widowControl/>
                    <w:jc w:val="center"/>
                    <w:textAlignment w:val="center"/>
                    <w:rPr>
                      <w:sz w:val="18"/>
                      <w:szCs w:val="18"/>
                    </w:rPr>
                  </w:pPr>
                  <w:r w:rsidRPr="004D1DBF">
                    <w:rPr>
                      <w:kern w:val="0"/>
                      <w:sz w:val="18"/>
                      <w:szCs w:val="18"/>
                      <w:lang w:bidi="ar"/>
                    </w:rPr>
                    <w:t xml:space="preserve">0.051 </w:t>
                  </w:r>
                </w:p>
              </w:tc>
              <w:tc>
                <w:tcPr>
                  <w:tcW w:w="207" w:type="pct"/>
                  <w:vMerge/>
                  <w:vAlign w:val="center"/>
                </w:tcPr>
                <w:p w14:paraId="7817AA98" w14:textId="77777777" w:rsidR="00972058" w:rsidRPr="004D1DBF" w:rsidRDefault="00972058">
                  <w:pPr>
                    <w:widowControl/>
                    <w:jc w:val="center"/>
                    <w:rPr>
                      <w:b/>
                      <w:snapToGrid w:val="0"/>
                      <w:kern w:val="0"/>
                      <w:sz w:val="18"/>
                      <w:szCs w:val="18"/>
                    </w:rPr>
                  </w:pPr>
                </w:p>
              </w:tc>
              <w:tc>
                <w:tcPr>
                  <w:tcW w:w="391" w:type="pct"/>
                  <w:vMerge/>
                  <w:vAlign w:val="center"/>
                </w:tcPr>
                <w:p w14:paraId="3EF86F46" w14:textId="77777777" w:rsidR="00972058" w:rsidRPr="004D1DBF" w:rsidRDefault="00972058">
                  <w:pPr>
                    <w:widowControl/>
                    <w:jc w:val="center"/>
                    <w:rPr>
                      <w:b/>
                      <w:snapToGrid w:val="0"/>
                      <w:kern w:val="0"/>
                      <w:sz w:val="18"/>
                      <w:szCs w:val="18"/>
                    </w:rPr>
                  </w:pPr>
                </w:p>
              </w:tc>
              <w:tc>
                <w:tcPr>
                  <w:tcW w:w="447" w:type="pct"/>
                  <w:vMerge/>
                  <w:vAlign w:val="center"/>
                </w:tcPr>
                <w:p w14:paraId="5BD19330" w14:textId="77777777" w:rsidR="00972058" w:rsidRPr="004D1DBF" w:rsidRDefault="00972058">
                  <w:pPr>
                    <w:widowControl/>
                    <w:jc w:val="center"/>
                    <w:rPr>
                      <w:bCs/>
                      <w:snapToGrid w:val="0"/>
                      <w:kern w:val="0"/>
                      <w:sz w:val="18"/>
                      <w:szCs w:val="18"/>
                    </w:rPr>
                  </w:pPr>
                </w:p>
              </w:tc>
              <w:tc>
                <w:tcPr>
                  <w:tcW w:w="345" w:type="pct"/>
                  <w:vAlign w:val="center"/>
                </w:tcPr>
                <w:p w14:paraId="12089293" w14:textId="77777777" w:rsidR="00972058" w:rsidRPr="004D1DBF" w:rsidRDefault="0009437E">
                  <w:pPr>
                    <w:pStyle w:val="afffffffffffffffffffffffff3"/>
                    <w:rPr>
                      <w:sz w:val="18"/>
                      <w:szCs w:val="18"/>
                    </w:rPr>
                  </w:pPr>
                  <w:r w:rsidRPr="004D1DBF">
                    <w:rPr>
                      <w:sz w:val="18"/>
                      <w:szCs w:val="18"/>
                    </w:rPr>
                    <w:t>350</w:t>
                  </w:r>
                </w:p>
              </w:tc>
              <w:tc>
                <w:tcPr>
                  <w:tcW w:w="496" w:type="pct"/>
                  <w:vAlign w:val="center"/>
                </w:tcPr>
                <w:p w14:paraId="6DEBC7B9" w14:textId="77777777" w:rsidR="00972058" w:rsidRPr="004D1DBF" w:rsidRDefault="0009437E">
                  <w:pPr>
                    <w:widowControl/>
                    <w:jc w:val="center"/>
                    <w:textAlignment w:val="center"/>
                    <w:rPr>
                      <w:sz w:val="18"/>
                      <w:szCs w:val="18"/>
                    </w:rPr>
                  </w:pPr>
                  <w:r w:rsidRPr="004D1DBF">
                    <w:rPr>
                      <w:kern w:val="0"/>
                      <w:sz w:val="18"/>
                      <w:szCs w:val="18"/>
                      <w:lang w:bidi="ar"/>
                    </w:rPr>
                    <w:t xml:space="preserve">0.051 </w:t>
                  </w:r>
                </w:p>
              </w:tc>
              <w:tc>
                <w:tcPr>
                  <w:tcW w:w="370" w:type="pct"/>
                  <w:vAlign w:val="center"/>
                </w:tcPr>
                <w:p w14:paraId="0959F880" w14:textId="77777777" w:rsidR="00972058" w:rsidRPr="004D1DBF" w:rsidRDefault="0009437E">
                  <w:pPr>
                    <w:spacing w:line="240" w:lineRule="atLeast"/>
                    <w:jc w:val="center"/>
                    <w:rPr>
                      <w:sz w:val="18"/>
                      <w:szCs w:val="18"/>
                    </w:rPr>
                  </w:pPr>
                  <w:r w:rsidRPr="004D1DBF">
                    <w:rPr>
                      <w:rFonts w:hint="eastAsia"/>
                      <w:bCs/>
                      <w:sz w:val="18"/>
                      <w:szCs w:val="18"/>
                    </w:rPr>
                    <w:t>500</w:t>
                  </w:r>
                </w:p>
              </w:tc>
              <w:tc>
                <w:tcPr>
                  <w:tcW w:w="265" w:type="pct"/>
                  <w:vMerge/>
                  <w:vAlign w:val="center"/>
                </w:tcPr>
                <w:p w14:paraId="5B9EF661" w14:textId="77777777" w:rsidR="00972058" w:rsidRPr="004D1DBF" w:rsidRDefault="00972058">
                  <w:pPr>
                    <w:widowControl/>
                    <w:jc w:val="center"/>
                    <w:rPr>
                      <w:snapToGrid w:val="0"/>
                      <w:kern w:val="0"/>
                      <w:szCs w:val="21"/>
                    </w:rPr>
                  </w:pPr>
                </w:p>
              </w:tc>
            </w:tr>
            <w:tr w:rsidR="00972058" w:rsidRPr="004D1DBF" w14:paraId="7F4C8E5A" w14:textId="77777777">
              <w:trPr>
                <w:trHeight w:val="340"/>
              </w:trPr>
              <w:tc>
                <w:tcPr>
                  <w:tcW w:w="467" w:type="pct"/>
                  <w:vMerge/>
                  <w:vAlign w:val="center"/>
                </w:tcPr>
                <w:p w14:paraId="5A868969" w14:textId="77777777" w:rsidR="00972058" w:rsidRPr="004D1DBF" w:rsidRDefault="00972058">
                  <w:pPr>
                    <w:widowControl/>
                    <w:jc w:val="center"/>
                    <w:rPr>
                      <w:snapToGrid w:val="0"/>
                      <w:kern w:val="0"/>
                      <w:szCs w:val="21"/>
                    </w:rPr>
                  </w:pPr>
                </w:p>
              </w:tc>
              <w:tc>
                <w:tcPr>
                  <w:tcW w:w="425" w:type="pct"/>
                  <w:vMerge/>
                  <w:vAlign w:val="center"/>
                </w:tcPr>
                <w:p w14:paraId="765263D2" w14:textId="77777777" w:rsidR="00972058" w:rsidRPr="004D1DBF" w:rsidRDefault="00972058">
                  <w:pPr>
                    <w:widowControl/>
                    <w:jc w:val="center"/>
                    <w:rPr>
                      <w:snapToGrid w:val="0"/>
                      <w:kern w:val="0"/>
                      <w:szCs w:val="21"/>
                    </w:rPr>
                  </w:pPr>
                </w:p>
              </w:tc>
              <w:tc>
                <w:tcPr>
                  <w:tcW w:w="347" w:type="pct"/>
                  <w:vMerge/>
                  <w:vAlign w:val="center"/>
                </w:tcPr>
                <w:p w14:paraId="51CC77F5" w14:textId="77777777" w:rsidR="00972058" w:rsidRPr="004D1DBF" w:rsidRDefault="00972058">
                  <w:pPr>
                    <w:widowControl/>
                    <w:jc w:val="center"/>
                    <w:rPr>
                      <w:snapToGrid w:val="0"/>
                      <w:kern w:val="0"/>
                      <w:szCs w:val="21"/>
                    </w:rPr>
                  </w:pPr>
                </w:p>
              </w:tc>
              <w:tc>
                <w:tcPr>
                  <w:tcW w:w="473" w:type="pct"/>
                  <w:vAlign w:val="center"/>
                </w:tcPr>
                <w:p w14:paraId="2C22D7D5" w14:textId="77777777" w:rsidR="00972058" w:rsidRPr="004D1DBF" w:rsidRDefault="0009437E">
                  <w:pPr>
                    <w:pStyle w:val="BodyText21"/>
                    <w:snapToGrid w:val="0"/>
                    <w:jc w:val="center"/>
                    <w:rPr>
                      <w:rFonts w:ascii="Times New Roman" w:eastAsia="宋体"/>
                      <w:snapToGrid w:val="0"/>
                      <w:kern w:val="0"/>
                      <w:sz w:val="18"/>
                      <w:szCs w:val="18"/>
                    </w:rPr>
                  </w:pPr>
                  <w:r w:rsidRPr="004D1DBF">
                    <w:rPr>
                      <w:rFonts w:ascii="Times New Roman" w:eastAsia="宋体"/>
                      <w:snapToGrid w:val="0"/>
                      <w:kern w:val="0"/>
                      <w:sz w:val="18"/>
                      <w:szCs w:val="18"/>
                    </w:rPr>
                    <w:t>SS</w:t>
                  </w:r>
                </w:p>
              </w:tc>
              <w:tc>
                <w:tcPr>
                  <w:tcW w:w="349" w:type="pct"/>
                  <w:vAlign w:val="center"/>
                </w:tcPr>
                <w:p w14:paraId="4FBEDA73" w14:textId="77777777" w:rsidR="00972058" w:rsidRPr="004D1DBF" w:rsidRDefault="0009437E">
                  <w:pPr>
                    <w:pStyle w:val="afffffffffffffffffffffffff3"/>
                    <w:rPr>
                      <w:sz w:val="18"/>
                      <w:szCs w:val="18"/>
                    </w:rPr>
                  </w:pPr>
                  <w:r w:rsidRPr="004D1DBF">
                    <w:rPr>
                      <w:sz w:val="18"/>
                      <w:szCs w:val="18"/>
                    </w:rPr>
                    <w:t>200</w:t>
                  </w:r>
                </w:p>
              </w:tc>
              <w:tc>
                <w:tcPr>
                  <w:tcW w:w="413" w:type="pct"/>
                  <w:vAlign w:val="center"/>
                </w:tcPr>
                <w:p w14:paraId="67CF3FF9" w14:textId="77777777" w:rsidR="00972058" w:rsidRPr="004D1DBF" w:rsidRDefault="0009437E">
                  <w:pPr>
                    <w:widowControl/>
                    <w:jc w:val="center"/>
                    <w:textAlignment w:val="center"/>
                    <w:rPr>
                      <w:sz w:val="18"/>
                      <w:szCs w:val="18"/>
                    </w:rPr>
                  </w:pPr>
                  <w:r w:rsidRPr="004D1DBF">
                    <w:rPr>
                      <w:kern w:val="0"/>
                      <w:sz w:val="18"/>
                      <w:szCs w:val="18"/>
                      <w:lang w:bidi="ar"/>
                    </w:rPr>
                    <w:t xml:space="preserve">0.029 </w:t>
                  </w:r>
                </w:p>
              </w:tc>
              <w:tc>
                <w:tcPr>
                  <w:tcW w:w="207" w:type="pct"/>
                  <w:vMerge/>
                  <w:vAlign w:val="center"/>
                </w:tcPr>
                <w:p w14:paraId="14D61744" w14:textId="77777777" w:rsidR="00972058" w:rsidRPr="004D1DBF" w:rsidRDefault="00972058">
                  <w:pPr>
                    <w:widowControl/>
                    <w:jc w:val="center"/>
                    <w:rPr>
                      <w:b/>
                      <w:snapToGrid w:val="0"/>
                      <w:kern w:val="0"/>
                      <w:sz w:val="18"/>
                      <w:szCs w:val="18"/>
                    </w:rPr>
                  </w:pPr>
                </w:p>
              </w:tc>
              <w:tc>
                <w:tcPr>
                  <w:tcW w:w="391" w:type="pct"/>
                  <w:vMerge/>
                  <w:vAlign w:val="center"/>
                </w:tcPr>
                <w:p w14:paraId="74473D14" w14:textId="77777777" w:rsidR="00972058" w:rsidRPr="004D1DBF" w:rsidRDefault="00972058">
                  <w:pPr>
                    <w:widowControl/>
                    <w:jc w:val="center"/>
                    <w:rPr>
                      <w:b/>
                      <w:snapToGrid w:val="0"/>
                      <w:kern w:val="0"/>
                      <w:sz w:val="18"/>
                      <w:szCs w:val="18"/>
                    </w:rPr>
                  </w:pPr>
                </w:p>
              </w:tc>
              <w:tc>
                <w:tcPr>
                  <w:tcW w:w="447" w:type="pct"/>
                  <w:vMerge/>
                  <w:vAlign w:val="center"/>
                </w:tcPr>
                <w:p w14:paraId="6BFF1D00" w14:textId="77777777" w:rsidR="00972058" w:rsidRPr="004D1DBF" w:rsidRDefault="00972058">
                  <w:pPr>
                    <w:widowControl/>
                    <w:jc w:val="center"/>
                    <w:rPr>
                      <w:bCs/>
                      <w:snapToGrid w:val="0"/>
                      <w:kern w:val="0"/>
                      <w:sz w:val="18"/>
                      <w:szCs w:val="18"/>
                    </w:rPr>
                  </w:pPr>
                </w:p>
              </w:tc>
              <w:tc>
                <w:tcPr>
                  <w:tcW w:w="345" w:type="pct"/>
                  <w:vAlign w:val="center"/>
                </w:tcPr>
                <w:p w14:paraId="35088934" w14:textId="77777777" w:rsidR="00972058" w:rsidRPr="004D1DBF" w:rsidRDefault="0009437E">
                  <w:pPr>
                    <w:pStyle w:val="afffffffffffffffffffffffff3"/>
                    <w:rPr>
                      <w:sz w:val="18"/>
                      <w:szCs w:val="18"/>
                    </w:rPr>
                  </w:pPr>
                  <w:r w:rsidRPr="004D1DBF">
                    <w:rPr>
                      <w:sz w:val="18"/>
                      <w:szCs w:val="18"/>
                    </w:rPr>
                    <w:t>200</w:t>
                  </w:r>
                </w:p>
              </w:tc>
              <w:tc>
                <w:tcPr>
                  <w:tcW w:w="496" w:type="pct"/>
                  <w:vAlign w:val="center"/>
                </w:tcPr>
                <w:p w14:paraId="238461A4" w14:textId="77777777" w:rsidR="00972058" w:rsidRPr="004D1DBF" w:rsidRDefault="0009437E">
                  <w:pPr>
                    <w:widowControl/>
                    <w:jc w:val="center"/>
                    <w:textAlignment w:val="center"/>
                    <w:rPr>
                      <w:sz w:val="18"/>
                      <w:szCs w:val="18"/>
                    </w:rPr>
                  </w:pPr>
                  <w:r w:rsidRPr="004D1DBF">
                    <w:rPr>
                      <w:kern w:val="0"/>
                      <w:sz w:val="18"/>
                      <w:szCs w:val="18"/>
                      <w:lang w:bidi="ar"/>
                    </w:rPr>
                    <w:t xml:space="preserve">0.029 </w:t>
                  </w:r>
                </w:p>
              </w:tc>
              <w:tc>
                <w:tcPr>
                  <w:tcW w:w="370" w:type="pct"/>
                  <w:vAlign w:val="center"/>
                </w:tcPr>
                <w:p w14:paraId="28A28A93" w14:textId="77777777" w:rsidR="00972058" w:rsidRPr="004D1DBF" w:rsidRDefault="0009437E">
                  <w:pPr>
                    <w:spacing w:line="240" w:lineRule="atLeast"/>
                    <w:jc w:val="center"/>
                    <w:rPr>
                      <w:sz w:val="18"/>
                      <w:szCs w:val="18"/>
                    </w:rPr>
                  </w:pPr>
                  <w:r w:rsidRPr="004D1DBF">
                    <w:rPr>
                      <w:rFonts w:hint="eastAsia"/>
                      <w:bCs/>
                      <w:sz w:val="18"/>
                      <w:szCs w:val="18"/>
                    </w:rPr>
                    <w:t>400</w:t>
                  </w:r>
                </w:p>
              </w:tc>
              <w:tc>
                <w:tcPr>
                  <w:tcW w:w="265" w:type="pct"/>
                  <w:vMerge/>
                  <w:vAlign w:val="center"/>
                </w:tcPr>
                <w:p w14:paraId="7EAAF381" w14:textId="77777777" w:rsidR="00972058" w:rsidRPr="004D1DBF" w:rsidRDefault="00972058">
                  <w:pPr>
                    <w:widowControl/>
                    <w:jc w:val="center"/>
                    <w:rPr>
                      <w:snapToGrid w:val="0"/>
                      <w:kern w:val="0"/>
                      <w:szCs w:val="21"/>
                    </w:rPr>
                  </w:pPr>
                </w:p>
              </w:tc>
            </w:tr>
            <w:tr w:rsidR="00972058" w:rsidRPr="004D1DBF" w14:paraId="1D3A432A" w14:textId="77777777">
              <w:trPr>
                <w:trHeight w:val="340"/>
              </w:trPr>
              <w:tc>
                <w:tcPr>
                  <w:tcW w:w="467" w:type="pct"/>
                  <w:vMerge/>
                  <w:vAlign w:val="center"/>
                </w:tcPr>
                <w:p w14:paraId="36FE0184" w14:textId="77777777" w:rsidR="00972058" w:rsidRPr="004D1DBF" w:rsidRDefault="00972058">
                  <w:pPr>
                    <w:widowControl/>
                    <w:jc w:val="center"/>
                    <w:rPr>
                      <w:snapToGrid w:val="0"/>
                      <w:kern w:val="0"/>
                      <w:szCs w:val="21"/>
                    </w:rPr>
                  </w:pPr>
                </w:p>
              </w:tc>
              <w:tc>
                <w:tcPr>
                  <w:tcW w:w="425" w:type="pct"/>
                  <w:vMerge/>
                  <w:vAlign w:val="center"/>
                </w:tcPr>
                <w:p w14:paraId="498CF14E" w14:textId="77777777" w:rsidR="00972058" w:rsidRPr="004D1DBF" w:rsidRDefault="00972058">
                  <w:pPr>
                    <w:widowControl/>
                    <w:jc w:val="center"/>
                    <w:rPr>
                      <w:snapToGrid w:val="0"/>
                      <w:kern w:val="0"/>
                      <w:szCs w:val="21"/>
                    </w:rPr>
                  </w:pPr>
                </w:p>
              </w:tc>
              <w:tc>
                <w:tcPr>
                  <w:tcW w:w="347" w:type="pct"/>
                  <w:vMerge/>
                  <w:vAlign w:val="center"/>
                </w:tcPr>
                <w:p w14:paraId="3F121AB2" w14:textId="77777777" w:rsidR="00972058" w:rsidRPr="004D1DBF" w:rsidRDefault="00972058">
                  <w:pPr>
                    <w:widowControl/>
                    <w:jc w:val="center"/>
                    <w:rPr>
                      <w:snapToGrid w:val="0"/>
                      <w:kern w:val="0"/>
                      <w:szCs w:val="21"/>
                    </w:rPr>
                  </w:pPr>
                </w:p>
              </w:tc>
              <w:tc>
                <w:tcPr>
                  <w:tcW w:w="473" w:type="pct"/>
                  <w:vAlign w:val="center"/>
                </w:tcPr>
                <w:p w14:paraId="349704F1" w14:textId="77777777" w:rsidR="00972058" w:rsidRPr="004D1DBF" w:rsidRDefault="0009437E">
                  <w:pPr>
                    <w:pStyle w:val="BodyText21"/>
                    <w:snapToGrid w:val="0"/>
                    <w:jc w:val="center"/>
                    <w:rPr>
                      <w:rFonts w:ascii="Times New Roman" w:eastAsia="宋体"/>
                      <w:snapToGrid w:val="0"/>
                      <w:kern w:val="0"/>
                      <w:sz w:val="18"/>
                      <w:szCs w:val="18"/>
                    </w:rPr>
                  </w:pPr>
                  <w:r w:rsidRPr="004D1DBF">
                    <w:rPr>
                      <w:rFonts w:ascii="Times New Roman" w:eastAsia="宋体"/>
                      <w:snapToGrid w:val="0"/>
                      <w:kern w:val="0"/>
                      <w:sz w:val="18"/>
                      <w:szCs w:val="18"/>
                    </w:rPr>
                    <w:t>氨氮</w:t>
                  </w:r>
                </w:p>
              </w:tc>
              <w:tc>
                <w:tcPr>
                  <w:tcW w:w="349" w:type="pct"/>
                  <w:vAlign w:val="center"/>
                </w:tcPr>
                <w:p w14:paraId="20A56912" w14:textId="77777777" w:rsidR="00972058" w:rsidRPr="004D1DBF" w:rsidRDefault="0009437E">
                  <w:pPr>
                    <w:pStyle w:val="afffffffffffffffffffffffff3"/>
                    <w:rPr>
                      <w:sz w:val="18"/>
                      <w:szCs w:val="18"/>
                    </w:rPr>
                  </w:pPr>
                  <w:r w:rsidRPr="004D1DBF">
                    <w:rPr>
                      <w:sz w:val="18"/>
                      <w:szCs w:val="18"/>
                    </w:rPr>
                    <w:t>25</w:t>
                  </w:r>
                </w:p>
              </w:tc>
              <w:tc>
                <w:tcPr>
                  <w:tcW w:w="413" w:type="pct"/>
                  <w:vAlign w:val="center"/>
                </w:tcPr>
                <w:p w14:paraId="04BC9103" w14:textId="77777777" w:rsidR="00972058" w:rsidRPr="004D1DBF" w:rsidRDefault="0009437E">
                  <w:pPr>
                    <w:widowControl/>
                    <w:jc w:val="center"/>
                    <w:textAlignment w:val="center"/>
                    <w:rPr>
                      <w:sz w:val="18"/>
                      <w:szCs w:val="18"/>
                    </w:rPr>
                  </w:pPr>
                  <w:r w:rsidRPr="004D1DBF">
                    <w:rPr>
                      <w:kern w:val="0"/>
                      <w:sz w:val="18"/>
                      <w:szCs w:val="18"/>
                      <w:lang w:bidi="ar"/>
                    </w:rPr>
                    <w:t xml:space="preserve">0.004 </w:t>
                  </w:r>
                </w:p>
              </w:tc>
              <w:tc>
                <w:tcPr>
                  <w:tcW w:w="207" w:type="pct"/>
                  <w:vMerge/>
                  <w:vAlign w:val="center"/>
                </w:tcPr>
                <w:p w14:paraId="5113DFC7" w14:textId="77777777" w:rsidR="00972058" w:rsidRPr="004D1DBF" w:rsidRDefault="00972058">
                  <w:pPr>
                    <w:widowControl/>
                    <w:jc w:val="center"/>
                    <w:rPr>
                      <w:b/>
                      <w:snapToGrid w:val="0"/>
                      <w:kern w:val="0"/>
                      <w:sz w:val="18"/>
                      <w:szCs w:val="18"/>
                    </w:rPr>
                  </w:pPr>
                </w:p>
              </w:tc>
              <w:tc>
                <w:tcPr>
                  <w:tcW w:w="391" w:type="pct"/>
                  <w:vMerge/>
                  <w:vAlign w:val="center"/>
                </w:tcPr>
                <w:p w14:paraId="027CBE46" w14:textId="77777777" w:rsidR="00972058" w:rsidRPr="004D1DBF" w:rsidRDefault="00972058">
                  <w:pPr>
                    <w:widowControl/>
                    <w:jc w:val="center"/>
                    <w:rPr>
                      <w:b/>
                      <w:snapToGrid w:val="0"/>
                      <w:kern w:val="0"/>
                      <w:sz w:val="18"/>
                      <w:szCs w:val="18"/>
                    </w:rPr>
                  </w:pPr>
                </w:p>
              </w:tc>
              <w:tc>
                <w:tcPr>
                  <w:tcW w:w="447" w:type="pct"/>
                  <w:vMerge/>
                  <w:vAlign w:val="center"/>
                </w:tcPr>
                <w:p w14:paraId="069C22E7" w14:textId="77777777" w:rsidR="00972058" w:rsidRPr="004D1DBF" w:rsidRDefault="00972058">
                  <w:pPr>
                    <w:widowControl/>
                    <w:jc w:val="center"/>
                    <w:rPr>
                      <w:bCs/>
                      <w:snapToGrid w:val="0"/>
                      <w:kern w:val="0"/>
                      <w:sz w:val="18"/>
                      <w:szCs w:val="18"/>
                    </w:rPr>
                  </w:pPr>
                </w:p>
              </w:tc>
              <w:tc>
                <w:tcPr>
                  <w:tcW w:w="345" w:type="pct"/>
                  <w:vAlign w:val="center"/>
                </w:tcPr>
                <w:p w14:paraId="2EF3B67D" w14:textId="77777777" w:rsidR="00972058" w:rsidRPr="004D1DBF" w:rsidRDefault="0009437E">
                  <w:pPr>
                    <w:pStyle w:val="afffffffffffffffffffffffff3"/>
                    <w:rPr>
                      <w:sz w:val="18"/>
                      <w:szCs w:val="18"/>
                    </w:rPr>
                  </w:pPr>
                  <w:r w:rsidRPr="004D1DBF">
                    <w:rPr>
                      <w:sz w:val="18"/>
                      <w:szCs w:val="18"/>
                    </w:rPr>
                    <w:t>25</w:t>
                  </w:r>
                </w:p>
              </w:tc>
              <w:tc>
                <w:tcPr>
                  <w:tcW w:w="496" w:type="pct"/>
                  <w:vAlign w:val="center"/>
                </w:tcPr>
                <w:p w14:paraId="56AC9737" w14:textId="77777777" w:rsidR="00972058" w:rsidRPr="004D1DBF" w:rsidRDefault="0009437E">
                  <w:pPr>
                    <w:widowControl/>
                    <w:jc w:val="center"/>
                    <w:textAlignment w:val="center"/>
                    <w:rPr>
                      <w:sz w:val="18"/>
                      <w:szCs w:val="18"/>
                    </w:rPr>
                  </w:pPr>
                  <w:r w:rsidRPr="004D1DBF">
                    <w:rPr>
                      <w:kern w:val="0"/>
                      <w:sz w:val="18"/>
                      <w:szCs w:val="18"/>
                      <w:lang w:bidi="ar"/>
                    </w:rPr>
                    <w:t xml:space="preserve">0.004 </w:t>
                  </w:r>
                </w:p>
              </w:tc>
              <w:tc>
                <w:tcPr>
                  <w:tcW w:w="370" w:type="pct"/>
                  <w:vAlign w:val="center"/>
                </w:tcPr>
                <w:p w14:paraId="36320451" w14:textId="77777777" w:rsidR="00972058" w:rsidRPr="004D1DBF" w:rsidRDefault="0009437E">
                  <w:pPr>
                    <w:spacing w:line="240" w:lineRule="atLeast"/>
                    <w:jc w:val="center"/>
                    <w:rPr>
                      <w:sz w:val="18"/>
                      <w:szCs w:val="18"/>
                    </w:rPr>
                  </w:pPr>
                  <w:r w:rsidRPr="004D1DBF">
                    <w:rPr>
                      <w:rFonts w:hint="eastAsia"/>
                      <w:bCs/>
                      <w:sz w:val="18"/>
                      <w:szCs w:val="18"/>
                    </w:rPr>
                    <w:t>45</w:t>
                  </w:r>
                </w:p>
              </w:tc>
              <w:tc>
                <w:tcPr>
                  <w:tcW w:w="265" w:type="pct"/>
                  <w:vMerge/>
                  <w:vAlign w:val="center"/>
                </w:tcPr>
                <w:p w14:paraId="37DC65CD" w14:textId="77777777" w:rsidR="00972058" w:rsidRPr="004D1DBF" w:rsidRDefault="00972058">
                  <w:pPr>
                    <w:widowControl/>
                    <w:jc w:val="center"/>
                    <w:rPr>
                      <w:snapToGrid w:val="0"/>
                      <w:kern w:val="0"/>
                      <w:szCs w:val="21"/>
                    </w:rPr>
                  </w:pPr>
                </w:p>
              </w:tc>
            </w:tr>
            <w:tr w:rsidR="00972058" w:rsidRPr="004D1DBF" w14:paraId="12ADFFE7" w14:textId="77777777">
              <w:trPr>
                <w:trHeight w:val="340"/>
              </w:trPr>
              <w:tc>
                <w:tcPr>
                  <w:tcW w:w="467" w:type="pct"/>
                  <w:vMerge/>
                  <w:vAlign w:val="center"/>
                </w:tcPr>
                <w:p w14:paraId="5F2F65FE" w14:textId="77777777" w:rsidR="00972058" w:rsidRPr="004D1DBF" w:rsidRDefault="00972058">
                  <w:pPr>
                    <w:widowControl/>
                    <w:jc w:val="center"/>
                    <w:rPr>
                      <w:snapToGrid w:val="0"/>
                      <w:kern w:val="0"/>
                      <w:szCs w:val="21"/>
                    </w:rPr>
                  </w:pPr>
                </w:p>
              </w:tc>
              <w:tc>
                <w:tcPr>
                  <w:tcW w:w="425" w:type="pct"/>
                  <w:vMerge/>
                  <w:vAlign w:val="center"/>
                </w:tcPr>
                <w:p w14:paraId="3868A2E8" w14:textId="77777777" w:rsidR="00972058" w:rsidRPr="004D1DBF" w:rsidRDefault="00972058">
                  <w:pPr>
                    <w:widowControl/>
                    <w:jc w:val="center"/>
                    <w:rPr>
                      <w:snapToGrid w:val="0"/>
                      <w:kern w:val="0"/>
                      <w:szCs w:val="21"/>
                    </w:rPr>
                  </w:pPr>
                </w:p>
              </w:tc>
              <w:tc>
                <w:tcPr>
                  <w:tcW w:w="347" w:type="pct"/>
                  <w:vMerge/>
                  <w:vAlign w:val="center"/>
                </w:tcPr>
                <w:p w14:paraId="213E6BC2" w14:textId="77777777" w:rsidR="00972058" w:rsidRPr="004D1DBF" w:rsidRDefault="00972058">
                  <w:pPr>
                    <w:widowControl/>
                    <w:jc w:val="center"/>
                    <w:rPr>
                      <w:snapToGrid w:val="0"/>
                      <w:kern w:val="0"/>
                      <w:szCs w:val="21"/>
                    </w:rPr>
                  </w:pPr>
                </w:p>
              </w:tc>
              <w:tc>
                <w:tcPr>
                  <w:tcW w:w="473" w:type="pct"/>
                  <w:vAlign w:val="center"/>
                </w:tcPr>
                <w:p w14:paraId="72B8C445" w14:textId="77777777" w:rsidR="00972058" w:rsidRPr="004D1DBF" w:rsidRDefault="0009437E">
                  <w:pPr>
                    <w:pStyle w:val="BodyText21"/>
                    <w:snapToGrid w:val="0"/>
                    <w:jc w:val="center"/>
                    <w:rPr>
                      <w:rFonts w:ascii="Times New Roman" w:eastAsia="宋体"/>
                      <w:snapToGrid w:val="0"/>
                      <w:kern w:val="0"/>
                      <w:sz w:val="18"/>
                      <w:szCs w:val="18"/>
                    </w:rPr>
                  </w:pPr>
                  <w:r w:rsidRPr="004D1DBF">
                    <w:rPr>
                      <w:rFonts w:ascii="Times New Roman" w:eastAsia="宋体"/>
                      <w:snapToGrid w:val="0"/>
                      <w:kern w:val="0"/>
                      <w:sz w:val="18"/>
                      <w:szCs w:val="18"/>
                    </w:rPr>
                    <w:t>总氮</w:t>
                  </w:r>
                </w:p>
              </w:tc>
              <w:tc>
                <w:tcPr>
                  <w:tcW w:w="349" w:type="pct"/>
                  <w:vAlign w:val="center"/>
                </w:tcPr>
                <w:p w14:paraId="354E8041" w14:textId="77777777" w:rsidR="00972058" w:rsidRPr="004D1DBF" w:rsidRDefault="0009437E">
                  <w:pPr>
                    <w:pStyle w:val="afffffffffffffffffffffffff3"/>
                    <w:rPr>
                      <w:sz w:val="18"/>
                      <w:szCs w:val="18"/>
                    </w:rPr>
                  </w:pPr>
                  <w:r w:rsidRPr="004D1DBF">
                    <w:rPr>
                      <w:sz w:val="18"/>
                      <w:szCs w:val="18"/>
                    </w:rPr>
                    <w:t>35</w:t>
                  </w:r>
                </w:p>
              </w:tc>
              <w:tc>
                <w:tcPr>
                  <w:tcW w:w="413" w:type="pct"/>
                  <w:vAlign w:val="center"/>
                </w:tcPr>
                <w:p w14:paraId="1F9B1AC0" w14:textId="77777777" w:rsidR="00972058" w:rsidRPr="004D1DBF" w:rsidRDefault="0009437E">
                  <w:pPr>
                    <w:widowControl/>
                    <w:jc w:val="center"/>
                    <w:textAlignment w:val="center"/>
                    <w:rPr>
                      <w:sz w:val="18"/>
                      <w:szCs w:val="18"/>
                    </w:rPr>
                  </w:pPr>
                  <w:r w:rsidRPr="004D1DBF">
                    <w:rPr>
                      <w:kern w:val="0"/>
                      <w:sz w:val="18"/>
                      <w:szCs w:val="18"/>
                      <w:lang w:bidi="ar"/>
                    </w:rPr>
                    <w:t xml:space="preserve">0.005 </w:t>
                  </w:r>
                </w:p>
              </w:tc>
              <w:tc>
                <w:tcPr>
                  <w:tcW w:w="207" w:type="pct"/>
                  <w:vMerge/>
                  <w:vAlign w:val="center"/>
                </w:tcPr>
                <w:p w14:paraId="1C5E0920" w14:textId="77777777" w:rsidR="00972058" w:rsidRPr="004D1DBF" w:rsidRDefault="00972058">
                  <w:pPr>
                    <w:widowControl/>
                    <w:jc w:val="center"/>
                    <w:rPr>
                      <w:b/>
                      <w:snapToGrid w:val="0"/>
                      <w:kern w:val="0"/>
                      <w:sz w:val="18"/>
                      <w:szCs w:val="18"/>
                    </w:rPr>
                  </w:pPr>
                </w:p>
              </w:tc>
              <w:tc>
                <w:tcPr>
                  <w:tcW w:w="391" w:type="pct"/>
                  <w:vMerge/>
                  <w:vAlign w:val="center"/>
                </w:tcPr>
                <w:p w14:paraId="5E90CE24" w14:textId="77777777" w:rsidR="00972058" w:rsidRPr="004D1DBF" w:rsidRDefault="00972058">
                  <w:pPr>
                    <w:widowControl/>
                    <w:jc w:val="center"/>
                    <w:rPr>
                      <w:b/>
                      <w:snapToGrid w:val="0"/>
                      <w:kern w:val="0"/>
                      <w:sz w:val="18"/>
                      <w:szCs w:val="18"/>
                    </w:rPr>
                  </w:pPr>
                </w:p>
              </w:tc>
              <w:tc>
                <w:tcPr>
                  <w:tcW w:w="447" w:type="pct"/>
                  <w:vMerge/>
                  <w:vAlign w:val="center"/>
                </w:tcPr>
                <w:p w14:paraId="744119C9" w14:textId="77777777" w:rsidR="00972058" w:rsidRPr="004D1DBF" w:rsidRDefault="00972058">
                  <w:pPr>
                    <w:widowControl/>
                    <w:jc w:val="center"/>
                    <w:rPr>
                      <w:bCs/>
                      <w:snapToGrid w:val="0"/>
                      <w:kern w:val="0"/>
                      <w:sz w:val="18"/>
                      <w:szCs w:val="18"/>
                    </w:rPr>
                  </w:pPr>
                </w:p>
              </w:tc>
              <w:tc>
                <w:tcPr>
                  <w:tcW w:w="345" w:type="pct"/>
                  <w:vAlign w:val="center"/>
                </w:tcPr>
                <w:p w14:paraId="008724A4" w14:textId="77777777" w:rsidR="00972058" w:rsidRPr="004D1DBF" w:rsidRDefault="0009437E">
                  <w:pPr>
                    <w:pStyle w:val="afffffffffffffffffffffffff3"/>
                    <w:rPr>
                      <w:sz w:val="18"/>
                      <w:szCs w:val="18"/>
                    </w:rPr>
                  </w:pPr>
                  <w:r w:rsidRPr="004D1DBF">
                    <w:rPr>
                      <w:sz w:val="18"/>
                      <w:szCs w:val="18"/>
                    </w:rPr>
                    <w:t>35</w:t>
                  </w:r>
                </w:p>
              </w:tc>
              <w:tc>
                <w:tcPr>
                  <w:tcW w:w="496" w:type="pct"/>
                  <w:vAlign w:val="center"/>
                </w:tcPr>
                <w:p w14:paraId="5B955B5A" w14:textId="77777777" w:rsidR="00972058" w:rsidRPr="004D1DBF" w:rsidRDefault="0009437E">
                  <w:pPr>
                    <w:widowControl/>
                    <w:jc w:val="center"/>
                    <w:textAlignment w:val="center"/>
                    <w:rPr>
                      <w:sz w:val="18"/>
                      <w:szCs w:val="18"/>
                    </w:rPr>
                  </w:pPr>
                  <w:r w:rsidRPr="004D1DBF">
                    <w:rPr>
                      <w:kern w:val="0"/>
                      <w:sz w:val="18"/>
                      <w:szCs w:val="18"/>
                      <w:lang w:bidi="ar"/>
                    </w:rPr>
                    <w:t xml:space="preserve">0.005 </w:t>
                  </w:r>
                </w:p>
              </w:tc>
              <w:tc>
                <w:tcPr>
                  <w:tcW w:w="370" w:type="pct"/>
                  <w:vAlign w:val="center"/>
                </w:tcPr>
                <w:p w14:paraId="0BDE793F" w14:textId="77777777" w:rsidR="00972058" w:rsidRPr="004D1DBF" w:rsidRDefault="0009437E">
                  <w:pPr>
                    <w:spacing w:line="240" w:lineRule="atLeast"/>
                    <w:jc w:val="center"/>
                    <w:rPr>
                      <w:sz w:val="18"/>
                      <w:szCs w:val="18"/>
                    </w:rPr>
                  </w:pPr>
                  <w:r w:rsidRPr="004D1DBF">
                    <w:rPr>
                      <w:rFonts w:hint="eastAsia"/>
                      <w:bCs/>
                      <w:sz w:val="18"/>
                      <w:szCs w:val="18"/>
                    </w:rPr>
                    <w:t>8</w:t>
                  </w:r>
                </w:p>
              </w:tc>
              <w:tc>
                <w:tcPr>
                  <w:tcW w:w="265" w:type="pct"/>
                  <w:vMerge/>
                  <w:vAlign w:val="center"/>
                </w:tcPr>
                <w:p w14:paraId="70DE13E4" w14:textId="77777777" w:rsidR="00972058" w:rsidRPr="004D1DBF" w:rsidRDefault="00972058">
                  <w:pPr>
                    <w:widowControl/>
                    <w:jc w:val="center"/>
                    <w:rPr>
                      <w:snapToGrid w:val="0"/>
                      <w:kern w:val="0"/>
                      <w:szCs w:val="21"/>
                    </w:rPr>
                  </w:pPr>
                </w:p>
              </w:tc>
            </w:tr>
            <w:tr w:rsidR="00972058" w:rsidRPr="004D1DBF" w14:paraId="26D0352F" w14:textId="77777777">
              <w:trPr>
                <w:trHeight w:val="340"/>
              </w:trPr>
              <w:tc>
                <w:tcPr>
                  <w:tcW w:w="467" w:type="pct"/>
                  <w:vMerge/>
                  <w:vAlign w:val="center"/>
                </w:tcPr>
                <w:p w14:paraId="383EEDF3" w14:textId="77777777" w:rsidR="00972058" w:rsidRPr="004D1DBF" w:rsidRDefault="00972058">
                  <w:pPr>
                    <w:widowControl/>
                    <w:jc w:val="center"/>
                    <w:rPr>
                      <w:snapToGrid w:val="0"/>
                      <w:kern w:val="0"/>
                      <w:szCs w:val="21"/>
                    </w:rPr>
                  </w:pPr>
                </w:p>
              </w:tc>
              <w:tc>
                <w:tcPr>
                  <w:tcW w:w="425" w:type="pct"/>
                  <w:vMerge/>
                  <w:vAlign w:val="center"/>
                </w:tcPr>
                <w:p w14:paraId="613B637C" w14:textId="77777777" w:rsidR="00972058" w:rsidRPr="004D1DBF" w:rsidRDefault="00972058">
                  <w:pPr>
                    <w:widowControl/>
                    <w:jc w:val="center"/>
                    <w:rPr>
                      <w:snapToGrid w:val="0"/>
                      <w:kern w:val="0"/>
                      <w:szCs w:val="21"/>
                    </w:rPr>
                  </w:pPr>
                </w:p>
              </w:tc>
              <w:tc>
                <w:tcPr>
                  <w:tcW w:w="347" w:type="pct"/>
                  <w:vMerge/>
                  <w:vAlign w:val="center"/>
                </w:tcPr>
                <w:p w14:paraId="3E646E94" w14:textId="77777777" w:rsidR="00972058" w:rsidRPr="004D1DBF" w:rsidRDefault="00972058">
                  <w:pPr>
                    <w:widowControl/>
                    <w:jc w:val="center"/>
                    <w:rPr>
                      <w:snapToGrid w:val="0"/>
                      <w:kern w:val="0"/>
                      <w:szCs w:val="21"/>
                    </w:rPr>
                  </w:pPr>
                </w:p>
              </w:tc>
              <w:tc>
                <w:tcPr>
                  <w:tcW w:w="473" w:type="pct"/>
                  <w:vAlign w:val="center"/>
                </w:tcPr>
                <w:p w14:paraId="2DF2F823" w14:textId="77777777" w:rsidR="00972058" w:rsidRPr="004D1DBF" w:rsidRDefault="0009437E">
                  <w:pPr>
                    <w:pStyle w:val="BodyText21"/>
                    <w:snapToGrid w:val="0"/>
                    <w:jc w:val="center"/>
                    <w:rPr>
                      <w:rFonts w:ascii="Times New Roman" w:eastAsia="宋体"/>
                      <w:snapToGrid w:val="0"/>
                      <w:kern w:val="0"/>
                      <w:sz w:val="18"/>
                      <w:szCs w:val="18"/>
                    </w:rPr>
                  </w:pPr>
                  <w:r w:rsidRPr="004D1DBF">
                    <w:rPr>
                      <w:rFonts w:ascii="Times New Roman" w:eastAsia="宋体"/>
                      <w:snapToGrid w:val="0"/>
                      <w:kern w:val="0"/>
                      <w:sz w:val="18"/>
                      <w:szCs w:val="18"/>
                    </w:rPr>
                    <w:t>总磷</w:t>
                  </w:r>
                </w:p>
              </w:tc>
              <w:tc>
                <w:tcPr>
                  <w:tcW w:w="349" w:type="pct"/>
                  <w:vAlign w:val="center"/>
                </w:tcPr>
                <w:p w14:paraId="5D261E6B" w14:textId="77777777" w:rsidR="00972058" w:rsidRPr="004D1DBF" w:rsidRDefault="0009437E">
                  <w:pPr>
                    <w:pStyle w:val="afffffffffffffffffffffffff3"/>
                    <w:rPr>
                      <w:sz w:val="18"/>
                      <w:szCs w:val="18"/>
                    </w:rPr>
                  </w:pPr>
                  <w:r w:rsidRPr="004D1DBF">
                    <w:rPr>
                      <w:sz w:val="18"/>
                      <w:szCs w:val="18"/>
                    </w:rPr>
                    <w:t>5</w:t>
                  </w:r>
                </w:p>
              </w:tc>
              <w:tc>
                <w:tcPr>
                  <w:tcW w:w="413" w:type="pct"/>
                  <w:vAlign w:val="center"/>
                </w:tcPr>
                <w:p w14:paraId="1A69E88F" w14:textId="77777777" w:rsidR="00972058" w:rsidRPr="004D1DBF" w:rsidRDefault="0009437E">
                  <w:pPr>
                    <w:widowControl/>
                    <w:jc w:val="center"/>
                    <w:textAlignment w:val="center"/>
                    <w:rPr>
                      <w:sz w:val="18"/>
                      <w:szCs w:val="18"/>
                    </w:rPr>
                  </w:pPr>
                  <w:r w:rsidRPr="004D1DBF">
                    <w:rPr>
                      <w:kern w:val="0"/>
                      <w:sz w:val="18"/>
                      <w:szCs w:val="18"/>
                      <w:lang w:bidi="ar"/>
                    </w:rPr>
                    <w:t xml:space="preserve">0.0007 </w:t>
                  </w:r>
                </w:p>
              </w:tc>
              <w:tc>
                <w:tcPr>
                  <w:tcW w:w="207" w:type="pct"/>
                  <w:vMerge/>
                  <w:vAlign w:val="center"/>
                </w:tcPr>
                <w:p w14:paraId="6C0B68D3" w14:textId="77777777" w:rsidR="00972058" w:rsidRPr="004D1DBF" w:rsidRDefault="00972058">
                  <w:pPr>
                    <w:widowControl/>
                    <w:jc w:val="center"/>
                    <w:rPr>
                      <w:b/>
                      <w:snapToGrid w:val="0"/>
                      <w:kern w:val="0"/>
                      <w:sz w:val="18"/>
                      <w:szCs w:val="18"/>
                    </w:rPr>
                  </w:pPr>
                </w:p>
              </w:tc>
              <w:tc>
                <w:tcPr>
                  <w:tcW w:w="391" w:type="pct"/>
                  <w:vMerge/>
                  <w:vAlign w:val="center"/>
                </w:tcPr>
                <w:p w14:paraId="0CC14D4F" w14:textId="77777777" w:rsidR="00972058" w:rsidRPr="004D1DBF" w:rsidRDefault="00972058">
                  <w:pPr>
                    <w:widowControl/>
                    <w:jc w:val="center"/>
                    <w:rPr>
                      <w:b/>
                      <w:snapToGrid w:val="0"/>
                      <w:kern w:val="0"/>
                      <w:sz w:val="18"/>
                      <w:szCs w:val="18"/>
                    </w:rPr>
                  </w:pPr>
                </w:p>
              </w:tc>
              <w:tc>
                <w:tcPr>
                  <w:tcW w:w="447" w:type="pct"/>
                  <w:vMerge/>
                  <w:vAlign w:val="center"/>
                </w:tcPr>
                <w:p w14:paraId="6EBF7D7A" w14:textId="77777777" w:rsidR="00972058" w:rsidRPr="004D1DBF" w:rsidRDefault="00972058">
                  <w:pPr>
                    <w:widowControl/>
                    <w:jc w:val="center"/>
                    <w:rPr>
                      <w:bCs/>
                      <w:snapToGrid w:val="0"/>
                      <w:kern w:val="0"/>
                      <w:sz w:val="18"/>
                      <w:szCs w:val="18"/>
                    </w:rPr>
                  </w:pPr>
                </w:p>
              </w:tc>
              <w:tc>
                <w:tcPr>
                  <w:tcW w:w="345" w:type="pct"/>
                  <w:vAlign w:val="center"/>
                </w:tcPr>
                <w:p w14:paraId="433DB0D9" w14:textId="77777777" w:rsidR="00972058" w:rsidRPr="004D1DBF" w:rsidRDefault="0009437E">
                  <w:pPr>
                    <w:pStyle w:val="afffffffffffffffffffffffff3"/>
                    <w:rPr>
                      <w:sz w:val="18"/>
                      <w:szCs w:val="18"/>
                    </w:rPr>
                  </w:pPr>
                  <w:r w:rsidRPr="004D1DBF">
                    <w:rPr>
                      <w:sz w:val="18"/>
                      <w:szCs w:val="18"/>
                    </w:rPr>
                    <w:t>5</w:t>
                  </w:r>
                </w:p>
              </w:tc>
              <w:tc>
                <w:tcPr>
                  <w:tcW w:w="496" w:type="pct"/>
                  <w:vAlign w:val="center"/>
                </w:tcPr>
                <w:p w14:paraId="30B654AB" w14:textId="77777777" w:rsidR="00972058" w:rsidRPr="004D1DBF" w:rsidRDefault="0009437E">
                  <w:pPr>
                    <w:widowControl/>
                    <w:jc w:val="center"/>
                    <w:textAlignment w:val="center"/>
                    <w:rPr>
                      <w:sz w:val="18"/>
                      <w:szCs w:val="18"/>
                    </w:rPr>
                  </w:pPr>
                  <w:r w:rsidRPr="004D1DBF">
                    <w:rPr>
                      <w:kern w:val="0"/>
                      <w:sz w:val="18"/>
                      <w:szCs w:val="18"/>
                      <w:lang w:bidi="ar"/>
                    </w:rPr>
                    <w:t xml:space="preserve">0.0007 </w:t>
                  </w:r>
                </w:p>
              </w:tc>
              <w:tc>
                <w:tcPr>
                  <w:tcW w:w="370" w:type="pct"/>
                  <w:vAlign w:val="center"/>
                </w:tcPr>
                <w:p w14:paraId="5DDAE3CF" w14:textId="77777777" w:rsidR="00972058" w:rsidRPr="004D1DBF" w:rsidRDefault="0009437E">
                  <w:pPr>
                    <w:spacing w:line="240" w:lineRule="atLeast"/>
                    <w:jc w:val="center"/>
                    <w:rPr>
                      <w:sz w:val="18"/>
                      <w:szCs w:val="18"/>
                    </w:rPr>
                  </w:pPr>
                  <w:r w:rsidRPr="004D1DBF">
                    <w:rPr>
                      <w:rFonts w:hint="eastAsia"/>
                      <w:bCs/>
                      <w:sz w:val="18"/>
                      <w:szCs w:val="18"/>
                    </w:rPr>
                    <w:t>70</w:t>
                  </w:r>
                </w:p>
              </w:tc>
              <w:tc>
                <w:tcPr>
                  <w:tcW w:w="265" w:type="pct"/>
                  <w:vMerge/>
                  <w:vAlign w:val="center"/>
                </w:tcPr>
                <w:p w14:paraId="3162652D" w14:textId="77777777" w:rsidR="00972058" w:rsidRPr="004D1DBF" w:rsidRDefault="00972058">
                  <w:pPr>
                    <w:widowControl/>
                    <w:jc w:val="center"/>
                    <w:rPr>
                      <w:snapToGrid w:val="0"/>
                      <w:kern w:val="0"/>
                      <w:szCs w:val="21"/>
                    </w:rPr>
                  </w:pPr>
                </w:p>
              </w:tc>
            </w:tr>
          </w:tbl>
          <w:p w14:paraId="1C950AA4" w14:textId="77777777" w:rsidR="00972058" w:rsidRPr="004D1DBF" w:rsidRDefault="00972058">
            <w:pPr>
              <w:adjustRightInd w:val="0"/>
              <w:snapToGrid w:val="0"/>
              <w:spacing w:line="360" w:lineRule="auto"/>
              <w:ind w:firstLineChars="200" w:firstLine="300"/>
              <w:rPr>
                <w:sz w:val="15"/>
                <w:szCs w:val="15"/>
              </w:rPr>
            </w:pPr>
          </w:p>
          <w:p w14:paraId="1CC602C2" w14:textId="761D28AE" w:rsidR="00972058" w:rsidRPr="004D1DBF" w:rsidRDefault="0009437E">
            <w:pPr>
              <w:adjustRightInd w:val="0"/>
              <w:snapToGrid w:val="0"/>
              <w:spacing w:line="360" w:lineRule="auto"/>
              <w:ind w:firstLineChars="200" w:firstLine="420"/>
              <w:rPr>
                <w:szCs w:val="21"/>
              </w:rPr>
            </w:pPr>
            <w:r w:rsidRPr="004D1DBF">
              <w:rPr>
                <w:szCs w:val="21"/>
              </w:rPr>
              <w:t>本项目运营期的污水主要为管理人员生活污水等，不直接排放周边水体</w:t>
            </w:r>
            <w:r w:rsidRPr="004D1DBF">
              <w:rPr>
                <w:rFonts w:hint="eastAsia"/>
                <w:szCs w:val="21"/>
              </w:rPr>
              <w:t>，经</w:t>
            </w:r>
            <w:r w:rsidR="00AD2F82" w:rsidRPr="004D1DBF">
              <w:rPr>
                <w:rFonts w:hint="eastAsia"/>
                <w:szCs w:val="21"/>
              </w:rPr>
              <w:t>化粪池</w:t>
            </w:r>
            <w:r w:rsidRPr="004D1DBF">
              <w:rPr>
                <w:rFonts w:hint="eastAsia"/>
                <w:szCs w:val="21"/>
              </w:rPr>
              <w:t>处理</w:t>
            </w:r>
            <w:r w:rsidRPr="004D1DBF">
              <w:rPr>
                <w:snapToGrid w:val="0"/>
                <w:kern w:val="0"/>
                <w:szCs w:val="21"/>
              </w:rPr>
              <w:t>后近期环卫清运至</w:t>
            </w:r>
            <w:r w:rsidRPr="004D1DBF">
              <w:rPr>
                <w:rFonts w:hint="eastAsia"/>
                <w:snapToGrid w:val="0"/>
                <w:kern w:val="0"/>
                <w:szCs w:val="21"/>
              </w:rPr>
              <w:t>璜泾镇污水处理厂</w:t>
            </w:r>
            <w:r w:rsidRPr="004D1DBF">
              <w:rPr>
                <w:snapToGrid w:val="0"/>
                <w:kern w:val="0"/>
                <w:szCs w:val="21"/>
              </w:rPr>
              <w:t>集中处理，远期待区域污水管网敷设完成后接管到</w:t>
            </w:r>
            <w:r w:rsidRPr="004D1DBF">
              <w:rPr>
                <w:rFonts w:hint="eastAsia"/>
                <w:snapToGrid w:val="0"/>
                <w:kern w:val="0"/>
                <w:szCs w:val="21"/>
              </w:rPr>
              <w:t>璜泾镇污水处理厂</w:t>
            </w:r>
            <w:r w:rsidRPr="004D1DBF">
              <w:rPr>
                <w:snapToGrid w:val="0"/>
                <w:kern w:val="0"/>
                <w:szCs w:val="21"/>
              </w:rPr>
              <w:t>集中处理</w:t>
            </w:r>
            <w:r w:rsidRPr="004D1DBF">
              <w:rPr>
                <w:rFonts w:hint="eastAsia"/>
                <w:kern w:val="0"/>
                <w:szCs w:val="21"/>
              </w:rPr>
              <w:t>。</w:t>
            </w:r>
            <w:r w:rsidRPr="004D1DBF">
              <w:rPr>
                <w:szCs w:val="21"/>
              </w:rPr>
              <w:t>对区域水环境基本无不利影响。</w:t>
            </w:r>
            <w:r w:rsidRPr="004D1DBF">
              <w:rPr>
                <w:szCs w:val="21"/>
              </w:rPr>
              <w:t xml:space="preserve"> </w:t>
            </w:r>
          </w:p>
          <w:p w14:paraId="73648365" w14:textId="77777777" w:rsidR="00972058" w:rsidRPr="004D1DBF" w:rsidRDefault="0009437E">
            <w:pPr>
              <w:adjustRightInd w:val="0"/>
              <w:snapToGrid w:val="0"/>
              <w:spacing w:line="360" w:lineRule="auto"/>
              <w:ind w:firstLineChars="200" w:firstLine="422"/>
              <w:rPr>
                <w:b/>
                <w:szCs w:val="21"/>
              </w:rPr>
            </w:pPr>
            <w:r w:rsidRPr="004D1DBF">
              <w:rPr>
                <w:b/>
                <w:szCs w:val="21"/>
              </w:rPr>
              <w:t>4.8</w:t>
            </w:r>
            <w:r w:rsidRPr="004D1DBF">
              <w:rPr>
                <w:b/>
                <w:szCs w:val="21"/>
              </w:rPr>
              <w:t>运营期声环境影响</w:t>
            </w:r>
          </w:p>
          <w:p w14:paraId="7211BF5C" w14:textId="10F29DA9" w:rsidR="00972058" w:rsidRPr="004D1DBF" w:rsidRDefault="0009437E">
            <w:pPr>
              <w:pStyle w:val="aff3"/>
              <w:adjustRightInd w:val="0"/>
              <w:snapToGrid w:val="0"/>
              <w:spacing w:after="0" w:line="360" w:lineRule="auto"/>
              <w:ind w:leftChars="0" w:left="0" w:firstLineChars="200" w:firstLine="420"/>
              <w:rPr>
                <w:szCs w:val="21"/>
              </w:rPr>
            </w:pPr>
            <w:r w:rsidRPr="004D1DBF">
              <w:rPr>
                <w:szCs w:val="21"/>
              </w:rPr>
              <w:t>本项目</w:t>
            </w:r>
            <w:r w:rsidR="007C0B26" w:rsidRPr="004D1DBF">
              <w:rPr>
                <w:szCs w:val="21"/>
              </w:rPr>
              <w:t>钱泾塘护坡</w:t>
            </w:r>
            <w:r w:rsidR="007C0B26" w:rsidRPr="004D1DBF">
              <w:rPr>
                <w:rFonts w:hint="eastAsia"/>
                <w:szCs w:val="21"/>
              </w:rPr>
              <w:t>及</w:t>
            </w:r>
            <w:r w:rsidR="007C0B26" w:rsidRPr="004D1DBF">
              <w:rPr>
                <w:szCs w:val="21"/>
              </w:rPr>
              <w:t>随塘河护坡修复</w:t>
            </w:r>
            <w:r w:rsidR="007C0B26" w:rsidRPr="004D1DBF">
              <w:rPr>
                <w:rFonts w:hint="eastAsia"/>
                <w:szCs w:val="21"/>
              </w:rPr>
              <w:t>工程运营期无噪声产生，</w:t>
            </w:r>
            <w:r w:rsidR="007C0B26" w:rsidRPr="004D1DBF">
              <w:rPr>
                <w:szCs w:val="21"/>
              </w:rPr>
              <w:t>光明塘节制闸</w:t>
            </w:r>
            <w:r w:rsidRPr="004D1DBF">
              <w:rPr>
                <w:szCs w:val="21"/>
              </w:rPr>
              <w:t>运营期噪声源主要为启闭机、轴流泵、电机等设备运转产生的噪声以及闸门开启闭合的噪声，该噪声属于临时性噪</w:t>
            </w:r>
            <w:r w:rsidRPr="004D1DBF">
              <w:rPr>
                <w:szCs w:val="21"/>
              </w:rPr>
              <w:lastRenderedPageBreak/>
              <w:t>声，噪声源强在</w:t>
            </w:r>
            <w:r w:rsidRPr="004D1DBF">
              <w:rPr>
                <w:szCs w:val="21"/>
              </w:rPr>
              <w:t>75~85dB</w:t>
            </w:r>
            <w:r w:rsidRPr="004D1DBF">
              <w:rPr>
                <w:szCs w:val="21"/>
              </w:rPr>
              <w:t>（</w:t>
            </w:r>
            <w:r w:rsidRPr="004D1DBF">
              <w:rPr>
                <w:szCs w:val="21"/>
              </w:rPr>
              <w:t>A</w:t>
            </w:r>
            <w:r w:rsidRPr="004D1DBF">
              <w:rPr>
                <w:szCs w:val="21"/>
              </w:rPr>
              <w:t>），详见表</w:t>
            </w:r>
            <w:r w:rsidRPr="004D1DBF">
              <w:rPr>
                <w:szCs w:val="21"/>
              </w:rPr>
              <w:t>4-</w:t>
            </w:r>
            <w:r w:rsidR="00901DD4" w:rsidRPr="004D1DBF">
              <w:rPr>
                <w:szCs w:val="21"/>
              </w:rPr>
              <w:t>4</w:t>
            </w:r>
            <w:r w:rsidRPr="004D1DBF">
              <w:rPr>
                <w:szCs w:val="21"/>
              </w:rPr>
              <w:t>。</w:t>
            </w:r>
          </w:p>
          <w:p w14:paraId="2DE72E6D" w14:textId="4D1A5FE5" w:rsidR="00972058" w:rsidRPr="004D1DBF" w:rsidRDefault="0009437E">
            <w:pPr>
              <w:adjustRightInd w:val="0"/>
              <w:snapToGrid w:val="0"/>
              <w:jc w:val="center"/>
              <w:rPr>
                <w:b/>
                <w:szCs w:val="21"/>
              </w:rPr>
            </w:pPr>
            <w:r w:rsidRPr="004D1DBF">
              <w:rPr>
                <w:b/>
                <w:szCs w:val="21"/>
              </w:rPr>
              <w:t>表</w:t>
            </w:r>
            <w:r w:rsidRPr="004D1DBF">
              <w:rPr>
                <w:b/>
                <w:szCs w:val="21"/>
              </w:rPr>
              <w:t>4-</w:t>
            </w:r>
            <w:r w:rsidR="00901DD4" w:rsidRPr="004D1DBF">
              <w:rPr>
                <w:b/>
                <w:szCs w:val="21"/>
              </w:rPr>
              <w:t>4</w:t>
            </w:r>
            <w:r w:rsidRPr="004D1DBF">
              <w:rPr>
                <w:b/>
                <w:szCs w:val="21"/>
              </w:rPr>
              <w:t xml:space="preserve">  </w:t>
            </w:r>
            <w:r w:rsidRPr="004D1DBF">
              <w:rPr>
                <w:b/>
                <w:szCs w:val="21"/>
              </w:rPr>
              <w:t>建设项目主要噪声设备一览表</w:t>
            </w:r>
          </w:p>
          <w:tbl>
            <w:tblPr>
              <w:tblW w:w="48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474"/>
              <w:gridCol w:w="1380"/>
              <w:gridCol w:w="1148"/>
              <w:gridCol w:w="1400"/>
              <w:gridCol w:w="2286"/>
              <w:gridCol w:w="915"/>
              <w:gridCol w:w="1014"/>
            </w:tblGrid>
            <w:tr w:rsidR="00972058" w:rsidRPr="004D1DBF" w14:paraId="3DC306FA" w14:textId="77777777" w:rsidTr="00781942">
              <w:trPr>
                <w:trHeight w:val="629"/>
                <w:jc w:val="center"/>
              </w:trPr>
              <w:tc>
                <w:tcPr>
                  <w:tcW w:w="474" w:type="dxa"/>
                  <w:vAlign w:val="center"/>
                </w:tcPr>
                <w:p w14:paraId="18ECC4C5" w14:textId="77777777" w:rsidR="00972058" w:rsidRPr="004D1DBF" w:rsidRDefault="0009437E">
                  <w:pPr>
                    <w:jc w:val="center"/>
                    <w:rPr>
                      <w:b/>
                      <w:sz w:val="18"/>
                      <w:szCs w:val="18"/>
                    </w:rPr>
                  </w:pPr>
                  <w:r w:rsidRPr="004D1DBF">
                    <w:rPr>
                      <w:b/>
                      <w:sz w:val="18"/>
                      <w:szCs w:val="18"/>
                    </w:rPr>
                    <w:t>序号</w:t>
                  </w:r>
                </w:p>
              </w:tc>
              <w:tc>
                <w:tcPr>
                  <w:tcW w:w="1380" w:type="dxa"/>
                  <w:vAlign w:val="center"/>
                </w:tcPr>
                <w:p w14:paraId="4E4583BF" w14:textId="77777777" w:rsidR="00972058" w:rsidRPr="004D1DBF" w:rsidRDefault="0009437E">
                  <w:pPr>
                    <w:jc w:val="center"/>
                    <w:rPr>
                      <w:b/>
                      <w:sz w:val="18"/>
                      <w:szCs w:val="18"/>
                    </w:rPr>
                  </w:pPr>
                  <w:r w:rsidRPr="004D1DBF">
                    <w:rPr>
                      <w:b/>
                      <w:sz w:val="18"/>
                      <w:szCs w:val="18"/>
                    </w:rPr>
                    <w:t>设备名称</w:t>
                  </w:r>
                </w:p>
              </w:tc>
              <w:tc>
                <w:tcPr>
                  <w:tcW w:w="1148" w:type="dxa"/>
                  <w:vAlign w:val="center"/>
                </w:tcPr>
                <w:p w14:paraId="5BDC097B" w14:textId="77777777" w:rsidR="00972058" w:rsidRPr="004D1DBF" w:rsidRDefault="0009437E">
                  <w:pPr>
                    <w:jc w:val="center"/>
                    <w:rPr>
                      <w:b/>
                      <w:sz w:val="18"/>
                      <w:szCs w:val="18"/>
                    </w:rPr>
                  </w:pPr>
                  <w:r w:rsidRPr="004D1DBF">
                    <w:rPr>
                      <w:b/>
                      <w:sz w:val="18"/>
                      <w:szCs w:val="18"/>
                    </w:rPr>
                    <w:t>数量</w:t>
                  </w:r>
                </w:p>
                <w:p w14:paraId="23649E62" w14:textId="77777777" w:rsidR="00972058" w:rsidRPr="004D1DBF" w:rsidRDefault="0009437E">
                  <w:pPr>
                    <w:jc w:val="center"/>
                    <w:rPr>
                      <w:b/>
                      <w:sz w:val="18"/>
                      <w:szCs w:val="18"/>
                    </w:rPr>
                  </w:pPr>
                  <w:r w:rsidRPr="004D1DBF">
                    <w:rPr>
                      <w:b/>
                      <w:sz w:val="18"/>
                      <w:szCs w:val="18"/>
                    </w:rPr>
                    <w:t>（台</w:t>
                  </w:r>
                  <w:r w:rsidRPr="004D1DBF">
                    <w:rPr>
                      <w:b/>
                      <w:sz w:val="18"/>
                      <w:szCs w:val="18"/>
                    </w:rPr>
                    <w:t>/</w:t>
                  </w:r>
                  <w:r w:rsidRPr="004D1DBF">
                    <w:rPr>
                      <w:b/>
                      <w:sz w:val="18"/>
                      <w:szCs w:val="18"/>
                    </w:rPr>
                    <w:t>套）</w:t>
                  </w:r>
                </w:p>
              </w:tc>
              <w:tc>
                <w:tcPr>
                  <w:tcW w:w="1400" w:type="dxa"/>
                  <w:vAlign w:val="center"/>
                </w:tcPr>
                <w:p w14:paraId="661CE240" w14:textId="77777777" w:rsidR="00972058" w:rsidRPr="004D1DBF" w:rsidRDefault="0009437E">
                  <w:pPr>
                    <w:jc w:val="center"/>
                    <w:rPr>
                      <w:b/>
                      <w:sz w:val="18"/>
                      <w:szCs w:val="18"/>
                    </w:rPr>
                  </w:pPr>
                  <w:r w:rsidRPr="004D1DBF">
                    <w:rPr>
                      <w:b/>
                      <w:sz w:val="18"/>
                      <w:szCs w:val="18"/>
                    </w:rPr>
                    <w:t>单台噪声强度</w:t>
                  </w:r>
                </w:p>
                <w:p w14:paraId="7D20AA7B" w14:textId="77777777" w:rsidR="00972058" w:rsidRPr="004D1DBF" w:rsidRDefault="0009437E">
                  <w:pPr>
                    <w:jc w:val="center"/>
                    <w:rPr>
                      <w:b/>
                      <w:sz w:val="18"/>
                      <w:szCs w:val="18"/>
                    </w:rPr>
                  </w:pPr>
                  <w:r w:rsidRPr="004D1DBF">
                    <w:rPr>
                      <w:b/>
                      <w:sz w:val="18"/>
                      <w:szCs w:val="18"/>
                    </w:rPr>
                    <w:t>（</w:t>
                  </w:r>
                  <w:r w:rsidRPr="004D1DBF">
                    <w:rPr>
                      <w:b/>
                      <w:sz w:val="18"/>
                      <w:szCs w:val="18"/>
                    </w:rPr>
                    <w:t>dB(A)</w:t>
                  </w:r>
                  <w:r w:rsidRPr="004D1DBF">
                    <w:rPr>
                      <w:b/>
                      <w:sz w:val="18"/>
                      <w:szCs w:val="18"/>
                    </w:rPr>
                    <w:t>）</w:t>
                  </w:r>
                </w:p>
              </w:tc>
              <w:tc>
                <w:tcPr>
                  <w:tcW w:w="2286" w:type="dxa"/>
                  <w:vAlign w:val="center"/>
                </w:tcPr>
                <w:p w14:paraId="69392CD6" w14:textId="77777777" w:rsidR="00972058" w:rsidRPr="004D1DBF" w:rsidRDefault="0009437E">
                  <w:pPr>
                    <w:jc w:val="center"/>
                    <w:rPr>
                      <w:b/>
                      <w:sz w:val="18"/>
                      <w:szCs w:val="18"/>
                    </w:rPr>
                  </w:pPr>
                  <w:r w:rsidRPr="004D1DBF">
                    <w:rPr>
                      <w:b/>
                      <w:sz w:val="18"/>
                      <w:szCs w:val="18"/>
                    </w:rPr>
                    <w:t>治理措施</w:t>
                  </w:r>
                </w:p>
              </w:tc>
              <w:tc>
                <w:tcPr>
                  <w:tcW w:w="915" w:type="dxa"/>
                  <w:vAlign w:val="center"/>
                </w:tcPr>
                <w:p w14:paraId="517A0D32" w14:textId="77777777" w:rsidR="00972058" w:rsidRPr="004D1DBF" w:rsidRDefault="0009437E">
                  <w:pPr>
                    <w:jc w:val="center"/>
                    <w:rPr>
                      <w:b/>
                      <w:sz w:val="18"/>
                      <w:szCs w:val="18"/>
                    </w:rPr>
                  </w:pPr>
                  <w:r w:rsidRPr="004D1DBF">
                    <w:rPr>
                      <w:b/>
                      <w:sz w:val="18"/>
                      <w:szCs w:val="18"/>
                    </w:rPr>
                    <w:t>降噪量（</w:t>
                  </w:r>
                  <w:r w:rsidRPr="004D1DBF">
                    <w:rPr>
                      <w:b/>
                      <w:sz w:val="18"/>
                      <w:szCs w:val="18"/>
                    </w:rPr>
                    <w:t>dB(A)</w:t>
                  </w:r>
                  <w:r w:rsidRPr="004D1DBF">
                    <w:rPr>
                      <w:b/>
                      <w:sz w:val="18"/>
                      <w:szCs w:val="18"/>
                    </w:rPr>
                    <w:t>）</w:t>
                  </w:r>
                </w:p>
              </w:tc>
              <w:tc>
                <w:tcPr>
                  <w:tcW w:w="1014" w:type="dxa"/>
                  <w:vAlign w:val="center"/>
                </w:tcPr>
                <w:p w14:paraId="52590FE1" w14:textId="77777777" w:rsidR="00972058" w:rsidRPr="004D1DBF" w:rsidRDefault="0009437E">
                  <w:pPr>
                    <w:jc w:val="center"/>
                    <w:rPr>
                      <w:b/>
                      <w:sz w:val="18"/>
                      <w:szCs w:val="18"/>
                    </w:rPr>
                  </w:pPr>
                  <w:r w:rsidRPr="004D1DBF">
                    <w:rPr>
                      <w:b/>
                      <w:sz w:val="18"/>
                      <w:szCs w:val="18"/>
                    </w:rPr>
                    <w:t>持续时间（</w:t>
                  </w:r>
                  <w:r w:rsidRPr="004D1DBF">
                    <w:rPr>
                      <w:b/>
                      <w:sz w:val="18"/>
                      <w:szCs w:val="18"/>
                    </w:rPr>
                    <w:t>h</w:t>
                  </w:r>
                  <w:r w:rsidRPr="004D1DBF">
                    <w:rPr>
                      <w:b/>
                      <w:sz w:val="18"/>
                      <w:szCs w:val="18"/>
                    </w:rPr>
                    <w:t>）</w:t>
                  </w:r>
                </w:p>
              </w:tc>
            </w:tr>
            <w:tr w:rsidR="00781942" w:rsidRPr="004D1DBF" w14:paraId="0986943E" w14:textId="77777777" w:rsidTr="00781942">
              <w:trPr>
                <w:trHeight w:val="330"/>
                <w:jc w:val="center"/>
              </w:trPr>
              <w:tc>
                <w:tcPr>
                  <w:tcW w:w="474" w:type="dxa"/>
                  <w:vAlign w:val="center"/>
                </w:tcPr>
                <w:p w14:paraId="7DEF6F4C" w14:textId="77777777" w:rsidR="00781942" w:rsidRPr="004D1DBF" w:rsidRDefault="00781942">
                  <w:pPr>
                    <w:spacing w:line="240" w:lineRule="atLeast"/>
                    <w:jc w:val="center"/>
                    <w:rPr>
                      <w:bCs/>
                      <w:sz w:val="18"/>
                      <w:szCs w:val="18"/>
                    </w:rPr>
                  </w:pPr>
                  <w:r w:rsidRPr="004D1DBF">
                    <w:rPr>
                      <w:bCs/>
                      <w:sz w:val="18"/>
                      <w:szCs w:val="18"/>
                    </w:rPr>
                    <w:t>1</w:t>
                  </w:r>
                </w:p>
              </w:tc>
              <w:tc>
                <w:tcPr>
                  <w:tcW w:w="1380" w:type="dxa"/>
                  <w:vAlign w:val="center"/>
                </w:tcPr>
                <w:p w14:paraId="658DA594" w14:textId="77777777" w:rsidR="00781942" w:rsidRPr="004D1DBF" w:rsidRDefault="00781942">
                  <w:pPr>
                    <w:spacing w:line="240" w:lineRule="atLeast"/>
                    <w:jc w:val="center"/>
                    <w:rPr>
                      <w:bCs/>
                      <w:kern w:val="0"/>
                      <w:sz w:val="18"/>
                      <w:szCs w:val="18"/>
                    </w:rPr>
                  </w:pPr>
                  <w:r w:rsidRPr="004D1DBF">
                    <w:rPr>
                      <w:bCs/>
                      <w:kern w:val="0"/>
                      <w:sz w:val="18"/>
                      <w:szCs w:val="18"/>
                    </w:rPr>
                    <w:t>闸门启闭机</w:t>
                  </w:r>
                </w:p>
              </w:tc>
              <w:tc>
                <w:tcPr>
                  <w:tcW w:w="1148" w:type="dxa"/>
                  <w:vAlign w:val="center"/>
                </w:tcPr>
                <w:p w14:paraId="0615F90F" w14:textId="77777777" w:rsidR="00781942" w:rsidRPr="004D1DBF" w:rsidRDefault="00781942">
                  <w:pPr>
                    <w:spacing w:line="240" w:lineRule="atLeast"/>
                    <w:jc w:val="center"/>
                    <w:rPr>
                      <w:bCs/>
                      <w:sz w:val="18"/>
                      <w:szCs w:val="18"/>
                    </w:rPr>
                  </w:pPr>
                  <w:r w:rsidRPr="004D1DBF">
                    <w:rPr>
                      <w:rFonts w:hint="eastAsia"/>
                      <w:bCs/>
                      <w:sz w:val="18"/>
                      <w:szCs w:val="18"/>
                    </w:rPr>
                    <w:t>1</w:t>
                  </w:r>
                </w:p>
              </w:tc>
              <w:tc>
                <w:tcPr>
                  <w:tcW w:w="1400" w:type="dxa"/>
                  <w:vAlign w:val="center"/>
                </w:tcPr>
                <w:p w14:paraId="14006335" w14:textId="77777777" w:rsidR="00781942" w:rsidRPr="004D1DBF" w:rsidRDefault="00781942">
                  <w:pPr>
                    <w:spacing w:line="240" w:lineRule="atLeast"/>
                    <w:jc w:val="center"/>
                    <w:rPr>
                      <w:bCs/>
                      <w:sz w:val="18"/>
                      <w:szCs w:val="18"/>
                    </w:rPr>
                  </w:pPr>
                  <w:r w:rsidRPr="004D1DBF">
                    <w:rPr>
                      <w:bCs/>
                      <w:sz w:val="18"/>
                      <w:szCs w:val="18"/>
                    </w:rPr>
                    <w:t>85</w:t>
                  </w:r>
                </w:p>
              </w:tc>
              <w:tc>
                <w:tcPr>
                  <w:tcW w:w="2286" w:type="dxa"/>
                  <w:vMerge w:val="restart"/>
                  <w:vAlign w:val="center"/>
                </w:tcPr>
                <w:p w14:paraId="6DEAA8EA" w14:textId="77777777" w:rsidR="00781942" w:rsidRPr="004D1DBF" w:rsidRDefault="00781942">
                  <w:pPr>
                    <w:jc w:val="center"/>
                    <w:rPr>
                      <w:sz w:val="18"/>
                      <w:szCs w:val="18"/>
                    </w:rPr>
                  </w:pPr>
                  <w:r w:rsidRPr="004D1DBF">
                    <w:rPr>
                      <w:sz w:val="18"/>
                      <w:szCs w:val="18"/>
                    </w:rPr>
                    <w:t>距离衰减，选用低噪声设备，合理布局，隔声，绿化吸声</w:t>
                  </w:r>
                </w:p>
              </w:tc>
              <w:tc>
                <w:tcPr>
                  <w:tcW w:w="915" w:type="dxa"/>
                  <w:vAlign w:val="center"/>
                </w:tcPr>
                <w:p w14:paraId="5E5F0FD8" w14:textId="77777777" w:rsidR="00781942" w:rsidRPr="004D1DBF" w:rsidRDefault="00781942">
                  <w:pPr>
                    <w:jc w:val="center"/>
                    <w:rPr>
                      <w:sz w:val="18"/>
                      <w:szCs w:val="18"/>
                    </w:rPr>
                  </w:pPr>
                  <w:r w:rsidRPr="004D1DBF">
                    <w:rPr>
                      <w:sz w:val="18"/>
                      <w:szCs w:val="18"/>
                    </w:rPr>
                    <w:t>20</w:t>
                  </w:r>
                </w:p>
              </w:tc>
              <w:tc>
                <w:tcPr>
                  <w:tcW w:w="1014" w:type="dxa"/>
                  <w:vMerge w:val="restart"/>
                  <w:vAlign w:val="center"/>
                </w:tcPr>
                <w:p w14:paraId="7FEFAE9A" w14:textId="77777777" w:rsidR="00781942" w:rsidRPr="004D1DBF" w:rsidRDefault="00781942">
                  <w:pPr>
                    <w:jc w:val="center"/>
                    <w:rPr>
                      <w:sz w:val="18"/>
                      <w:szCs w:val="18"/>
                    </w:rPr>
                  </w:pPr>
                  <w:r w:rsidRPr="004D1DBF">
                    <w:rPr>
                      <w:rFonts w:hint="eastAsia"/>
                      <w:sz w:val="18"/>
                      <w:szCs w:val="18"/>
                    </w:rPr>
                    <w:t>偶发</w:t>
                  </w:r>
                </w:p>
                <w:p w14:paraId="290A41AF" w14:textId="77777777" w:rsidR="00781942" w:rsidRPr="004D1DBF" w:rsidRDefault="00781942">
                  <w:pPr>
                    <w:jc w:val="center"/>
                    <w:rPr>
                      <w:sz w:val="18"/>
                      <w:szCs w:val="18"/>
                    </w:rPr>
                  </w:pPr>
                  <w:r w:rsidRPr="004D1DBF">
                    <w:rPr>
                      <w:rFonts w:hint="eastAsia"/>
                      <w:sz w:val="18"/>
                      <w:szCs w:val="18"/>
                    </w:rPr>
                    <w:t>噪声</w:t>
                  </w:r>
                </w:p>
              </w:tc>
            </w:tr>
            <w:tr w:rsidR="00781942" w:rsidRPr="004D1DBF" w14:paraId="7301A31A" w14:textId="77777777" w:rsidTr="00781942">
              <w:trPr>
                <w:trHeight w:val="343"/>
                <w:jc w:val="center"/>
              </w:trPr>
              <w:tc>
                <w:tcPr>
                  <w:tcW w:w="474" w:type="dxa"/>
                  <w:vAlign w:val="center"/>
                </w:tcPr>
                <w:p w14:paraId="0AF1D4CF" w14:textId="77777777" w:rsidR="00781942" w:rsidRPr="004D1DBF" w:rsidRDefault="00781942">
                  <w:pPr>
                    <w:spacing w:line="240" w:lineRule="atLeast"/>
                    <w:jc w:val="center"/>
                    <w:rPr>
                      <w:bCs/>
                      <w:sz w:val="18"/>
                      <w:szCs w:val="18"/>
                    </w:rPr>
                  </w:pPr>
                  <w:r w:rsidRPr="004D1DBF">
                    <w:rPr>
                      <w:rFonts w:hint="eastAsia"/>
                      <w:bCs/>
                      <w:sz w:val="18"/>
                      <w:szCs w:val="18"/>
                    </w:rPr>
                    <w:t>2</w:t>
                  </w:r>
                </w:p>
              </w:tc>
              <w:tc>
                <w:tcPr>
                  <w:tcW w:w="1380" w:type="dxa"/>
                  <w:vAlign w:val="center"/>
                </w:tcPr>
                <w:p w14:paraId="7A7DCB35" w14:textId="77777777" w:rsidR="00781942" w:rsidRPr="004D1DBF" w:rsidRDefault="00781942">
                  <w:pPr>
                    <w:spacing w:line="240" w:lineRule="atLeast"/>
                    <w:jc w:val="center"/>
                    <w:rPr>
                      <w:sz w:val="18"/>
                      <w:szCs w:val="18"/>
                    </w:rPr>
                  </w:pPr>
                  <w:r w:rsidRPr="004D1DBF">
                    <w:rPr>
                      <w:sz w:val="18"/>
                      <w:szCs w:val="18"/>
                    </w:rPr>
                    <w:t>电机</w:t>
                  </w:r>
                </w:p>
              </w:tc>
              <w:tc>
                <w:tcPr>
                  <w:tcW w:w="1148" w:type="dxa"/>
                  <w:vAlign w:val="center"/>
                </w:tcPr>
                <w:p w14:paraId="46E9B16E" w14:textId="77777777" w:rsidR="00781942" w:rsidRPr="004D1DBF" w:rsidRDefault="00781942">
                  <w:pPr>
                    <w:spacing w:line="240" w:lineRule="atLeast"/>
                    <w:jc w:val="center"/>
                    <w:rPr>
                      <w:bCs/>
                      <w:sz w:val="18"/>
                      <w:szCs w:val="18"/>
                    </w:rPr>
                  </w:pPr>
                  <w:r w:rsidRPr="004D1DBF">
                    <w:rPr>
                      <w:rFonts w:hint="eastAsia"/>
                      <w:bCs/>
                      <w:sz w:val="18"/>
                      <w:szCs w:val="18"/>
                    </w:rPr>
                    <w:t>1</w:t>
                  </w:r>
                </w:p>
              </w:tc>
              <w:tc>
                <w:tcPr>
                  <w:tcW w:w="1400" w:type="dxa"/>
                  <w:vAlign w:val="center"/>
                </w:tcPr>
                <w:p w14:paraId="0E48A87F" w14:textId="77777777" w:rsidR="00781942" w:rsidRPr="004D1DBF" w:rsidRDefault="00781942">
                  <w:pPr>
                    <w:spacing w:line="240" w:lineRule="atLeast"/>
                    <w:jc w:val="center"/>
                    <w:rPr>
                      <w:bCs/>
                      <w:sz w:val="18"/>
                      <w:szCs w:val="18"/>
                    </w:rPr>
                  </w:pPr>
                  <w:r w:rsidRPr="004D1DBF">
                    <w:rPr>
                      <w:bCs/>
                      <w:sz w:val="18"/>
                      <w:szCs w:val="18"/>
                    </w:rPr>
                    <w:t>85</w:t>
                  </w:r>
                </w:p>
              </w:tc>
              <w:tc>
                <w:tcPr>
                  <w:tcW w:w="2286" w:type="dxa"/>
                  <w:vMerge/>
                  <w:vAlign w:val="center"/>
                </w:tcPr>
                <w:p w14:paraId="1474DA52" w14:textId="77777777" w:rsidR="00781942" w:rsidRPr="004D1DBF" w:rsidRDefault="00781942">
                  <w:pPr>
                    <w:jc w:val="center"/>
                    <w:rPr>
                      <w:sz w:val="18"/>
                      <w:szCs w:val="18"/>
                    </w:rPr>
                  </w:pPr>
                </w:p>
              </w:tc>
              <w:tc>
                <w:tcPr>
                  <w:tcW w:w="915" w:type="dxa"/>
                  <w:vAlign w:val="center"/>
                </w:tcPr>
                <w:p w14:paraId="61E82885" w14:textId="77777777" w:rsidR="00781942" w:rsidRPr="004D1DBF" w:rsidRDefault="00781942">
                  <w:pPr>
                    <w:jc w:val="center"/>
                    <w:rPr>
                      <w:sz w:val="18"/>
                      <w:szCs w:val="18"/>
                    </w:rPr>
                  </w:pPr>
                  <w:r w:rsidRPr="004D1DBF">
                    <w:rPr>
                      <w:sz w:val="18"/>
                      <w:szCs w:val="18"/>
                    </w:rPr>
                    <w:t>20</w:t>
                  </w:r>
                </w:p>
              </w:tc>
              <w:tc>
                <w:tcPr>
                  <w:tcW w:w="1014" w:type="dxa"/>
                  <w:vMerge/>
                  <w:vAlign w:val="center"/>
                </w:tcPr>
                <w:p w14:paraId="22676104" w14:textId="77777777" w:rsidR="00781942" w:rsidRPr="004D1DBF" w:rsidRDefault="00781942">
                  <w:pPr>
                    <w:jc w:val="center"/>
                    <w:rPr>
                      <w:szCs w:val="21"/>
                    </w:rPr>
                  </w:pPr>
                </w:p>
              </w:tc>
            </w:tr>
            <w:tr w:rsidR="00781942" w:rsidRPr="004D1DBF" w14:paraId="4784BFB0" w14:textId="77777777" w:rsidTr="00781942">
              <w:trPr>
                <w:trHeight w:val="343"/>
                <w:jc w:val="center"/>
              </w:trPr>
              <w:tc>
                <w:tcPr>
                  <w:tcW w:w="474" w:type="dxa"/>
                  <w:vAlign w:val="center"/>
                </w:tcPr>
                <w:p w14:paraId="20DB15AE" w14:textId="77777777" w:rsidR="00781942" w:rsidRPr="004D1DBF" w:rsidRDefault="00781942" w:rsidP="00781942">
                  <w:pPr>
                    <w:spacing w:line="240" w:lineRule="atLeast"/>
                    <w:jc w:val="center"/>
                    <w:rPr>
                      <w:bCs/>
                      <w:sz w:val="18"/>
                      <w:szCs w:val="18"/>
                    </w:rPr>
                  </w:pPr>
                  <w:r w:rsidRPr="004D1DBF">
                    <w:rPr>
                      <w:rFonts w:hint="eastAsia"/>
                      <w:bCs/>
                      <w:sz w:val="18"/>
                      <w:szCs w:val="18"/>
                    </w:rPr>
                    <w:t>3</w:t>
                  </w:r>
                </w:p>
              </w:tc>
              <w:tc>
                <w:tcPr>
                  <w:tcW w:w="1380" w:type="dxa"/>
                  <w:vAlign w:val="center"/>
                </w:tcPr>
                <w:p w14:paraId="0FDB8A28" w14:textId="77777777" w:rsidR="00781942" w:rsidRPr="004D1DBF" w:rsidRDefault="00781942" w:rsidP="00781942">
                  <w:pPr>
                    <w:jc w:val="center"/>
                    <w:rPr>
                      <w:sz w:val="18"/>
                      <w:szCs w:val="18"/>
                    </w:rPr>
                  </w:pPr>
                  <w:r w:rsidRPr="004D1DBF">
                    <w:rPr>
                      <w:rFonts w:hint="eastAsia"/>
                      <w:sz w:val="18"/>
                      <w:szCs w:val="18"/>
                    </w:rPr>
                    <w:t>水泵</w:t>
                  </w:r>
                </w:p>
              </w:tc>
              <w:tc>
                <w:tcPr>
                  <w:tcW w:w="1148" w:type="dxa"/>
                  <w:vAlign w:val="center"/>
                </w:tcPr>
                <w:p w14:paraId="744FE11E" w14:textId="77777777" w:rsidR="00781942" w:rsidRPr="004D1DBF" w:rsidRDefault="00781942" w:rsidP="00781942">
                  <w:pPr>
                    <w:jc w:val="center"/>
                    <w:rPr>
                      <w:bCs/>
                      <w:sz w:val="18"/>
                      <w:szCs w:val="18"/>
                    </w:rPr>
                  </w:pPr>
                  <w:r w:rsidRPr="004D1DBF">
                    <w:rPr>
                      <w:rFonts w:hint="eastAsia"/>
                      <w:bCs/>
                      <w:sz w:val="18"/>
                      <w:szCs w:val="18"/>
                    </w:rPr>
                    <w:t>1</w:t>
                  </w:r>
                </w:p>
              </w:tc>
              <w:tc>
                <w:tcPr>
                  <w:tcW w:w="1400" w:type="dxa"/>
                  <w:vAlign w:val="center"/>
                </w:tcPr>
                <w:p w14:paraId="377C2BC4" w14:textId="77777777" w:rsidR="00781942" w:rsidRPr="004D1DBF" w:rsidRDefault="00781942" w:rsidP="00781942">
                  <w:pPr>
                    <w:jc w:val="center"/>
                    <w:rPr>
                      <w:bCs/>
                      <w:sz w:val="18"/>
                      <w:szCs w:val="18"/>
                    </w:rPr>
                  </w:pPr>
                  <w:r w:rsidRPr="004D1DBF">
                    <w:rPr>
                      <w:rFonts w:hint="eastAsia"/>
                      <w:bCs/>
                      <w:sz w:val="18"/>
                      <w:szCs w:val="18"/>
                    </w:rPr>
                    <w:t>80</w:t>
                  </w:r>
                </w:p>
              </w:tc>
              <w:tc>
                <w:tcPr>
                  <w:tcW w:w="2286" w:type="dxa"/>
                  <w:vMerge/>
                  <w:vAlign w:val="center"/>
                </w:tcPr>
                <w:p w14:paraId="31A7DF63" w14:textId="77777777" w:rsidR="00781942" w:rsidRPr="004D1DBF" w:rsidRDefault="00781942" w:rsidP="00781942">
                  <w:pPr>
                    <w:jc w:val="center"/>
                    <w:rPr>
                      <w:sz w:val="18"/>
                      <w:szCs w:val="18"/>
                    </w:rPr>
                  </w:pPr>
                </w:p>
              </w:tc>
              <w:tc>
                <w:tcPr>
                  <w:tcW w:w="915" w:type="dxa"/>
                  <w:vAlign w:val="center"/>
                </w:tcPr>
                <w:p w14:paraId="1031A2FF" w14:textId="77777777" w:rsidR="00781942" w:rsidRPr="004D1DBF" w:rsidRDefault="00781942" w:rsidP="00781942">
                  <w:pPr>
                    <w:jc w:val="center"/>
                    <w:rPr>
                      <w:sz w:val="18"/>
                      <w:szCs w:val="18"/>
                    </w:rPr>
                  </w:pPr>
                  <w:r w:rsidRPr="004D1DBF">
                    <w:rPr>
                      <w:rFonts w:hint="eastAsia"/>
                      <w:sz w:val="18"/>
                      <w:szCs w:val="18"/>
                    </w:rPr>
                    <w:t>2</w:t>
                  </w:r>
                  <w:r w:rsidRPr="004D1DBF">
                    <w:rPr>
                      <w:sz w:val="18"/>
                      <w:szCs w:val="18"/>
                    </w:rPr>
                    <w:t>0</w:t>
                  </w:r>
                </w:p>
              </w:tc>
              <w:tc>
                <w:tcPr>
                  <w:tcW w:w="1014" w:type="dxa"/>
                  <w:vMerge/>
                  <w:vAlign w:val="center"/>
                </w:tcPr>
                <w:p w14:paraId="5B46D5CB" w14:textId="77777777" w:rsidR="00781942" w:rsidRPr="004D1DBF" w:rsidRDefault="00781942" w:rsidP="00781942">
                  <w:pPr>
                    <w:jc w:val="center"/>
                    <w:rPr>
                      <w:szCs w:val="21"/>
                    </w:rPr>
                  </w:pPr>
                </w:p>
              </w:tc>
            </w:tr>
          </w:tbl>
          <w:p w14:paraId="4ABA8ED7" w14:textId="77777777" w:rsidR="00972058" w:rsidRPr="004D1DBF" w:rsidRDefault="00972058">
            <w:pPr>
              <w:pStyle w:val="aff3"/>
              <w:adjustRightInd w:val="0"/>
              <w:snapToGrid w:val="0"/>
              <w:spacing w:after="0" w:line="360" w:lineRule="auto"/>
              <w:ind w:leftChars="0" w:left="0" w:firstLineChars="200" w:firstLine="260"/>
              <w:rPr>
                <w:sz w:val="13"/>
                <w:szCs w:val="13"/>
              </w:rPr>
            </w:pPr>
          </w:p>
          <w:p w14:paraId="7206A804" w14:textId="77777777" w:rsidR="00972058" w:rsidRPr="004D1DBF" w:rsidRDefault="0009437E">
            <w:pPr>
              <w:pStyle w:val="aff3"/>
              <w:adjustRightInd w:val="0"/>
              <w:snapToGrid w:val="0"/>
              <w:spacing w:after="0" w:line="360" w:lineRule="auto"/>
              <w:ind w:leftChars="0" w:left="0" w:firstLineChars="200" w:firstLine="420"/>
              <w:rPr>
                <w:szCs w:val="21"/>
              </w:rPr>
            </w:pPr>
            <w:r w:rsidRPr="004D1DBF">
              <w:rPr>
                <w:szCs w:val="21"/>
              </w:rPr>
              <w:t>本项目噪声源主要为启闭机电机设备运转产生的噪声以及闸门开启闭合的噪声，该噪声属于临时性噪声，噪声源强在</w:t>
            </w:r>
            <w:r w:rsidRPr="004D1DBF">
              <w:rPr>
                <w:szCs w:val="21"/>
              </w:rPr>
              <w:t>75</w:t>
            </w:r>
            <w:r w:rsidRPr="004D1DBF">
              <w:rPr>
                <w:szCs w:val="21"/>
              </w:rPr>
              <w:t>～</w:t>
            </w:r>
            <w:r w:rsidRPr="004D1DBF">
              <w:rPr>
                <w:szCs w:val="21"/>
              </w:rPr>
              <w:t>85dB</w:t>
            </w:r>
            <w:r w:rsidRPr="004D1DBF">
              <w:rPr>
                <w:szCs w:val="21"/>
              </w:rPr>
              <w:t>（</w:t>
            </w:r>
            <w:r w:rsidRPr="004D1DBF">
              <w:rPr>
                <w:szCs w:val="21"/>
              </w:rPr>
              <w:t>A</w:t>
            </w:r>
            <w:r w:rsidRPr="004D1DBF">
              <w:rPr>
                <w:szCs w:val="21"/>
              </w:rPr>
              <w:t>），主要的噪声控制措施有选用低噪声设备、合理布局、隔声、绿化吸声等。预计经过隔音降噪措施后，噪声值可降低</w:t>
            </w:r>
            <w:r w:rsidRPr="004D1DBF">
              <w:rPr>
                <w:szCs w:val="21"/>
              </w:rPr>
              <w:t>20</w:t>
            </w:r>
            <w:r w:rsidRPr="004D1DBF">
              <w:rPr>
                <w:szCs w:val="21"/>
              </w:rPr>
              <w:t>～</w:t>
            </w:r>
            <w:r w:rsidRPr="004D1DBF">
              <w:rPr>
                <w:szCs w:val="21"/>
              </w:rPr>
              <w:t>25dB</w:t>
            </w:r>
            <w:r w:rsidRPr="004D1DBF">
              <w:rPr>
                <w:szCs w:val="21"/>
              </w:rPr>
              <w:t>（</w:t>
            </w:r>
            <w:r w:rsidRPr="004D1DBF">
              <w:rPr>
                <w:szCs w:val="21"/>
              </w:rPr>
              <w:t>A</w:t>
            </w:r>
            <w:r w:rsidRPr="004D1DBF">
              <w:rPr>
                <w:szCs w:val="21"/>
              </w:rPr>
              <w:t>）。</w:t>
            </w:r>
            <w:r w:rsidRPr="004D1DBF">
              <w:rPr>
                <w:szCs w:val="21"/>
              </w:rPr>
              <w:t xml:space="preserve"> </w:t>
            </w:r>
          </w:p>
          <w:p w14:paraId="3CE07DD9" w14:textId="77777777" w:rsidR="00972058" w:rsidRPr="004D1DBF" w:rsidRDefault="0009437E">
            <w:pPr>
              <w:pStyle w:val="aff3"/>
              <w:adjustRightInd w:val="0"/>
              <w:snapToGrid w:val="0"/>
              <w:spacing w:after="0" w:line="360" w:lineRule="auto"/>
              <w:ind w:leftChars="0" w:left="0"/>
              <w:jc w:val="center"/>
              <w:rPr>
                <w:b/>
                <w:bCs/>
                <w:szCs w:val="21"/>
              </w:rPr>
            </w:pPr>
            <w:r w:rsidRPr="004D1DBF">
              <w:rPr>
                <w:b/>
                <w:bCs/>
                <w:szCs w:val="21"/>
              </w:rPr>
              <w:t>表</w:t>
            </w:r>
            <w:r w:rsidRPr="004D1DBF">
              <w:rPr>
                <w:b/>
                <w:bCs/>
                <w:szCs w:val="21"/>
              </w:rPr>
              <w:t>4-</w:t>
            </w:r>
            <w:r w:rsidR="00901DD4" w:rsidRPr="004D1DBF">
              <w:rPr>
                <w:b/>
                <w:bCs/>
                <w:szCs w:val="21"/>
              </w:rPr>
              <w:t>5</w:t>
            </w:r>
            <w:r w:rsidRPr="004D1DBF">
              <w:rPr>
                <w:b/>
                <w:bCs/>
                <w:szCs w:val="21"/>
              </w:rPr>
              <w:t xml:space="preserve">  </w:t>
            </w:r>
            <w:r w:rsidRPr="004D1DBF">
              <w:rPr>
                <w:b/>
                <w:bCs/>
                <w:szCs w:val="21"/>
              </w:rPr>
              <w:t>声环境影响预测结果（</w:t>
            </w:r>
            <w:r w:rsidRPr="004D1DBF">
              <w:rPr>
                <w:b/>
                <w:bCs/>
                <w:szCs w:val="21"/>
              </w:rPr>
              <w:t>dB</w:t>
            </w:r>
            <w:r w:rsidRPr="004D1DBF">
              <w:rPr>
                <w:b/>
                <w:bCs/>
                <w:szCs w:val="21"/>
              </w:rPr>
              <w:t>（</w:t>
            </w:r>
            <w:r w:rsidRPr="004D1DBF">
              <w:rPr>
                <w:b/>
                <w:bCs/>
                <w:szCs w:val="21"/>
              </w:rPr>
              <w:t>A</w:t>
            </w:r>
            <w:r w:rsidRPr="004D1DBF">
              <w:rPr>
                <w:b/>
                <w:bCs/>
                <w:szCs w:val="21"/>
              </w:rPr>
              <w:t>））</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5"/>
              <w:gridCol w:w="1623"/>
              <w:gridCol w:w="766"/>
              <w:gridCol w:w="1231"/>
              <w:gridCol w:w="927"/>
              <w:gridCol w:w="880"/>
              <w:gridCol w:w="948"/>
              <w:gridCol w:w="755"/>
              <w:gridCol w:w="1094"/>
            </w:tblGrid>
            <w:tr w:rsidR="00972058" w:rsidRPr="004D1DBF" w14:paraId="72AFDED4" w14:textId="77777777">
              <w:trPr>
                <w:cantSplit/>
                <w:trHeight w:val="20"/>
              </w:trPr>
              <w:tc>
                <w:tcPr>
                  <w:tcW w:w="384" w:type="pct"/>
                  <w:tcBorders>
                    <w:top w:val="single" w:sz="4" w:space="0" w:color="auto"/>
                    <w:left w:val="single" w:sz="4" w:space="0" w:color="auto"/>
                    <w:bottom w:val="single" w:sz="4" w:space="0" w:color="auto"/>
                    <w:right w:val="single" w:sz="4" w:space="0" w:color="auto"/>
                  </w:tcBorders>
                  <w:vAlign w:val="center"/>
                </w:tcPr>
                <w:p w14:paraId="0B48C367" w14:textId="77777777" w:rsidR="00972058" w:rsidRPr="004D1DBF" w:rsidRDefault="0009437E">
                  <w:pPr>
                    <w:pStyle w:val="afffffffffffffffffffffffff3"/>
                    <w:spacing w:line="240" w:lineRule="auto"/>
                    <w:rPr>
                      <w:b/>
                      <w:bCs w:val="0"/>
                      <w:sz w:val="18"/>
                      <w:szCs w:val="18"/>
                    </w:rPr>
                  </w:pPr>
                  <w:r w:rsidRPr="004D1DBF">
                    <w:rPr>
                      <w:b/>
                      <w:bCs w:val="0"/>
                      <w:sz w:val="18"/>
                      <w:szCs w:val="18"/>
                    </w:rPr>
                    <w:t>点位</w:t>
                  </w:r>
                </w:p>
              </w:tc>
              <w:tc>
                <w:tcPr>
                  <w:tcW w:w="910" w:type="pct"/>
                  <w:tcBorders>
                    <w:top w:val="single" w:sz="4" w:space="0" w:color="auto"/>
                    <w:left w:val="single" w:sz="4" w:space="0" w:color="auto"/>
                    <w:bottom w:val="single" w:sz="4" w:space="0" w:color="auto"/>
                    <w:right w:val="single" w:sz="4" w:space="0" w:color="auto"/>
                  </w:tcBorders>
                  <w:vAlign w:val="center"/>
                </w:tcPr>
                <w:p w14:paraId="017D0A88" w14:textId="77777777" w:rsidR="00972058" w:rsidRPr="004D1DBF" w:rsidRDefault="0009437E">
                  <w:pPr>
                    <w:pStyle w:val="afffffffffffffffffffffffff3"/>
                    <w:spacing w:line="240" w:lineRule="auto"/>
                    <w:rPr>
                      <w:b/>
                      <w:bCs w:val="0"/>
                      <w:sz w:val="18"/>
                      <w:szCs w:val="18"/>
                    </w:rPr>
                  </w:pPr>
                  <w:r w:rsidRPr="004D1DBF">
                    <w:rPr>
                      <w:b/>
                      <w:bCs w:val="0"/>
                      <w:sz w:val="18"/>
                      <w:szCs w:val="18"/>
                    </w:rPr>
                    <w:t>噪声源</w:t>
                  </w:r>
                </w:p>
              </w:tc>
              <w:tc>
                <w:tcPr>
                  <w:tcW w:w="430" w:type="pct"/>
                  <w:tcBorders>
                    <w:top w:val="single" w:sz="4" w:space="0" w:color="auto"/>
                    <w:left w:val="single" w:sz="4" w:space="0" w:color="auto"/>
                    <w:bottom w:val="single" w:sz="4" w:space="0" w:color="auto"/>
                    <w:right w:val="single" w:sz="4" w:space="0" w:color="auto"/>
                  </w:tcBorders>
                  <w:vAlign w:val="center"/>
                </w:tcPr>
                <w:p w14:paraId="3509BB27" w14:textId="77777777" w:rsidR="00972058" w:rsidRPr="004D1DBF" w:rsidRDefault="0009437E">
                  <w:pPr>
                    <w:pStyle w:val="afffffffffffffffffffffffff3"/>
                    <w:spacing w:line="240" w:lineRule="auto"/>
                    <w:rPr>
                      <w:b/>
                      <w:bCs w:val="0"/>
                      <w:sz w:val="18"/>
                      <w:szCs w:val="18"/>
                    </w:rPr>
                  </w:pPr>
                  <w:r w:rsidRPr="004D1DBF">
                    <w:rPr>
                      <w:b/>
                      <w:bCs w:val="0"/>
                      <w:sz w:val="18"/>
                      <w:szCs w:val="18"/>
                    </w:rPr>
                    <w:t>数量</w:t>
                  </w:r>
                  <w:r w:rsidRPr="004D1DBF">
                    <w:rPr>
                      <w:b/>
                      <w:bCs w:val="0"/>
                      <w:sz w:val="18"/>
                      <w:szCs w:val="18"/>
                    </w:rPr>
                    <w:t>/</w:t>
                  </w:r>
                  <w:r w:rsidRPr="004D1DBF">
                    <w:rPr>
                      <w:b/>
                      <w:bCs w:val="0"/>
                      <w:sz w:val="18"/>
                      <w:szCs w:val="18"/>
                    </w:rPr>
                    <w:t>台</w:t>
                  </w:r>
                </w:p>
              </w:tc>
              <w:tc>
                <w:tcPr>
                  <w:tcW w:w="690" w:type="pct"/>
                  <w:tcBorders>
                    <w:top w:val="single" w:sz="4" w:space="0" w:color="auto"/>
                    <w:left w:val="single" w:sz="4" w:space="0" w:color="auto"/>
                    <w:bottom w:val="single" w:sz="4" w:space="0" w:color="auto"/>
                    <w:right w:val="single" w:sz="4" w:space="0" w:color="auto"/>
                  </w:tcBorders>
                  <w:vAlign w:val="center"/>
                </w:tcPr>
                <w:p w14:paraId="515DA667" w14:textId="77777777" w:rsidR="00972058" w:rsidRPr="004D1DBF" w:rsidRDefault="0009437E">
                  <w:pPr>
                    <w:pStyle w:val="afffffffffffffffffffffffff3"/>
                    <w:spacing w:line="240" w:lineRule="auto"/>
                    <w:rPr>
                      <w:b/>
                      <w:bCs w:val="0"/>
                      <w:sz w:val="18"/>
                      <w:szCs w:val="18"/>
                    </w:rPr>
                  </w:pPr>
                  <w:r w:rsidRPr="004D1DBF">
                    <w:rPr>
                      <w:b/>
                      <w:bCs w:val="0"/>
                      <w:sz w:val="18"/>
                      <w:szCs w:val="18"/>
                    </w:rPr>
                    <w:t>单台设备噪声值</w:t>
                  </w:r>
                  <w:r w:rsidRPr="004D1DBF">
                    <w:rPr>
                      <w:b/>
                      <w:bCs w:val="0"/>
                      <w:sz w:val="18"/>
                      <w:szCs w:val="18"/>
                    </w:rPr>
                    <w:t>dB(A)</w:t>
                  </w:r>
                </w:p>
              </w:tc>
              <w:tc>
                <w:tcPr>
                  <w:tcW w:w="519" w:type="pct"/>
                  <w:tcBorders>
                    <w:top w:val="single" w:sz="4" w:space="0" w:color="auto"/>
                    <w:left w:val="single" w:sz="4" w:space="0" w:color="auto"/>
                    <w:bottom w:val="single" w:sz="4" w:space="0" w:color="auto"/>
                    <w:right w:val="single" w:sz="4" w:space="0" w:color="auto"/>
                  </w:tcBorders>
                  <w:vAlign w:val="center"/>
                </w:tcPr>
                <w:p w14:paraId="10C59D97" w14:textId="77777777" w:rsidR="00972058" w:rsidRPr="004D1DBF" w:rsidRDefault="0009437E">
                  <w:pPr>
                    <w:pStyle w:val="afffffffffffffffffffffffff3"/>
                    <w:spacing w:line="240" w:lineRule="auto"/>
                    <w:rPr>
                      <w:b/>
                      <w:bCs w:val="0"/>
                      <w:sz w:val="18"/>
                      <w:szCs w:val="18"/>
                    </w:rPr>
                  </w:pPr>
                  <w:r w:rsidRPr="004D1DBF">
                    <w:rPr>
                      <w:b/>
                      <w:bCs w:val="0"/>
                      <w:sz w:val="18"/>
                      <w:szCs w:val="18"/>
                    </w:rPr>
                    <w:t>隔声量</w:t>
                  </w:r>
                  <w:r w:rsidRPr="004D1DBF">
                    <w:rPr>
                      <w:b/>
                      <w:bCs w:val="0"/>
                      <w:sz w:val="18"/>
                      <w:szCs w:val="18"/>
                    </w:rPr>
                    <w:t>dB(A)</w:t>
                  </w:r>
                </w:p>
              </w:tc>
              <w:tc>
                <w:tcPr>
                  <w:tcW w:w="494" w:type="pct"/>
                  <w:tcBorders>
                    <w:top w:val="single" w:sz="4" w:space="0" w:color="auto"/>
                    <w:left w:val="single" w:sz="4" w:space="0" w:color="auto"/>
                    <w:bottom w:val="single" w:sz="4" w:space="0" w:color="auto"/>
                    <w:right w:val="single" w:sz="4" w:space="0" w:color="auto"/>
                  </w:tcBorders>
                  <w:vAlign w:val="center"/>
                </w:tcPr>
                <w:p w14:paraId="083B75B0" w14:textId="77777777" w:rsidR="00972058" w:rsidRPr="004D1DBF" w:rsidRDefault="0009437E">
                  <w:pPr>
                    <w:pStyle w:val="afffffffffffffffffffffffff3"/>
                    <w:spacing w:line="240" w:lineRule="auto"/>
                    <w:rPr>
                      <w:b/>
                      <w:bCs w:val="0"/>
                      <w:sz w:val="18"/>
                      <w:szCs w:val="18"/>
                    </w:rPr>
                  </w:pPr>
                  <w:r w:rsidRPr="004D1DBF">
                    <w:rPr>
                      <w:b/>
                      <w:bCs w:val="0"/>
                      <w:sz w:val="18"/>
                      <w:szCs w:val="18"/>
                    </w:rPr>
                    <w:t>边界距离</w:t>
                  </w:r>
                  <w:r w:rsidRPr="004D1DBF">
                    <w:rPr>
                      <w:b/>
                      <w:bCs w:val="0"/>
                      <w:sz w:val="18"/>
                      <w:szCs w:val="18"/>
                    </w:rPr>
                    <w:t>m</w:t>
                  </w:r>
                </w:p>
              </w:tc>
              <w:tc>
                <w:tcPr>
                  <w:tcW w:w="53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6C1E8D84" w14:textId="77777777" w:rsidR="00972058" w:rsidRPr="004D1DBF" w:rsidRDefault="0009437E">
                  <w:pPr>
                    <w:pStyle w:val="afffffffffffffffffffffffff3"/>
                    <w:spacing w:line="240" w:lineRule="auto"/>
                    <w:rPr>
                      <w:b/>
                      <w:bCs w:val="0"/>
                      <w:sz w:val="18"/>
                      <w:szCs w:val="18"/>
                    </w:rPr>
                  </w:pPr>
                  <w:r w:rsidRPr="004D1DBF">
                    <w:rPr>
                      <w:b/>
                      <w:bCs w:val="0"/>
                      <w:sz w:val="18"/>
                      <w:szCs w:val="18"/>
                    </w:rPr>
                    <w:t>距离衰减</w:t>
                  </w:r>
                  <w:r w:rsidRPr="004D1DBF">
                    <w:rPr>
                      <w:b/>
                      <w:bCs w:val="0"/>
                      <w:sz w:val="18"/>
                      <w:szCs w:val="18"/>
                    </w:rPr>
                    <w:t>dB(A)</w:t>
                  </w:r>
                </w:p>
              </w:tc>
              <w:tc>
                <w:tcPr>
                  <w:tcW w:w="42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6B280413" w14:textId="77777777" w:rsidR="00972058" w:rsidRPr="004D1DBF" w:rsidRDefault="0009437E">
                  <w:pPr>
                    <w:pStyle w:val="afffffffffffffffffffffffff3"/>
                    <w:spacing w:line="240" w:lineRule="auto"/>
                    <w:rPr>
                      <w:b/>
                      <w:bCs w:val="0"/>
                      <w:sz w:val="18"/>
                      <w:szCs w:val="18"/>
                    </w:rPr>
                  </w:pPr>
                  <w:r w:rsidRPr="004D1DBF">
                    <w:rPr>
                      <w:b/>
                      <w:bCs w:val="0"/>
                      <w:sz w:val="18"/>
                      <w:szCs w:val="18"/>
                    </w:rPr>
                    <w:t>影响值</w:t>
                  </w:r>
                  <w:r w:rsidRPr="004D1DBF">
                    <w:rPr>
                      <w:b/>
                      <w:bCs w:val="0"/>
                      <w:sz w:val="18"/>
                      <w:szCs w:val="18"/>
                    </w:rPr>
                    <w:t>dB(A)</w:t>
                  </w:r>
                </w:p>
              </w:tc>
              <w:tc>
                <w:tcPr>
                  <w:tcW w:w="613" w:type="pct"/>
                  <w:tcBorders>
                    <w:top w:val="single" w:sz="4" w:space="0" w:color="auto"/>
                    <w:left w:val="single" w:sz="4" w:space="0" w:color="auto"/>
                    <w:bottom w:val="single" w:sz="4" w:space="0" w:color="auto"/>
                    <w:right w:val="single" w:sz="4" w:space="0" w:color="auto"/>
                  </w:tcBorders>
                  <w:vAlign w:val="center"/>
                </w:tcPr>
                <w:p w14:paraId="7931484E" w14:textId="77777777" w:rsidR="00972058" w:rsidRPr="004D1DBF" w:rsidRDefault="0009437E">
                  <w:pPr>
                    <w:pStyle w:val="afffffffffffffffffffffffff3"/>
                    <w:spacing w:line="240" w:lineRule="auto"/>
                    <w:rPr>
                      <w:b/>
                      <w:bCs w:val="0"/>
                      <w:sz w:val="18"/>
                      <w:szCs w:val="18"/>
                    </w:rPr>
                  </w:pPr>
                  <w:r w:rsidRPr="004D1DBF">
                    <w:rPr>
                      <w:b/>
                      <w:bCs w:val="0"/>
                      <w:sz w:val="18"/>
                      <w:szCs w:val="18"/>
                    </w:rPr>
                    <w:t>叠加影响值</w:t>
                  </w:r>
                  <w:r w:rsidRPr="004D1DBF">
                    <w:rPr>
                      <w:b/>
                      <w:bCs w:val="0"/>
                      <w:sz w:val="18"/>
                      <w:szCs w:val="18"/>
                    </w:rPr>
                    <w:t>dB(A)</w:t>
                  </w:r>
                </w:p>
              </w:tc>
            </w:tr>
            <w:tr w:rsidR="00972058" w:rsidRPr="004D1DBF" w14:paraId="2250003B" w14:textId="77777777">
              <w:trPr>
                <w:cantSplit/>
                <w:trHeight w:val="276"/>
              </w:trPr>
              <w:tc>
                <w:tcPr>
                  <w:tcW w:w="384" w:type="pct"/>
                  <w:vMerge w:val="restart"/>
                  <w:tcBorders>
                    <w:top w:val="single" w:sz="4" w:space="0" w:color="auto"/>
                    <w:left w:val="single" w:sz="4" w:space="0" w:color="auto"/>
                    <w:bottom w:val="single" w:sz="4" w:space="0" w:color="auto"/>
                    <w:right w:val="single" w:sz="4" w:space="0" w:color="auto"/>
                  </w:tcBorders>
                  <w:vAlign w:val="center"/>
                </w:tcPr>
                <w:p w14:paraId="60046D04" w14:textId="77777777" w:rsidR="00972058" w:rsidRPr="004D1DBF" w:rsidRDefault="0009437E">
                  <w:pPr>
                    <w:pStyle w:val="afffffffffffffffffffffffff3"/>
                    <w:spacing w:line="240" w:lineRule="auto"/>
                    <w:rPr>
                      <w:sz w:val="18"/>
                      <w:szCs w:val="18"/>
                    </w:rPr>
                  </w:pPr>
                  <w:r w:rsidRPr="004D1DBF">
                    <w:rPr>
                      <w:sz w:val="18"/>
                      <w:szCs w:val="18"/>
                    </w:rPr>
                    <w:t>东厂界</w:t>
                  </w:r>
                </w:p>
              </w:tc>
              <w:tc>
                <w:tcPr>
                  <w:tcW w:w="910" w:type="pct"/>
                  <w:tcBorders>
                    <w:top w:val="single" w:sz="4" w:space="0" w:color="auto"/>
                    <w:left w:val="single" w:sz="4" w:space="0" w:color="auto"/>
                    <w:bottom w:val="single" w:sz="4" w:space="0" w:color="auto"/>
                    <w:right w:val="single" w:sz="4" w:space="0" w:color="auto"/>
                  </w:tcBorders>
                  <w:vAlign w:val="center"/>
                </w:tcPr>
                <w:p w14:paraId="24D711FD" w14:textId="77777777" w:rsidR="00972058" w:rsidRPr="004D1DBF" w:rsidRDefault="0009437E">
                  <w:pPr>
                    <w:jc w:val="center"/>
                    <w:rPr>
                      <w:bCs/>
                      <w:kern w:val="0"/>
                      <w:sz w:val="18"/>
                      <w:szCs w:val="18"/>
                    </w:rPr>
                  </w:pPr>
                  <w:r w:rsidRPr="004D1DBF">
                    <w:rPr>
                      <w:bCs/>
                      <w:kern w:val="0"/>
                      <w:sz w:val="18"/>
                      <w:szCs w:val="18"/>
                    </w:rPr>
                    <w:t>闸门启闭机</w:t>
                  </w:r>
                </w:p>
              </w:tc>
              <w:tc>
                <w:tcPr>
                  <w:tcW w:w="430" w:type="pct"/>
                  <w:tcBorders>
                    <w:top w:val="single" w:sz="4" w:space="0" w:color="auto"/>
                    <w:left w:val="single" w:sz="4" w:space="0" w:color="auto"/>
                    <w:bottom w:val="single" w:sz="4" w:space="0" w:color="auto"/>
                    <w:right w:val="single" w:sz="4" w:space="0" w:color="auto"/>
                  </w:tcBorders>
                  <w:vAlign w:val="center"/>
                </w:tcPr>
                <w:p w14:paraId="69D9E116" w14:textId="77777777" w:rsidR="00972058" w:rsidRPr="004D1DBF" w:rsidRDefault="0009437E">
                  <w:pPr>
                    <w:jc w:val="center"/>
                    <w:rPr>
                      <w:bCs/>
                      <w:sz w:val="18"/>
                      <w:szCs w:val="18"/>
                    </w:rPr>
                  </w:pPr>
                  <w:r w:rsidRPr="004D1DBF">
                    <w:rPr>
                      <w:rFonts w:hint="eastAsia"/>
                      <w:bCs/>
                      <w:sz w:val="18"/>
                      <w:szCs w:val="18"/>
                    </w:rPr>
                    <w:t>1</w:t>
                  </w:r>
                </w:p>
              </w:tc>
              <w:tc>
                <w:tcPr>
                  <w:tcW w:w="690" w:type="pct"/>
                  <w:tcBorders>
                    <w:top w:val="single" w:sz="4" w:space="0" w:color="auto"/>
                    <w:left w:val="single" w:sz="4" w:space="0" w:color="auto"/>
                    <w:bottom w:val="single" w:sz="4" w:space="0" w:color="auto"/>
                    <w:right w:val="single" w:sz="4" w:space="0" w:color="auto"/>
                  </w:tcBorders>
                  <w:vAlign w:val="center"/>
                </w:tcPr>
                <w:p w14:paraId="669D0273" w14:textId="77777777" w:rsidR="00972058" w:rsidRPr="004D1DBF" w:rsidRDefault="0009437E">
                  <w:pPr>
                    <w:jc w:val="center"/>
                    <w:rPr>
                      <w:bCs/>
                      <w:sz w:val="18"/>
                      <w:szCs w:val="18"/>
                    </w:rPr>
                  </w:pPr>
                  <w:r w:rsidRPr="004D1DBF">
                    <w:rPr>
                      <w:bCs/>
                      <w:sz w:val="18"/>
                      <w:szCs w:val="18"/>
                    </w:rPr>
                    <w:t>85</w:t>
                  </w:r>
                </w:p>
              </w:tc>
              <w:tc>
                <w:tcPr>
                  <w:tcW w:w="519" w:type="pct"/>
                  <w:vMerge w:val="restart"/>
                  <w:tcBorders>
                    <w:top w:val="single" w:sz="4" w:space="0" w:color="auto"/>
                    <w:left w:val="single" w:sz="4" w:space="0" w:color="auto"/>
                    <w:bottom w:val="single" w:sz="4" w:space="0" w:color="auto"/>
                    <w:right w:val="single" w:sz="4" w:space="0" w:color="auto"/>
                  </w:tcBorders>
                  <w:vAlign w:val="center"/>
                </w:tcPr>
                <w:p w14:paraId="3073E07A" w14:textId="77777777" w:rsidR="00972058" w:rsidRPr="004D1DBF" w:rsidRDefault="0009437E">
                  <w:pPr>
                    <w:pStyle w:val="afffffffffffffffffffffffff3"/>
                    <w:spacing w:line="240" w:lineRule="auto"/>
                    <w:rPr>
                      <w:sz w:val="18"/>
                      <w:szCs w:val="18"/>
                    </w:rPr>
                  </w:pPr>
                  <w:r w:rsidRPr="004D1DBF">
                    <w:rPr>
                      <w:sz w:val="18"/>
                      <w:szCs w:val="18"/>
                    </w:rPr>
                    <w:t>20</w:t>
                  </w:r>
                </w:p>
              </w:tc>
              <w:tc>
                <w:tcPr>
                  <w:tcW w:w="882" w:type="dxa"/>
                  <w:tcBorders>
                    <w:top w:val="single" w:sz="4" w:space="0" w:color="auto"/>
                    <w:left w:val="single" w:sz="4" w:space="0" w:color="auto"/>
                    <w:bottom w:val="single" w:sz="4" w:space="0" w:color="auto"/>
                    <w:right w:val="single" w:sz="4" w:space="0" w:color="auto"/>
                  </w:tcBorders>
                  <w:vAlign w:val="center"/>
                </w:tcPr>
                <w:p w14:paraId="687774F8" w14:textId="77777777" w:rsidR="00972058" w:rsidRPr="004D1DBF" w:rsidRDefault="0009437E">
                  <w:pPr>
                    <w:widowControl/>
                    <w:jc w:val="center"/>
                    <w:textAlignment w:val="center"/>
                    <w:rPr>
                      <w:kern w:val="0"/>
                      <w:sz w:val="18"/>
                      <w:szCs w:val="18"/>
                    </w:rPr>
                  </w:pPr>
                  <w:r w:rsidRPr="004D1DBF">
                    <w:rPr>
                      <w:rFonts w:ascii="宋体" w:hAnsi="宋体" w:cs="宋体" w:hint="eastAsia"/>
                      <w:kern w:val="0"/>
                      <w:sz w:val="18"/>
                      <w:szCs w:val="18"/>
                      <w:lang w:bidi="ar"/>
                    </w:rPr>
                    <w:t>20</w:t>
                  </w:r>
                </w:p>
              </w:tc>
              <w:tc>
                <w:tcPr>
                  <w:tcW w:w="948" w:type="dxa"/>
                  <w:tcBorders>
                    <w:top w:val="single" w:sz="4" w:space="0" w:color="auto"/>
                    <w:left w:val="single" w:sz="4" w:space="0" w:color="auto"/>
                    <w:bottom w:val="single" w:sz="4" w:space="0" w:color="auto"/>
                    <w:right w:val="single" w:sz="4" w:space="0" w:color="auto"/>
                  </w:tcBorders>
                  <w:vAlign w:val="center"/>
                </w:tcPr>
                <w:p w14:paraId="49CF4754" w14:textId="77777777" w:rsidR="00972058" w:rsidRPr="004D1DBF" w:rsidRDefault="0009437E">
                  <w:pPr>
                    <w:widowControl/>
                    <w:jc w:val="center"/>
                    <w:textAlignment w:val="center"/>
                    <w:rPr>
                      <w:sz w:val="18"/>
                      <w:szCs w:val="18"/>
                    </w:rPr>
                  </w:pPr>
                  <w:r w:rsidRPr="004D1DBF">
                    <w:rPr>
                      <w:kern w:val="0"/>
                      <w:sz w:val="18"/>
                      <w:szCs w:val="18"/>
                      <w:lang w:bidi="ar"/>
                    </w:rPr>
                    <w:t>26.0</w:t>
                  </w:r>
                </w:p>
              </w:tc>
              <w:tc>
                <w:tcPr>
                  <w:tcW w:w="757" w:type="dxa"/>
                  <w:tcBorders>
                    <w:top w:val="single" w:sz="4" w:space="0" w:color="auto"/>
                    <w:left w:val="single" w:sz="4" w:space="0" w:color="auto"/>
                    <w:bottom w:val="single" w:sz="4" w:space="0" w:color="auto"/>
                    <w:right w:val="single" w:sz="4" w:space="0" w:color="auto"/>
                  </w:tcBorders>
                  <w:vAlign w:val="center"/>
                </w:tcPr>
                <w:p w14:paraId="2FF0374F" w14:textId="77777777" w:rsidR="00972058" w:rsidRPr="004D1DBF" w:rsidRDefault="0009437E">
                  <w:pPr>
                    <w:widowControl/>
                    <w:jc w:val="center"/>
                    <w:textAlignment w:val="center"/>
                    <w:rPr>
                      <w:sz w:val="18"/>
                      <w:szCs w:val="18"/>
                    </w:rPr>
                  </w:pPr>
                  <w:r w:rsidRPr="004D1DBF">
                    <w:rPr>
                      <w:kern w:val="0"/>
                      <w:sz w:val="18"/>
                      <w:szCs w:val="18"/>
                      <w:lang w:bidi="ar"/>
                    </w:rPr>
                    <w:t xml:space="preserve">39.0 </w:t>
                  </w:r>
                </w:p>
              </w:tc>
              <w:tc>
                <w:tcPr>
                  <w:tcW w:w="613" w:type="pct"/>
                  <w:vMerge w:val="restart"/>
                  <w:tcBorders>
                    <w:top w:val="single" w:sz="4" w:space="0" w:color="auto"/>
                    <w:left w:val="single" w:sz="4" w:space="0" w:color="auto"/>
                    <w:bottom w:val="single" w:sz="4" w:space="0" w:color="auto"/>
                    <w:right w:val="single" w:sz="4" w:space="0" w:color="auto"/>
                  </w:tcBorders>
                  <w:vAlign w:val="center"/>
                </w:tcPr>
                <w:p w14:paraId="2D86AAB7" w14:textId="77777777" w:rsidR="00972058" w:rsidRPr="004D1DBF" w:rsidRDefault="0009437E">
                  <w:pPr>
                    <w:jc w:val="center"/>
                    <w:rPr>
                      <w:sz w:val="18"/>
                      <w:szCs w:val="18"/>
                    </w:rPr>
                  </w:pPr>
                  <w:r w:rsidRPr="004D1DBF">
                    <w:rPr>
                      <w:rFonts w:hint="eastAsia"/>
                      <w:sz w:val="18"/>
                      <w:szCs w:val="18"/>
                    </w:rPr>
                    <w:t>43.1</w:t>
                  </w:r>
                </w:p>
              </w:tc>
            </w:tr>
            <w:tr w:rsidR="00972058" w:rsidRPr="004D1DBF" w14:paraId="3E138219" w14:textId="77777777">
              <w:trPr>
                <w:cantSplit/>
                <w:trHeight w:val="276"/>
              </w:trPr>
              <w:tc>
                <w:tcPr>
                  <w:tcW w:w="384" w:type="pct"/>
                  <w:vMerge/>
                  <w:tcBorders>
                    <w:left w:val="single" w:sz="4" w:space="0" w:color="auto"/>
                    <w:right w:val="single" w:sz="4" w:space="0" w:color="auto"/>
                  </w:tcBorders>
                  <w:vAlign w:val="center"/>
                </w:tcPr>
                <w:p w14:paraId="7225916D" w14:textId="77777777" w:rsidR="00972058" w:rsidRPr="004D1DBF" w:rsidRDefault="00972058">
                  <w:pPr>
                    <w:pStyle w:val="afffffffffffffffffffffffff3"/>
                    <w:spacing w:line="240" w:lineRule="auto"/>
                    <w:rPr>
                      <w:sz w:val="18"/>
                      <w:szCs w:val="18"/>
                    </w:rPr>
                  </w:pPr>
                </w:p>
              </w:tc>
              <w:tc>
                <w:tcPr>
                  <w:tcW w:w="910" w:type="pct"/>
                  <w:tcBorders>
                    <w:top w:val="single" w:sz="4" w:space="0" w:color="auto"/>
                    <w:left w:val="single" w:sz="4" w:space="0" w:color="auto"/>
                    <w:bottom w:val="single" w:sz="4" w:space="0" w:color="auto"/>
                    <w:right w:val="single" w:sz="4" w:space="0" w:color="auto"/>
                  </w:tcBorders>
                  <w:vAlign w:val="center"/>
                </w:tcPr>
                <w:p w14:paraId="2648F311" w14:textId="77777777" w:rsidR="00972058" w:rsidRPr="004D1DBF" w:rsidRDefault="0009437E">
                  <w:pPr>
                    <w:jc w:val="center"/>
                    <w:rPr>
                      <w:sz w:val="18"/>
                      <w:szCs w:val="18"/>
                    </w:rPr>
                  </w:pPr>
                  <w:r w:rsidRPr="004D1DBF">
                    <w:rPr>
                      <w:sz w:val="18"/>
                      <w:szCs w:val="18"/>
                    </w:rPr>
                    <w:t>电机</w:t>
                  </w:r>
                </w:p>
              </w:tc>
              <w:tc>
                <w:tcPr>
                  <w:tcW w:w="430" w:type="pct"/>
                  <w:tcBorders>
                    <w:top w:val="single" w:sz="4" w:space="0" w:color="auto"/>
                    <w:left w:val="single" w:sz="4" w:space="0" w:color="auto"/>
                    <w:bottom w:val="single" w:sz="4" w:space="0" w:color="auto"/>
                    <w:right w:val="single" w:sz="4" w:space="0" w:color="auto"/>
                  </w:tcBorders>
                  <w:vAlign w:val="center"/>
                </w:tcPr>
                <w:p w14:paraId="57A19F60" w14:textId="77777777" w:rsidR="00972058" w:rsidRPr="004D1DBF" w:rsidRDefault="0009437E">
                  <w:pPr>
                    <w:jc w:val="center"/>
                    <w:rPr>
                      <w:bCs/>
                      <w:sz w:val="18"/>
                      <w:szCs w:val="18"/>
                    </w:rPr>
                  </w:pPr>
                  <w:r w:rsidRPr="004D1DBF">
                    <w:rPr>
                      <w:rFonts w:hint="eastAsia"/>
                      <w:bCs/>
                      <w:sz w:val="18"/>
                      <w:szCs w:val="18"/>
                    </w:rPr>
                    <w:t>1</w:t>
                  </w:r>
                </w:p>
              </w:tc>
              <w:tc>
                <w:tcPr>
                  <w:tcW w:w="690" w:type="pct"/>
                  <w:tcBorders>
                    <w:top w:val="single" w:sz="4" w:space="0" w:color="auto"/>
                    <w:left w:val="single" w:sz="4" w:space="0" w:color="auto"/>
                    <w:bottom w:val="single" w:sz="4" w:space="0" w:color="auto"/>
                    <w:right w:val="single" w:sz="4" w:space="0" w:color="auto"/>
                  </w:tcBorders>
                  <w:vAlign w:val="center"/>
                </w:tcPr>
                <w:p w14:paraId="6E6C1BA9" w14:textId="77777777" w:rsidR="00972058" w:rsidRPr="004D1DBF" w:rsidRDefault="0009437E">
                  <w:pPr>
                    <w:jc w:val="center"/>
                    <w:rPr>
                      <w:bCs/>
                      <w:sz w:val="18"/>
                      <w:szCs w:val="18"/>
                    </w:rPr>
                  </w:pPr>
                  <w:r w:rsidRPr="004D1DBF">
                    <w:rPr>
                      <w:bCs/>
                      <w:sz w:val="18"/>
                      <w:szCs w:val="18"/>
                    </w:rPr>
                    <w:t>85</w:t>
                  </w:r>
                </w:p>
              </w:tc>
              <w:tc>
                <w:tcPr>
                  <w:tcW w:w="519" w:type="pct"/>
                  <w:vMerge/>
                  <w:tcBorders>
                    <w:left w:val="single" w:sz="4" w:space="0" w:color="auto"/>
                    <w:right w:val="single" w:sz="4" w:space="0" w:color="auto"/>
                  </w:tcBorders>
                  <w:vAlign w:val="center"/>
                </w:tcPr>
                <w:p w14:paraId="446E10EA" w14:textId="77777777" w:rsidR="00972058" w:rsidRPr="004D1DBF" w:rsidRDefault="00972058">
                  <w:pPr>
                    <w:pStyle w:val="afffffffffffffffffffffffff3"/>
                    <w:spacing w:line="240" w:lineRule="auto"/>
                    <w:rPr>
                      <w:sz w:val="18"/>
                      <w:szCs w:val="18"/>
                    </w:rPr>
                  </w:pPr>
                </w:p>
              </w:tc>
              <w:tc>
                <w:tcPr>
                  <w:tcW w:w="882" w:type="dxa"/>
                  <w:tcBorders>
                    <w:top w:val="single" w:sz="4" w:space="0" w:color="auto"/>
                    <w:left w:val="single" w:sz="4" w:space="0" w:color="auto"/>
                    <w:bottom w:val="single" w:sz="4" w:space="0" w:color="auto"/>
                    <w:right w:val="single" w:sz="4" w:space="0" w:color="auto"/>
                  </w:tcBorders>
                  <w:vAlign w:val="center"/>
                </w:tcPr>
                <w:p w14:paraId="4D8BB7D9" w14:textId="77777777" w:rsidR="00972058" w:rsidRPr="004D1DBF" w:rsidRDefault="0009437E">
                  <w:pPr>
                    <w:widowControl/>
                    <w:jc w:val="center"/>
                    <w:textAlignment w:val="center"/>
                    <w:rPr>
                      <w:kern w:val="0"/>
                      <w:sz w:val="18"/>
                      <w:szCs w:val="18"/>
                    </w:rPr>
                  </w:pPr>
                  <w:r w:rsidRPr="004D1DBF">
                    <w:rPr>
                      <w:rFonts w:ascii="宋体" w:hAnsi="宋体" w:cs="宋体" w:hint="eastAsia"/>
                      <w:kern w:val="0"/>
                      <w:sz w:val="18"/>
                      <w:szCs w:val="18"/>
                      <w:lang w:bidi="ar"/>
                    </w:rPr>
                    <w:t>18</w:t>
                  </w:r>
                </w:p>
              </w:tc>
              <w:tc>
                <w:tcPr>
                  <w:tcW w:w="948" w:type="dxa"/>
                  <w:tcBorders>
                    <w:top w:val="single" w:sz="4" w:space="0" w:color="auto"/>
                    <w:left w:val="single" w:sz="4" w:space="0" w:color="auto"/>
                    <w:bottom w:val="single" w:sz="4" w:space="0" w:color="auto"/>
                    <w:right w:val="single" w:sz="4" w:space="0" w:color="auto"/>
                  </w:tcBorders>
                  <w:vAlign w:val="center"/>
                </w:tcPr>
                <w:p w14:paraId="0418EDAE" w14:textId="77777777" w:rsidR="00972058" w:rsidRPr="004D1DBF" w:rsidRDefault="0009437E">
                  <w:pPr>
                    <w:widowControl/>
                    <w:jc w:val="center"/>
                    <w:textAlignment w:val="center"/>
                    <w:rPr>
                      <w:kern w:val="0"/>
                      <w:sz w:val="18"/>
                      <w:szCs w:val="18"/>
                      <w:lang w:bidi="ar"/>
                    </w:rPr>
                  </w:pPr>
                  <w:r w:rsidRPr="004D1DBF">
                    <w:rPr>
                      <w:kern w:val="0"/>
                      <w:sz w:val="18"/>
                      <w:szCs w:val="18"/>
                      <w:lang w:bidi="ar"/>
                    </w:rPr>
                    <w:t>25.1</w:t>
                  </w:r>
                </w:p>
              </w:tc>
              <w:tc>
                <w:tcPr>
                  <w:tcW w:w="757" w:type="dxa"/>
                  <w:tcBorders>
                    <w:top w:val="single" w:sz="4" w:space="0" w:color="auto"/>
                    <w:left w:val="single" w:sz="4" w:space="0" w:color="auto"/>
                    <w:bottom w:val="single" w:sz="4" w:space="0" w:color="auto"/>
                    <w:right w:val="single" w:sz="4" w:space="0" w:color="auto"/>
                  </w:tcBorders>
                  <w:vAlign w:val="center"/>
                </w:tcPr>
                <w:p w14:paraId="4B62EAA0" w14:textId="77777777" w:rsidR="00972058" w:rsidRPr="004D1DBF" w:rsidRDefault="0009437E">
                  <w:pPr>
                    <w:widowControl/>
                    <w:jc w:val="center"/>
                    <w:textAlignment w:val="center"/>
                    <w:rPr>
                      <w:kern w:val="0"/>
                      <w:sz w:val="18"/>
                      <w:szCs w:val="18"/>
                      <w:lang w:bidi="ar"/>
                    </w:rPr>
                  </w:pPr>
                  <w:r w:rsidRPr="004D1DBF">
                    <w:rPr>
                      <w:kern w:val="0"/>
                      <w:sz w:val="18"/>
                      <w:szCs w:val="18"/>
                      <w:lang w:bidi="ar"/>
                    </w:rPr>
                    <w:t xml:space="preserve">39.9 </w:t>
                  </w:r>
                </w:p>
              </w:tc>
              <w:tc>
                <w:tcPr>
                  <w:tcW w:w="613" w:type="pct"/>
                  <w:vMerge/>
                  <w:tcBorders>
                    <w:left w:val="single" w:sz="4" w:space="0" w:color="auto"/>
                    <w:right w:val="single" w:sz="4" w:space="0" w:color="auto"/>
                  </w:tcBorders>
                  <w:vAlign w:val="center"/>
                </w:tcPr>
                <w:p w14:paraId="2CCFE1BB" w14:textId="77777777" w:rsidR="00972058" w:rsidRPr="004D1DBF" w:rsidRDefault="00972058">
                  <w:pPr>
                    <w:jc w:val="center"/>
                    <w:rPr>
                      <w:sz w:val="18"/>
                      <w:szCs w:val="18"/>
                    </w:rPr>
                  </w:pPr>
                </w:p>
              </w:tc>
            </w:tr>
            <w:tr w:rsidR="00972058" w:rsidRPr="004D1DBF" w14:paraId="0CA6C3DD" w14:textId="77777777">
              <w:trPr>
                <w:cantSplit/>
                <w:trHeight w:val="20"/>
              </w:trPr>
              <w:tc>
                <w:tcPr>
                  <w:tcW w:w="384" w:type="pct"/>
                  <w:vMerge/>
                  <w:tcBorders>
                    <w:top w:val="single" w:sz="4" w:space="0" w:color="auto"/>
                    <w:left w:val="single" w:sz="4" w:space="0" w:color="auto"/>
                    <w:bottom w:val="single" w:sz="4" w:space="0" w:color="auto"/>
                    <w:right w:val="single" w:sz="4" w:space="0" w:color="auto"/>
                  </w:tcBorders>
                  <w:vAlign w:val="center"/>
                </w:tcPr>
                <w:p w14:paraId="0D72D7A5" w14:textId="77777777" w:rsidR="00972058" w:rsidRPr="004D1DBF" w:rsidRDefault="00972058">
                  <w:pPr>
                    <w:widowControl/>
                    <w:jc w:val="center"/>
                    <w:rPr>
                      <w:bCs/>
                      <w:sz w:val="18"/>
                      <w:szCs w:val="18"/>
                    </w:rPr>
                  </w:pPr>
                </w:p>
              </w:tc>
              <w:tc>
                <w:tcPr>
                  <w:tcW w:w="910" w:type="pct"/>
                  <w:tcBorders>
                    <w:top w:val="single" w:sz="4" w:space="0" w:color="auto"/>
                    <w:left w:val="single" w:sz="4" w:space="0" w:color="auto"/>
                    <w:bottom w:val="single" w:sz="4" w:space="0" w:color="auto"/>
                    <w:right w:val="single" w:sz="4" w:space="0" w:color="auto"/>
                  </w:tcBorders>
                  <w:vAlign w:val="center"/>
                </w:tcPr>
                <w:p w14:paraId="09C79143" w14:textId="77777777" w:rsidR="00972058" w:rsidRPr="004D1DBF" w:rsidRDefault="0009437E">
                  <w:pPr>
                    <w:jc w:val="center"/>
                    <w:rPr>
                      <w:sz w:val="18"/>
                      <w:szCs w:val="18"/>
                    </w:rPr>
                  </w:pPr>
                  <w:r w:rsidRPr="004D1DBF">
                    <w:rPr>
                      <w:rFonts w:hint="eastAsia"/>
                      <w:sz w:val="18"/>
                      <w:szCs w:val="18"/>
                    </w:rPr>
                    <w:t>水泵</w:t>
                  </w:r>
                </w:p>
              </w:tc>
              <w:tc>
                <w:tcPr>
                  <w:tcW w:w="430" w:type="pct"/>
                  <w:tcBorders>
                    <w:top w:val="single" w:sz="4" w:space="0" w:color="auto"/>
                    <w:left w:val="single" w:sz="4" w:space="0" w:color="auto"/>
                    <w:bottom w:val="single" w:sz="4" w:space="0" w:color="auto"/>
                    <w:right w:val="single" w:sz="4" w:space="0" w:color="auto"/>
                  </w:tcBorders>
                  <w:vAlign w:val="center"/>
                </w:tcPr>
                <w:p w14:paraId="481C7348" w14:textId="77777777" w:rsidR="00972058" w:rsidRPr="004D1DBF" w:rsidRDefault="0009437E">
                  <w:pPr>
                    <w:jc w:val="center"/>
                    <w:rPr>
                      <w:bCs/>
                      <w:sz w:val="18"/>
                      <w:szCs w:val="18"/>
                    </w:rPr>
                  </w:pPr>
                  <w:r w:rsidRPr="004D1DBF">
                    <w:rPr>
                      <w:rFonts w:hint="eastAsia"/>
                      <w:bCs/>
                      <w:sz w:val="18"/>
                      <w:szCs w:val="18"/>
                    </w:rPr>
                    <w:t>1</w:t>
                  </w:r>
                </w:p>
              </w:tc>
              <w:tc>
                <w:tcPr>
                  <w:tcW w:w="690" w:type="pct"/>
                  <w:tcBorders>
                    <w:top w:val="single" w:sz="4" w:space="0" w:color="auto"/>
                    <w:left w:val="single" w:sz="4" w:space="0" w:color="auto"/>
                    <w:bottom w:val="single" w:sz="4" w:space="0" w:color="auto"/>
                    <w:right w:val="single" w:sz="4" w:space="0" w:color="auto"/>
                  </w:tcBorders>
                  <w:vAlign w:val="center"/>
                </w:tcPr>
                <w:p w14:paraId="067F76FD" w14:textId="77777777" w:rsidR="00972058" w:rsidRPr="004D1DBF" w:rsidRDefault="0009437E">
                  <w:pPr>
                    <w:jc w:val="center"/>
                    <w:rPr>
                      <w:bCs/>
                      <w:sz w:val="18"/>
                      <w:szCs w:val="18"/>
                    </w:rPr>
                  </w:pPr>
                  <w:r w:rsidRPr="004D1DBF">
                    <w:rPr>
                      <w:rFonts w:hint="eastAsia"/>
                      <w:bCs/>
                      <w:sz w:val="18"/>
                      <w:szCs w:val="18"/>
                    </w:rPr>
                    <w:t>80</w:t>
                  </w:r>
                </w:p>
              </w:tc>
              <w:tc>
                <w:tcPr>
                  <w:tcW w:w="519" w:type="pct"/>
                  <w:vMerge/>
                  <w:tcBorders>
                    <w:top w:val="single" w:sz="4" w:space="0" w:color="auto"/>
                    <w:left w:val="single" w:sz="4" w:space="0" w:color="auto"/>
                    <w:bottom w:val="single" w:sz="4" w:space="0" w:color="auto"/>
                    <w:right w:val="single" w:sz="4" w:space="0" w:color="auto"/>
                  </w:tcBorders>
                  <w:vAlign w:val="center"/>
                </w:tcPr>
                <w:p w14:paraId="6304759D" w14:textId="77777777" w:rsidR="00972058" w:rsidRPr="004D1DBF" w:rsidRDefault="00972058">
                  <w:pPr>
                    <w:widowControl/>
                    <w:jc w:val="center"/>
                    <w:rPr>
                      <w:bCs/>
                      <w:sz w:val="18"/>
                      <w:szCs w:val="18"/>
                    </w:rPr>
                  </w:pPr>
                </w:p>
              </w:tc>
              <w:tc>
                <w:tcPr>
                  <w:tcW w:w="882" w:type="dxa"/>
                  <w:tcBorders>
                    <w:top w:val="single" w:sz="4" w:space="0" w:color="auto"/>
                    <w:left w:val="single" w:sz="4" w:space="0" w:color="auto"/>
                    <w:bottom w:val="single" w:sz="4" w:space="0" w:color="auto"/>
                    <w:right w:val="single" w:sz="4" w:space="0" w:color="auto"/>
                  </w:tcBorders>
                  <w:vAlign w:val="center"/>
                </w:tcPr>
                <w:p w14:paraId="3D210098" w14:textId="77777777" w:rsidR="00972058" w:rsidRPr="004D1DBF" w:rsidRDefault="0009437E">
                  <w:pPr>
                    <w:widowControl/>
                    <w:jc w:val="center"/>
                    <w:textAlignment w:val="center"/>
                    <w:rPr>
                      <w:sz w:val="18"/>
                      <w:szCs w:val="18"/>
                    </w:rPr>
                  </w:pPr>
                  <w:r w:rsidRPr="004D1DBF">
                    <w:rPr>
                      <w:rFonts w:ascii="宋体" w:hAnsi="宋体" w:cs="宋体" w:hint="eastAsia"/>
                      <w:kern w:val="0"/>
                      <w:sz w:val="18"/>
                      <w:szCs w:val="18"/>
                      <w:lang w:bidi="ar"/>
                    </w:rPr>
                    <w:t>19</w:t>
                  </w:r>
                </w:p>
              </w:tc>
              <w:tc>
                <w:tcPr>
                  <w:tcW w:w="948" w:type="dxa"/>
                  <w:tcBorders>
                    <w:top w:val="single" w:sz="4" w:space="0" w:color="auto"/>
                    <w:left w:val="single" w:sz="4" w:space="0" w:color="auto"/>
                    <w:bottom w:val="single" w:sz="4" w:space="0" w:color="auto"/>
                    <w:right w:val="single" w:sz="4" w:space="0" w:color="auto"/>
                  </w:tcBorders>
                  <w:vAlign w:val="center"/>
                </w:tcPr>
                <w:p w14:paraId="3620AB06" w14:textId="77777777" w:rsidR="00972058" w:rsidRPr="004D1DBF" w:rsidRDefault="0009437E">
                  <w:pPr>
                    <w:widowControl/>
                    <w:jc w:val="center"/>
                    <w:textAlignment w:val="center"/>
                    <w:rPr>
                      <w:sz w:val="18"/>
                      <w:szCs w:val="18"/>
                    </w:rPr>
                  </w:pPr>
                  <w:r w:rsidRPr="004D1DBF">
                    <w:rPr>
                      <w:kern w:val="0"/>
                      <w:sz w:val="18"/>
                      <w:szCs w:val="18"/>
                      <w:lang w:bidi="ar"/>
                    </w:rPr>
                    <w:t>25.6</w:t>
                  </w:r>
                </w:p>
              </w:tc>
              <w:tc>
                <w:tcPr>
                  <w:tcW w:w="757" w:type="dxa"/>
                  <w:tcBorders>
                    <w:top w:val="single" w:sz="4" w:space="0" w:color="auto"/>
                    <w:left w:val="single" w:sz="4" w:space="0" w:color="auto"/>
                    <w:bottom w:val="single" w:sz="4" w:space="0" w:color="auto"/>
                    <w:right w:val="single" w:sz="4" w:space="0" w:color="auto"/>
                  </w:tcBorders>
                  <w:vAlign w:val="center"/>
                </w:tcPr>
                <w:p w14:paraId="1E4DDCEC" w14:textId="77777777" w:rsidR="00972058" w:rsidRPr="004D1DBF" w:rsidRDefault="0009437E">
                  <w:pPr>
                    <w:widowControl/>
                    <w:jc w:val="center"/>
                    <w:textAlignment w:val="center"/>
                    <w:rPr>
                      <w:sz w:val="18"/>
                      <w:szCs w:val="18"/>
                    </w:rPr>
                  </w:pPr>
                  <w:r w:rsidRPr="004D1DBF">
                    <w:rPr>
                      <w:kern w:val="0"/>
                      <w:sz w:val="18"/>
                      <w:szCs w:val="18"/>
                      <w:lang w:bidi="ar"/>
                    </w:rPr>
                    <w:t xml:space="preserve">34.4 </w:t>
                  </w:r>
                </w:p>
              </w:tc>
              <w:tc>
                <w:tcPr>
                  <w:tcW w:w="613" w:type="pct"/>
                  <w:vMerge/>
                  <w:tcBorders>
                    <w:top w:val="single" w:sz="4" w:space="0" w:color="auto"/>
                    <w:left w:val="single" w:sz="4" w:space="0" w:color="auto"/>
                    <w:bottom w:val="single" w:sz="4" w:space="0" w:color="auto"/>
                    <w:right w:val="single" w:sz="4" w:space="0" w:color="auto"/>
                  </w:tcBorders>
                  <w:vAlign w:val="center"/>
                </w:tcPr>
                <w:p w14:paraId="2C21181C" w14:textId="77777777" w:rsidR="00972058" w:rsidRPr="004D1DBF" w:rsidRDefault="00972058">
                  <w:pPr>
                    <w:widowControl/>
                    <w:jc w:val="center"/>
                    <w:rPr>
                      <w:sz w:val="18"/>
                      <w:szCs w:val="18"/>
                    </w:rPr>
                  </w:pPr>
                </w:p>
              </w:tc>
            </w:tr>
            <w:tr w:rsidR="00972058" w:rsidRPr="004D1DBF" w14:paraId="5C8983FA" w14:textId="77777777">
              <w:trPr>
                <w:cantSplit/>
                <w:trHeight w:val="20"/>
              </w:trPr>
              <w:tc>
                <w:tcPr>
                  <w:tcW w:w="384" w:type="pct"/>
                  <w:vMerge w:val="restart"/>
                  <w:tcBorders>
                    <w:top w:val="single" w:sz="4" w:space="0" w:color="auto"/>
                    <w:left w:val="single" w:sz="4" w:space="0" w:color="auto"/>
                    <w:right w:val="single" w:sz="4" w:space="0" w:color="auto"/>
                  </w:tcBorders>
                  <w:vAlign w:val="center"/>
                </w:tcPr>
                <w:p w14:paraId="74B4B904" w14:textId="77777777" w:rsidR="00972058" w:rsidRPr="004D1DBF" w:rsidRDefault="0009437E">
                  <w:pPr>
                    <w:pStyle w:val="afffffffffffffffffffffffff3"/>
                    <w:spacing w:line="240" w:lineRule="auto"/>
                    <w:rPr>
                      <w:sz w:val="18"/>
                      <w:szCs w:val="18"/>
                    </w:rPr>
                  </w:pPr>
                  <w:r w:rsidRPr="004D1DBF">
                    <w:rPr>
                      <w:sz w:val="18"/>
                      <w:szCs w:val="18"/>
                    </w:rPr>
                    <w:t>南厂界</w:t>
                  </w:r>
                </w:p>
              </w:tc>
              <w:tc>
                <w:tcPr>
                  <w:tcW w:w="910" w:type="pct"/>
                  <w:tcBorders>
                    <w:top w:val="single" w:sz="4" w:space="0" w:color="auto"/>
                    <w:left w:val="single" w:sz="4" w:space="0" w:color="auto"/>
                    <w:bottom w:val="single" w:sz="4" w:space="0" w:color="auto"/>
                    <w:right w:val="single" w:sz="4" w:space="0" w:color="auto"/>
                  </w:tcBorders>
                  <w:vAlign w:val="center"/>
                </w:tcPr>
                <w:p w14:paraId="542AD672" w14:textId="77777777" w:rsidR="00972058" w:rsidRPr="004D1DBF" w:rsidRDefault="0009437E">
                  <w:pPr>
                    <w:jc w:val="center"/>
                    <w:rPr>
                      <w:kern w:val="0"/>
                      <w:sz w:val="18"/>
                      <w:szCs w:val="18"/>
                    </w:rPr>
                  </w:pPr>
                  <w:r w:rsidRPr="004D1DBF">
                    <w:rPr>
                      <w:bCs/>
                      <w:kern w:val="0"/>
                      <w:sz w:val="18"/>
                      <w:szCs w:val="18"/>
                    </w:rPr>
                    <w:t>闸门启闭机</w:t>
                  </w:r>
                </w:p>
              </w:tc>
              <w:tc>
                <w:tcPr>
                  <w:tcW w:w="430" w:type="pct"/>
                  <w:tcBorders>
                    <w:top w:val="single" w:sz="4" w:space="0" w:color="auto"/>
                    <w:left w:val="single" w:sz="4" w:space="0" w:color="auto"/>
                    <w:bottom w:val="single" w:sz="4" w:space="0" w:color="auto"/>
                    <w:right w:val="single" w:sz="4" w:space="0" w:color="auto"/>
                  </w:tcBorders>
                  <w:vAlign w:val="center"/>
                </w:tcPr>
                <w:p w14:paraId="0A71C755" w14:textId="77777777" w:rsidR="00972058" w:rsidRPr="004D1DBF" w:rsidRDefault="0009437E">
                  <w:pPr>
                    <w:jc w:val="center"/>
                    <w:rPr>
                      <w:sz w:val="18"/>
                      <w:szCs w:val="18"/>
                    </w:rPr>
                  </w:pPr>
                  <w:r w:rsidRPr="004D1DBF">
                    <w:rPr>
                      <w:rFonts w:hint="eastAsia"/>
                      <w:bCs/>
                      <w:sz w:val="18"/>
                      <w:szCs w:val="18"/>
                    </w:rPr>
                    <w:t>1</w:t>
                  </w:r>
                </w:p>
              </w:tc>
              <w:tc>
                <w:tcPr>
                  <w:tcW w:w="690" w:type="pct"/>
                  <w:tcBorders>
                    <w:top w:val="single" w:sz="4" w:space="0" w:color="auto"/>
                    <w:left w:val="single" w:sz="4" w:space="0" w:color="auto"/>
                    <w:bottom w:val="single" w:sz="4" w:space="0" w:color="auto"/>
                    <w:right w:val="single" w:sz="4" w:space="0" w:color="auto"/>
                  </w:tcBorders>
                  <w:vAlign w:val="center"/>
                </w:tcPr>
                <w:p w14:paraId="49F8BB48" w14:textId="77777777" w:rsidR="00972058" w:rsidRPr="004D1DBF" w:rsidRDefault="0009437E">
                  <w:pPr>
                    <w:jc w:val="center"/>
                    <w:rPr>
                      <w:sz w:val="18"/>
                      <w:szCs w:val="18"/>
                    </w:rPr>
                  </w:pPr>
                  <w:r w:rsidRPr="004D1DBF">
                    <w:rPr>
                      <w:bCs/>
                      <w:sz w:val="18"/>
                      <w:szCs w:val="18"/>
                    </w:rPr>
                    <w:t>85</w:t>
                  </w:r>
                </w:p>
              </w:tc>
              <w:tc>
                <w:tcPr>
                  <w:tcW w:w="519" w:type="pct"/>
                  <w:vMerge w:val="restart"/>
                  <w:tcBorders>
                    <w:top w:val="single" w:sz="4" w:space="0" w:color="auto"/>
                    <w:left w:val="single" w:sz="4" w:space="0" w:color="auto"/>
                    <w:right w:val="single" w:sz="4" w:space="0" w:color="auto"/>
                  </w:tcBorders>
                  <w:vAlign w:val="center"/>
                </w:tcPr>
                <w:p w14:paraId="663583DC" w14:textId="77777777" w:rsidR="00972058" w:rsidRPr="004D1DBF" w:rsidRDefault="0009437E">
                  <w:pPr>
                    <w:pStyle w:val="afffffffffffffffffffffffff3"/>
                    <w:spacing w:line="240" w:lineRule="auto"/>
                    <w:rPr>
                      <w:sz w:val="18"/>
                      <w:szCs w:val="18"/>
                    </w:rPr>
                  </w:pPr>
                  <w:r w:rsidRPr="004D1DBF">
                    <w:rPr>
                      <w:sz w:val="18"/>
                      <w:szCs w:val="18"/>
                    </w:rPr>
                    <w:t>20</w:t>
                  </w:r>
                </w:p>
              </w:tc>
              <w:tc>
                <w:tcPr>
                  <w:tcW w:w="494" w:type="pct"/>
                  <w:tcBorders>
                    <w:top w:val="single" w:sz="4" w:space="0" w:color="auto"/>
                    <w:left w:val="single" w:sz="4" w:space="0" w:color="auto"/>
                    <w:bottom w:val="single" w:sz="4" w:space="0" w:color="auto"/>
                    <w:right w:val="single" w:sz="4" w:space="0" w:color="auto"/>
                  </w:tcBorders>
                  <w:vAlign w:val="center"/>
                </w:tcPr>
                <w:p w14:paraId="2E106C6F" w14:textId="77777777" w:rsidR="00972058" w:rsidRPr="004D1DBF" w:rsidRDefault="0009437E">
                  <w:pPr>
                    <w:jc w:val="center"/>
                    <w:rPr>
                      <w:sz w:val="18"/>
                      <w:szCs w:val="18"/>
                    </w:rPr>
                  </w:pPr>
                  <w:r w:rsidRPr="004D1DBF">
                    <w:rPr>
                      <w:rFonts w:hint="eastAsia"/>
                      <w:sz w:val="18"/>
                      <w:szCs w:val="18"/>
                    </w:rPr>
                    <w:t>20</w:t>
                  </w:r>
                </w:p>
              </w:tc>
              <w:tc>
                <w:tcPr>
                  <w:tcW w:w="948" w:type="dxa"/>
                  <w:tcBorders>
                    <w:top w:val="single" w:sz="4" w:space="0" w:color="auto"/>
                    <w:left w:val="single" w:sz="4" w:space="0" w:color="auto"/>
                    <w:bottom w:val="single" w:sz="4" w:space="0" w:color="auto"/>
                    <w:right w:val="single" w:sz="4" w:space="0" w:color="auto"/>
                  </w:tcBorders>
                  <w:vAlign w:val="center"/>
                </w:tcPr>
                <w:p w14:paraId="471CAC2D" w14:textId="77777777" w:rsidR="00972058" w:rsidRPr="004D1DBF" w:rsidRDefault="0009437E">
                  <w:pPr>
                    <w:widowControl/>
                    <w:jc w:val="center"/>
                    <w:textAlignment w:val="center"/>
                    <w:rPr>
                      <w:sz w:val="18"/>
                      <w:szCs w:val="18"/>
                    </w:rPr>
                  </w:pPr>
                  <w:r w:rsidRPr="004D1DBF">
                    <w:rPr>
                      <w:kern w:val="0"/>
                      <w:sz w:val="18"/>
                      <w:szCs w:val="18"/>
                      <w:lang w:bidi="ar"/>
                    </w:rPr>
                    <w:t>26.0</w:t>
                  </w:r>
                </w:p>
              </w:tc>
              <w:tc>
                <w:tcPr>
                  <w:tcW w:w="757" w:type="dxa"/>
                  <w:tcBorders>
                    <w:top w:val="single" w:sz="4" w:space="0" w:color="auto"/>
                    <w:left w:val="single" w:sz="4" w:space="0" w:color="auto"/>
                    <w:bottom w:val="single" w:sz="4" w:space="0" w:color="auto"/>
                    <w:right w:val="single" w:sz="4" w:space="0" w:color="auto"/>
                  </w:tcBorders>
                  <w:vAlign w:val="center"/>
                </w:tcPr>
                <w:p w14:paraId="3206099F" w14:textId="77777777" w:rsidR="00972058" w:rsidRPr="004D1DBF" w:rsidRDefault="0009437E">
                  <w:pPr>
                    <w:widowControl/>
                    <w:jc w:val="center"/>
                    <w:textAlignment w:val="center"/>
                    <w:rPr>
                      <w:sz w:val="18"/>
                      <w:szCs w:val="18"/>
                    </w:rPr>
                  </w:pPr>
                  <w:r w:rsidRPr="004D1DBF">
                    <w:rPr>
                      <w:kern w:val="0"/>
                      <w:sz w:val="18"/>
                      <w:szCs w:val="18"/>
                      <w:lang w:bidi="ar"/>
                    </w:rPr>
                    <w:t xml:space="preserve">39.0 </w:t>
                  </w:r>
                </w:p>
              </w:tc>
              <w:tc>
                <w:tcPr>
                  <w:tcW w:w="613" w:type="pct"/>
                  <w:vMerge w:val="restart"/>
                  <w:tcBorders>
                    <w:top w:val="single" w:sz="4" w:space="0" w:color="auto"/>
                    <w:left w:val="single" w:sz="4" w:space="0" w:color="auto"/>
                    <w:right w:val="single" w:sz="4" w:space="0" w:color="auto"/>
                  </w:tcBorders>
                  <w:vAlign w:val="center"/>
                </w:tcPr>
                <w:p w14:paraId="2CABF959" w14:textId="77777777" w:rsidR="00972058" w:rsidRPr="004D1DBF" w:rsidRDefault="0009437E">
                  <w:pPr>
                    <w:jc w:val="center"/>
                    <w:rPr>
                      <w:sz w:val="18"/>
                      <w:szCs w:val="18"/>
                    </w:rPr>
                  </w:pPr>
                  <w:r w:rsidRPr="004D1DBF">
                    <w:rPr>
                      <w:rFonts w:hint="eastAsia"/>
                      <w:sz w:val="18"/>
                      <w:szCs w:val="18"/>
                    </w:rPr>
                    <w:t>42.3</w:t>
                  </w:r>
                </w:p>
              </w:tc>
            </w:tr>
            <w:tr w:rsidR="00972058" w:rsidRPr="004D1DBF" w14:paraId="0C537351" w14:textId="77777777">
              <w:trPr>
                <w:cantSplit/>
                <w:trHeight w:val="20"/>
              </w:trPr>
              <w:tc>
                <w:tcPr>
                  <w:tcW w:w="384" w:type="pct"/>
                  <w:vMerge/>
                  <w:tcBorders>
                    <w:left w:val="single" w:sz="4" w:space="0" w:color="auto"/>
                    <w:right w:val="single" w:sz="4" w:space="0" w:color="auto"/>
                  </w:tcBorders>
                  <w:vAlign w:val="center"/>
                </w:tcPr>
                <w:p w14:paraId="2298F3F3" w14:textId="77777777" w:rsidR="00972058" w:rsidRPr="004D1DBF" w:rsidRDefault="00972058">
                  <w:pPr>
                    <w:widowControl/>
                    <w:jc w:val="center"/>
                    <w:rPr>
                      <w:bCs/>
                      <w:sz w:val="18"/>
                      <w:szCs w:val="18"/>
                    </w:rPr>
                  </w:pPr>
                </w:p>
              </w:tc>
              <w:tc>
                <w:tcPr>
                  <w:tcW w:w="910" w:type="pct"/>
                  <w:tcBorders>
                    <w:top w:val="single" w:sz="4" w:space="0" w:color="auto"/>
                    <w:left w:val="single" w:sz="4" w:space="0" w:color="auto"/>
                    <w:bottom w:val="single" w:sz="4" w:space="0" w:color="auto"/>
                    <w:right w:val="single" w:sz="4" w:space="0" w:color="auto"/>
                  </w:tcBorders>
                  <w:vAlign w:val="center"/>
                </w:tcPr>
                <w:p w14:paraId="60D37ADB" w14:textId="77777777" w:rsidR="00972058" w:rsidRPr="004D1DBF" w:rsidRDefault="0009437E">
                  <w:pPr>
                    <w:jc w:val="center"/>
                    <w:rPr>
                      <w:sz w:val="18"/>
                      <w:szCs w:val="18"/>
                    </w:rPr>
                  </w:pPr>
                  <w:r w:rsidRPr="004D1DBF">
                    <w:rPr>
                      <w:sz w:val="18"/>
                      <w:szCs w:val="18"/>
                    </w:rPr>
                    <w:t>电机</w:t>
                  </w:r>
                </w:p>
              </w:tc>
              <w:tc>
                <w:tcPr>
                  <w:tcW w:w="430" w:type="pct"/>
                  <w:tcBorders>
                    <w:top w:val="single" w:sz="4" w:space="0" w:color="auto"/>
                    <w:left w:val="single" w:sz="4" w:space="0" w:color="auto"/>
                    <w:bottom w:val="single" w:sz="4" w:space="0" w:color="auto"/>
                    <w:right w:val="single" w:sz="4" w:space="0" w:color="auto"/>
                  </w:tcBorders>
                  <w:vAlign w:val="center"/>
                </w:tcPr>
                <w:p w14:paraId="2C1D0BA3" w14:textId="77777777" w:rsidR="00972058" w:rsidRPr="004D1DBF" w:rsidRDefault="0009437E">
                  <w:pPr>
                    <w:jc w:val="center"/>
                    <w:rPr>
                      <w:sz w:val="18"/>
                      <w:szCs w:val="18"/>
                    </w:rPr>
                  </w:pPr>
                  <w:r w:rsidRPr="004D1DBF">
                    <w:rPr>
                      <w:rFonts w:hint="eastAsia"/>
                      <w:bCs/>
                      <w:sz w:val="18"/>
                      <w:szCs w:val="18"/>
                    </w:rPr>
                    <w:t>1</w:t>
                  </w:r>
                </w:p>
              </w:tc>
              <w:tc>
                <w:tcPr>
                  <w:tcW w:w="690" w:type="pct"/>
                  <w:tcBorders>
                    <w:top w:val="single" w:sz="4" w:space="0" w:color="auto"/>
                    <w:left w:val="single" w:sz="4" w:space="0" w:color="auto"/>
                    <w:bottom w:val="single" w:sz="4" w:space="0" w:color="auto"/>
                    <w:right w:val="single" w:sz="4" w:space="0" w:color="auto"/>
                  </w:tcBorders>
                  <w:vAlign w:val="center"/>
                </w:tcPr>
                <w:p w14:paraId="71542B27" w14:textId="77777777" w:rsidR="00972058" w:rsidRPr="004D1DBF" w:rsidRDefault="0009437E">
                  <w:pPr>
                    <w:jc w:val="center"/>
                    <w:rPr>
                      <w:sz w:val="18"/>
                      <w:szCs w:val="18"/>
                    </w:rPr>
                  </w:pPr>
                  <w:r w:rsidRPr="004D1DBF">
                    <w:rPr>
                      <w:bCs/>
                      <w:sz w:val="18"/>
                      <w:szCs w:val="18"/>
                    </w:rPr>
                    <w:t>85</w:t>
                  </w:r>
                </w:p>
              </w:tc>
              <w:tc>
                <w:tcPr>
                  <w:tcW w:w="519" w:type="pct"/>
                  <w:vMerge/>
                  <w:tcBorders>
                    <w:left w:val="single" w:sz="4" w:space="0" w:color="auto"/>
                    <w:right w:val="single" w:sz="4" w:space="0" w:color="auto"/>
                  </w:tcBorders>
                  <w:vAlign w:val="center"/>
                </w:tcPr>
                <w:p w14:paraId="45086730" w14:textId="77777777" w:rsidR="00972058" w:rsidRPr="004D1DBF" w:rsidRDefault="00972058">
                  <w:pPr>
                    <w:widowControl/>
                    <w:jc w:val="center"/>
                    <w:rPr>
                      <w:bCs/>
                      <w:sz w:val="18"/>
                      <w:szCs w:val="18"/>
                    </w:rPr>
                  </w:pPr>
                </w:p>
              </w:tc>
              <w:tc>
                <w:tcPr>
                  <w:tcW w:w="494" w:type="pct"/>
                  <w:tcBorders>
                    <w:top w:val="single" w:sz="4" w:space="0" w:color="auto"/>
                    <w:left w:val="single" w:sz="4" w:space="0" w:color="auto"/>
                    <w:bottom w:val="single" w:sz="4" w:space="0" w:color="auto"/>
                    <w:right w:val="single" w:sz="4" w:space="0" w:color="auto"/>
                  </w:tcBorders>
                  <w:vAlign w:val="center"/>
                </w:tcPr>
                <w:p w14:paraId="6E6B6531" w14:textId="77777777" w:rsidR="00972058" w:rsidRPr="004D1DBF" w:rsidRDefault="0009437E">
                  <w:pPr>
                    <w:pStyle w:val="afffffffffffffffffffffffff3"/>
                    <w:spacing w:line="240" w:lineRule="auto"/>
                    <w:rPr>
                      <w:sz w:val="18"/>
                      <w:szCs w:val="18"/>
                    </w:rPr>
                  </w:pPr>
                  <w:r w:rsidRPr="004D1DBF">
                    <w:rPr>
                      <w:rFonts w:hint="eastAsia"/>
                      <w:sz w:val="18"/>
                      <w:szCs w:val="18"/>
                    </w:rPr>
                    <w:t>21</w:t>
                  </w:r>
                </w:p>
              </w:tc>
              <w:tc>
                <w:tcPr>
                  <w:tcW w:w="948" w:type="dxa"/>
                  <w:tcBorders>
                    <w:top w:val="single" w:sz="4" w:space="0" w:color="auto"/>
                    <w:left w:val="single" w:sz="4" w:space="0" w:color="auto"/>
                    <w:bottom w:val="single" w:sz="4" w:space="0" w:color="auto"/>
                    <w:right w:val="single" w:sz="4" w:space="0" w:color="auto"/>
                  </w:tcBorders>
                  <w:vAlign w:val="center"/>
                </w:tcPr>
                <w:p w14:paraId="2915F0F4" w14:textId="77777777" w:rsidR="00972058" w:rsidRPr="004D1DBF" w:rsidRDefault="0009437E">
                  <w:pPr>
                    <w:widowControl/>
                    <w:jc w:val="center"/>
                    <w:textAlignment w:val="center"/>
                    <w:rPr>
                      <w:sz w:val="18"/>
                      <w:szCs w:val="18"/>
                    </w:rPr>
                  </w:pPr>
                  <w:r w:rsidRPr="004D1DBF">
                    <w:rPr>
                      <w:kern w:val="0"/>
                      <w:sz w:val="18"/>
                      <w:szCs w:val="18"/>
                      <w:lang w:bidi="ar"/>
                    </w:rPr>
                    <w:t>26.4</w:t>
                  </w:r>
                </w:p>
              </w:tc>
              <w:tc>
                <w:tcPr>
                  <w:tcW w:w="757" w:type="dxa"/>
                  <w:tcBorders>
                    <w:top w:val="single" w:sz="4" w:space="0" w:color="auto"/>
                    <w:left w:val="single" w:sz="4" w:space="0" w:color="auto"/>
                    <w:bottom w:val="single" w:sz="4" w:space="0" w:color="auto"/>
                    <w:right w:val="single" w:sz="4" w:space="0" w:color="auto"/>
                  </w:tcBorders>
                  <w:vAlign w:val="center"/>
                </w:tcPr>
                <w:p w14:paraId="49C986B3" w14:textId="77777777" w:rsidR="00972058" w:rsidRPr="004D1DBF" w:rsidRDefault="0009437E">
                  <w:pPr>
                    <w:widowControl/>
                    <w:jc w:val="center"/>
                    <w:textAlignment w:val="center"/>
                    <w:rPr>
                      <w:sz w:val="18"/>
                      <w:szCs w:val="18"/>
                    </w:rPr>
                  </w:pPr>
                  <w:r w:rsidRPr="004D1DBF">
                    <w:rPr>
                      <w:kern w:val="0"/>
                      <w:sz w:val="18"/>
                      <w:szCs w:val="18"/>
                      <w:lang w:bidi="ar"/>
                    </w:rPr>
                    <w:t xml:space="preserve">38.6 </w:t>
                  </w:r>
                </w:p>
              </w:tc>
              <w:tc>
                <w:tcPr>
                  <w:tcW w:w="613" w:type="pct"/>
                  <w:vMerge/>
                  <w:tcBorders>
                    <w:left w:val="single" w:sz="4" w:space="0" w:color="auto"/>
                    <w:right w:val="single" w:sz="4" w:space="0" w:color="auto"/>
                  </w:tcBorders>
                  <w:vAlign w:val="center"/>
                </w:tcPr>
                <w:p w14:paraId="5341547F" w14:textId="77777777" w:rsidR="00972058" w:rsidRPr="004D1DBF" w:rsidRDefault="00972058">
                  <w:pPr>
                    <w:widowControl/>
                    <w:jc w:val="center"/>
                    <w:rPr>
                      <w:sz w:val="18"/>
                      <w:szCs w:val="18"/>
                    </w:rPr>
                  </w:pPr>
                </w:p>
              </w:tc>
            </w:tr>
            <w:tr w:rsidR="00972058" w:rsidRPr="004D1DBF" w14:paraId="521E666F" w14:textId="77777777">
              <w:trPr>
                <w:cantSplit/>
                <w:trHeight w:val="20"/>
              </w:trPr>
              <w:tc>
                <w:tcPr>
                  <w:tcW w:w="384" w:type="pct"/>
                  <w:vMerge/>
                  <w:tcBorders>
                    <w:left w:val="single" w:sz="4" w:space="0" w:color="auto"/>
                    <w:right w:val="single" w:sz="4" w:space="0" w:color="auto"/>
                  </w:tcBorders>
                  <w:vAlign w:val="center"/>
                </w:tcPr>
                <w:p w14:paraId="787BA278" w14:textId="77777777" w:rsidR="00972058" w:rsidRPr="004D1DBF" w:rsidRDefault="00972058">
                  <w:pPr>
                    <w:widowControl/>
                    <w:jc w:val="center"/>
                    <w:rPr>
                      <w:bCs/>
                      <w:sz w:val="18"/>
                      <w:szCs w:val="18"/>
                    </w:rPr>
                  </w:pPr>
                </w:p>
              </w:tc>
              <w:tc>
                <w:tcPr>
                  <w:tcW w:w="910" w:type="pct"/>
                  <w:tcBorders>
                    <w:top w:val="single" w:sz="4" w:space="0" w:color="auto"/>
                    <w:left w:val="single" w:sz="4" w:space="0" w:color="auto"/>
                    <w:bottom w:val="single" w:sz="4" w:space="0" w:color="auto"/>
                    <w:right w:val="single" w:sz="4" w:space="0" w:color="auto"/>
                  </w:tcBorders>
                  <w:vAlign w:val="center"/>
                </w:tcPr>
                <w:p w14:paraId="3A14D0B4" w14:textId="77777777" w:rsidR="00972058" w:rsidRPr="004D1DBF" w:rsidRDefault="0009437E">
                  <w:pPr>
                    <w:jc w:val="center"/>
                    <w:rPr>
                      <w:sz w:val="18"/>
                      <w:szCs w:val="18"/>
                    </w:rPr>
                  </w:pPr>
                  <w:r w:rsidRPr="004D1DBF">
                    <w:rPr>
                      <w:rFonts w:hint="eastAsia"/>
                      <w:sz w:val="18"/>
                      <w:szCs w:val="18"/>
                    </w:rPr>
                    <w:t>水泵</w:t>
                  </w:r>
                </w:p>
              </w:tc>
              <w:tc>
                <w:tcPr>
                  <w:tcW w:w="430" w:type="pct"/>
                  <w:tcBorders>
                    <w:top w:val="single" w:sz="4" w:space="0" w:color="auto"/>
                    <w:left w:val="single" w:sz="4" w:space="0" w:color="auto"/>
                    <w:bottom w:val="single" w:sz="4" w:space="0" w:color="auto"/>
                    <w:right w:val="single" w:sz="4" w:space="0" w:color="auto"/>
                  </w:tcBorders>
                  <w:vAlign w:val="center"/>
                </w:tcPr>
                <w:p w14:paraId="4B974DA6" w14:textId="77777777" w:rsidR="00972058" w:rsidRPr="004D1DBF" w:rsidRDefault="0009437E">
                  <w:pPr>
                    <w:jc w:val="center"/>
                    <w:rPr>
                      <w:bCs/>
                      <w:sz w:val="18"/>
                      <w:szCs w:val="18"/>
                    </w:rPr>
                  </w:pPr>
                  <w:r w:rsidRPr="004D1DBF">
                    <w:rPr>
                      <w:rFonts w:hint="eastAsia"/>
                      <w:bCs/>
                      <w:sz w:val="18"/>
                      <w:szCs w:val="18"/>
                    </w:rPr>
                    <w:t>1</w:t>
                  </w:r>
                </w:p>
              </w:tc>
              <w:tc>
                <w:tcPr>
                  <w:tcW w:w="690" w:type="pct"/>
                  <w:tcBorders>
                    <w:top w:val="single" w:sz="4" w:space="0" w:color="auto"/>
                    <w:left w:val="single" w:sz="4" w:space="0" w:color="auto"/>
                    <w:bottom w:val="single" w:sz="4" w:space="0" w:color="auto"/>
                    <w:right w:val="single" w:sz="4" w:space="0" w:color="auto"/>
                  </w:tcBorders>
                  <w:vAlign w:val="center"/>
                </w:tcPr>
                <w:p w14:paraId="068AC55B" w14:textId="77777777" w:rsidR="00972058" w:rsidRPr="004D1DBF" w:rsidRDefault="0009437E">
                  <w:pPr>
                    <w:jc w:val="center"/>
                    <w:rPr>
                      <w:bCs/>
                      <w:sz w:val="18"/>
                      <w:szCs w:val="18"/>
                    </w:rPr>
                  </w:pPr>
                  <w:r w:rsidRPr="004D1DBF">
                    <w:rPr>
                      <w:rFonts w:hint="eastAsia"/>
                      <w:bCs/>
                      <w:sz w:val="18"/>
                      <w:szCs w:val="18"/>
                    </w:rPr>
                    <w:t>80</w:t>
                  </w:r>
                </w:p>
              </w:tc>
              <w:tc>
                <w:tcPr>
                  <w:tcW w:w="519" w:type="pct"/>
                  <w:vMerge/>
                  <w:tcBorders>
                    <w:left w:val="single" w:sz="4" w:space="0" w:color="auto"/>
                    <w:right w:val="single" w:sz="4" w:space="0" w:color="auto"/>
                  </w:tcBorders>
                  <w:vAlign w:val="center"/>
                </w:tcPr>
                <w:p w14:paraId="14C1E4B1" w14:textId="77777777" w:rsidR="00972058" w:rsidRPr="004D1DBF" w:rsidRDefault="00972058">
                  <w:pPr>
                    <w:widowControl/>
                    <w:jc w:val="center"/>
                    <w:rPr>
                      <w:bCs/>
                      <w:sz w:val="18"/>
                      <w:szCs w:val="18"/>
                    </w:rPr>
                  </w:pPr>
                </w:p>
              </w:tc>
              <w:tc>
                <w:tcPr>
                  <w:tcW w:w="494" w:type="pct"/>
                  <w:tcBorders>
                    <w:top w:val="single" w:sz="4" w:space="0" w:color="auto"/>
                    <w:left w:val="single" w:sz="4" w:space="0" w:color="auto"/>
                    <w:bottom w:val="single" w:sz="4" w:space="0" w:color="auto"/>
                    <w:right w:val="single" w:sz="4" w:space="0" w:color="auto"/>
                  </w:tcBorders>
                  <w:vAlign w:val="center"/>
                </w:tcPr>
                <w:p w14:paraId="6D6F095A" w14:textId="77777777" w:rsidR="00972058" w:rsidRPr="004D1DBF" w:rsidRDefault="0009437E">
                  <w:pPr>
                    <w:pStyle w:val="afffffffffffffffffffffffff3"/>
                    <w:spacing w:line="240" w:lineRule="auto"/>
                    <w:rPr>
                      <w:sz w:val="18"/>
                      <w:szCs w:val="18"/>
                    </w:rPr>
                  </w:pPr>
                  <w:r w:rsidRPr="004D1DBF">
                    <w:rPr>
                      <w:rFonts w:hint="eastAsia"/>
                      <w:sz w:val="18"/>
                      <w:szCs w:val="18"/>
                    </w:rPr>
                    <w:t>22</w:t>
                  </w:r>
                </w:p>
              </w:tc>
              <w:tc>
                <w:tcPr>
                  <w:tcW w:w="948" w:type="dxa"/>
                  <w:tcBorders>
                    <w:top w:val="single" w:sz="4" w:space="0" w:color="auto"/>
                    <w:left w:val="single" w:sz="4" w:space="0" w:color="auto"/>
                    <w:bottom w:val="single" w:sz="4" w:space="0" w:color="auto"/>
                    <w:right w:val="single" w:sz="4" w:space="0" w:color="auto"/>
                  </w:tcBorders>
                  <w:vAlign w:val="center"/>
                </w:tcPr>
                <w:p w14:paraId="57C6C498" w14:textId="77777777" w:rsidR="00972058" w:rsidRPr="004D1DBF" w:rsidRDefault="0009437E">
                  <w:pPr>
                    <w:widowControl/>
                    <w:jc w:val="center"/>
                    <w:textAlignment w:val="center"/>
                    <w:rPr>
                      <w:kern w:val="0"/>
                      <w:sz w:val="18"/>
                      <w:szCs w:val="18"/>
                      <w:lang w:bidi="ar"/>
                    </w:rPr>
                  </w:pPr>
                  <w:r w:rsidRPr="004D1DBF">
                    <w:rPr>
                      <w:kern w:val="0"/>
                      <w:sz w:val="18"/>
                      <w:szCs w:val="18"/>
                      <w:lang w:bidi="ar"/>
                    </w:rPr>
                    <w:t>26.8</w:t>
                  </w:r>
                </w:p>
              </w:tc>
              <w:tc>
                <w:tcPr>
                  <w:tcW w:w="757" w:type="dxa"/>
                  <w:tcBorders>
                    <w:top w:val="single" w:sz="4" w:space="0" w:color="auto"/>
                    <w:left w:val="single" w:sz="4" w:space="0" w:color="auto"/>
                    <w:bottom w:val="single" w:sz="4" w:space="0" w:color="auto"/>
                    <w:right w:val="single" w:sz="4" w:space="0" w:color="auto"/>
                  </w:tcBorders>
                  <w:vAlign w:val="center"/>
                </w:tcPr>
                <w:p w14:paraId="7F70E1A4" w14:textId="77777777" w:rsidR="00972058" w:rsidRPr="004D1DBF" w:rsidRDefault="0009437E">
                  <w:pPr>
                    <w:widowControl/>
                    <w:jc w:val="center"/>
                    <w:textAlignment w:val="center"/>
                    <w:rPr>
                      <w:kern w:val="0"/>
                      <w:sz w:val="18"/>
                      <w:szCs w:val="18"/>
                      <w:lang w:bidi="ar"/>
                    </w:rPr>
                  </w:pPr>
                  <w:r w:rsidRPr="004D1DBF">
                    <w:rPr>
                      <w:kern w:val="0"/>
                      <w:sz w:val="18"/>
                      <w:szCs w:val="18"/>
                      <w:lang w:bidi="ar"/>
                    </w:rPr>
                    <w:t xml:space="preserve">33.2 </w:t>
                  </w:r>
                </w:p>
              </w:tc>
              <w:tc>
                <w:tcPr>
                  <w:tcW w:w="613" w:type="pct"/>
                  <w:vMerge/>
                  <w:tcBorders>
                    <w:left w:val="single" w:sz="4" w:space="0" w:color="auto"/>
                    <w:right w:val="single" w:sz="4" w:space="0" w:color="auto"/>
                  </w:tcBorders>
                  <w:vAlign w:val="center"/>
                </w:tcPr>
                <w:p w14:paraId="288D5C65" w14:textId="77777777" w:rsidR="00972058" w:rsidRPr="004D1DBF" w:rsidRDefault="00972058">
                  <w:pPr>
                    <w:widowControl/>
                    <w:jc w:val="center"/>
                    <w:rPr>
                      <w:sz w:val="18"/>
                      <w:szCs w:val="18"/>
                    </w:rPr>
                  </w:pPr>
                </w:p>
              </w:tc>
            </w:tr>
            <w:tr w:rsidR="00972058" w:rsidRPr="004D1DBF" w14:paraId="3287335F" w14:textId="77777777">
              <w:trPr>
                <w:cantSplit/>
                <w:trHeight w:val="20"/>
              </w:trPr>
              <w:tc>
                <w:tcPr>
                  <w:tcW w:w="384" w:type="pct"/>
                  <w:vMerge w:val="restart"/>
                  <w:tcBorders>
                    <w:top w:val="single" w:sz="4" w:space="0" w:color="auto"/>
                    <w:left w:val="single" w:sz="4" w:space="0" w:color="auto"/>
                    <w:right w:val="single" w:sz="4" w:space="0" w:color="auto"/>
                  </w:tcBorders>
                  <w:vAlign w:val="center"/>
                </w:tcPr>
                <w:p w14:paraId="734C7EB2" w14:textId="77777777" w:rsidR="00972058" w:rsidRPr="004D1DBF" w:rsidRDefault="0009437E">
                  <w:pPr>
                    <w:pStyle w:val="afffffffffffffffffffffffff3"/>
                    <w:spacing w:line="240" w:lineRule="auto"/>
                    <w:rPr>
                      <w:sz w:val="18"/>
                      <w:szCs w:val="18"/>
                    </w:rPr>
                  </w:pPr>
                  <w:r w:rsidRPr="004D1DBF">
                    <w:rPr>
                      <w:sz w:val="18"/>
                      <w:szCs w:val="18"/>
                    </w:rPr>
                    <w:t>西厂界</w:t>
                  </w:r>
                </w:p>
              </w:tc>
              <w:tc>
                <w:tcPr>
                  <w:tcW w:w="910" w:type="pct"/>
                  <w:tcBorders>
                    <w:top w:val="single" w:sz="4" w:space="0" w:color="auto"/>
                    <w:left w:val="single" w:sz="4" w:space="0" w:color="auto"/>
                    <w:bottom w:val="single" w:sz="4" w:space="0" w:color="auto"/>
                    <w:right w:val="single" w:sz="4" w:space="0" w:color="auto"/>
                  </w:tcBorders>
                  <w:vAlign w:val="center"/>
                </w:tcPr>
                <w:p w14:paraId="58A572B7" w14:textId="77777777" w:rsidR="00972058" w:rsidRPr="004D1DBF" w:rsidRDefault="0009437E">
                  <w:pPr>
                    <w:jc w:val="center"/>
                    <w:rPr>
                      <w:kern w:val="0"/>
                      <w:sz w:val="18"/>
                      <w:szCs w:val="18"/>
                    </w:rPr>
                  </w:pPr>
                  <w:r w:rsidRPr="004D1DBF">
                    <w:rPr>
                      <w:bCs/>
                      <w:kern w:val="0"/>
                      <w:sz w:val="18"/>
                      <w:szCs w:val="18"/>
                    </w:rPr>
                    <w:t>闸门启闭机</w:t>
                  </w:r>
                </w:p>
              </w:tc>
              <w:tc>
                <w:tcPr>
                  <w:tcW w:w="430" w:type="pct"/>
                  <w:tcBorders>
                    <w:top w:val="single" w:sz="4" w:space="0" w:color="auto"/>
                    <w:left w:val="single" w:sz="4" w:space="0" w:color="auto"/>
                    <w:bottom w:val="single" w:sz="4" w:space="0" w:color="auto"/>
                    <w:right w:val="single" w:sz="4" w:space="0" w:color="auto"/>
                  </w:tcBorders>
                  <w:vAlign w:val="center"/>
                </w:tcPr>
                <w:p w14:paraId="5E2EC0A7" w14:textId="77777777" w:rsidR="00972058" w:rsidRPr="004D1DBF" w:rsidRDefault="0009437E">
                  <w:pPr>
                    <w:jc w:val="center"/>
                    <w:rPr>
                      <w:sz w:val="18"/>
                      <w:szCs w:val="18"/>
                    </w:rPr>
                  </w:pPr>
                  <w:r w:rsidRPr="004D1DBF">
                    <w:rPr>
                      <w:rFonts w:hint="eastAsia"/>
                      <w:bCs/>
                      <w:sz w:val="18"/>
                      <w:szCs w:val="18"/>
                    </w:rPr>
                    <w:t>1</w:t>
                  </w:r>
                </w:p>
              </w:tc>
              <w:tc>
                <w:tcPr>
                  <w:tcW w:w="690" w:type="pct"/>
                  <w:tcBorders>
                    <w:top w:val="single" w:sz="4" w:space="0" w:color="auto"/>
                    <w:left w:val="single" w:sz="4" w:space="0" w:color="auto"/>
                    <w:bottom w:val="single" w:sz="4" w:space="0" w:color="auto"/>
                    <w:right w:val="single" w:sz="4" w:space="0" w:color="auto"/>
                  </w:tcBorders>
                  <w:vAlign w:val="center"/>
                </w:tcPr>
                <w:p w14:paraId="42A1AF45" w14:textId="77777777" w:rsidR="00972058" w:rsidRPr="004D1DBF" w:rsidRDefault="0009437E">
                  <w:pPr>
                    <w:jc w:val="center"/>
                    <w:rPr>
                      <w:sz w:val="18"/>
                      <w:szCs w:val="18"/>
                    </w:rPr>
                  </w:pPr>
                  <w:r w:rsidRPr="004D1DBF">
                    <w:rPr>
                      <w:bCs/>
                      <w:sz w:val="18"/>
                      <w:szCs w:val="18"/>
                    </w:rPr>
                    <w:t>85</w:t>
                  </w:r>
                </w:p>
              </w:tc>
              <w:tc>
                <w:tcPr>
                  <w:tcW w:w="519" w:type="pct"/>
                  <w:vMerge w:val="restart"/>
                  <w:tcBorders>
                    <w:top w:val="single" w:sz="4" w:space="0" w:color="auto"/>
                    <w:left w:val="single" w:sz="4" w:space="0" w:color="auto"/>
                    <w:right w:val="single" w:sz="4" w:space="0" w:color="auto"/>
                  </w:tcBorders>
                  <w:vAlign w:val="center"/>
                </w:tcPr>
                <w:p w14:paraId="4FCDB36C" w14:textId="77777777" w:rsidR="00972058" w:rsidRPr="004D1DBF" w:rsidRDefault="0009437E">
                  <w:pPr>
                    <w:pStyle w:val="afffffffffffffffffffffffff3"/>
                    <w:spacing w:line="240" w:lineRule="auto"/>
                    <w:rPr>
                      <w:sz w:val="18"/>
                      <w:szCs w:val="18"/>
                    </w:rPr>
                  </w:pPr>
                  <w:r w:rsidRPr="004D1DBF">
                    <w:rPr>
                      <w:sz w:val="18"/>
                      <w:szCs w:val="18"/>
                    </w:rPr>
                    <w:t>20</w:t>
                  </w:r>
                </w:p>
              </w:tc>
              <w:tc>
                <w:tcPr>
                  <w:tcW w:w="494" w:type="pct"/>
                  <w:tcBorders>
                    <w:top w:val="single" w:sz="4" w:space="0" w:color="auto"/>
                    <w:left w:val="single" w:sz="4" w:space="0" w:color="auto"/>
                    <w:bottom w:val="single" w:sz="4" w:space="0" w:color="auto"/>
                    <w:right w:val="single" w:sz="4" w:space="0" w:color="auto"/>
                  </w:tcBorders>
                  <w:vAlign w:val="center"/>
                </w:tcPr>
                <w:p w14:paraId="21690968" w14:textId="77777777" w:rsidR="00972058" w:rsidRPr="004D1DBF" w:rsidRDefault="0009437E">
                  <w:pPr>
                    <w:jc w:val="center"/>
                    <w:rPr>
                      <w:sz w:val="18"/>
                      <w:szCs w:val="18"/>
                    </w:rPr>
                  </w:pPr>
                  <w:r w:rsidRPr="004D1DBF">
                    <w:rPr>
                      <w:rFonts w:hint="eastAsia"/>
                      <w:sz w:val="18"/>
                      <w:szCs w:val="18"/>
                    </w:rPr>
                    <w:t>20</w:t>
                  </w:r>
                </w:p>
              </w:tc>
              <w:tc>
                <w:tcPr>
                  <w:tcW w:w="948" w:type="dxa"/>
                  <w:tcBorders>
                    <w:top w:val="single" w:sz="4" w:space="0" w:color="auto"/>
                    <w:left w:val="single" w:sz="4" w:space="0" w:color="auto"/>
                    <w:bottom w:val="single" w:sz="4" w:space="0" w:color="auto"/>
                    <w:right w:val="single" w:sz="4" w:space="0" w:color="auto"/>
                  </w:tcBorders>
                  <w:vAlign w:val="center"/>
                </w:tcPr>
                <w:p w14:paraId="559AA615" w14:textId="77777777" w:rsidR="00972058" w:rsidRPr="004D1DBF" w:rsidRDefault="0009437E">
                  <w:pPr>
                    <w:widowControl/>
                    <w:jc w:val="center"/>
                    <w:textAlignment w:val="center"/>
                    <w:rPr>
                      <w:sz w:val="18"/>
                      <w:szCs w:val="18"/>
                    </w:rPr>
                  </w:pPr>
                  <w:r w:rsidRPr="004D1DBF">
                    <w:rPr>
                      <w:kern w:val="0"/>
                      <w:sz w:val="18"/>
                      <w:szCs w:val="18"/>
                      <w:lang w:bidi="ar"/>
                    </w:rPr>
                    <w:t>26.0</w:t>
                  </w:r>
                </w:p>
              </w:tc>
              <w:tc>
                <w:tcPr>
                  <w:tcW w:w="757" w:type="dxa"/>
                  <w:tcBorders>
                    <w:top w:val="single" w:sz="4" w:space="0" w:color="auto"/>
                    <w:left w:val="single" w:sz="4" w:space="0" w:color="auto"/>
                    <w:bottom w:val="single" w:sz="4" w:space="0" w:color="auto"/>
                    <w:right w:val="single" w:sz="4" w:space="0" w:color="auto"/>
                  </w:tcBorders>
                  <w:vAlign w:val="center"/>
                </w:tcPr>
                <w:p w14:paraId="28E26286" w14:textId="77777777" w:rsidR="00972058" w:rsidRPr="004D1DBF" w:rsidRDefault="0009437E">
                  <w:pPr>
                    <w:widowControl/>
                    <w:jc w:val="center"/>
                    <w:textAlignment w:val="center"/>
                    <w:rPr>
                      <w:sz w:val="18"/>
                      <w:szCs w:val="18"/>
                    </w:rPr>
                  </w:pPr>
                  <w:r w:rsidRPr="004D1DBF">
                    <w:rPr>
                      <w:kern w:val="0"/>
                      <w:sz w:val="18"/>
                      <w:szCs w:val="18"/>
                      <w:lang w:bidi="ar"/>
                    </w:rPr>
                    <w:t xml:space="preserve">39.0 </w:t>
                  </w:r>
                </w:p>
              </w:tc>
              <w:tc>
                <w:tcPr>
                  <w:tcW w:w="613" w:type="pct"/>
                  <w:vMerge w:val="restart"/>
                  <w:tcBorders>
                    <w:top w:val="single" w:sz="4" w:space="0" w:color="auto"/>
                    <w:left w:val="single" w:sz="4" w:space="0" w:color="auto"/>
                    <w:right w:val="single" w:sz="4" w:space="0" w:color="auto"/>
                  </w:tcBorders>
                  <w:vAlign w:val="center"/>
                </w:tcPr>
                <w:p w14:paraId="0FEA81EE" w14:textId="77777777" w:rsidR="00972058" w:rsidRPr="004D1DBF" w:rsidRDefault="0009437E">
                  <w:pPr>
                    <w:jc w:val="center"/>
                    <w:rPr>
                      <w:sz w:val="18"/>
                      <w:szCs w:val="18"/>
                    </w:rPr>
                  </w:pPr>
                  <w:r w:rsidRPr="004D1DBF">
                    <w:rPr>
                      <w:rFonts w:hint="eastAsia"/>
                      <w:sz w:val="18"/>
                      <w:szCs w:val="18"/>
                    </w:rPr>
                    <w:t>42.1</w:t>
                  </w:r>
                </w:p>
              </w:tc>
            </w:tr>
            <w:tr w:rsidR="00972058" w:rsidRPr="004D1DBF" w14:paraId="424C3AD6" w14:textId="77777777">
              <w:trPr>
                <w:cantSplit/>
                <w:trHeight w:val="20"/>
              </w:trPr>
              <w:tc>
                <w:tcPr>
                  <w:tcW w:w="384" w:type="pct"/>
                  <w:vMerge/>
                  <w:tcBorders>
                    <w:left w:val="single" w:sz="4" w:space="0" w:color="auto"/>
                    <w:right w:val="single" w:sz="4" w:space="0" w:color="auto"/>
                  </w:tcBorders>
                  <w:vAlign w:val="center"/>
                </w:tcPr>
                <w:p w14:paraId="07CA87ED" w14:textId="77777777" w:rsidR="00972058" w:rsidRPr="004D1DBF" w:rsidRDefault="00972058">
                  <w:pPr>
                    <w:widowControl/>
                    <w:jc w:val="center"/>
                    <w:rPr>
                      <w:bCs/>
                      <w:sz w:val="18"/>
                      <w:szCs w:val="18"/>
                    </w:rPr>
                  </w:pPr>
                </w:p>
              </w:tc>
              <w:tc>
                <w:tcPr>
                  <w:tcW w:w="910" w:type="pct"/>
                  <w:tcBorders>
                    <w:top w:val="single" w:sz="4" w:space="0" w:color="auto"/>
                    <w:left w:val="single" w:sz="4" w:space="0" w:color="auto"/>
                    <w:bottom w:val="single" w:sz="4" w:space="0" w:color="auto"/>
                    <w:right w:val="single" w:sz="4" w:space="0" w:color="auto"/>
                  </w:tcBorders>
                  <w:vAlign w:val="center"/>
                </w:tcPr>
                <w:p w14:paraId="7FCD3C5A" w14:textId="77777777" w:rsidR="00972058" w:rsidRPr="004D1DBF" w:rsidRDefault="0009437E">
                  <w:pPr>
                    <w:jc w:val="center"/>
                    <w:rPr>
                      <w:sz w:val="18"/>
                      <w:szCs w:val="18"/>
                    </w:rPr>
                  </w:pPr>
                  <w:r w:rsidRPr="004D1DBF">
                    <w:rPr>
                      <w:sz w:val="18"/>
                      <w:szCs w:val="18"/>
                    </w:rPr>
                    <w:t>电机</w:t>
                  </w:r>
                </w:p>
              </w:tc>
              <w:tc>
                <w:tcPr>
                  <w:tcW w:w="430" w:type="pct"/>
                  <w:tcBorders>
                    <w:top w:val="single" w:sz="4" w:space="0" w:color="auto"/>
                    <w:left w:val="single" w:sz="4" w:space="0" w:color="auto"/>
                    <w:bottom w:val="single" w:sz="4" w:space="0" w:color="auto"/>
                    <w:right w:val="single" w:sz="4" w:space="0" w:color="auto"/>
                  </w:tcBorders>
                  <w:vAlign w:val="center"/>
                </w:tcPr>
                <w:p w14:paraId="7F913DCE" w14:textId="77777777" w:rsidR="00972058" w:rsidRPr="004D1DBF" w:rsidRDefault="0009437E">
                  <w:pPr>
                    <w:jc w:val="center"/>
                    <w:rPr>
                      <w:sz w:val="18"/>
                      <w:szCs w:val="18"/>
                    </w:rPr>
                  </w:pPr>
                  <w:r w:rsidRPr="004D1DBF">
                    <w:rPr>
                      <w:rFonts w:hint="eastAsia"/>
                      <w:bCs/>
                      <w:sz w:val="18"/>
                      <w:szCs w:val="18"/>
                    </w:rPr>
                    <w:t>1</w:t>
                  </w:r>
                </w:p>
              </w:tc>
              <w:tc>
                <w:tcPr>
                  <w:tcW w:w="690" w:type="pct"/>
                  <w:tcBorders>
                    <w:top w:val="single" w:sz="4" w:space="0" w:color="auto"/>
                    <w:left w:val="single" w:sz="4" w:space="0" w:color="auto"/>
                    <w:bottom w:val="single" w:sz="4" w:space="0" w:color="auto"/>
                    <w:right w:val="single" w:sz="4" w:space="0" w:color="auto"/>
                  </w:tcBorders>
                  <w:vAlign w:val="center"/>
                </w:tcPr>
                <w:p w14:paraId="01FD0472" w14:textId="77777777" w:rsidR="00972058" w:rsidRPr="004D1DBF" w:rsidRDefault="0009437E">
                  <w:pPr>
                    <w:jc w:val="center"/>
                    <w:rPr>
                      <w:sz w:val="18"/>
                      <w:szCs w:val="18"/>
                    </w:rPr>
                  </w:pPr>
                  <w:r w:rsidRPr="004D1DBF">
                    <w:rPr>
                      <w:bCs/>
                      <w:sz w:val="18"/>
                      <w:szCs w:val="18"/>
                    </w:rPr>
                    <w:t>85</w:t>
                  </w:r>
                </w:p>
              </w:tc>
              <w:tc>
                <w:tcPr>
                  <w:tcW w:w="519" w:type="pct"/>
                  <w:vMerge/>
                  <w:tcBorders>
                    <w:left w:val="single" w:sz="4" w:space="0" w:color="auto"/>
                    <w:right w:val="single" w:sz="4" w:space="0" w:color="auto"/>
                  </w:tcBorders>
                  <w:vAlign w:val="center"/>
                </w:tcPr>
                <w:p w14:paraId="62A03F96" w14:textId="77777777" w:rsidR="00972058" w:rsidRPr="004D1DBF" w:rsidRDefault="00972058">
                  <w:pPr>
                    <w:widowControl/>
                    <w:jc w:val="center"/>
                    <w:rPr>
                      <w:bCs/>
                      <w:sz w:val="18"/>
                      <w:szCs w:val="18"/>
                    </w:rPr>
                  </w:pPr>
                </w:p>
              </w:tc>
              <w:tc>
                <w:tcPr>
                  <w:tcW w:w="494" w:type="pct"/>
                  <w:tcBorders>
                    <w:top w:val="single" w:sz="4" w:space="0" w:color="auto"/>
                    <w:left w:val="single" w:sz="4" w:space="0" w:color="auto"/>
                    <w:bottom w:val="single" w:sz="4" w:space="0" w:color="auto"/>
                    <w:right w:val="single" w:sz="4" w:space="0" w:color="auto"/>
                  </w:tcBorders>
                  <w:vAlign w:val="center"/>
                </w:tcPr>
                <w:p w14:paraId="38B443D9" w14:textId="77777777" w:rsidR="00972058" w:rsidRPr="004D1DBF" w:rsidRDefault="0009437E">
                  <w:pPr>
                    <w:pStyle w:val="afffffffffffffffffffffffff3"/>
                    <w:spacing w:line="240" w:lineRule="auto"/>
                    <w:rPr>
                      <w:sz w:val="18"/>
                      <w:szCs w:val="18"/>
                    </w:rPr>
                  </w:pPr>
                  <w:r w:rsidRPr="004D1DBF">
                    <w:rPr>
                      <w:rFonts w:hint="eastAsia"/>
                      <w:sz w:val="18"/>
                      <w:szCs w:val="18"/>
                    </w:rPr>
                    <w:t>22</w:t>
                  </w:r>
                </w:p>
              </w:tc>
              <w:tc>
                <w:tcPr>
                  <w:tcW w:w="948" w:type="dxa"/>
                  <w:tcBorders>
                    <w:top w:val="single" w:sz="4" w:space="0" w:color="auto"/>
                    <w:left w:val="single" w:sz="4" w:space="0" w:color="auto"/>
                    <w:bottom w:val="single" w:sz="4" w:space="0" w:color="auto"/>
                    <w:right w:val="single" w:sz="4" w:space="0" w:color="auto"/>
                  </w:tcBorders>
                  <w:vAlign w:val="center"/>
                </w:tcPr>
                <w:p w14:paraId="769BAAF4" w14:textId="77777777" w:rsidR="00972058" w:rsidRPr="004D1DBF" w:rsidRDefault="0009437E">
                  <w:pPr>
                    <w:widowControl/>
                    <w:jc w:val="center"/>
                    <w:textAlignment w:val="center"/>
                    <w:rPr>
                      <w:sz w:val="18"/>
                      <w:szCs w:val="18"/>
                    </w:rPr>
                  </w:pPr>
                  <w:r w:rsidRPr="004D1DBF">
                    <w:rPr>
                      <w:kern w:val="0"/>
                      <w:sz w:val="18"/>
                      <w:szCs w:val="18"/>
                      <w:lang w:bidi="ar"/>
                    </w:rPr>
                    <w:t>26.8</w:t>
                  </w:r>
                </w:p>
              </w:tc>
              <w:tc>
                <w:tcPr>
                  <w:tcW w:w="757" w:type="dxa"/>
                  <w:tcBorders>
                    <w:top w:val="single" w:sz="4" w:space="0" w:color="auto"/>
                    <w:left w:val="single" w:sz="4" w:space="0" w:color="auto"/>
                    <w:bottom w:val="single" w:sz="4" w:space="0" w:color="auto"/>
                    <w:right w:val="single" w:sz="4" w:space="0" w:color="auto"/>
                  </w:tcBorders>
                  <w:vAlign w:val="center"/>
                </w:tcPr>
                <w:p w14:paraId="4CFA4BA6" w14:textId="77777777" w:rsidR="00972058" w:rsidRPr="004D1DBF" w:rsidRDefault="0009437E">
                  <w:pPr>
                    <w:widowControl/>
                    <w:jc w:val="center"/>
                    <w:textAlignment w:val="center"/>
                    <w:rPr>
                      <w:sz w:val="18"/>
                      <w:szCs w:val="18"/>
                    </w:rPr>
                  </w:pPr>
                  <w:r w:rsidRPr="004D1DBF">
                    <w:rPr>
                      <w:kern w:val="0"/>
                      <w:sz w:val="18"/>
                      <w:szCs w:val="18"/>
                      <w:lang w:bidi="ar"/>
                    </w:rPr>
                    <w:t xml:space="preserve">38.2 </w:t>
                  </w:r>
                </w:p>
              </w:tc>
              <w:tc>
                <w:tcPr>
                  <w:tcW w:w="613" w:type="pct"/>
                  <w:vMerge/>
                  <w:tcBorders>
                    <w:left w:val="single" w:sz="4" w:space="0" w:color="auto"/>
                    <w:right w:val="single" w:sz="4" w:space="0" w:color="auto"/>
                  </w:tcBorders>
                  <w:vAlign w:val="center"/>
                </w:tcPr>
                <w:p w14:paraId="393506A2" w14:textId="77777777" w:rsidR="00972058" w:rsidRPr="004D1DBF" w:rsidRDefault="00972058">
                  <w:pPr>
                    <w:widowControl/>
                    <w:jc w:val="center"/>
                    <w:rPr>
                      <w:sz w:val="18"/>
                      <w:szCs w:val="18"/>
                    </w:rPr>
                  </w:pPr>
                </w:p>
              </w:tc>
            </w:tr>
            <w:tr w:rsidR="00972058" w:rsidRPr="004D1DBF" w14:paraId="005F8C59" w14:textId="77777777">
              <w:trPr>
                <w:cantSplit/>
                <w:trHeight w:val="20"/>
              </w:trPr>
              <w:tc>
                <w:tcPr>
                  <w:tcW w:w="384" w:type="pct"/>
                  <w:vMerge/>
                  <w:tcBorders>
                    <w:left w:val="single" w:sz="4" w:space="0" w:color="auto"/>
                    <w:right w:val="single" w:sz="4" w:space="0" w:color="auto"/>
                  </w:tcBorders>
                  <w:vAlign w:val="center"/>
                </w:tcPr>
                <w:p w14:paraId="0179F040" w14:textId="77777777" w:rsidR="00972058" w:rsidRPr="004D1DBF" w:rsidRDefault="00972058">
                  <w:pPr>
                    <w:widowControl/>
                    <w:jc w:val="center"/>
                    <w:rPr>
                      <w:bCs/>
                      <w:sz w:val="18"/>
                      <w:szCs w:val="18"/>
                    </w:rPr>
                  </w:pPr>
                </w:p>
              </w:tc>
              <w:tc>
                <w:tcPr>
                  <w:tcW w:w="910" w:type="pct"/>
                  <w:tcBorders>
                    <w:top w:val="single" w:sz="4" w:space="0" w:color="auto"/>
                    <w:left w:val="single" w:sz="4" w:space="0" w:color="auto"/>
                    <w:bottom w:val="single" w:sz="4" w:space="0" w:color="auto"/>
                    <w:right w:val="single" w:sz="4" w:space="0" w:color="auto"/>
                  </w:tcBorders>
                  <w:vAlign w:val="center"/>
                </w:tcPr>
                <w:p w14:paraId="3E0265D2" w14:textId="77777777" w:rsidR="00972058" w:rsidRPr="004D1DBF" w:rsidRDefault="0009437E">
                  <w:pPr>
                    <w:jc w:val="center"/>
                    <w:rPr>
                      <w:sz w:val="18"/>
                      <w:szCs w:val="18"/>
                    </w:rPr>
                  </w:pPr>
                  <w:r w:rsidRPr="004D1DBF">
                    <w:rPr>
                      <w:rFonts w:hint="eastAsia"/>
                      <w:sz w:val="18"/>
                      <w:szCs w:val="18"/>
                    </w:rPr>
                    <w:t>水泵</w:t>
                  </w:r>
                </w:p>
              </w:tc>
              <w:tc>
                <w:tcPr>
                  <w:tcW w:w="430" w:type="pct"/>
                  <w:tcBorders>
                    <w:top w:val="single" w:sz="4" w:space="0" w:color="auto"/>
                    <w:left w:val="single" w:sz="4" w:space="0" w:color="auto"/>
                    <w:bottom w:val="single" w:sz="4" w:space="0" w:color="auto"/>
                    <w:right w:val="single" w:sz="4" w:space="0" w:color="auto"/>
                  </w:tcBorders>
                  <w:vAlign w:val="center"/>
                </w:tcPr>
                <w:p w14:paraId="7D090752" w14:textId="77777777" w:rsidR="00972058" w:rsidRPr="004D1DBF" w:rsidRDefault="0009437E">
                  <w:pPr>
                    <w:jc w:val="center"/>
                    <w:rPr>
                      <w:bCs/>
                      <w:sz w:val="18"/>
                      <w:szCs w:val="18"/>
                    </w:rPr>
                  </w:pPr>
                  <w:r w:rsidRPr="004D1DBF">
                    <w:rPr>
                      <w:rFonts w:hint="eastAsia"/>
                      <w:bCs/>
                      <w:sz w:val="18"/>
                      <w:szCs w:val="18"/>
                    </w:rPr>
                    <w:t>1</w:t>
                  </w:r>
                </w:p>
              </w:tc>
              <w:tc>
                <w:tcPr>
                  <w:tcW w:w="690" w:type="pct"/>
                  <w:tcBorders>
                    <w:top w:val="single" w:sz="4" w:space="0" w:color="auto"/>
                    <w:left w:val="single" w:sz="4" w:space="0" w:color="auto"/>
                    <w:bottom w:val="single" w:sz="4" w:space="0" w:color="auto"/>
                    <w:right w:val="single" w:sz="4" w:space="0" w:color="auto"/>
                  </w:tcBorders>
                  <w:vAlign w:val="center"/>
                </w:tcPr>
                <w:p w14:paraId="5E6ADEE1" w14:textId="77777777" w:rsidR="00972058" w:rsidRPr="004D1DBF" w:rsidRDefault="0009437E">
                  <w:pPr>
                    <w:jc w:val="center"/>
                    <w:rPr>
                      <w:bCs/>
                      <w:sz w:val="18"/>
                      <w:szCs w:val="18"/>
                    </w:rPr>
                  </w:pPr>
                  <w:r w:rsidRPr="004D1DBF">
                    <w:rPr>
                      <w:rFonts w:hint="eastAsia"/>
                      <w:bCs/>
                      <w:sz w:val="18"/>
                      <w:szCs w:val="18"/>
                    </w:rPr>
                    <w:t>80</w:t>
                  </w:r>
                </w:p>
              </w:tc>
              <w:tc>
                <w:tcPr>
                  <w:tcW w:w="519" w:type="pct"/>
                  <w:vMerge/>
                  <w:tcBorders>
                    <w:left w:val="single" w:sz="4" w:space="0" w:color="auto"/>
                    <w:right w:val="single" w:sz="4" w:space="0" w:color="auto"/>
                  </w:tcBorders>
                  <w:vAlign w:val="center"/>
                </w:tcPr>
                <w:p w14:paraId="44F554F3" w14:textId="77777777" w:rsidR="00972058" w:rsidRPr="004D1DBF" w:rsidRDefault="00972058">
                  <w:pPr>
                    <w:widowControl/>
                    <w:jc w:val="center"/>
                    <w:rPr>
                      <w:bCs/>
                      <w:sz w:val="18"/>
                      <w:szCs w:val="18"/>
                    </w:rPr>
                  </w:pPr>
                </w:p>
              </w:tc>
              <w:tc>
                <w:tcPr>
                  <w:tcW w:w="494" w:type="pct"/>
                  <w:tcBorders>
                    <w:top w:val="single" w:sz="4" w:space="0" w:color="auto"/>
                    <w:left w:val="single" w:sz="4" w:space="0" w:color="auto"/>
                    <w:bottom w:val="single" w:sz="4" w:space="0" w:color="auto"/>
                    <w:right w:val="single" w:sz="4" w:space="0" w:color="auto"/>
                  </w:tcBorders>
                  <w:vAlign w:val="center"/>
                </w:tcPr>
                <w:p w14:paraId="12C8C7BF" w14:textId="77777777" w:rsidR="00972058" w:rsidRPr="004D1DBF" w:rsidRDefault="0009437E">
                  <w:pPr>
                    <w:pStyle w:val="afffffffffffffffffffffffff3"/>
                    <w:spacing w:line="240" w:lineRule="auto"/>
                    <w:rPr>
                      <w:sz w:val="18"/>
                      <w:szCs w:val="18"/>
                    </w:rPr>
                  </w:pPr>
                  <w:r w:rsidRPr="004D1DBF">
                    <w:rPr>
                      <w:rFonts w:hint="eastAsia"/>
                      <w:sz w:val="18"/>
                      <w:szCs w:val="18"/>
                    </w:rPr>
                    <w:t>23</w:t>
                  </w:r>
                </w:p>
              </w:tc>
              <w:tc>
                <w:tcPr>
                  <w:tcW w:w="948" w:type="dxa"/>
                  <w:tcBorders>
                    <w:top w:val="single" w:sz="4" w:space="0" w:color="auto"/>
                    <w:left w:val="single" w:sz="4" w:space="0" w:color="auto"/>
                    <w:bottom w:val="single" w:sz="4" w:space="0" w:color="auto"/>
                    <w:right w:val="single" w:sz="4" w:space="0" w:color="auto"/>
                  </w:tcBorders>
                  <w:vAlign w:val="center"/>
                </w:tcPr>
                <w:p w14:paraId="3BA39938" w14:textId="77777777" w:rsidR="00972058" w:rsidRPr="004D1DBF" w:rsidRDefault="0009437E">
                  <w:pPr>
                    <w:widowControl/>
                    <w:jc w:val="center"/>
                    <w:textAlignment w:val="center"/>
                    <w:rPr>
                      <w:kern w:val="0"/>
                      <w:sz w:val="18"/>
                      <w:szCs w:val="18"/>
                      <w:lang w:bidi="ar"/>
                    </w:rPr>
                  </w:pPr>
                  <w:r w:rsidRPr="004D1DBF">
                    <w:rPr>
                      <w:kern w:val="0"/>
                      <w:sz w:val="18"/>
                      <w:szCs w:val="18"/>
                      <w:lang w:bidi="ar"/>
                    </w:rPr>
                    <w:t>27.2</w:t>
                  </w:r>
                </w:p>
              </w:tc>
              <w:tc>
                <w:tcPr>
                  <w:tcW w:w="757" w:type="dxa"/>
                  <w:tcBorders>
                    <w:top w:val="single" w:sz="4" w:space="0" w:color="auto"/>
                    <w:left w:val="single" w:sz="4" w:space="0" w:color="auto"/>
                    <w:bottom w:val="single" w:sz="4" w:space="0" w:color="auto"/>
                    <w:right w:val="single" w:sz="4" w:space="0" w:color="auto"/>
                  </w:tcBorders>
                  <w:vAlign w:val="center"/>
                </w:tcPr>
                <w:p w14:paraId="0E39C0FB" w14:textId="77777777" w:rsidR="00972058" w:rsidRPr="004D1DBF" w:rsidRDefault="0009437E">
                  <w:pPr>
                    <w:widowControl/>
                    <w:jc w:val="center"/>
                    <w:textAlignment w:val="center"/>
                    <w:rPr>
                      <w:kern w:val="0"/>
                      <w:sz w:val="18"/>
                      <w:szCs w:val="18"/>
                      <w:lang w:bidi="ar"/>
                    </w:rPr>
                  </w:pPr>
                  <w:r w:rsidRPr="004D1DBF">
                    <w:rPr>
                      <w:kern w:val="0"/>
                      <w:sz w:val="18"/>
                      <w:szCs w:val="18"/>
                      <w:lang w:bidi="ar"/>
                    </w:rPr>
                    <w:t xml:space="preserve">32.8 </w:t>
                  </w:r>
                </w:p>
              </w:tc>
              <w:tc>
                <w:tcPr>
                  <w:tcW w:w="613" w:type="pct"/>
                  <w:vMerge/>
                  <w:tcBorders>
                    <w:left w:val="single" w:sz="4" w:space="0" w:color="auto"/>
                    <w:right w:val="single" w:sz="4" w:space="0" w:color="auto"/>
                  </w:tcBorders>
                  <w:vAlign w:val="center"/>
                </w:tcPr>
                <w:p w14:paraId="58AD032C" w14:textId="77777777" w:rsidR="00972058" w:rsidRPr="004D1DBF" w:rsidRDefault="00972058">
                  <w:pPr>
                    <w:widowControl/>
                    <w:jc w:val="center"/>
                    <w:rPr>
                      <w:sz w:val="18"/>
                      <w:szCs w:val="18"/>
                    </w:rPr>
                  </w:pPr>
                </w:p>
              </w:tc>
            </w:tr>
            <w:tr w:rsidR="00972058" w:rsidRPr="004D1DBF" w14:paraId="4329BAE7" w14:textId="77777777">
              <w:trPr>
                <w:cantSplit/>
                <w:trHeight w:val="20"/>
              </w:trPr>
              <w:tc>
                <w:tcPr>
                  <w:tcW w:w="384" w:type="pct"/>
                  <w:vMerge w:val="restart"/>
                  <w:tcBorders>
                    <w:top w:val="single" w:sz="4" w:space="0" w:color="auto"/>
                    <w:left w:val="single" w:sz="4" w:space="0" w:color="auto"/>
                    <w:right w:val="single" w:sz="4" w:space="0" w:color="auto"/>
                  </w:tcBorders>
                  <w:vAlign w:val="center"/>
                </w:tcPr>
                <w:p w14:paraId="6C97F23E" w14:textId="77777777" w:rsidR="00972058" w:rsidRPr="004D1DBF" w:rsidRDefault="0009437E">
                  <w:pPr>
                    <w:pStyle w:val="afffffffffffffffffffffffff3"/>
                    <w:spacing w:line="240" w:lineRule="auto"/>
                    <w:rPr>
                      <w:sz w:val="18"/>
                      <w:szCs w:val="18"/>
                    </w:rPr>
                  </w:pPr>
                  <w:r w:rsidRPr="004D1DBF">
                    <w:rPr>
                      <w:sz w:val="18"/>
                      <w:szCs w:val="18"/>
                    </w:rPr>
                    <w:t>北厂界</w:t>
                  </w:r>
                </w:p>
              </w:tc>
              <w:tc>
                <w:tcPr>
                  <w:tcW w:w="910" w:type="pct"/>
                  <w:tcBorders>
                    <w:top w:val="single" w:sz="4" w:space="0" w:color="auto"/>
                    <w:left w:val="single" w:sz="4" w:space="0" w:color="auto"/>
                    <w:bottom w:val="single" w:sz="4" w:space="0" w:color="auto"/>
                    <w:right w:val="single" w:sz="4" w:space="0" w:color="auto"/>
                  </w:tcBorders>
                  <w:vAlign w:val="center"/>
                </w:tcPr>
                <w:p w14:paraId="1C353268" w14:textId="77777777" w:rsidR="00972058" w:rsidRPr="004D1DBF" w:rsidRDefault="0009437E">
                  <w:pPr>
                    <w:jc w:val="center"/>
                    <w:rPr>
                      <w:kern w:val="0"/>
                      <w:sz w:val="18"/>
                      <w:szCs w:val="18"/>
                    </w:rPr>
                  </w:pPr>
                  <w:r w:rsidRPr="004D1DBF">
                    <w:rPr>
                      <w:bCs/>
                      <w:kern w:val="0"/>
                      <w:sz w:val="18"/>
                      <w:szCs w:val="18"/>
                    </w:rPr>
                    <w:t>闸门启闭机</w:t>
                  </w:r>
                </w:p>
              </w:tc>
              <w:tc>
                <w:tcPr>
                  <w:tcW w:w="430" w:type="pct"/>
                  <w:tcBorders>
                    <w:top w:val="single" w:sz="4" w:space="0" w:color="auto"/>
                    <w:left w:val="single" w:sz="4" w:space="0" w:color="auto"/>
                    <w:bottom w:val="single" w:sz="4" w:space="0" w:color="auto"/>
                    <w:right w:val="single" w:sz="4" w:space="0" w:color="auto"/>
                  </w:tcBorders>
                  <w:vAlign w:val="center"/>
                </w:tcPr>
                <w:p w14:paraId="3FDB87A3" w14:textId="77777777" w:rsidR="00972058" w:rsidRPr="004D1DBF" w:rsidRDefault="0009437E">
                  <w:pPr>
                    <w:jc w:val="center"/>
                    <w:rPr>
                      <w:sz w:val="18"/>
                      <w:szCs w:val="18"/>
                    </w:rPr>
                  </w:pPr>
                  <w:r w:rsidRPr="004D1DBF">
                    <w:rPr>
                      <w:rFonts w:hint="eastAsia"/>
                      <w:bCs/>
                      <w:sz w:val="18"/>
                      <w:szCs w:val="18"/>
                    </w:rPr>
                    <w:t>1</w:t>
                  </w:r>
                </w:p>
              </w:tc>
              <w:tc>
                <w:tcPr>
                  <w:tcW w:w="690" w:type="pct"/>
                  <w:tcBorders>
                    <w:top w:val="single" w:sz="4" w:space="0" w:color="auto"/>
                    <w:left w:val="single" w:sz="4" w:space="0" w:color="auto"/>
                    <w:bottom w:val="single" w:sz="4" w:space="0" w:color="auto"/>
                    <w:right w:val="single" w:sz="4" w:space="0" w:color="auto"/>
                  </w:tcBorders>
                  <w:vAlign w:val="center"/>
                </w:tcPr>
                <w:p w14:paraId="63EF5978" w14:textId="77777777" w:rsidR="00972058" w:rsidRPr="004D1DBF" w:rsidRDefault="0009437E">
                  <w:pPr>
                    <w:jc w:val="center"/>
                    <w:rPr>
                      <w:sz w:val="18"/>
                      <w:szCs w:val="18"/>
                    </w:rPr>
                  </w:pPr>
                  <w:r w:rsidRPr="004D1DBF">
                    <w:rPr>
                      <w:bCs/>
                      <w:sz w:val="18"/>
                      <w:szCs w:val="18"/>
                    </w:rPr>
                    <w:t>85</w:t>
                  </w:r>
                </w:p>
              </w:tc>
              <w:tc>
                <w:tcPr>
                  <w:tcW w:w="519" w:type="pct"/>
                  <w:vMerge w:val="restart"/>
                  <w:tcBorders>
                    <w:top w:val="single" w:sz="4" w:space="0" w:color="auto"/>
                    <w:left w:val="single" w:sz="4" w:space="0" w:color="auto"/>
                    <w:right w:val="single" w:sz="4" w:space="0" w:color="auto"/>
                  </w:tcBorders>
                  <w:vAlign w:val="center"/>
                </w:tcPr>
                <w:p w14:paraId="704847F4" w14:textId="77777777" w:rsidR="00972058" w:rsidRPr="004D1DBF" w:rsidRDefault="0009437E">
                  <w:pPr>
                    <w:pStyle w:val="afffffffffffffffffffffffff3"/>
                    <w:spacing w:line="240" w:lineRule="auto"/>
                    <w:rPr>
                      <w:sz w:val="18"/>
                      <w:szCs w:val="18"/>
                    </w:rPr>
                  </w:pPr>
                  <w:r w:rsidRPr="004D1DBF">
                    <w:rPr>
                      <w:sz w:val="18"/>
                      <w:szCs w:val="18"/>
                    </w:rPr>
                    <w:t>20</w:t>
                  </w:r>
                </w:p>
              </w:tc>
              <w:tc>
                <w:tcPr>
                  <w:tcW w:w="494" w:type="pct"/>
                  <w:tcBorders>
                    <w:top w:val="single" w:sz="4" w:space="0" w:color="auto"/>
                    <w:left w:val="single" w:sz="4" w:space="0" w:color="auto"/>
                    <w:bottom w:val="single" w:sz="4" w:space="0" w:color="auto"/>
                    <w:right w:val="single" w:sz="4" w:space="0" w:color="auto"/>
                  </w:tcBorders>
                  <w:vAlign w:val="center"/>
                </w:tcPr>
                <w:p w14:paraId="1FFD430B" w14:textId="77777777" w:rsidR="00972058" w:rsidRPr="004D1DBF" w:rsidRDefault="0009437E">
                  <w:pPr>
                    <w:jc w:val="center"/>
                    <w:rPr>
                      <w:sz w:val="18"/>
                      <w:szCs w:val="18"/>
                    </w:rPr>
                  </w:pPr>
                  <w:r w:rsidRPr="004D1DBF">
                    <w:rPr>
                      <w:rFonts w:hint="eastAsia"/>
                      <w:sz w:val="18"/>
                      <w:szCs w:val="18"/>
                    </w:rPr>
                    <w:t>19</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tcPr>
                <w:p w14:paraId="5201C9F2" w14:textId="77777777" w:rsidR="00972058" w:rsidRPr="004D1DBF" w:rsidRDefault="0009437E">
                  <w:pPr>
                    <w:widowControl/>
                    <w:jc w:val="center"/>
                    <w:textAlignment w:val="center"/>
                    <w:rPr>
                      <w:sz w:val="18"/>
                      <w:szCs w:val="18"/>
                    </w:rPr>
                  </w:pPr>
                  <w:r w:rsidRPr="004D1DBF">
                    <w:rPr>
                      <w:kern w:val="0"/>
                      <w:sz w:val="18"/>
                      <w:szCs w:val="18"/>
                      <w:lang w:bidi="ar"/>
                    </w:rPr>
                    <w:t>25.6</w:t>
                  </w:r>
                </w:p>
              </w:tc>
              <w:tc>
                <w:tcPr>
                  <w:tcW w:w="757" w:type="dxa"/>
                  <w:tcBorders>
                    <w:top w:val="single" w:sz="4" w:space="0" w:color="auto"/>
                    <w:left w:val="nil"/>
                    <w:bottom w:val="single" w:sz="4" w:space="0" w:color="auto"/>
                    <w:right w:val="single" w:sz="4" w:space="0" w:color="auto"/>
                  </w:tcBorders>
                  <w:shd w:val="clear" w:color="auto" w:fill="auto"/>
                  <w:vAlign w:val="center"/>
                </w:tcPr>
                <w:p w14:paraId="29AD37A9" w14:textId="77777777" w:rsidR="00972058" w:rsidRPr="004D1DBF" w:rsidRDefault="0009437E">
                  <w:pPr>
                    <w:widowControl/>
                    <w:jc w:val="center"/>
                    <w:textAlignment w:val="center"/>
                    <w:rPr>
                      <w:sz w:val="18"/>
                      <w:szCs w:val="18"/>
                    </w:rPr>
                  </w:pPr>
                  <w:r w:rsidRPr="004D1DBF">
                    <w:rPr>
                      <w:kern w:val="0"/>
                      <w:sz w:val="18"/>
                      <w:szCs w:val="18"/>
                      <w:lang w:bidi="ar"/>
                    </w:rPr>
                    <w:t xml:space="preserve">39.4 </w:t>
                  </w:r>
                </w:p>
              </w:tc>
              <w:tc>
                <w:tcPr>
                  <w:tcW w:w="613" w:type="pct"/>
                  <w:vMerge w:val="restart"/>
                  <w:tcBorders>
                    <w:top w:val="single" w:sz="4" w:space="0" w:color="auto"/>
                    <w:left w:val="single" w:sz="4" w:space="0" w:color="auto"/>
                    <w:right w:val="single" w:sz="4" w:space="0" w:color="auto"/>
                  </w:tcBorders>
                  <w:vAlign w:val="center"/>
                </w:tcPr>
                <w:p w14:paraId="753D13B3" w14:textId="77777777" w:rsidR="00972058" w:rsidRPr="004D1DBF" w:rsidRDefault="0009437E">
                  <w:pPr>
                    <w:jc w:val="center"/>
                    <w:rPr>
                      <w:sz w:val="18"/>
                      <w:szCs w:val="18"/>
                    </w:rPr>
                  </w:pPr>
                  <w:r w:rsidRPr="004D1DBF">
                    <w:rPr>
                      <w:sz w:val="18"/>
                      <w:szCs w:val="18"/>
                    </w:rPr>
                    <w:t>4</w:t>
                  </w:r>
                  <w:r w:rsidRPr="004D1DBF">
                    <w:rPr>
                      <w:rFonts w:hint="eastAsia"/>
                      <w:sz w:val="18"/>
                      <w:szCs w:val="18"/>
                    </w:rPr>
                    <w:t>2.7</w:t>
                  </w:r>
                </w:p>
              </w:tc>
            </w:tr>
            <w:tr w:rsidR="00972058" w:rsidRPr="004D1DBF" w14:paraId="255CCF18" w14:textId="77777777">
              <w:trPr>
                <w:cantSplit/>
                <w:trHeight w:val="90"/>
              </w:trPr>
              <w:tc>
                <w:tcPr>
                  <w:tcW w:w="384" w:type="pct"/>
                  <w:vMerge/>
                  <w:tcBorders>
                    <w:left w:val="single" w:sz="4" w:space="0" w:color="auto"/>
                    <w:right w:val="single" w:sz="4" w:space="0" w:color="auto"/>
                  </w:tcBorders>
                  <w:vAlign w:val="center"/>
                </w:tcPr>
                <w:p w14:paraId="32F419F1" w14:textId="77777777" w:rsidR="00972058" w:rsidRPr="004D1DBF" w:rsidRDefault="00972058">
                  <w:pPr>
                    <w:widowControl/>
                    <w:jc w:val="center"/>
                    <w:rPr>
                      <w:bCs/>
                      <w:sz w:val="18"/>
                      <w:szCs w:val="18"/>
                    </w:rPr>
                  </w:pPr>
                </w:p>
              </w:tc>
              <w:tc>
                <w:tcPr>
                  <w:tcW w:w="910" w:type="pct"/>
                  <w:tcBorders>
                    <w:top w:val="single" w:sz="4" w:space="0" w:color="auto"/>
                    <w:left w:val="single" w:sz="4" w:space="0" w:color="auto"/>
                    <w:bottom w:val="single" w:sz="4" w:space="0" w:color="auto"/>
                    <w:right w:val="single" w:sz="4" w:space="0" w:color="auto"/>
                  </w:tcBorders>
                  <w:vAlign w:val="center"/>
                </w:tcPr>
                <w:p w14:paraId="59940D36" w14:textId="77777777" w:rsidR="00972058" w:rsidRPr="004D1DBF" w:rsidRDefault="0009437E">
                  <w:pPr>
                    <w:jc w:val="center"/>
                    <w:rPr>
                      <w:sz w:val="18"/>
                      <w:szCs w:val="18"/>
                    </w:rPr>
                  </w:pPr>
                  <w:r w:rsidRPr="004D1DBF">
                    <w:rPr>
                      <w:sz w:val="18"/>
                      <w:szCs w:val="18"/>
                    </w:rPr>
                    <w:t>电机</w:t>
                  </w:r>
                </w:p>
              </w:tc>
              <w:tc>
                <w:tcPr>
                  <w:tcW w:w="430" w:type="pct"/>
                  <w:tcBorders>
                    <w:top w:val="single" w:sz="4" w:space="0" w:color="auto"/>
                    <w:left w:val="single" w:sz="4" w:space="0" w:color="auto"/>
                    <w:bottom w:val="single" w:sz="4" w:space="0" w:color="auto"/>
                    <w:right w:val="single" w:sz="4" w:space="0" w:color="auto"/>
                  </w:tcBorders>
                  <w:vAlign w:val="center"/>
                </w:tcPr>
                <w:p w14:paraId="1FCBC894" w14:textId="77777777" w:rsidR="00972058" w:rsidRPr="004D1DBF" w:rsidRDefault="0009437E">
                  <w:pPr>
                    <w:jc w:val="center"/>
                    <w:rPr>
                      <w:sz w:val="18"/>
                      <w:szCs w:val="18"/>
                    </w:rPr>
                  </w:pPr>
                  <w:r w:rsidRPr="004D1DBF">
                    <w:rPr>
                      <w:rFonts w:hint="eastAsia"/>
                      <w:bCs/>
                      <w:sz w:val="18"/>
                      <w:szCs w:val="18"/>
                    </w:rPr>
                    <w:t>1</w:t>
                  </w:r>
                </w:p>
              </w:tc>
              <w:tc>
                <w:tcPr>
                  <w:tcW w:w="690" w:type="pct"/>
                  <w:tcBorders>
                    <w:top w:val="single" w:sz="4" w:space="0" w:color="auto"/>
                    <w:left w:val="single" w:sz="4" w:space="0" w:color="auto"/>
                    <w:bottom w:val="single" w:sz="4" w:space="0" w:color="auto"/>
                    <w:right w:val="single" w:sz="4" w:space="0" w:color="auto"/>
                  </w:tcBorders>
                  <w:vAlign w:val="center"/>
                </w:tcPr>
                <w:p w14:paraId="67DAA82F" w14:textId="77777777" w:rsidR="00972058" w:rsidRPr="004D1DBF" w:rsidRDefault="0009437E">
                  <w:pPr>
                    <w:jc w:val="center"/>
                    <w:rPr>
                      <w:sz w:val="18"/>
                      <w:szCs w:val="18"/>
                    </w:rPr>
                  </w:pPr>
                  <w:r w:rsidRPr="004D1DBF">
                    <w:rPr>
                      <w:bCs/>
                      <w:sz w:val="18"/>
                      <w:szCs w:val="18"/>
                    </w:rPr>
                    <w:t>85</w:t>
                  </w:r>
                </w:p>
              </w:tc>
              <w:tc>
                <w:tcPr>
                  <w:tcW w:w="519" w:type="pct"/>
                  <w:vMerge/>
                  <w:tcBorders>
                    <w:left w:val="single" w:sz="4" w:space="0" w:color="auto"/>
                    <w:right w:val="single" w:sz="4" w:space="0" w:color="auto"/>
                  </w:tcBorders>
                  <w:vAlign w:val="center"/>
                </w:tcPr>
                <w:p w14:paraId="4A730BC9" w14:textId="77777777" w:rsidR="00972058" w:rsidRPr="004D1DBF" w:rsidRDefault="00972058">
                  <w:pPr>
                    <w:widowControl/>
                    <w:jc w:val="center"/>
                    <w:rPr>
                      <w:bCs/>
                      <w:sz w:val="18"/>
                      <w:szCs w:val="18"/>
                    </w:rPr>
                  </w:pPr>
                </w:p>
              </w:tc>
              <w:tc>
                <w:tcPr>
                  <w:tcW w:w="494" w:type="pct"/>
                  <w:tcBorders>
                    <w:top w:val="single" w:sz="4" w:space="0" w:color="auto"/>
                    <w:left w:val="single" w:sz="4" w:space="0" w:color="auto"/>
                    <w:bottom w:val="single" w:sz="4" w:space="0" w:color="auto"/>
                    <w:right w:val="single" w:sz="4" w:space="0" w:color="auto"/>
                  </w:tcBorders>
                  <w:vAlign w:val="center"/>
                </w:tcPr>
                <w:p w14:paraId="3A97E966" w14:textId="77777777" w:rsidR="00972058" w:rsidRPr="004D1DBF" w:rsidRDefault="0009437E">
                  <w:pPr>
                    <w:pStyle w:val="afffffffffffffffffffffffff3"/>
                    <w:spacing w:line="240" w:lineRule="auto"/>
                    <w:rPr>
                      <w:sz w:val="18"/>
                      <w:szCs w:val="18"/>
                    </w:rPr>
                  </w:pPr>
                  <w:r w:rsidRPr="004D1DBF">
                    <w:rPr>
                      <w:rFonts w:hint="eastAsia"/>
                      <w:sz w:val="18"/>
                      <w:szCs w:val="18"/>
                    </w:rPr>
                    <w:t>20</w:t>
                  </w:r>
                </w:p>
              </w:tc>
              <w:tc>
                <w:tcPr>
                  <w:tcW w:w="948" w:type="dxa"/>
                  <w:tcBorders>
                    <w:top w:val="nil"/>
                    <w:left w:val="single" w:sz="4" w:space="0" w:color="auto"/>
                    <w:bottom w:val="single" w:sz="4" w:space="0" w:color="auto"/>
                    <w:right w:val="single" w:sz="4" w:space="0" w:color="auto"/>
                  </w:tcBorders>
                  <w:shd w:val="clear" w:color="auto" w:fill="auto"/>
                  <w:vAlign w:val="center"/>
                </w:tcPr>
                <w:p w14:paraId="70E1BD8D" w14:textId="77777777" w:rsidR="00972058" w:rsidRPr="004D1DBF" w:rsidRDefault="0009437E">
                  <w:pPr>
                    <w:widowControl/>
                    <w:jc w:val="center"/>
                    <w:textAlignment w:val="center"/>
                    <w:rPr>
                      <w:sz w:val="18"/>
                      <w:szCs w:val="18"/>
                    </w:rPr>
                  </w:pPr>
                  <w:r w:rsidRPr="004D1DBF">
                    <w:rPr>
                      <w:kern w:val="0"/>
                      <w:sz w:val="18"/>
                      <w:szCs w:val="18"/>
                      <w:lang w:bidi="ar"/>
                    </w:rPr>
                    <w:t>26.0</w:t>
                  </w:r>
                </w:p>
              </w:tc>
              <w:tc>
                <w:tcPr>
                  <w:tcW w:w="757" w:type="dxa"/>
                  <w:tcBorders>
                    <w:top w:val="nil"/>
                    <w:left w:val="nil"/>
                    <w:bottom w:val="single" w:sz="4" w:space="0" w:color="auto"/>
                    <w:right w:val="single" w:sz="4" w:space="0" w:color="auto"/>
                  </w:tcBorders>
                  <w:shd w:val="clear" w:color="auto" w:fill="auto"/>
                  <w:vAlign w:val="center"/>
                </w:tcPr>
                <w:p w14:paraId="1F31BFB6" w14:textId="77777777" w:rsidR="00972058" w:rsidRPr="004D1DBF" w:rsidRDefault="0009437E">
                  <w:pPr>
                    <w:widowControl/>
                    <w:jc w:val="center"/>
                    <w:textAlignment w:val="center"/>
                    <w:rPr>
                      <w:sz w:val="18"/>
                      <w:szCs w:val="18"/>
                    </w:rPr>
                  </w:pPr>
                  <w:r w:rsidRPr="004D1DBF">
                    <w:rPr>
                      <w:kern w:val="0"/>
                      <w:sz w:val="18"/>
                      <w:szCs w:val="18"/>
                      <w:lang w:bidi="ar"/>
                    </w:rPr>
                    <w:t xml:space="preserve">39.0 </w:t>
                  </w:r>
                </w:p>
              </w:tc>
              <w:tc>
                <w:tcPr>
                  <w:tcW w:w="613" w:type="pct"/>
                  <w:vMerge/>
                  <w:tcBorders>
                    <w:left w:val="single" w:sz="4" w:space="0" w:color="auto"/>
                    <w:right w:val="single" w:sz="4" w:space="0" w:color="auto"/>
                  </w:tcBorders>
                  <w:vAlign w:val="center"/>
                </w:tcPr>
                <w:p w14:paraId="52947BC3" w14:textId="77777777" w:rsidR="00972058" w:rsidRPr="004D1DBF" w:rsidRDefault="00972058">
                  <w:pPr>
                    <w:widowControl/>
                    <w:jc w:val="center"/>
                    <w:rPr>
                      <w:sz w:val="18"/>
                      <w:szCs w:val="18"/>
                    </w:rPr>
                  </w:pPr>
                </w:p>
              </w:tc>
            </w:tr>
            <w:tr w:rsidR="00972058" w:rsidRPr="004D1DBF" w14:paraId="0C5EF8AD" w14:textId="77777777">
              <w:trPr>
                <w:cantSplit/>
                <w:trHeight w:val="20"/>
              </w:trPr>
              <w:tc>
                <w:tcPr>
                  <w:tcW w:w="384" w:type="pct"/>
                  <w:vMerge/>
                  <w:tcBorders>
                    <w:left w:val="single" w:sz="4" w:space="0" w:color="auto"/>
                    <w:bottom w:val="single" w:sz="4" w:space="0" w:color="auto"/>
                    <w:right w:val="single" w:sz="4" w:space="0" w:color="auto"/>
                  </w:tcBorders>
                  <w:vAlign w:val="center"/>
                </w:tcPr>
                <w:p w14:paraId="74818ABB" w14:textId="77777777" w:rsidR="00972058" w:rsidRPr="004D1DBF" w:rsidRDefault="00972058">
                  <w:pPr>
                    <w:widowControl/>
                    <w:jc w:val="center"/>
                    <w:rPr>
                      <w:bCs/>
                      <w:sz w:val="18"/>
                      <w:szCs w:val="18"/>
                    </w:rPr>
                  </w:pPr>
                </w:p>
              </w:tc>
              <w:tc>
                <w:tcPr>
                  <w:tcW w:w="910" w:type="pct"/>
                  <w:tcBorders>
                    <w:top w:val="single" w:sz="4" w:space="0" w:color="auto"/>
                    <w:left w:val="single" w:sz="4" w:space="0" w:color="auto"/>
                    <w:bottom w:val="single" w:sz="4" w:space="0" w:color="auto"/>
                    <w:right w:val="single" w:sz="4" w:space="0" w:color="auto"/>
                  </w:tcBorders>
                  <w:vAlign w:val="center"/>
                </w:tcPr>
                <w:p w14:paraId="28B41EEC" w14:textId="77777777" w:rsidR="00972058" w:rsidRPr="004D1DBF" w:rsidRDefault="0009437E">
                  <w:pPr>
                    <w:jc w:val="center"/>
                    <w:rPr>
                      <w:sz w:val="18"/>
                      <w:szCs w:val="18"/>
                    </w:rPr>
                  </w:pPr>
                  <w:r w:rsidRPr="004D1DBF">
                    <w:rPr>
                      <w:rFonts w:hint="eastAsia"/>
                      <w:sz w:val="18"/>
                      <w:szCs w:val="18"/>
                    </w:rPr>
                    <w:t>水泵</w:t>
                  </w:r>
                </w:p>
              </w:tc>
              <w:tc>
                <w:tcPr>
                  <w:tcW w:w="430" w:type="pct"/>
                  <w:tcBorders>
                    <w:top w:val="single" w:sz="4" w:space="0" w:color="auto"/>
                    <w:left w:val="single" w:sz="4" w:space="0" w:color="auto"/>
                    <w:bottom w:val="single" w:sz="4" w:space="0" w:color="auto"/>
                    <w:right w:val="single" w:sz="4" w:space="0" w:color="auto"/>
                  </w:tcBorders>
                  <w:vAlign w:val="center"/>
                </w:tcPr>
                <w:p w14:paraId="2113084C" w14:textId="77777777" w:rsidR="00972058" w:rsidRPr="004D1DBF" w:rsidRDefault="0009437E">
                  <w:pPr>
                    <w:jc w:val="center"/>
                    <w:rPr>
                      <w:bCs/>
                      <w:sz w:val="18"/>
                      <w:szCs w:val="18"/>
                    </w:rPr>
                  </w:pPr>
                  <w:r w:rsidRPr="004D1DBF">
                    <w:rPr>
                      <w:rFonts w:hint="eastAsia"/>
                      <w:bCs/>
                      <w:sz w:val="18"/>
                      <w:szCs w:val="18"/>
                    </w:rPr>
                    <w:t>1</w:t>
                  </w:r>
                </w:p>
              </w:tc>
              <w:tc>
                <w:tcPr>
                  <w:tcW w:w="690" w:type="pct"/>
                  <w:tcBorders>
                    <w:top w:val="single" w:sz="4" w:space="0" w:color="auto"/>
                    <w:left w:val="single" w:sz="4" w:space="0" w:color="auto"/>
                    <w:bottom w:val="single" w:sz="4" w:space="0" w:color="auto"/>
                    <w:right w:val="single" w:sz="4" w:space="0" w:color="auto"/>
                  </w:tcBorders>
                  <w:vAlign w:val="center"/>
                </w:tcPr>
                <w:p w14:paraId="723206CD" w14:textId="77777777" w:rsidR="00972058" w:rsidRPr="004D1DBF" w:rsidRDefault="0009437E">
                  <w:pPr>
                    <w:jc w:val="center"/>
                    <w:rPr>
                      <w:bCs/>
                      <w:sz w:val="18"/>
                      <w:szCs w:val="18"/>
                    </w:rPr>
                  </w:pPr>
                  <w:r w:rsidRPr="004D1DBF">
                    <w:rPr>
                      <w:rFonts w:hint="eastAsia"/>
                      <w:bCs/>
                      <w:sz w:val="18"/>
                      <w:szCs w:val="18"/>
                    </w:rPr>
                    <w:t>80</w:t>
                  </w:r>
                </w:p>
              </w:tc>
              <w:tc>
                <w:tcPr>
                  <w:tcW w:w="519" w:type="pct"/>
                  <w:vMerge/>
                  <w:tcBorders>
                    <w:left w:val="single" w:sz="4" w:space="0" w:color="auto"/>
                    <w:bottom w:val="single" w:sz="4" w:space="0" w:color="auto"/>
                    <w:right w:val="single" w:sz="4" w:space="0" w:color="auto"/>
                  </w:tcBorders>
                  <w:vAlign w:val="center"/>
                </w:tcPr>
                <w:p w14:paraId="043BD359" w14:textId="77777777" w:rsidR="00972058" w:rsidRPr="004D1DBF" w:rsidRDefault="00972058">
                  <w:pPr>
                    <w:widowControl/>
                    <w:jc w:val="center"/>
                    <w:rPr>
                      <w:bCs/>
                      <w:sz w:val="18"/>
                      <w:szCs w:val="18"/>
                    </w:rPr>
                  </w:pPr>
                </w:p>
              </w:tc>
              <w:tc>
                <w:tcPr>
                  <w:tcW w:w="494" w:type="pct"/>
                  <w:tcBorders>
                    <w:top w:val="single" w:sz="4" w:space="0" w:color="auto"/>
                    <w:left w:val="single" w:sz="4" w:space="0" w:color="auto"/>
                    <w:bottom w:val="single" w:sz="4" w:space="0" w:color="auto"/>
                    <w:right w:val="single" w:sz="4" w:space="0" w:color="auto"/>
                  </w:tcBorders>
                  <w:vAlign w:val="center"/>
                </w:tcPr>
                <w:p w14:paraId="0627ADF7" w14:textId="77777777" w:rsidR="00972058" w:rsidRPr="004D1DBF" w:rsidRDefault="0009437E">
                  <w:pPr>
                    <w:pStyle w:val="afffffffffffffffffffffffff3"/>
                    <w:spacing w:line="240" w:lineRule="auto"/>
                    <w:rPr>
                      <w:sz w:val="18"/>
                      <w:szCs w:val="18"/>
                    </w:rPr>
                  </w:pPr>
                  <w:r w:rsidRPr="004D1DBF">
                    <w:rPr>
                      <w:rFonts w:hint="eastAsia"/>
                      <w:sz w:val="18"/>
                      <w:szCs w:val="18"/>
                    </w:rPr>
                    <w:t>22</w:t>
                  </w:r>
                </w:p>
              </w:tc>
              <w:tc>
                <w:tcPr>
                  <w:tcW w:w="948" w:type="dxa"/>
                  <w:tcBorders>
                    <w:top w:val="nil"/>
                    <w:left w:val="single" w:sz="4" w:space="0" w:color="auto"/>
                    <w:bottom w:val="single" w:sz="4" w:space="0" w:color="auto"/>
                    <w:right w:val="single" w:sz="4" w:space="0" w:color="auto"/>
                  </w:tcBorders>
                  <w:shd w:val="clear" w:color="auto" w:fill="auto"/>
                  <w:vAlign w:val="center"/>
                </w:tcPr>
                <w:p w14:paraId="3B498BC9" w14:textId="77777777" w:rsidR="00972058" w:rsidRPr="004D1DBF" w:rsidRDefault="0009437E">
                  <w:pPr>
                    <w:widowControl/>
                    <w:jc w:val="center"/>
                    <w:textAlignment w:val="center"/>
                    <w:rPr>
                      <w:kern w:val="0"/>
                      <w:sz w:val="18"/>
                      <w:szCs w:val="18"/>
                      <w:lang w:bidi="ar"/>
                    </w:rPr>
                  </w:pPr>
                  <w:r w:rsidRPr="004D1DBF">
                    <w:rPr>
                      <w:kern w:val="0"/>
                      <w:sz w:val="18"/>
                      <w:szCs w:val="18"/>
                      <w:lang w:bidi="ar"/>
                    </w:rPr>
                    <w:t>26.8</w:t>
                  </w:r>
                </w:p>
              </w:tc>
              <w:tc>
                <w:tcPr>
                  <w:tcW w:w="757" w:type="dxa"/>
                  <w:tcBorders>
                    <w:top w:val="nil"/>
                    <w:left w:val="nil"/>
                    <w:bottom w:val="single" w:sz="4" w:space="0" w:color="auto"/>
                    <w:right w:val="single" w:sz="4" w:space="0" w:color="auto"/>
                  </w:tcBorders>
                  <w:shd w:val="clear" w:color="auto" w:fill="auto"/>
                  <w:vAlign w:val="center"/>
                </w:tcPr>
                <w:p w14:paraId="0F847A8F" w14:textId="77777777" w:rsidR="00972058" w:rsidRPr="004D1DBF" w:rsidRDefault="0009437E">
                  <w:pPr>
                    <w:widowControl/>
                    <w:jc w:val="center"/>
                    <w:textAlignment w:val="center"/>
                    <w:rPr>
                      <w:kern w:val="0"/>
                      <w:sz w:val="18"/>
                      <w:szCs w:val="18"/>
                      <w:lang w:bidi="ar"/>
                    </w:rPr>
                  </w:pPr>
                  <w:r w:rsidRPr="004D1DBF">
                    <w:rPr>
                      <w:kern w:val="0"/>
                      <w:sz w:val="18"/>
                      <w:szCs w:val="18"/>
                      <w:lang w:bidi="ar"/>
                    </w:rPr>
                    <w:t xml:space="preserve">33.2 </w:t>
                  </w:r>
                </w:p>
              </w:tc>
              <w:tc>
                <w:tcPr>
                  <w:tcW w:w="613" w:type="pct"/>
                  <w:vMerge/>
                  <w:tcBorders>
                    <w:left w:val="single" w:sz="4" w:space="0" w:color="auto"/>
                    <w:bottom w:val="single" w:sz="4" w:space="0" w:color="auto"/>
                    <w:right w:val="single" w:sz="4" w:space="0" w:color="auto"/>
                  </w:tcBorders>
                  <w:vAlign w:val="center"/>
                </w:tcPr>
                <w:p w14:paraId="685E7FF0" w14:textId="77777777" w:rsidR="00972058" w:rsidRPr="004D1DBF" w:rsidRDefault="00972058">
                  <w:pPr>
                    <w:widowControl/>
                    <w:jc w:val="center"/>
                    <w:rPr>
                      <w:sz w:val="18"/>
                      <w:szCs w:val="18"/>
                    </w:rPr>
                  </w:pPr>
                </w:p>
              </w:tc>
            </w:tr>
            <w:tr w:rsidR="00972058" w:rsidRPr="004D1DBF" w14:paraId="74D274F5" w14:textId="77777777">
              <w:trPr>
                <w:cantSplit/>
                <w:trHeight w:val="200"/>
              </w:trPr>
              <w:tc>
                <w:tcPr>
                  <w:tcW w:w="384" w:type="pct"/>
                  <w:vMerge w:val="restart"/>
                  <w:tcBorders>
                    <w:top w:val="single" w:sz="4" w:space="0" w:color="auto"/>
                    <w:left w:val="single" w:sz="4" w:space="0" w:color="auto"/>
                    <w:right w:val="single" w:sz="4" w:space="0" w:color="auto"/>
                  </w:tcBorders>
                  <w:vAlign w:val="center"/>
                </w:tcPr>
                <w:p w14:paraId="3276BA33" w14:textId="77777777" w:rsidR="00972058" w:rsidRPr="004D1DBF" w:rsidRDefault="0009437E">
                  <w:pPr>
                    <w:widowControl/>
                    <w:jc w:val="center"/>
                    <w:rPr>
                      <w:sz w:val="18"/>
                      <w:szCs w:val="18"/>
                    </w:rPr>
                  </w:pPr>
                  <w:r w:rsidRPr="004D1DBF">
                    <w:rPr>
                      <w:sz w:val="18"/>
                      <w:szCs w:val="18"/>
                    </w:rPr>
                    <w:t>1#</w:t>
                  </w:r>
                  <w:r w:rsidRPr="004D1DBF">
                    <w:rPr>
                      <w:sz w:val="18"/>
                      <w:szCs w:val="18"/>
                    </w:rPr>
                    <w:t>居民点</w:t>
                  </w:r>
                </w:p>
              </w:tc>
              <w:tc>
                <w:tcPr>
                  <w:tcW w:w="910" w:type="pct"/>
                  <w:tcBorders>
                    <w:top w:val="single" w:sz="4" w:space="0" w:color="auto"/>
                    <w:left w:val="single" w:sz="4" w:space="0" w:color="auto"/>
                    <w:bottom w:val="single" w:sz="4" w:space="0" w:color="auto"/>
                    <w:right w:val="single" w:sz="4" w:space="0" w:color="auto"/>
                  </w:tcBorders>
                  <w:vAlign w:val="center"/>
                </w:tcPr>
                <w:p w14:paraId="0FD1F698" w14:textId="77777777" w:rsidR="00972058" w:rsidRPr="004D1DBF" w:rsidRDefault="0009437E">
                  <w:pPr>
                    <w:jc w:val="center"/>
                    <w:rPr>
                      <w:kern w:val="0"/>
                      <w:sz w:val="18"/>
                      <w:szCs w:val="18"/>
                    </w:rPr>
                  </w:pPr>
                  <w:r w:rsidRPr="004D1DBF">
                    <w:rPr>
                      <w:bCs/>
                      <w:kern w:val="0"/>
                      <w:sz w:val="18"/>
                      <w:szCs w:val="18"/>
                    </w:rPr>
                    <w:t>闸门启闭机</w:t>
                  </w:r>
                </w:p>
              </w:tc>
              <w:tc>
                <w:tcPr>
                  <w:tcW w:w="430" w:type="pct"/>
                  <w:tcBorders>
                    <w:top w:val="single" w:sz="4" w:space="0" w:color="auto"/>
                    <w:left w:val="single" w:sz="4" w:space="0" w:color="auto"/>
                    <w:bottom w:val="single" w:sz="4" w:space="0" w:color="auto"/>
                    <w:right w:val="single" w:sz="4" w:space="0" w:color="auto"/>
                  </w:tcBorders>
                  <w:vAlign w:val="center"/>
                </w:tcPr>
                <w:p w14:paraId="04EDE450" w14:textId="77777777" w:rsidR="00972058" w:rsidRPr="004D1DBF" w:rsidRDefault="0009437E">
                  <w:pPr>
                    <w:jc w:val="center"/>
                    <w:rPr>
                      <w:sz w:val="18"/>
                      <w:szCs w:val="18"/>
                    </w:rPr>
                  </w:pPr>
                  <w:r w:rsidRPr="004D1DBF">
                    <w:rPr>
                      <w:rFonts w:hint="eastAsia"/>
                      <w:bCs/>
                      <w:sz w:val="18"/>
                      <w:szCs w:val="18"/>
                    </w:rPr>
                    <w:t>1</w:t>
                  </w:r>
                </w:p>
              </w:tc>
              <w:tc>
                <w:tcPr>
                  <w:tcW w:w="690" w:type="pct"/>
                  <w:tcBorders>
                    <w:top w:val="single" w:sz="4" w:space="0" w:color="auto"/>
                    <w:left w:val="single" w:sz="4" w:space="0" w:color="auto"/>
                    <w:bottom w:val="single" w:sz="4" w:space="0" w:color="auto"/>
                    <w:right w:val="single" w:sz="4" w:space="0" w:color="auto"/>
                  </w:tcBorders>
                  <w:vAlign w:val="center"/>
                </w:tcPr>
                <w:p w14:paraId="355C824B" w14:textId="77777777" w:rsidR="00972058" w:rsidRPr="004D1DBF" w:rsidRDefault="0009437E">
                  <w:pPr>
                    <w:jc w:val="center"/>
                    <w:rPr>
                      <w:sz w:val="18"/>
                      <w:szCs w:val="18"/>
                    </w:rPr>
                  </w:pPr>
                  <w:r w:rsidRPr="004D1DBF">
                    <w:rPr>
                      <w:bCs/>
                      <w:sz w:val="18"/>
                      <w:szCs w:val="18"/>
                    </w:rPr>
                    <w:t>85</w:t>
                  </w:r>
                </w:p>
              </w:tc>
              <w:tc>
                <w:tcPr>
                  <w:tcW w:w="519" w:type="pct"/>
                  <w:vMerge w:val="restart"/>
                  <w:tcBorders>
                    <w:top w:val="single" w:sz="4" w:space="0" w:color="auto"/>
                    <w:left w:val="single" w:sz="4" w:space="0" w:color="auto"/>
                    <w:right w:val="single" w:sz="4" w:space="0" w:color="auto"/>
                  </w:tcBorders>
                  <w:vAlign w:val="center"/>
                </w:tcPr>
                <w:p w14:paraId="38FF37AF" w14:textId="77777777" w:rsidR="00972058" w:rsidRPr="004D1DBF" w:rsidRDefault="0009437E">
                  <w:pPr>
                    <w:widowControl/>
                    <w:jc w:val="center"/>
                    <w:rPr>
                      <w:bCs/>
                      <w:sz w:val="18"/>
                      <w:szCs w:val="18"/>
                    </w:rPr>
                  </w:pPr>
                  <w:r w:rsidRPr="004D1DBF">
                    <w:rPr>
                      <w:bCs/>
                      <w:sz w:val="18"/>
                      <w:szCs w:val="18"/>
                    </w:rPr>
                    <w:t>20</w:t>
                  </w:r>
                </w:p>
              </w:tc>
              <w:tc>
                <w:tcPr>
                  <w:tcW w:w="494" w:type="pct"/>
                  <w:tcBorders>
                    <w:top w:val="single" w:sz="4" w:space="0" w:color="auto"/>
                    <w:left w:val="single" w:sz="4" w:space="0" w:color="auto"/>
                    <w:bottom w:val="single" w:sz="4" w:space="0" w:color="auto"/>
                    <w:right w:val="single" w:sz="4" w:space="0" w:color="auto"/>
                  </w:tcBorders>
                  <w:vAlign w:val="center"/>
                </w:tcPr>
                <w:p w14:paraId="32081682" w14:textId="77777777" w:rsidR="00972058" w:rsidRPr="004D1DBF" w:rsidRDefault="0009437E">
                  <w:pPr>
                    <w:pStyle w:val="afffffffffffffffffffffffff3"/>
                    <w:spacing w:line="240" w:lineRule="auto"/>
                    <w:rPr>
                      <w:sz w:val="18"/>
                      <w:szCs w:val="18"/>
                    </w:rPr>
                  </w:pPr>
                  <w:r w:rsidRPr="004D1DBF">
                    <w:rPr>
                      <w:rFonts w:hint="eastAsia"/>
                      <w:sz w:val="18"/>
                      <w:szCs w:val="18"/>
                    </w:rPr>
                    <w:t>64</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tcPr>
                <w:p w14:paraId="7B543C36" w14:textId="77777777" w:rsidR="00972058" w:rsidRPr="004D1DBF" w:rsidRDefault="0009437E">
                  <w:pPr>
                    <w:widowControl/>
                    <w:jc w:val="center"/>
                    <w:textAlignment w:val="center"/>
                    <w:rPr>
                      <w:sz w:val="18"/>
                      <w:szCs w:val="18"/>
                    </w:rPr>
                  </w:pPr>
                  <w:r w:rsidRPr="004D1DBF">
                    <w:rPr>
                      <w:kern w:val="0"/>
                      <w:sz w:val="18"/>
                      <w:szCs w:val="18"/>
                      <w:lang w:bidi="ar"/>
                    </w:rPr>
                    <w:t>36.1</w:t>
                  </w:r>
                </w:p>
              </w:tc>
              <w:tc>
                <w:tcPr>
                  <w:tcW w:w="757" w:type="dxa"/>
                  <w:tcBorders>
                    <w:top w:val="single" w:sz="4" w:space="0" w:color="auto"/>
                    <w:left w:val="nil"/>
                    <w:bottom w:val="single" w:sz="4" w:space="0" w:color="auto"/>
                    <w:right w:val="single" w:sz="4" w:space="0" w:color="auto"/>
                  </w:tcBorders>
                  <w:shd w:val="clear" w:color="auto" w:fill="auto"/>
                  <w:vAlign w:val="center"/>
                </w:tcPr>
                <w:p w14:paraId="6996CC4A" w14:textId="77777777" w:rsidR="00972058" w:rsidRPr="004D1DBF" w:rsidRDefault="0009437E">
                  <w:pPr>
                    <w:widowControl/>
                    <w:jc w:val="center"/>
                    <w:textAlignment w:val="center"/>
                    <w:rPr>
                      <w:sz w:val="18"/>
                      <w:szCs w:val="18"/>
                    </w:rPr>
                  </w:pPr>
                  <w:r w:rsidRPr="004D1DBF">
                    <w:rPr>
                      <w:kern w:val="0"/>
                      <w:sz w:val="18"/>
                      <w:szCs w:val="18"/>
                      <w:lang w:bidi="ar"/>
                    </w:rPr>
                    <w:t xml:space="preserve">28.9 </w:t>
                  </w:r>
                </w:p>
              </w:tc>
              <w:tc>
                <w:tcPr>
                  <w:tcW w:w="613" w:type="pct"/>
                  <w:vMerge w:val="restart"/>
                  <w:tcBorders>
                    <w:top w:val="single" w:sz="4" w:space="0" w:color="auto"/>
                    <w:left w:val="single" w:sz="4" w:space="0" w:color="auto"/>
                    <w:right w:val="single" w:sz="4" w:space="0" w:color="auto"/>
                  </w:tcBorders>
                  <w:vAlign w:val="center"/>
                </w:tcPr>
                <w:p w14:paraId="592829A5" w14:textId="77777777" w:rsidR="00972058" w:rsidRPr="004D1DBF" w:rsidRDefault="0009437E">
                  <w:pPr>
                    <w:widowControl/>
                    <w:jc w:val="center"/>
                    <w:rPr>
                      <w:sz w:val="18"/>
                      <w:szCs w:val="18"/>
                    </w:rPr>
                  </w:pPr>
                  <w:r w:rsidRPr="004D1DBF">
                    <w:rPr>
                      <w:rFonts w:hint="eastAsia"/>
                      <w:sz w:val="18"/>
                      <w:szCs w:val="18"/>
                    </w:rPr>
                    <w:t>32</w:t>
                  </w:r>
                  <w:r w:rsidRPr="004D1DBF">
                    <w:rPr>
                      <w:sz w:val="18"/>
                      <w:szCs w:val="18"/>
                    </w:rPr>
                    <w:t>.</w:t>
                  </w:r>
                  <w:r w:rsidRPr="004D1DBF">
                    <w:rPr>
                      <w:rFonts w:hint="eastAsia"/>
                      <w:sz w:val="18"/>
                      <w:szCs w:val="18"/>
                    </w:rPr>
                    <w:t>5</w:t>
                  </w:r>
                </w:p>
              </w:tc>
            </w:tr>
            <w:tr w:rsidR="00972058" w:rsidRPr="004D1DBF" w14:paraId="7DA857A8" w14:textId="77777777">
              <w:trPr>
                <w:cantSplit/>
                <w:trHeight w:val="20"/>
              </w:trPr>
              <w:tc>
                <w:tcPr>
                  <w:tcW w:w="384" w:type="pct"/>
                  <w:vMerge/>
                  <w:tcBorders>
                    <w:left w:val="single" w:sz="4" w:space="0" w:color="auto"/>
                    <w:right w:val="single" w:sz="4" w:space="0" w:color="auto"/>
                  </w:tcBorders>
                  <w:vAlign w:val="center"/>
                </w:tcPr>
                <w:p w14:paraId="48DDC8EC" w14:textId="77777777" w:rsidR="00972058" w:rsidRPr="004D1DBF" w:rsidRDefault="00972058">
                  <w:pPr>
                    <w:widowControl/>
                    <w:jc w:val="center"/>
                    <w:rPr>
                      <w:bCs/>
                      <w:sz w:val="18"/>
                      <w:szCs w:val="18"/>
                    </w:rPr>
                  </w:pPr>
                </w:p>
              </w:tc>
              <w:tc>
                <w:tcPr>
                  <w:tcW w:w="910" w:type="pct"/>
                  <w:tcBorders>
                    <w:top w:val="single" w:sz="4" w:space="0" w:color="auto"/>
                    <w:left w:val="single" w:sz="4" w:space="0" w:color="auto"/>
                    <w:bottom w:val="single" w:sz="4" w:space="0" w:color="auto"/>
                    <w:right w:val="single" w:sz="4" w:space="0" w:color="auto"/>
                  </w:tcBorders>
                  <w:vAlign w:val="center"/>
                </w:tcPr>
                <w:p w14:paraId="7F71F18D" w14:textId="77777777" w:rsidR="00972058" w:rsidRPr="004D1DBF" w:rsidRDefault="0009437E">
                  <w:pPr>
                    <w:jc w:val="center"/>
                    <w:rPr>
                      <w:sz w:val="18"/>
                      <w:szCs w:val="18"/>
                    </w:rPr>
                  </w:pPr>
                  <w:r w:rsidRPr="004D1DBF">
                    <w:rPr>
                      <w:sz w:val="18"/>
                      <w:szCs w:val="18"/>
                    </w:rPr>
                    <w:t>电机</w:t>
                  </w:r>
                </w:p>
              </w:tc>
              <w:tc>
                <w:tcPr>
                  <w:tcW w:w="430" w:type="pct"/>
                  <w:tcBorders>
                    <w:top w:val="single" w:sz="4" w:space="0" w:color="auto"/>
                    <w:left w:val="single" w:sz="4" w:space="0" w:color="auto"/>
                    <w:bottom w:val="single" w:sz="4" w:space="0" w:color="auto"/>
                    <w:right w:val="single" w:sz="4" w:space="0" w:color="auto"/>
                  </w:tcBorders>
                  <w:vAlign w:val="center"/>
                </w:tcPr>
                <w:p w14:paraId="514CBD09" w14:textId="77777777" w:rsidR="00972058" w:rsidRPr="004D1DBF" w:rsidRDefault="0009437E">
                  <w:pPr>
                    <w:jc w:val="center"/>
                    <w:rPr>
                      <w:sz w:val="18"/>
                      <w:szCs w:val="18"/>
                    </w:rPr>
                  </w:pPr>
                  <w:r w:rsidRPr="004D1DBF">
                    <w:rPr>
                      <w:rFonts w:hint="eastAsia"/>
                      <w:bCs/>
                      <w:sz w:val="18"/>
                      <w:szCs w:val="18"/>
                    </w:rPr>
                    <w:t>1</w:t>
                  </w:r>
                </w:p>
              </w:tc>
              <w:tc>
                <w:tcPr>
                  <w:tcW w:w="690" w:type="pct"/>
                  <w:tcBorders>
                    <w:top w:val="single" w:sz="4" w:space="0" w:color="auto"/>
                    <w:left w:val="single" w:sz="4" w:space="0" w:color="auto"/>
                    <w:bottom w:val="single" w:sz="4" w:space="0" w:color="auto"/>
                    <w:right w:val="single" w:sz="4" w:space="0" w:color="auto"/>
                  </w:tcBorders>
                  <w:vAlign w:val="center"/>
                </w:tcPr>
                <w:p w14:paraId="07FCE434" w14:textId="77777777" w:rsidR="00972058" w:rsidRPr="004D1DBF" w:rsidRDefault="0009437E">
                  <w:pPr>
                    <w:jc w:val="center"/>
                    <w:rPr>
                      <w:sz w:val="18"/>
                      <w:szCs w:val="18"/>
                    </w:rPr>
                  </w:pPr>
                  <w:r w:rsidRPr="004D1DBF">
                    <w:rPr>
                      <w:bCs/>
                      <w:sz w:val="18"/>
                      <w:szCs w:val="18"/>
                    </w:rPr>
                    <w:t>85</w:t>
                  </w:r>
                </w:p>
              </w:tc>
              <w:tc>
                <w:tcPr>
                  <w:tcW w:w="519" w:type="pct"/>
                  <w:vMerge/>
                  <w:tcBorders>
                    <w:left w:val="single" w:sz="4" w:space="0" w:color="auto"/>
                    <w:right w:val="single" w:sz="4" w:space="0" w:color="auto"/>
                  </w:tcBorders>
                  <w:vAlign w:val="center"/>
                </w:tcPr>
                <w:p w14:paraId="0BCB61E1" w14:textId="77777777" w:rsidR="00972058" w:rsidRPr="004D1DBF" w:rsidRDefault="00972058">
                  <w:pPr>
                    <w:widowControl/>
                    <w:jc w:val="center"/>
                    <w:rPr>
                      <w:bCs/>
                      <w:sz w:val="18"/>
                      <w:szCs w:val="18"/>
                    </w:rPr>
                  </w:pPr>
                </w:p>
              </w:tc>
              <w:tc>
                <w:tcPr>
                  <w:tcW w:w="494" w:type="pct"/>
                  <w:tcBorders>
                    <w:top w:val="single" w:sz="4" w:space="0" w:color="auto"/>
                    <w:left w:val="single" w:sz="4" w:space="0" w:color="auto"/>
                    <w:bottom w:val="single" w:sz="4" w:space="0" w:color="auto"/>
                    <w:right w:val="single" w:sz="4" w:space="0" w:color="auto"/>
                  </w:tcBorders>
                  <w:vAlign w:val="center"/>
                </w:tcPr>
                <w:p w14:paraId="1476B70E" w14:textId="77777777" w:rsidR="00972058" w:rsidRPr="004D1DBF" w:rsidRDefault="0009437E">
                  <w:pPr>
                    <w:pStyle w:val="afffffffffffffffffffffffff3"/>
                    <w:spacing w:line="240" w:lineRule="auto"/>
                    <w:rPr>
                      <w:sz w:val="18"/>
                      <w:szCs w:val="18"/>
                    </w:rPr>
                  </w:pPr>
                  <w:r w:rsidRPr="004D1DBF">
                    <w:rPr>
                      <w:rFonts w:hint="eastAsia"/>
                      <w:sz w:val="18"/>
                      <w:szCs w:val="18"/>
                    </w:rPr>
                    <w:t>65</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tcPr>
                <w:p w14:paraId="29593E0C" w14:textId="77777777" w:rsidR="00972058" w:rsidRPr="004D1DBF" w:rsidRDefault="0009437E">
                  <w:pPr>
                    <w:widowControl/>
                    <w:jc w:val="center"/>
                    <w:textAlignment w:val="center"/>
                    <w:rPr>
                      <w:sz w:val="18"/>
                      <w:szCs w:val="18"/>
                    </w:rPr>
                  </w:pPr>
                  <w:r w:rsidRPr="004D1DBF">
                    <w:rPr>
                      <w:kern w:val="0"/>
                      <w:sz w:val="18"/>
                      <w:szCs w:val="18"/>
                      <w:lang w:bidi="ar"/>
                    </w:rPr>
                    <w:t>36.3</w:t>
                  </w:r>
                </w:p>
              </w:tc>
              <w:tc>
                <w:tcPr>
                  <w:tcW w:w="757" w:type="dxa"/>
                  <w:tcBorders>
                    <w:top w:val="single" w:sz="4" w:space="0" w:color="auto"/>
                    <w:left w:val="nil"/>
                    <w:bottom w:val="single" w:sz="4" w:space="0" w:color="auto"/>
                    <w:right w:val="single" w:sz="4" w:space="0" w:color="auto"/>
                  </w:tcBorders>
                  <w:shd w:val="clear" w:color="auto" w:fill="auto"/>
                  <w:vAlign w:val="center"/>
                </w:tcPr>
                <w:p w14:paraId="5FAE2168" w14:textId="77777777" w:rsidR="00972058" w:rsidRPr="004D1DBF" w:rsidRDefault="0009437E">
                  <w:pPr>
                    <w:widowControl/>
                    <w:jc w:val="center"/>
                    <w:textAlignment w:val="center"/>
                    <w:rPr>
                      <w:sz w:val="18"/>
                      <w:szCs w:val="18"/>
                    </w:rPr>
                  </w:pPr>
                  <w:r w:rsidRPr="004D1DBF">
                    <w:rPr>
                      <w:kern w:val="0"/>
                      <w:sz w:val="18"/>
                      <w:szCs w:val="18"/>
                      <w:lang w:bidi="ar"/>
                    </w:rPr>
                    <w:t xml:space="preserve">28.7 </w:t>
                  </w:r>
                </w:p>
              </w:tc>
              <w:tc>
                <w:tcPr>
                  <w:tcW w:w="613" w:type="pct"/>
                  <w:vMerge/>
                  <w:tcBorders>
                    <w:left w:val="single" w:sz="4" w:space="0" w:color="auto"/>
                    <w:right w:val="single" w:sz="4" w:space="0" w:color="auto"/>
                  </w:tcBorders>
                  <w:vAlign w:val="center"/>
                </w:tcPr>
                <w:p w14:paraId="364484D3" w14:textId="77777777" w:rsidR="00972058" w:rsidRPr="004D1DBF" w:rsidRDefault="00972058">
                  <w:pPr>
                    <w:widowControl/>
                    <w:jc w:val="center"/>
                    <w:rPr>
                      <w:sz w:val="18"/>
                      <w:szCs w:val="18"/>
                    </w:rPr>
                  </w:pPr>
                </w:p>
              </w:tc>
            </w:tr>
            <w:tr w:rsidR="00972058" w:rsidRPr="004D1DBF" w14:paraId="2A368D52" w14:textId="77777777">
              <w:trPr>
                <w:cantSplit/>
                <w:trHeight w:val="20"/>
              </w:trPr>
              <w:tc>
                <w:tcPr>
                  <w:tcW w:w="384" w:type="pct"/>
                  <w:vMerge/>
                  <w:tcBorders>
                    <w:left w:val="single" w:sz="4" w:space="0" w:color="auto"/>
                    <w:right w:val="single" w:sz="4" w:space="0" w:color="auto"/>
                  </w:tcBorders>
                  <w:vAlign w:val="center"/>
                </w:tcPr>
                <w:p w14:paraId="3E37D366" w14:textId="77777777" w:rsidR="00972058" w:rsidRPr="004D1DBF" w:rsidRDefault="00972058">
                  <w:pPr>
                    <w:widowControl/>
                    <w:jc w:val="center"/>
                    <w:rPr>
                      <w:bCs/>
                      <w:sz w:val="18"/>
                      <w:szCs w:val="18"/>
                    </w:rPr>
                  </w:pPr>
                </w:p>
              </w:tc>
              <w:tc>
                <w:tcPr>
                  <w:tcW w:w="910" w:type="pct"/>
                  <w:tcBorders>
                    <w:top w:val="single" w:sz="4" w:space="0" w:color="auto"/>
                    <w:left w:val="single" w:sz="4" w:space="0" w:color="auto"/>
                    <w:bottom w:val="single" w:sz="4" w:space="0" w:color="auto"/>
                    <w:right w:val="single" w:sz="4" w:space="0" w:color="auto"/>
                  </w:tcBorders>
                  <w:vAlign w:val="center"/>
                </w:tcPr>
                <w:p w14:paraId="7EB5C432" w14:textId="77777777" w:rsidR="00972058" w:rsidRPr="004D1DBF" w:rsidRDefault="0009437E">
                  <w:pPr>
                    <w:jc w:val="center"/>
                    <w:rPr>
                      <w:sz w:val="18"/>
                      <w:szCs w:val="18"/>
                    </w:rPr>
                  </w:pPr>
                  <w:r w:rsidRPr="004D1DBF">
                    <w:rPr>
                      <w:rFonts w:hint="eastAsia"/>
                      <w:sz w:val="18"/>
                      <w:szCs w:val="18"/>
                    </w:rPr>
                    <w:t>水泵</w:t>
                  </w:r>
                </w:p>
              </w:tc>
              <w:tc>
                <w:tcPr>
                  <w:tcW w:w="430" w:type="pct"/>
                  <w:tcBorders>
                    <w:top w:val="single" w:sz="4" w:space="0" w:color="auto"/>
                    <w:left w:val="single" w:sz="4" w:space="0" w:color="auto"/>
                    <w:bottom w:val="single" w:sz="4" w:space="0" w:color="auto"/>
                    <w:right w:val="single" w:sz="4" w:space="0" w:color="auto"/>
                  </w:tcBorders>
                  <w:vAlign w:val="center"/>
                </w:tcPr>
                <w:p w14:paraId="1E34B1B2" w14:textId="77777777" w:rsidR="00972058" w:rsidRPr="004D1DBF" w:rsidRDefault="0009437E">
                  <w:pPr>
                    <w:jc w:val="center"/>
                    <w:rPr>
                      <w:bCs/>
                      <w:sz w:val="18"/>
                      <w:szCs w:val="18"/>
                    </w:rPr>
                  </w:pPr>
                  <w:r w:rsidRPr="004D1DBF">
                    <w:rPr>
                      <w:rFonts w:hint="eastAsia"/>
                      <w:bCs/>
                      <w:sz w:val="18"/>
                      <w:szCs w:val="18"/>
                    </w:rPr>
                    <w:t>1</w:t>
                  </w:r>
                </w:p>
              </w:tc>
              <w:tc>
                <w:tcPr>
                  <w:tcW w:w="690" w:type="pct"/>
                  <w:tcBorders>
                    <w:top w:val="single" w:sz="4" w:space="0" w:color="auto"/>
                    <w:left w:val="single" w:sz="4" w:space="0" w:color="auto"/>
                    <w:bottom w:val="single" w:sz="4" w:space="0" w:color="auto"/>
                    <w:right w:val="single" w:sz="4" w:space="0" w:color="auto"/>
                  </w:tcBorders>
                  <w:vAlign w:val="center"/>
                </w:tcPr>
                <w:p w14:paraId="6691B322" w14:textId="77777777" w:rsidR="00972058" w:rsidRPr="004D1DBF" w:rsidRDefault="0009437E">
                  <w:pPr>
                    <w:jc w:val="center"/>
                    <w:rPr>
                      <w:bCs/>
                      <w:sz w:val="18"/>
                      <w:szCs w:val="18"/>
                    </w:rPr>
                  </w:pPr>
                  <w:r w:rsidRPr="004D1DBF">
                    <w:rPr>
                      <w:rFonts w:hint="eastAsia"/>
                      <w:bCs/>
                      <w:sz w:val="18"/>
                      <w:szCs w:val="18"/>
                    </w:rPr>
                    <w:t>80</w:t>
                  </w:r>
                </w:p>
              </w:tc>
              <w:tc>
                <w:tcPr>
                  <w:tcW w:w="519" w:type="pct"/>
                  <w:vMerge/>
                  <w:tcBorders>
                    <w:left w:val="single" w:sz="4" w:space="0" w:color="auto"/>
                    <w:right w:val="single" w:sz="4" w:space="0" w:color="auto"/>
                  </w:tcBorders>
                  <w:vAlign w:val="center"/>
                </w:tcPr>
                <w:p w14:paraId="7E920567" w14:textId="77777777" w:rsidR="00972058" w:rsidRPr="004D1DBF" w:rsidRDefault="00972058">
                  <w:pPr>
                    <w:widowControl/>
                    <w:jc w:val="center"/>
                    <w:rPr>
                      <w:bCs/>
                      <w:sz w:val="18"/>
                      <w:szCs w:val="18"/>
                    </w:rPr>
                  </w:pPr>
                </w:p>
              </w:tc>
              <w:tc>
                <w:tcPr>
                  <w:tcW w:w="494" w:type="pct"/>
                  <w:tcBorders>
                    <w:top w:val="single" w:sz="4" w:space="0" w:color="auto"/>
                    <w:left w:val="single" w:sz="4" w:space="0" w:color="auto"/>
                    <w:bottom w:val="single" w:sz="4" w:space="0" w:color="auto"/>
                    <w:right w:val="single" w:sz="4" w:space="0" w:color="auto"/>
                  </w:tcBorders>
                  <w:vAlign w:val="center"/>
                </w:tcPr>
                <w:p w14:paraId="42E62965" w14:textId="77777777" w:rsidR="00972058" w:rsidRPr="004D1DBF" w:rsidRDefault="0009437E">
                  <w:pPr>
                    <w:pStyle w:val="afffffffffffffffffffffffff3"/>
                    <w:spacing w:line="240" w:lineRule="auto"/>
                    <w:rPr>
                      <w:sz w:val="18"/>
                      <w:szCs w:val="18"/>
                    </w:rPr>
                  </w:pPr>
                  <w:r w:rsidRPr="004D1DBF">
                    <w:rPr>
                      <w:rFonts w:hint="eastAsia"/>
                      <w:sz w:val="18"/>
                      <w:szCs w:val="18"/>
                    </w:rPr>
                    <w:t>66</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tcPr>
                <w:p w14:paraId="12CECD9A" w14:textId="77777777" w:rsidR="00972058" w:rsidRPr="004D1DBF" w:rsidRDefault="0009437E">
                  <w:pPr>
                    <w:widowControl/>
                    <w:jc w:val="center"/>
                    <w:textAlignment w:val="center"/>
                    <w:rPr>
                      <w:kern w:val="0"/>
                      <w:sz w:val="18"/>
                      <w:szCs w:val="18"/>
                      <w:lang w:bidi="ar"/>
                    </w:rPr>
                  </w:pPr>
                  <w:r w:rsidRPr="004D1DBF">
                    <w:rPr>
                      <w:kern w:val="0"/>
                      <w:sz w:val="18"/>
                      <w:szCs w:val="18"/>
                      <w:lang w:bidi="ar"/>
                    </w:rPr>
                    <w:t>36.4</w:t>
                  </w:r>
                </w:p>
              </w:tc>
              <w:tc>
                <w:tcPr>
                  <w:tcW w:w="757" w:type="dxa"/>
                  <w:tcBorders>
                    <w:top w:val="single" w:sz="4" w:space="0" w:color="auto"/>
                    <w:left w:val="nil"/>
                    <w:bottom w:val="single" w:sz="4" w:space="0" w:color="auto"/>
                    <w:right w:val="single" w:sz="4" w:space="0" w:color="auto"/>
                  </w:tcBorders>
                  <w:shd w:val="clear" w:color="auto" w:fill="auto"/>
                  <w:vAlign w:val="center"/>
                </w:tcPr>
                <w:p w14:paraId="22B2527B" w14:textId="77777777" w:rsidR="00972058" w:rsidRPr="004D1DBF" w:rsidRDefault="0009437E">
                  <w:pPr>
                    <w:widowControl/>
                    <w:jc w:val="center"/>
                    <w:textAlignment w:val="center"/>
                    <w:rPr>
                      <w:kern w:val="0"/>
                      <w:sz w:val="18"/>
                      <w:szCs w:val="18"/>
                      <w:lang w:bidi="ar"/>
                    </w:rPr>
                  </w:pPr>
                  <w:r w:rsidRPr="004D1DBF">
                    <w:rPr>
                      <w:kern w:val="0"/>
                      <w:sz w:val="18"/>
                      <w:szCs w:val="18"/>
                      <w:lang w:bidi="ar"/>
                    </w:rPr>
                    <w:t xml:space="preserve">23.6 </w:t>
                  </w:r>
                </w:p>
              </w:tc>
              <w:tc>
                <w:tcPr>
                  <w:tcW w:w="613" w:type="pct"/>
                  <w:vMerge/>
                  <w:tcBorders>
                    <w:left w:val="single" w:sz="4" w:space="0" w:color="auto"/>
                    <w:right w:val="single" w:sz="4" w:space="0" w:color="auto"/>
                  </w:tcBorders>
                  <w:vAlign w:val="center"/>
                </w:tcPr>
                <w:p w14:paraId="2E1301BD" w14:textId="77777777" w:rsidR="00972058" w:rsidRPr="004D1DBF" w:rsidRDefault="00972058">
                  <w:pPr>
                    <w:widowControl/>
                    <w:jc w:val="center"/>
                    <w:rPr>
                      <w:sz w:val="18"/>
                      <w:szCs w:val="18"/>
                    </w:rPr>
                  </w:pPr>
                </w:p>
              </w:tc>
            </w:tr>
            <w:tr w:rsidR="00972058" w:rsidRPr="004D1DBF" w14:paraId="64C0EBA6" w14:textId="77777777">
              <w:trPr>
                <w:cantSplit/>
                <w:trHeight w:val="216"/>
              </w:trPr>
              <w:tc>
                <w:tcPr>
                  <w:tcW w:w="384" w:type="pct"/>
                  <w:vMerge w:val="restart"/>
                  <w:tcBorders>
                    <w:left w:val="single" w:sz="4" w:space="0" w:color="auto"/>
                    <w:right w:val="single" w:sz="4" w:space="0" w:color="auto"/>
                  </w:tcBorders>
                  <w:vAlign w:val="center"/>
                </w:tcPr>
                <w:p w14:paraId="09D85E94" w14:textId="77777777" w:rsidR="00972058" w:rsidRPr="004D1DBF" w:rsidRDefault="0009437E">
                  <w:pPr>
                    <w:widowControl/>
                    <w:jc w:val="center"/>
                    <w:rPr>
                      <w:bCs/>
                      <w:sz w:val="18"/>
                      <w:szCs w:val="18"/>
                    </w:rPr>
                  </w:pPr>
                  <w:r w:rsidRPr="004D1DBF">
                    <w:rPr>
                      <w:rFonts w:hint="eastAsia"/>
                      <w:sz w:val="18"/>
                      <w:szCs w:val="18"/>
                    </w:rPr>
                    <w:t>2</w:t>
                  </w:r>
                  <w:r w:rsidRPr="004D1DBF">
                    <w:rPr>
                      <w:sz w:val="18"/>
                      <w:szCs w:val="18"/>
                    </w:rPr>
                    <w:t>#</w:t>
                  </w:r>
                  <w:r w:rsidRPr="004D1DBF">
                    <w:rPr>
                      <w:sz w:val="18"/>
                      <w:szCs w:val="18"/>
                    </w:rPr>
                    <w:t>居民点</w:t>
                  </w:r>
                </w:p>
              </w:tc>
              <w:tc>
                <w:tcPr>
                  <w:tcW w:w="910" w:type="pct"/>
                  <w:tcBorders>
                    <w:top w:val="single" w:sz="4" w:space="0" w:color="auto"/>
                    <w:left w:val="single" w:sz="4" w:space="0" w:color="auto"/>
                    <w:bottom w:val="single" w:sz="4" w:space="0" w:color="auto"/>
                    <w:right w:val="single" w:sz="4" w:space="0" w:color="auto"/>
                  </w:tcBorders>
                  <w:vAlign w:val="center"/>
                </w:tcPr>
                <w:p w14:paraId="4CB11ACC" w14:textId="77777777" w:rsidR="00972058" w:rsidRPr="004D1DBF" w:rsidRDefault="0009437E">
                  <w:pPr>
                    <w:jc w:val="center"/>
                    <w:rPr>
                      <w:kern w:val="0"/>
                      <w:sz w:val="18"/>
                      <w:szCs w:val="18"/>
                    </w:rPr>
                  </w:pPr>
                  <w:r w:rsidRPr="004D1DBF">
                    <w:rPr>
                      <w:bCs/>
                      <w:kern w:val="0"/>
                      <w:sz w:val="18"/>
                      <w:szCs w:val="18"/>
                    </w:rPr>
                    <w:t>闸门启闭机</w:t>
                  </w:r>
                </w:p>
              </w:tc>
              <w:tc>
                <w:tcPr>
                  <w:tcW w:w="430" w:type="pct"/>
                  <w:tcBorders>
                    <w:top w:val="single" w:sz="4" w:space="0" w:color="auto"/>
                    <w:left w:val="single" w:sz="4" w:space="0" w:color="auto"/>
                    <w:bottom w:val="single" w:sz="4" w:space="0" w:color="auto"/>
                    <w:right w:val="single" w:sz="4" w:space="0" w:color="auto"/>
                  </w:tcBorders>
                  <w:vAlign w:val="center"/>
                </w:tcPr>
                <w:p w14:paraId="415DE571" w14:textId="77777777" w:rsidR="00972058" w:rsidRPr="004D1DBF" w:rsidRDefault="0009437E">
                  <w:pPr>
                    <w:jc w:val="center"/>
                    <w:rPr>
                      <w:sz w:val="18"/>
                      <w:szCs w:val="18"/>
                    </w:rPr>
                  </w:pPr>
                  <w:r w:rsidRPr="004D1DBF">
                    <w:rPr>
                      <w:rFonts w:hint="eastAsia"/>
                      <w:bCs/>
                      <w:sz w:val="18"/>
                      <w:szCs w:val="18"/>
                    </w:rPr>
                    <w:t>1</w:t>
                  </w:r>
                </w:p>
              </w:tc>
              <w:tc>
                <w:tcPr>
                  <w:tcW w:w="690" w:type="pct"/>
                  <w:tcBorders>
                    <w:top w:val="single" w:sz="4" w:space="0" w:color="auto"/>
                    <w:left w:val="single" w:sz="4" w:space="0" w:color="auto"/>
                    <w:bottom w:val="single" w:sz="4" w:space="0" w:color="auto"/>
                    <w:right w:val="single" w:sz="4" w:space="0" w:color="auto"/>
                  </w:tcBorders>
                  <w:vAlign w:val="center"/>
                </w:tcPr>
                <w:p w14:paraId="4A37F804" w14:textId="77777777" w:rsidR="00972058" w:rsidRPr="004D1DBF" w:rsidRDefault="0009437E">
                  <w:pPr>
                    <w:jc w:val="center"/>
                    <w:rPr>
                      <w:sz w:val="18"/>
                      <w:szCs w:val="18"/>
                    </w:rPr>
                  </w:pPr>
                  <w:r w:rsidRPr="004D1DBF">
                    <w:rPr>
                      <w:bCs/>
                      <w:sz w:val="18"/>
                      <w:szCs w:val="18"/>
                    </w:rPr>
                    <w:t>85</w:t>
                  </w:r>
                </w:p>
              </w:tc>
              <w:tc>
                <w:tcPr>
                  <w:tcW w:w="519" w:type="pct"/>
                  <w:vMerge w:val="restart"/>
                  <w:tcBorders>
                    <w:left w:val="single" w:sz="4" w:space="0" w:color="auto"/>
                    <w:right w:val="single" w:sz="4" w:space="0" w:color="auto"/>
                  </w:tcBorders>
                  <w:vAlign w:val="center"/>
                </w:tcPr>
                <w:p w14:paraId="603294BB" w14:textId="77777777" w:rsidR="00972058" w:rsidRPr="004D1DBF" w:rsidRDefault="0009437E">
                  <w:pPr>
                    <w:widowControl/>
                    <w:jc w:val="center"/>
                    <w:rPr>
                      <w:bCs/>
                      <w:sz w:val="18"/>
                      <w:szCs w:val="18"/>
                    </w:rPr>
                  </w:pPr>
                  <w:r w:rsidRPr="004D1DBF">
                    <w:rPr>
                      <w:rFonts w:hint="eastAsia"/>
                      <w:bCs/>
                      <w:sz w:val="18"/>
                      <w:szCs w:val="18"/>
                    </w:rPr>
                    <w:t>20</w:t>
                  </w:r>
                </w:p>
              </w:tc>
              <w:tc>
                <w:tcPr>
                  <w:tcW w:w="494" w:type="pct"/>
                  <w:tcBorders>
                    <w:top w:val="single" w:sz="4" w:space="0" w:color="auto"/>
                    <w:left w:val="single" w:sz="4" w:space="0" w:color="auto"/>
                    <w:bottom w:val="single" w:sz="4" w:space="0" w:color="auto"/>
                    <w:right w:val="single" w:sz="4" w:space="0" w:color="auto"/>
                  </w:tcBorders>
                  <w:vAlign w:val="center"/>
                </w:tcPr>
                <w:p w14:paraId="0F80BDA0" w14:textId="77777777" w:rsidR="00972058" w:rsidRPr="004D1DBF" w:rsidRDefault="0009437E">
                  <w:pPr>
                    <w:pStyle w:val="afffffffffffffffffffffffff3"/>
                    <w:spacing w:line="240" w:lineRule="auto"/>
                    <w:rPr>
                      <w:sz w:val="18"/>
                      <w:szCs w:val="18"/>
                    </w:rPr>
                  </w:pPr>
                  <w:r w:rsidRPr="004D1DBF">
                    <w:rPr>
                      <w:rFonts w:hint="eastAsia"/>
                      <w:sz w:val="18"/>
                      <w:szCs w:val="18"/>
                    </w:rPr>
                    <w:t>75</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tcPr>
                <w:p w14:paraId="58F767FC" w14:textId="77777777" w:rsidR="00972058" w:rsidRPr="004D1DBF" w:rsidRDefault="0009437E">
                  <w:pPr>
                    <w:widowControl/>
                    <w:jc w:val="center"/>
                    <w:textAlignment w:val="center"/>
                    <w:rPr>
                      <w:sz w:val="18"/>
                      <w:szCs w:val="18"/>
                    </w:rPr>
                  </w:pPr>
                  <w:r w:rsidRPr="004D1DBF">
                    <w:rPr>
                      <w:kern w:val="0"/>
                      <w:sz w:val="18"/>
                      <w:szCs w:val="18"/>
                      <w:lang w:bidi="ar"/>
                    </w:rPr>
                    <w:t>37.5</w:t>
                  </w:r>
                </w:p>
              </w:tc>
              <w:tc>
                <w:tcPr>
                  <w:tcW w:w="757" w:type="dxa"/>
                  <w:tcBorders>
                    <w:top w:val="single" w:sz="4" w:space="0" w:color="auto"/>
                    <w:left w:val="nil"/>
                    <w:bottom w:val="single" w:sz="4" w:space="0" w:color="auto"/>
                    <w:right w:val="single" w:sz="4" w:space="0" w:color="auto"/>
                  </w:tcBorders>
                  <w:shd w:val="clear" w:color="auto" w:fill="auto"/>
                  <w:vAlign w:val="center"/>
                </w:tcPr>
                <w:p w14:paraId="265D059E" w14:textId="77777777" w:rsidR="00972058" w:rsidRPr="004D1DBF" w:rsidRDefault="0009437E">
                  <w:pPr>
                    <w:widowControl/>
                    <w:jc w:val="center"/>
                    <w:textAlignment w:val="center"/>
                    <w:rPr>
                      <w:sz w:val="18"/>
                      <w:szCs w:val="18"/>
                    </w:rPr>
                  </w:pPr>
                  <w:r w:rsidRPr="004D1DBF">
                    <w:rPr>
                      <w:kern w:val="0"/>
                      <w:sz w:val="18"/>
                      <w:szCs w:val="18"/>
                      <w:lang w:bidi="ar"/>
                    </w:rPr>
                    <w:t xml:space="preserve">27.5 </w:t>
                  </w:r>
                </w:p>
              </w:tc>
              <w:tc>
                <w:tcPr>
                  <w:tcW w:w="613" w:type="pct"/>
                  <w:vMerge w:val="restart"/>
                  <w:tcBorders>
                    <w:left w:val="single" w:sz="4" w:space="0" w:color="auto"/>
                    <w:right w:val="single" w:sz="4" w:space="0" w:color="auto"/>
                  </w:tcBorders>
                  <w:vAlign w:val="center"/>
                </w:tcPr>
                <w:p w14:paraId="59AD346C" w14:textId="77777777" w:rsidR="00972058" w:rsidRPr="004D1DBF" w:rsidRDefault="0009437E">
                  <w:pPr>
                    <w:widowControl/>
                    <w:jc w:val="center"/>
                    <w:rPr>
                      <w:sz w:val="18"/>
                      <w:szCs w:val="18"/>
                    </w:rPr>
                  </w:pPr>
                  <w:r w:rsidRPr="004D1DBF">
                    <w:rPr>
                      <w:rFonts w:hint="eastAsia"/>
                      <w:sz w:val="18"/>
                      <w:szCs w:val="18"/>
                    </w:rPr>
                    <w:t>31.2</w:t>
                  </w:r>
                </w:p>
              </w:tc>
            </w:tr>
            <w:tr w:rsidR="00972058" w:rsidRPr="004D1DBF" w14:paraId="3B5AB5AB" w14:textId="77777777">
              <w:trPr>
                <w:cantSplit/>
                <w:trHeight w:val="20"/>
              </w:trPr>
              <w:tc>
                <w:tcPr>
                  <w:tcW w:w="384" w:type="pct"/>
                  <w:vMerge/>
                  <w:tcBorders>
                    <w:left w:val="single" w:sz="4" w:space="0" w:color="auto"/>
                    <w:right w:val="single" w:sz="4" w:space="0" w:color="auto"/>
                  </w:tcBorders>
                  <w:vAlign w:val="center"/>
                </w:tcPr>
                <w:p w14:paraId="581D2608" w14:textId="77777777" w:rsidR="00972058" w:rsidRPr="004D1DBF" w:rsidRDefault="00972058">
                  <w:pPr>
                    <w:widowControl/>
                    <w:jc w:val="center"/>
                    <w:rPr>
                      <w:bCs/>
                      <w:sz w:val="18"/>
                      <w:szCs w:val="18"/>
                    </w:rPr>
                  </w:pPr>
                </w:p>
              </w:tc>
              <w:tc>
                <w:tcPr>
                  <w:tcW w:w="910" w:type="pct"/>
                  <w:tcBorders>
                    <w:top w:val="single" w:sz="4" w:space="0" w:color="auto"/>
                    <w:left w:val="single" w:sz="4" w:space="0" w:color="auto"/>
                    <w:bottom w:val="single" w:sz="4" w:space="0" w:color="auto"/>
                    <w:right w:val="single" w:sz="4" w:space="0" w:color="auto"/>
                  </w:tcBorders>
                  <w:vAlign w:val="center"/>
                </w:tcPr>
                <w:p w14:paraId="7148DBDE" w14:textId="77777777" w:rsidR="00972058" w:rsidRPr="004D1DBF" w:rsidRDefault="0009437E">
                  <w:pPr>
                    <w:jc w:val="center"/>
                    <w:rPr>
                      <w:sz w:val="18"/>
                      <w:szCs w:val="18"/>
                    </w:rPr>
                  </w:pPr>
                  <w:r w:rsidRPr="004D1DBF">
                    <w:rPr>
                      <w:sz w:val="18"/>
                      <w:szCs w:val="18"/>
                    </w:rPr>
                    <w:t>电机</w:t>
                  </w:r>
                </w:p>
              </w:tc>
              <w:tc>
                <w:tcPr>
                  <w:tcW w:w="430" w:type="pct"/>
                  <w:tcBorders>
                    <w:top w:val="single" w:sz="4" w:space="0" w:color="auto"/>
                    <w:left w:val="single" w:sz="4" w:space="0" w:color="auto"/>
                    <w:bottom w:val="single" w:sz="4" w:space="0" w:color="auto"/>
                    <w:right w:val="single" w:sz="4" w:space="0" w:color="auto"/>
                  </w:tcBorders>
                  <w:vAlign w:val="center"/>
                </w:tcPr>
                <w:p w14:paraId="1327C11F" w14:textId="77777777" w:rsidR="00972058" w:rsidRPr="004D1DBF" w:rsidRDefault="0009437E">
                  <w:pPr>
                    <w:jc w:val="center"/>
                    <w:rPr>
                      <w:sz w:val="18"/>
                      <w:szCs w:val="18"/>
                    </w:rPr>
                  </w:pPr>
                  <w:r w:rsidRPr="004D1DBF">
                    <w:rPr>
                      <w:rFonts w:hint="eastAsia"/>
                      <w:bCs/>
                      <w:sz w:val="18"/>
                      <w:szCs w:val="18"/>
                    </w:rPr>
                    <w:t>1</w:t>
                  </w:r>
                </w:p>
              </w:tc>
              <w:tc>
                <w:tcPr>
                  <w:tcW w:w="690" w:type="pct"/>
                  <w:tcBorders>
                    <w:top w:val="single" w:sz="4" w:space="0" w:color="auto"/>
                    <w:left w:val="single" w:sz="4" w:space="0" w:color="auto"/>
                    <w:bottom w:val="single" w:sz="4" w:space="0" w:color="auto"/>
                    <w:right w:val="single" w:sz="4" w:space="0" w:color="auto"/>
                  </w:tcBorders>
                  <w:vAlign w:val="center"/>
                </w:tcPr>
                <w:p w14:paraId="77288445" w14:textId="77777777" w:rsidR="00972058" w:rsidRPr="004D1DBF" w:rsidRDefault="0009437E">
                  <w:pPr>
                    <w:jc w:val="center"/>
                    <w:rPr>
                      <w:sz w:val="18"/>
                      <w:szCs w:val="18"/>
                    </w:rPr>
                  </w:pPr>
                  <w:r w:rsidRPr="004D1DBF">
                    <w:rPr>
                      <w:bCs/>
                      <w:sz w:val="18"/>
                      <w:szCs w:val="18"/>
                    </w:rPr>
                    <w:t>85</w:t>
                  </w:r>
                </w:p>
              </w:tc>
              <w:tc>
                <w:tcPr>
                  <w:tcW w:w="519" w:type="pct"/>
                  <w:vMerge/>
                  <w:tcBorders>
                    <w:left w:val="single" w:sz="4" w:space="0" w:color="auto"/>
                    <w:right w:val="single" w:sz="4" w:space="0" w:color="auto"/>
                  </w:tcBorders>
                  <w:vAlign w:val="center"/>
                </w:tcPr>
                <w:p w14:paraId="68674C3E" w14:textId="77777777" w:rsidR="00972058" w:rsidRPr="004D1DBF" w:rsidRDefault="00972058">
                  <w:pPr>
                    <w:widowControl/>
                    <w:jc w:val="center"/>
                    <w:rPr>
                      <w:bCs/>
                      <w:sz w:val="18"/>
                      <w:szCs w:val="18"/>
                    </w:rPr>
                  </w:pPr>
                </w:p>
              </w:tc>
              <w:tc>
                <w:tcPr>
                  <w:tcW w:w="494" w:type="pct"/>
                  <w:tcBorders>
                    <w:top w:val="single" w:sz="4" w:space="0" w:color="auto"/>
                    <w:left w:val="single" w:sz="4" w:space="0" w:color="auto"/>
                    <w:bottom w:val="single" w:sz="4" w:space="0" w:color="auto"/>
                    <w:right w:val="single" w:sz="4" w:space="0" w:color="auto"/>
                  </w:tcBorders>
                  <w:vAlign w:val="center"/>
                </w:tcPr>
                <w:p w14:paraId="5DE4C60E" w14:textId="77777777" w:rsidR="00972058" w:rsidRPr="004D1DBF" w:rsidRDefault="0009437E">
                  <w:pPr>
                    <w:pStyle w:val="afffffffffffffffffffffffff3"/>
                    <w:spacing w:line="240" w:lineRule="auto"/>
                    <w:rPr>
                      <w:sz w:val="18"/>
                      <w:szCs w:val="18"/>
                    </w:rPr>
                  </w:pPr>
                  <w:r w:rsidRPr="004D1DBF">
                    <w:rPr>
                      <w:rFonts w:hint="eastAsia"/>
                      <w:sz w:val="18"/>
                      <w:szCs w:val="18"/>
                    </w:rPr>
                    <w:t>75</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tcPr>
                <w:p w14:paraId="2C8EF7A1" w14:textId="77777777" w:rsidR="00972058" w:rsidRPr="004D1DBF" w:rsidRDefault="0009437E">
                  <w:pPr>
                    <w:widowControl/>
                    <w:jc w:val="center"/>
                    <w:textAlignment w:val="center"/>
                    <w:rPr>
                      <w:sz w:val="18"/>
                      <w:szCs w:val="18"/>
                    </w:rPr>
                  </w:pPr>
                  <w:r w:rsidRPr="004D1DBF">
                    <w:rPr>
                      <w:kern w:val="0"/>
                      <w:sz w:val="18"/>
                      <w:szCs w:val="18"/>
                      <w:lang w:bidi="ar"/>
                    </w:rPr>
                    <w:t>37.5</w:t>
                  </w:r>
                </w:p>
              </w:tc>
              <w:tc>
                <w:tcPr>
                  <w:tcW w:w="757" w:type="dxa"/>
                  <w:tcBorders>
                    <w:top w:val="single" w:sz="4" w:space="0" w:color="auto"/>
                    <w:left w:val="nil"/>
                    <w:bottom w:val="single" w:sz="4" w:space="0" w:color="auto"/>
                    <w:right w:val="single" w:sz="4" w:space="0" w:color="auto"/>
                  </w:tcBorders>
                  <w:shd w:val="clear" w:color="auto" w:fill="auto"/>
                  <w:vAlign w:val="center"/>
                </w:tcPr>
                <w:p w14:paraId="03BEAE96" w14:textId="77777777" w:rsidR="00972058" w:rsidRPr="004D1DBF" w:rsidRDefault="0009437E">
                  <w:pPr>
                    <w:widowControl/>
                    <w:jc w:val="center"/>
                    <w:textAlignment w:val="center"/>
                    <w:rPr>
                      <w:sz w:val="18"/>
                      <w:szCs w:val="18"/>
                    </w:rPr>
                  </w:pPr>
                  <w:r w:rsidRPr="004D1DBF">
                    <w:rPr>
                      <w:kern w:val="0"/>
                      <w:sz w:val="18"/>
                      <w:szCs w:val="18"/>
                      <w:lang w:bidi="ar"/>
                    </w:rPr>
                    <w:t xml:space="preserve">27.5 </w:t>
                  </w:r>
                </w:p>
              </w:tc>
              <w:tc>
                <w:tcPr>
                  <w:tcW w:w="613" w:type="pct"/>
                  <w:vMerge/>
                  <w:tcBorders>
                    <w:left w:val="single" w:sz="4" w:space="0" w:color="auto"/>
                    <w:right w:val="single" w:sz="4" w:space="0" w:color="auto"/>
                  </w:tcBorders>
                  <w:vAlign w:val="center"/>
                </w:tcPr>
                <w:p w14:paraId="453C74D4" w14:textId="77777777" w:rsidR="00972058" w:rsidRPr="004D1DBF" w:rsidRDefault="00972058">
                  <w:pPr>
                    <w:widowControl/>
                    <w:jc w:val="center"/>
                    <w:rPr>
                      <w:sz w:val="18"/>
                      <w:szCs w:val="18"/>
                    </w:rPr>
                  </w:pPr>
                </w:p>
              </w:tc>
            </w:tr>
            <w:tr w:rsidR="00972058" w:rsidRPr="004D1DBF" w14:paraId="1DAE9E0A" w14:textId="77777777">
              <w:trPr>
                <w:cantSplit/>
                <w:trHeight w:val="20"/>
              </w:trPr>
              <w:tc>
                <w:tcPr>
                  <w:tcW w:w="384" w:type="pct"/>
                  <w:vMerge/>
                  <w:tcBorders>
                    <w:left w:val="single" w:sz="4" w:space="0" w:color="auto"/>
                    <w:bottom w:val="single" w:sz="4" w:space="0" w:color="auto"/>
                    <w:right w:val="single" w:sz="4" w:space="0" w:color="auto"/>
                  </w:tcBorders>
                  <w:vAlign w:val="center"/>
                </w:tcPr>
                <w:p w14:paraId="21F833FE" w14:textId="77777777" w:rsidR="00972058" w:rsidRPr="004D1DBF" w:rsidRDefault="00972058">
                  <w:pPr>
                    <w:widowControl/>
                    <w:jc w:val="center"/>
                    <w:rPr>
                      <w:bCs/>
                      <w:sz w:val="18"/>
                      <w:szCs w:val="18"/>
                    </w:rPr>
                  </w:pPr>
                </w:p>
              </w:tc>
              <w:tc>
                <w:tcPr>
                  <w:tcW w:w="910" w:type="pct"/>
                  <w:tcBorders>
                    <w:top w:val="single" w:sz="4" w:space="0" w:color="auto"/>
                    <w:left w:val="single" w:sz="4" w:space="0" w:color="auto"/>
                    <w:bottom w:val="single" w:sz="4" w:space="0" w:color="auto"/>
                    <w:right w:val="single" w:sz="4" w:space="0" w:color="auto"/>
                  </w:tcBorders>
                  <w:vAlign w:val="center"/>
                </w:tcPr>
                <w:p w14:paraId="49EF6D11" w14:textId="77777777" w:rsidR="00972058" w:rsidRPr="004D1DBF" w:rsidRDefault="0009437E">
                  <w:pPr>
                    <w:jc w:val="center"/>
                    <w:rPr>
                      <w:sz w:val="18"/>
                      <w:szCs w:val="18"/>
                    </w:rPr>
                  </w:pPr>
                  <w:r w:rsidRPr="004D1DBF">
                    <w:rPr>
                      <w:rFonts w:hint="eastAsia"/>
                      <w:sz w:val="18"/>
                      <w:szCs w:val="18"/>
                    </w:rPr>
                    <w:t>水泵</w:t>
                  </w:r>
                </w:p>
              </w:tc>
              <w:tc>
                <w:tcPr>
                  <w:tcW w:w="430" w:type="pct"/>
                  <w:tcBorders>
                    <w:top w:val="single" w:sz="4" w:space="0" w:color="auto"/>
                    <w:left w:val="single" w:sz="4" w:space="0" w:color="auto"/>
                    <w:bottom w:val="single" w:sz="4" w:space="0" w:color="auto"/>
                    <w:right w:val="single" w:sz="4" w:space="0" w:color="auto"/>
                  </w:tcBorders>
                  <w:vAlign w:val="center"/>
                </w:tcPr>
                <w:p w14:paraId="0137FE32" w14:textId="77777777" w:rsidR="00972058" w:rsidRPr="004D1DBF" w:rsidRDefault="0009437E">
                  <w:pPr>
                    <w:jc w:val="center"/>
                    <w:rPr>
                      <w:bCs/>
                      <w:sz w:val="18"/>
                      <w:szCs w:val="18"/>
                    </w:rPr>
                  </w:pPr>
                  <w:r w:rsidRPr="004D1DBF">
                    <w:rPr>
                      <w:rFonts w:hint="eastAsia"/>
                      <w:bCs/>
                      <w:sz w:val="18"/>
                      <w:szCs w:val="18"/>
                    </w:rPr>
                    <w:t>1</w:t>
                  </w:r>
                </w:p>
              </w:tc>
              <w:tc>
                <w:tcPr>
                  <w:tcW w:w="690" w:type="pct"/>
                  <w:tcBorders>
                    <w:top w:val="single" w:sz="4" w:space="0" w:color="auto"/>
                    <w:left w:val="single" w:sz="4" w:space="0" w:color="auto"/>
                    <w:bottom w:val="single" w:sz="4" w:space="0" w:color="auto"/>
                    <w:right w:val="single" w:sz="4" w:space="0" w:color="auto"/>
                  </w:tcBorders>
                  <w:vAlign w:val="center"/>
                </w:tcPr>
                <w:p w14:paraId="5C1F6F8C" w14:textId="77777777" w:rsidR="00972058" w:rsidRPr="004D1DBF" w:rsidRDefault="0009437E">
                  <w:pPr>
                    <w:jc w:val="center"/>
                    <w:rPr>
                      <w:bCs/>
                      <w:sz w:val="18"/>
                      <w:szCs w:val="18"/>
                    </w:rPr>
                  </w:pPr>
                  <w:r w:rsidRPr="004D1DBF">
                    <w:rPr>
                      <w:rFonts w:hint="eastAsia"/>
                      <w:bCs/>
                      <w:sz w:val="18"/>
                      <w:szCs w:val="18"/>
                    </w:rPr>
                    <w:t>80</w:t>
                  </w:r>
                </w:p>
              </w:tc>
              <w:tc>
                <w:tcPr>
                  <w:tcW w:w="519" w:type="pct"/>
                  <w:vMerge/>
                  <w:tcBorders>
                    <w:left w:val="single" w:sz="4" w:space="0" w:color="auto"/>
                    <w:bottom w:val="single" w:sz="4" w:space="0" w:color="auto"/>
                    <w:right w:val="single" w:sz="4" w:space="0" w:color="auto"/>
                  </w:tcBorders>
                  <w:vAlign w:val="center"/>
                </w:tcPr>
                <w:p w14:paraId="3D072E38" w14:textId="77777777" w:rsidR="00972058" w:rsidRPr="004D1DBF" w:rsidRDefault="00972058">
                  <w:pPr>
                    <w:widowControl/>
                    <w:jc w:val="center"/>
                    <w:rPr>
                      <w:bCs/>
                      <w:sz w:val="18"/>
                      <w:szCs w:val="18"/>
                    </w:rPr>
                  </w:pPr>
                </w:p>
              </w:tc>
              <w:tc>
                <w:tcPr>
                  <w:tcW w:w="494" w:type="pct"/>
                  <w:tcBorders>
                    <w:top w:val="single" w:sz="4" w:space="0" w:color="auto"/>
                    <w:left w:val="single" w:sz="4" w:space="0" w:color="auto"/>
                    <w:bottom w:val="single" w:sz="4" w:space="0" w:color="auto"/>
                    <w:right w:val="single" w:sz="4" w:space="0" w:color="auto"/>
                  </w:tcBorders>
                  <w:vAlign w:val="center"/>
                </w:tcPr>
                <w:p w14:paraId="5784EFE9" w14:textId="77777777" w:rsidR="00972058" w:rsidRPr="004D1DBF" w:rsidRDefault="0009437E">
                  <w:pPr>
                    <w:pStyle w:val="afffffffffffffffffffffffff3"/>
                    <w:spacing w:line="240" w:lineRule="auto"/>
                    <w:rPr>
                      <w:sz w:val="18"/>
                      <w:szCs w:val="18"/>
                    </w:rPr>
                  </w:pPr>
                  <w:r w:rsidRPr="004D1DBF">
                    <w:rPr>
                      <w:rFonts w:hint="eastAsia"/>
                      <w:sz w:val="18"/>
                      <w:szCs w:val="18"/>
                    </w:rPr>
                    <w:t>76</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tcPr>
                <w:p w14:paraId="21F4A81F" w14:textId="77777777" w:rsidR="00972058" w:rsidRPr="004D1DBF" w:rsidRDefault="0009437E">
                  <w:pPr>
                    <w:widowControl/>
                    <w:jc w:val="center"/>
                    <w:textAlignment w:val="center"/>
                    <w:rPr>
                      <w:kern w:val="0"/>
                      <w:sz w:val="18"/>
                      <w:szCs w:val="18"/>
                      <w:lang w:bidi="ar"/>
                    </w:rPr>
                  </w:pPr>
                  <w:r w:rsidRPr="004D1DBF">
                    <w:rPr>
                      <w:kern w:val="0"/>
                      <w:sz w:val="18"/>
                      <w:szCs w:val="18"/>
                      <w:lang w:bidi="ar"/>
                    </w:rPr>
                    <w:t>37.6</w:t>
                  </w:r>
                </w:p>
              </w:tc>
              <w:tc>
                <w:tcPr>
                  <w:tcW w:w="757" w:type="dxa"/>
                  <w:tcBorders>
                    <w:top w:val="single" w:sz="4" w:space="0" w:color="auto"/>
                    <w:left w:val="nil"/>
                    <w:bottom w:val="single" w:sz="4" w:space="0" w:color="auto"/>
                    <w:right w:val="single" w:sz="4" w:space="0" w:color="auto"/>
                  </w:tcBorders>
                  <w:shd w:val="clear" w:color="auto" w:fill="auto"/>
                  <w:vAlign w:val="center"/>
                </w:tcPr>
                <w:p w14:paraId="41E26502" w14:textId="77777777" w:rsidR="00972058" w:rsidRPr="004D1DBF" w:rsidRDefault="0009437E">
                  <w:pPr>
                    <w:widowControl/>
                    <w:jc w:val="center"/>
                    <w:textAlignment w:val="center"/>
                    <w:rPr>
                      <w:kern w:val="0"/>
                      <w:sz w:val="18"/>
                      <w:szCs w:val="18"/>
                      <w:lang w:bidi="ar"/>
                    </w:rPr>
                  </w:pPr>
                  <w:r w:rsidRPr="004D1DBF">
                    <w:rPr>
                      <w:kern w:val="0"/>
                      <w:sz w:val="18"/>
                      <w:szCs w:val="18"/>
                      <w:lang w:bidi="ar"/>
                    </w:rPr>
                    <w:t xml:space="preserve">22.4 </w:t>
                  </w:r>
                </w:p>
              </w:tc>
              <w:tc>
                <w:tcPr>
                  <w:tcW w:w="613" w:type="pct"/>
                  <w:vMerge/>
                  <w:tcBorders>
                    <w:left w:val="single" w:sz="4" w:space="0" w:color="auto"/>
                    <w:bottom w:val="single" w:sz="4" w:space="0" w:color="auto"/>
                    <w:right w:val="single" w:sz="4" w:space="0" w:color="auto"/>
                  </w:tcBorders>
                  <w:vAlign w:val="center"/>
                </w:tcPr>
                <w:p w14:paraId="2549DCF6" w14:textId="77777777" w:rsidR="00972058" w:rsidRPr="004D1DBF" w:rsidRDefault="00972058">
                  <w:pPr>
                    <w:widowControl/>
                    <w:jc w:val="center"/>
                    <w:rPr>
                      <w:sz w:val="18"/>
                      <w:szCs w:val="18"/>
                    </w:rPr>
                  </w:pPr>
                </w:p>
              </w:tc>
            </w:tr>
          </w:tbl>
          <w:p w14:paraId="4EF1A2D9" w14:textId="77777777" w:rsidR="00972058" w:rsidRPr="004D1DBF" w:rsidRDefault="00972058">
            <w:pPr>
              <w:pStyle w:val="aff3"/>
              <w:adjustRightInd w:val="0"/>
              <w:snapToGrid w:val="0"/>
              <w:spacing w:after="0"/>
              <w:ind w:leftChars="0" w:left="0"/>
              <w:jc w:val="center"/>
              <w:rPr>
                <w:b/>
                <w:bCs/>
                <w:szCs w:val="21"/>
              </w:rPr>
            </w:pPr>
          </w:p>
          <w:p w14:paraId="27014808" w14:textId="686988ED" w:rsidR="00972058" w:rsidRPr="004D1DBF" w:rsidRDefault="0009437E">
            <w:pPr>
              <w:pStyle w:val="aff3"/>
              <w:adjustRightInd w:val="0"/>
              <w:snapToGrid w:val="0"/>
              <w:spacing w:after="0" w:line="360" w:lineRule="auto"/>
              <w:ind w:leftChars="0" w:left="0" w:firstLineChars="200" w:firstLine="420"/>
              <w:rPr>
                <w:szCs w:val="21"/>
              </w:rPr>
            </w:pPr>
            <w:r w:rsidRPr="004D1DBF">
              <w:rPr>
                <w:szCs w:val="21"/>
              </w:rPr>
              <w:t>根据表</w:t>
            </w:r>
            <w:r w:rsidRPr="004D1DBF">
              <w:rPr>
                <w:szCs w:val="21"/>
              </w:rPr>
              <w:t>4-</w:t>
            </w:r>
            <w:r w:rsidR="00901DD4" w:rsidRPr="004D1DBF">
              <w:rPr>
                <w:szCs w:val="21"/>
              </w:rPr>
              <w:t>5</w:t>
            </w:r>
            <w:r w:rsidRPr="004D1DBF">
              <w:rPr>
                <w:szCs w:val="21"/>
              </w:rPr>
              <w:t>分析表明，项目建成后，</w:t>
            </w:r>
            <w:r w:rsidRPr="004D1DBF">
              <w:rPr>
                <w:rFonts w:hint="eastAsia"/>
                <w:szCs w:val="21"/>
              </w:rPr>
              <w:t>光明塘</w:t>
            </w:r>
            <w:r w:rsidRPr="004D1DBF">
              <w:rPr>
                <w:szCs w:val="21"/>
              </w:rPr>
              <w:t>闸站的厂界外</w:t>
            </w:r>
            <w:r w:rsidRPr="004D1DBF">
              <w:rPr>
                <w:szCs w:val="21"/>
              </w:rPr>
              <w:t>1m</w:t>
            </w:r>
            <w:r w:rsidRPr="004D1DBF">
              <w:rPr>
                <w:szCs w:val="21"/>
              </w:rPr>
              <w:t>的噪声能够达到《工业企业厂界环境噪声排放标准》</w:t>
            </w:r>
            <w:r w:rsidRPr="004D1DBF">
              <w:rPr>
                <w:szCs w:val="21"/>
              </w:rPr>
              <w:t>(GB12348-2008)</w:t>
            </w:r>
            <w:r w:rsidRPr="004D1DBF">
              <w:rPr>
                <w:szCs w:val="21"/>
              </w:rPr>
              <w:t>的</w:t>
            </w:r>
            <w:r w:rsidR="00A30BE5" w:rsidRPr="004D1DBF">
              <w:rPr>
                <w:szCs w:val="21"/>
              </w:rPr>
              <w:t>2</w:t>
            </w:r>
            <w:r w:rsidRPr="004D1DBF">
              <w:rPr>
                <w:szCs w:val="21"/>
              </w:rPr>
              <w:t>类标准。</w:t>
            </w:r>
            <w:r w:rsidRPr="004D1DBF">
              <w:rPr>
                <w:szCs w:val="21"/>
              </w:rPr>
              <w:t xml:space="preserve"> </w:t>
            </w:r>
          </w:p>
          <w:p w14:paraId="773535A4" w14:textId="77777777" w:rsidR="00972058" w:rsidRPr="004D1DBF" w:rsidRDefault="0009437E">
            <w:pPr>
              <w:pStyle w:val="aff3"/>
              <w:adjustRightInd w:val="0"/>
              <w:snapToGrid w:val="0"/>
              <w:spacing w:after="0" w:line="360" w:lineRule="auto"/>
              <w:ind w:leftChars="0" w:left="0" w:firstLineChars="200" w:firstLine="420"/>
              <w:rPr>
                <w:szCs w:val="21"/>
              </w:rPr>
            </w:pPr>
            <w:r w:rsidRPr="004D1DBF">
              <w:rPr>
                <w:szCs w:val="21"/>
              </w:rPr>
              <w:t>为了减少噪声对周围环境的影响，确保厂界声环境达标，维持区域声环境质量状况，建议采取以下措施：</w:t>
            </w:r>
            <w:r w:rsidRPr="004D1DBF">
              <w:rPr>
                <w:szCs w:val="21"/>
              </w:rPr>
              <w:t xml:space="preserve"> </w:t>
            </w:r>
          </w:p>
          <w:p w14:paraId="4F57D382" w14:textId="77777777" w:rsidR="00972058" w:rsidRPr="004D1DBF" w:rsidRDefault="0009437E">
            <w:pPr>
              <w:pStyle w:val="aff3"/>
              <w:adjustRightInd w:val="0"/>
              <w:snapToGrid w:val="0"/>
              <w:spacing w:after="0" w:line="360" w:lineRule="auto"/>
              <w:ind w:leftChars="0" w:left="0" w:firstLineChars="200" w:firstLine="420"/>
              <w:rPr>
                <w:szCs w:val="21"/>
              </w:rPr>
            </w:pPr>
            <w:r w:rsidRPr="004D1DBF">
              <w:rPr>
                <w:szCs w:val="21"/>
              </w:rPr>
              <w:t>（</w:t>
            </w:r>
            <w:r w:rsidRPr="004D1DBF">
              <w:rPr>
                <w:szCs w:val="21"/>
              </w:rPr>
              <w:t>1</w:t>
            </w:r>
            <w:r w:rsidRPr="004D1DBF">
              <w:rPr>
                <w:szCs w:val="21"/>
              </w:rPr>
              <w:t>）选用振动小、噪声低的设备及配套设施。</w:t>
            </w:r>
            <w:r w:rsidRPr="004D1DBF">
              <w:rPr>
                <w:szCs w:val="21"/>
              </w:rPr>
              <w:t xml:space="preserve"> </w:t>
            </w:r>
          </w:p>
          <w:p w14:paraId="7759F0AC" w14:textId="77777777" w:rsidR="00972058" w:rsidRPr="004D1DBF" w:rsidRDefault="0009437E">
            <w:pPr>
              <w:pStyle w:val="aff3"/>
              <w:adjustRightInd w:val="0"/>
              <w:snapToGrid w:val="0"/>
              <w:spacing w:after="0" w:line="360" w:lineRule="auto"/>
              <w:ind w:leftChars="0" w:left="0" w:firstLineChars="200" w:firstLine="420"/>
              <w:rPr>
                <w:szCs w:val="21"/>
              </w:rPr>
            </w:pPr>
            <w:r w:rsidRPr="004D1DBF">
              <w:rPr>
                <w:szCs w:val="21"/>
              </w:rPr>
              <w:t>（</w:t>
            </w:r>
            <w:r w:rsidRPr="004D1DBF">
              <w:rPr>
                <w:szCs w:val="21"/>
              </w:rPr>
              <w:t>2</w:t>
            </w:r>
            <w:r w:rsidRPr="004D1DBF">
              <w:rPr>
                <w:szCs w:val="21"/>
              </w:rPr>
              <w:t>）对闸门启闭机及水泵采取相应的减振降噪处理，可采用在水泵进出口两端安装挠性橡皮接头、设备基础安装防振垫、水泵电机机组外安装隔声罩等措施，有效减少设备的运行噪声。</w:t>
            </w:r>
            <w:r w:rsidRPr="004D1DBF">
              <w:rPr>
                <w:szCs w:val="21"/>
              </w:rPr>
              <w:t xml:space="preserve"> </w:t>
            </w:r>
          </w:p>
          <w:p w14:paraId="5072FD81" w14:textId="77777777" w:rsidR="00972058" w:rsidRPr="004D1DBF" w:rsidRDefault="0009437E">
            <w:pPr>
              <w:pStyle w:val="aff3"/>
              <w:adjustRightInd w:val="0"/>
              <w:snapToGrid w:val="0"/>
              <w:spacing w:after="0" w:line="360" w:lineRule="auto"/>
              <w:ind w:leftChars="0" w:left="0" w:firstLineChars="200" w:firstLine="420"/>
              <w:rPr>
                <w:szCs w:val="21"/>
              </w:rPr>
            </w:pPr>
            <w:r w:rsidRPr="004D1DBF">
              <w:rPr>
                <w:szCs w:val="21"/>
              </w:rPr>
              <w:t>（</w:t>
            </w:r>
            <w:r w:rsidRPr="004D1DBF">
              <w:rPr>
                <w:szCs w:val="21"/>
              </w:rPr>
              <w:t>3</w:t>
            </w:r>
            <w:r w:rsidRPr="004D1DBF">
              <w:rPr>
                <w:szCs w:val="21"/>
              </w:rPr>
              <w:t>）启闭机、水泵尽量在昼间运行，运行时关闭门窗，有效减少对室外声环境的影响。</w:t>
            </w:r>
            <w:r w:rsidRPr="004D1DBF">
              <w:rPr>
                <w:szCs w:val="21"/>
              </w:rPr>
              <w:t xml:space="preserve"> </w:t>
            </w:r>
          </w:p>
          <w:p w14:paraId="667423FD" w14:textId="77777777" w:rsidR="00972058" w:rsidRPr="004D1DBF" w:rsidRDefault="0009437E">
            <w:pPr>
              <w:pStyle w:val="aff3"/>
              <w:adjustRightInd w:val="0"/>
              <w:snapToGrid w:val="0"/>
              <w:spacing w:after="0" w:line="360" w:lineRule="auto"/>
              <w:ind w:leftChars="0" w:left="0" w:firstLineChars="200" w:firstLine="420"/>
              <w:rPr>
                <w:szCs w:val="21"/>
              </w:rPr>
            </w:pPr>
            <w:r w:rsidRPr="004D1DBF">
              <w:rPr>
                <w:szCs w:val="21"/>
              </w:rPr>
              <w:t>（</w:t>
            </w:r>
            <w:r w:rsidRPr="004D1DBF">
              <w:rPr>
                <w:szCs w:val="21"/>
              </w:rPr>
              <w:t>4</w:t>
            </w:r>
            <w:r w:rsidRPr="004D1DBF">
              <w:rPr>
                <w:szCs w:val="21"/>
              </w:rPr>
              <w:t>）加强对设备的维护和管理等，减少设备非正常运行所产生的噪声对周边环境的影响。同时加强对设备管理人员的技术培训，避免因管理人员操作不当、或者对某些故障的处理不当而导致</w:t>
            </w:r>
            <w:r w:rsidRPr="004D1DBF">
              <w:rPr>
                <w:szCs w:val="21"/>
              </w:rPr>
              <w:lastRenderedPageBreak/>
              <w:t>设备噪声提高。</w:t>
            </w:r>
            <w:r w:rsidRPr="004D1DBF">
              <w:rPr>
                <w:szCs w:val="21"/>
              </w:rPr>
              <w:t xml:space="preserve"> </w:t>
            </w:r>
          </w:p>
          <w:p w14:paraId="109590DB" w14:textId="77777777" w:rsidR="00972058" w:rsidRPr="004D1DBF" w:rsidRDefault="0009437E">
            <w:pPr>
              <w:adjustRightInd w:val="0"/>
              <w:snapToGrid w:val="0"/>
              <w:spacing w:line="360" w:lineRule="auto"/>
              <w:ind w:firstLineChars="200" w:firstLine="420"/>
              <w:rPr>
                <w:szCs w:val="21"/>
              </w:rPr>
            </w:pPr>
            <w:r w:rsidRPr="004D1DBF">
              <w:rPr>
                <w:szCs w:val="21"/>
              </w:rPr>
              <w:t>采用以上噪声防治措施后，基本可使厂界噪声达标。在此基础上，建设项目产生的噪声达标排放，不降低其功能级别。</w:t>
            </w:r>
          </w:p>
          <w:p w14:paraId="54E2E345" w14:textId="77777777" w:rsidR="00972058" w:rsidRPr="004D1DBF" w:rsidRDefault="0009437E">
            <w:pPr>
              <w:adjustRightInd w:val="0"/>
              <w:snapToGrid w:val="0"/>
              <w:spacing w:line="360" w:lineRule="auto"/>
              <w:ind w:firstLineChars="200" w:firstLine="422"/>
              <w:rPr>
                <w:b/>
                <w:szCs w:val="21"/>
              </w:rPr>
            </w:pPr>
            <w:r w:rsidRPr="004D1DBF">
              <w:rPr>
                <w:b/>
                <w:szCs w:val="21"/>
              </w:rPr>
              <w:t>4.9</w:t>
            </w:r>
            <w:r w:rsidRPr="004D1DBF">
              <w:rPr>
                <w:b/>
                <w:szCs w:val="21"/>
              </w:rPr>
              <w:t>固体废物影响分析</w:t>
            </w:r>
          </w:p>
          <w:p w14:paraId="1F35B35F" w14:textId="77777777" w:rsidR="00972058" w:rsidRPr="004D1DBF" w:rsidRDefault="0009437E">
            <w:pPr>
              <w:adjustRightInd w:val="0"/>
              <w:snapToGrid w:val="0"/>
              <w:spacing w:line="360" w:lineRule="auto"/>
              <w:ind w:firstLineChars="200" w:firstLine="420"/>
              <w:rPr>
                <w:szCs w:val="21"/>
              </w:rPr>
            </w:pPr>
            <w:r w:rsidRPr="004D1DBF">
              <w:rPr>
                <w:szCs w:val="21"/>
              </w:rPr>
              <w:t>本项目运营期常驻管理人员</w:t>
            </w:r>
            <w:r w:rsidRPr="004D1DBF">
              <w:rPr>
                <w:szCs w:val="21"/>
              </w:rPr>
              <w:t xml:space="preserve">5 </w:t>
            </w:r>
            <w:r w:rsidRPr="004D1DBF">
              <w:rPr>
                <w:szCs w:val="21"/>
              </w:rPr>
              <w:t>人，生活垃圾产生量为</w:t>
            </w:r>
            <w:r w:rsidRPr="004D1DBF">
              <w:rPr>
                <w:szCs w:val="21"/>
              </w:rPr>
              <w:t>0.5kg/</w:t>
            </w:r>
            <w:r w:rsidRPr="004D1DBF">
              <w:rPr>
                <w:szCs w:val="21"/>
              </w:rPr>
              <w:t>人</w:t>
            </w:r>
            <w:r w:rsidRPr="004D1DBF">
              <w:rPr>
                <w:szCs w:val="21"/>
              </w:rPr>
              <w:t>·d</w:t>
            </w:r>
            <w:r w:rsidRPr="004D1DBF">
              <w:rPr>
                <w:szCs w:val="21"/>
              </w:rPr>
              <w:t>，职工生活垃圾产生量约</w:t>
            </w:r>
            <w:r w:rsidRPr="004D1DBF">
              <w:rPr>
                <w:rFonts w:hint="eastAsia"/>
                <w:szCs w:val="21"/>
              </w:rPr>
              <w:t>0.91</w:t>
            </w:r>
            <w:r w:rsidRPr="004D1DBF">
              <w:rPr>
                <w:szCs w:val="21"/>
              </w:rPr>
              <w:t>t/a</w:t>
            </w:r>
            <w:r w:rsidRPr="004D1DBF">
              <w:rPr>
                <w:szCs w:val="21"/>
              </w:rPr>
              <w:t>。除此之外，工程泵站运行时，拦污栅将截留一定量的河道垃圾，约</w:t>
            </w:r>
            <w:r w:rsidRPr="004D1DBF">
              <w:rPr>
                <w:rFonts w:hint="eastAsia"/>
                <w:szCs w:val="21"/>
              </w:rPr>
              <w:t>1</w:t>
            </w:r>
            <w:r w:rsidRPr="004D1DBF">
              <w:rPr>
                <w:szCs w:val="21"/>
              </w:rPr>
              <w:t>t/a</w:t>
            </w:r>
            <w:r w:rsidRPr="004D1DBF">
              <w:rPr>
                <w:szCs w:val="21"/>
              </w:rPr>
              <w:t>。交由环卫部门统一清运处理。</w:t>
            </w:r>
          </w:p>
          <w:p w14:paraId="73BE0F7E" w14:textId="5F31613A" w:rsidR="00C90212" w:rsidRPr="004D1DBF" w:rsidRDefault="001A23F8" w:rsidP="001A23F8">
            <w:pPr>
              <w:autoSpaceDE w:val="0"/>
              <w:autoSpaceDN w:val="0"/>
              <w:adjustRightInd w:val="0"/>
              <w:spacing w:line="360" w:lineRule="auto"/>
              <w:ind w:firstLineChars="200" w:firstLine="422"/>
              <w:jc w:val="left"/>
              <w:rPr>
                <w:b/>
                <w:bCs/>
                <w:kern w:val="0"/>
                <w:szCs w:val="21"/>
              </w:rPr>
            </w:pPr>
            <w:r w:rsidRPr="004D1DBF">
              <w:rPr>
                <w:b/>
                <w:bCs/>
                <w:kern w:val="0"/>
                <w:szCs w:val="21"/>
              </w:rPr>
              <w:t>4.10</w:t>
            </w:r>
            <w:r w:rsidR="00C90212" w:rsidRPr="004D1DBF">
              <w:rPr>
                <w:b/>
                <w:bCs/>
                <w:kern w:val="0"/>
                <w:szCs w:val="21"/>
              </w:rPr>
              <w:t>生态环境</w:t>
            </w:r>
            <w:r w:rsidRPr="004D1DBF">
              <w:rPr>
                <w:b/>
                <w:szCs w:val="21"/>
              </w:rPr>
              <w:t>影响分析</w:t>
            </w:r>
          </w:p>
          <w:p w14:paraId="7E140B9C" w14:textId="77777777" w:rsidR="001A23F8" w:rsidRPr="004D1DBF" w:rsidRDefault="001A23F8" w:rsidP="001A23F8">
            <w:pPr>
              <w:adjustRightInd w:val="0"/>
              <w:snapToGrid w:val="0"/>
              <w:spacing w:line="360" w:lineRule="auto"/>
              <w:ind w:firstLineChars="200" w:firstLine="420"/>
              <w:rPr>
                <w:szCs w:val="21"/>
              </w:rPr>
            </w:pPr>
            <w:r w:rsidRPr="004D1DBF">
              <w:rPr>
                <w:szCs w:val="21"/>
              </w:rPr>
              <w:t>工程实施后。对生态环境的影响不大。运营期采取的生态环境保护措施如下：</w:t>
            </w:r>
            <w:r w:rsidRPr="004D1DBF">
              <w:rPr>
                <w:szCs w:val="21"/>
              </w:rPr>
              <w:t xml:space="preserve"> </w:t>
            </w:r>
          </w:p>
          <w:p w14:paraId="620E4F2A" w14:textId="77777777" w:rsidR="001A23F8" w:rsidRPr="004D1DBF" w:rsidRDefault="001A23F8" w:rsidP="001A23F8">
            <w:pPr>
              <w:adjustRightInd w:val="0"/>
              <w:snapToGrid w:val="0"/>
              <w:spacing w:line="360" w:lineRule="auto"/>
              <w:ind w:firstLineChars="200" w:firstLine="420"/>
              <w:rPr>
                <w:szCs w:val="21"/>
              </w:rPr>
            </w:pPr>
            <w:r w:rsidRPr="004D1DBF">
              <w:rPr>
                <w:szCs w:val="21"/>
              </w:rPr>
              <w:t>（</w:t>
            </w:r>
            <w:r w:rsidRPr="004D1DBF">
              <w:rPr>
                <w:szCs w:val="21"/>
              </w:rPr>
              <w:t>1</w:t>
            </w:r>
            <w:r w:rsidRPr="004D1DBF">
              <w:rPr>
                <w:szCs w:val="21"/>
              </w:rPr>
              <w:t>）严禁向钱泾塘、随塘河及光明塘排放污水、倾倒固体废弃物，确保河道水质、生态不受工程运行人为影响。</w:t>
            </w:r>
            <w:r w:rsidRPr="004D1DBF">
              <w:rPr>
                <w:szCs w:val="21"/>
              </w:rPr>
              <w:t xml:space="preserve"> </w:t>
            </w:r>
          </w:p>
          <w:p w14:paraId="59FFE2E3" w14:textId="77777777" w:rsidR="001A23F8" w:rsidRPr="004D1DBF" w:rsidRDefault="001A23F8" w:rsidP="001A23F8">
            <w:pPr>
              <w:adjustRightInd w:val="0"/>
              <w:snapToGrid w:val="0"/>
              <w:spacing w:line="360" w:lineRule="auto"/>
              <w:ind w:firstLineChars="200" w:firstLine="420"/>
              <w:rPr>
                <w:szCs w:val="21"/>
              </w:rPr>
            </w:pPr>
            <w:r w:rsidRPr="004D1DBF">
              <w:rPr>
                <w:szCs w:val="21"/>
              </w:rPr>
              <w:t>（</w:t>
            </w:r>
            <w:r w:rsidRPr="004D1DBF">
              <w:rPr>
                <w:szCs w:val="21"/>
              </w:rPr>
              <w:t>2</w:t>
            </w:r>
            <w:r w:rsidRPr="004D1DBF">
              <w:rPr>
                <w:szCs w:val="21"/>
              </w:rPr>
              <w:t>）加强河道沿线绿化带的建设，形成有效的生态廊道，提高区域景观的连通性与整体性，增强区域的生态功能。</w:t>
            </w:r>
            <w:r w:rsidRPr="004D1DBF">
              <w:rPr>
                <w:szCs w:val="21"/>
              </w:rPr>
              <w:t xml:space="preserve"> </w:t>
            </w:r>
          </w:p>
          <w:p w14:paraId="1A3A9FB6" w14:textId="48AFF621" w:rsidR="00C90212" w:rsidRPr="004D1DBF" w:rsidRDefault="001A23F8" w:rsidP="001A23F8">
            <w:pPr>
              <w:autoSpaceDE w:val="0"/>
              <w:autoSpaceDN w:val="0"/>
              <w:adjustRightInd w:val="0"/>
              <w:spacing w:line="360" w:lineRule="auto"/>
              <w:ind w:firstLineChars="200" w:firstLine="420"/>
              <w:jc w:val="left"/>
              <w:rPr>
                <w:kern w:val="0"/>
                <w:szCs w:val="21"/>
              </w:rPr>
            </w:pPr>
            <w:r w:rsidRPr="004D1DBF">
              <w:rPr>
                <w:szCs w:val="21"/>
              </w:rPr>
              <w:t>（</w:t>
            </w:r>
            <w:r w:rsidRPr="004D1DBF">
              <w:rPr>
                <w:szCs w:val="21"/>
              </w:rPr>
              <w:t>3</w:t>
            </w:r>
            <w:r w:rsidRPr="004D1DBF">
              <w:rPr>
                <w:szCs w:val="21"/>
              </w:rPr>
              <w:t>）河道工程完成后可以根据水体环境种植一些适合生长的乡土水生植物，以尽快恢复原来的生态面貌。</w:t>
            </w:r>
          </w:p>
          <w:p w14:paraId="58D1728F" w14:textId="77777777" w:rsidR="00972058" w:rsidRPr="004D1DBF" w:rsidRDefault="00972058">
            <w:pPr>
              <w:adjustRightInd w:val="0"/>
              <w:snapToGrid w:val="0"/>
              <w:spacing w:line="360" w:lineRule="auto"/>
              <w:ind w:firstLineChars="200" w:firstLine="420"/>
              <w:rPr>
                <w:szCs w:val="21"/>
              </w:rPr>
            </w:pPr>
          </w:p>
          <w:p w14:paraId="7624C378" w14:textId="77777777" w:rsidR="00972058" w:rsidRPr="004D1DBF" w:rsidRDefault="00972058">
            <w:pPr>
              <w:adjustRightInd w:val="0"/>
              <w:snapToGrid w:val="0"/>
              <w:spacing w:line="360" w:lineRule="auto"/>
              <w:ind w:firstLineChars="200" w:firstLine="420"/>
              <w:rPr>
                <w:szCs w:val="21"/>
              </w:rPr>
            </w:pPr>
          </w:p>
          <w:p w14:paraId="5EE7F96C" w14:textId="77777777" w:rsidR="00972058" w:rsidRPr="004D1DBF" w:rsidRDefault="00972058">
            <w:pPr>
              <w:adjustRightInd w:val="0"/>
              <w:snapToGrid w:val="0"/>
              <w:spacing w:line="360" w:lineRule="auto"/>
              <w:ind w:firstLineChars="200" w:firstLine="420"/>
              <w:rPr>
                <w:szCs w:val="21"/>
              </w:rPr>
            </w:pPr>
          </w:p>
          <w:p w14:paraId="04587D1A" w14:textId="77777777" w:rsidR="00972058" w:rsidRPr="004D1DBF" w:rsidRDefault="00972058">
            <w:pPr>
              <w:adjustRightInd w:val="0"/>
              <w:snapToGrid w:val="0"/>
              <w:spacing w:line="360" w:lineRule="auto"/>
              <w:ind w:firstLineChars="200" w:firstLine="420"/>
              <w:rPr>
                <w:szCs w:val="21"/>
              </w:rPr>
            </w:pPr>
          </w:p>
          <w:p w14:paraId="51C41241" w14:textId="77777777" w:rsidR="00972058" w:rsidRPr="004D1DBF" w:rsidRDefault="00972058">
            <w:pPr>
              <w:adjustRightInd w:val="0"/>
              <w:snapToGrid w:val="0"/>
              <w:spacing w:line="360" w:lineRule="auto"/>
              <w:rPr>
                <w:szCs w:val="21"/>
              </w:rPr>
            </w:pPr>
          </w:p>
        </w:tc>
      </w:tr>
      <w:tr w:rsidR="00972058" w:rsidRPr="004D1DBF" w14:paraId="50B213AF" w14:textId="77777777" w:rsidTr="006B2F6A">
        <w:trPr>
          <w:trHeight w:val="3931"/>
          <w:jc w:val="center"/>
        </w:trPr>
        <w:tc>
          <w:tcPr>
            <w:tcW w:w="832" w:type="dxa"/>
            <w:vAlign w:val="center"/>
          </w:tcPr>
          <w:p w14:paraId="312F7756" w14:textId="77777777" w:rsidR="00972058" w:rsidRPr="004D1DBF" w:rsidRDefault="0009437E">
            <w:pPr>
              <w:pStyle w:val="afffd"/>
              <w:adjustRightInd w:val="0"/>
              <w:snapToGrid w:val="0"/>
              <w:spacing w:before="0" w:beforeAutospacing="0" w:after="0" w:afterAutospacing="0"/>
              <w:jc w:val="center"/>
              <w:rPr>
                <w:rFonts w:ascii="Times New Roman" w:hAnsi="Times New Roman"/>
                <w:bCs/>
                <w:kern w:val="2"/>
                <w:sz w:val="21"/>
                <w:szCs w:val="21"/>
              </w:rPr>
            </w:pPr>
            <w:r w:rsidRPr="004D1DBF">
              <w:rPr>
                <w:rFonts w:ascii="Times New Roman" w:hAnsi="Times New Roman"/>
                <w:bCs/>
                <w:kern w:val="2"/>
                <w:sz w:val="21"/>
                <w:szCs w:val="21"/>
              </w:rPr>
              <w:lastRenderedPageBreak/>
              <w:t>选址选线环境合理性分析</w:t>
            </w:r>
          </w:p>
        </w:tc>
        <w:tc>
          <w:tcPr>
            <w:tcW w:w="9137" w:type="dxa"/>
            <w:vAlign w:val="center"/>
          </w:tcPr>
          <w:p w14:paraId="36973AD0" w14:textId="77777777" w:rsidR="00972058" w:rsidRPr="004D1DBF" w:rsidRDefault="00972058">
            <w:pPr>
              <w:adjustRightInd w:val="0"/>
              <w:snapToGrid w:val="0"/>
              <w:spacing w:line="480" w:lineRule="exact"/>
              <w:rPr>
                <w:szCs w:val="21"/>
              </w:rPr>
            </w:pPr>
          </w:p>
          <w:p w14:paraId="62B80617" w14:textId="77777777" w:rsidR="00972058" w:rsidRPr="004D1DBF" w:rsidRDefault="0009437E">
            <w:pPr>
              <w:adjustRightInd w:val="0"/>
              <w:snapToGrid w:val="0"/>
              <w:spacing w:line="360" w:lineRule="auto"/>
              <w:ind w:firstLineChars="200" w:firstLine="420"/>
              <w:rPr>
                <w:szCs w:val="21"/>
              </w:rPr>
            </w:pPr>
            <w:r w:rsidRPr="004D1DBF">
              <w:rPr>
                <w:szCs w:val="21"/>
              </w:rPr>
              <w:t>本项目选址位于太仓市</w:t>
            </w:r>
            <w:r w:rsidRPr="004D1DBF">
              <w:rPr>
                <w:rFonts w:hint="eastAsia"/>
                <w:szCs w:val="21"/>
              </w:rPr>
              <w:t>钱泾塘、随塘河及光明塘</w:t>
            </w:r>
            <w:r w:rsidRPr="004D1DBF">
              <w:rPr>
                <w:szCs w:val="21"/>
              </w:rPr>
              <w:t>，为钱泾塘、随塘河护坡修复及光明塘节制闸工程，不占用基本农田和居住用地。</w:t>
            </w:r>
          </w:p>
          <w:p w14:paraId="48CE99F7" w14:textId="77777777" w:rsidR="00972058" w:rsidRPr="004D1DBF" w:rsidRDefault="0009437E">
            <w:pPr>
              <w:adjustRightInd w:val="0"/>
              <w:snapToGrid w:val="0"/>
              <w:spacing w:line="360" w:lineRule="auto"/>
              <w:ind w:firstLineChars="200" w:firstLine="420"/>
              <w:rPr>
                <w:szCs w:val="21"/>
              </w:rPr>
            </w:pPr>
            <w:r w:rsidRPr="004D1DBF">
              <w:rPr>
                <w:szCs w:val="21"/>
              </w:rPr>
              <w:t>根据《太仓市水资源综合规划修编报告》，</w:t>
            </w:r>
            <w:r w:rsidRPr="004D1DBF">
              <w:rPr>
                <w:rFonts w:hint="eastAsia"/>
                <w:szCs w:val="21"/>
              </w:rPr>
              <w:t>璜泾区域共有区域性河道</w:t>
            </w:r>
            <w:r w:rsidRPr="004D1DBF">
              <w:rPr>
                <w:rFonts w:hint="eastAsia"/>
                <w:szCs w:val="21"/>
              </w:rPr>
              <w:t xml:space="preserve"> </w:t>
            </w:r>
            <w:r w:rsidRPr="004D1DBF">
              <w:rPr>
                <w:szCs w:val="21"/>
              </w:rPr>
              <w:t xml:space="preserve">1 </w:t>
            </w:r>
            <w:r w:rsidRPr="004D1DBF">
              <w:rPr>
                <w:rFonts w:hint="eastAsia"/>
                <w:szCs w:val="21"/>
              </w:rPr>
              <w:t>条，市级河道</w:t>
            </w:r>
            <w:r w:rsidRPr="004D1DBF">
              <w:rPr>
                <w:szCs w:val="21"/>
              </w:rPr>
              <w:t>9</w:t>
            </w:r>
            <w:r w:rsidRPr="004D1DBF">
              <w:rPr>
                <w:rFonts w:hint="eastAsia"/>
                <w:szCs w:val="21"/>
              </w:rPr>
              <w:t>条（其中</w:t>
            </w:r>
            <w:r w:rsidRPr="004D1DBF">
              <w:rPr>
                <w:szCs w:val="21"/>
              </w:rPr>
              <w:t>3</w:t>
            </w:r>
            <w:r w:rsidRPr="004D1DBF">
              <w:rPr>
                <w:rFonts w:hint="eastAsia"/>
                <w:szCs w:val="21"/>
              </w:rPr>
              <w:t>条为原镇级升级为市级河道），镇级河道主要有</w:t>
            </w:r>
            <w:r w:rsidRPr="004D1DBF">
              <w:rPr>
                <w:rFonts w:hint="eastAsia"/>
                <w:szCs w:val="21"/>
              </w:rPr>
              <w:t xml:space="preserve"> </w:t>
            </w:r>
            <w:r w:rsidRPr="004D1DBF">
              <w:rPr>
                <w:szCs w:val="21"/>
              </w:rPr>
              <w:t xml:space="preserve">13 </w:t>
            </w:r>
            <w:r w:rsidRPr="004D1DBF">
              <w:rPr>
                <w:rFonts w:hint="eastAsia"/>
                <w:szCs w:val="21"/>
              </w:rPr>
              <w:t>条，其余为村级河道。需整治和扩大现有镇级以上河道和重要的村级河道，结合水资源、水环境和航运需求，完善规划区河网格局。</w:t>
            </w:r>
            <w:r w:rsidRPr="004D1DBF">
              <w:rPr>
                <w:rFonts w:hint="eastAsia"/>
                <w:szCs w:val="21"/>
              </w:rPr>
              <w:t xml:space="preserve"> </w:t>
            </w:r>
          </w:p>
          <w:p w14:paraId="38F56B01" w14:textId="77777777" w:rsidR="00972058" w:rsidRPr="004D1DBF" w:rsidRDefault="0009437E">
            <w:pPr>
              <w:widowControl/>
              <w:adjustRightInd w:val="0"/>
              <w:snapToGrid w:val="0"/>
              <w:spacing w:line="360" w:lineRule="auto"/>
              <w:ind w:firstLineChars="200" w:firstLine="420"/>
              <w:jc w:val="left"/>
            </w:pPr>
            <w:r w:rsidRPr="004D1DBF">
              <w:rPr>
                <w:rFonts w:ascii="宋体" w:hAnsi="宋体" w:cs="宋体" w:hint="eastAsia"/>
                <w:kern w:val="0"/>
                <w:szCs w:val="21"/>
                <w:lang w:bidi="ar"/>
              </w:rPr>
              <w:t>光明塘为镇级河道，光明塘</w:t>
            </w:r>
            <w:r w:rsidRPr="004D1DBF">
              <w:rPr>
                <w:szCs w:val="21"/>
              </w:rPr>
              <w:t>节制闸</w:t>
            </w:r>
            <w:r w:rsidRPr="004D1DBF">
              <w:rPr>
                <w:rFonts w:hint="eastAsia"/>
                <w:szCs w:val="21"/>
              </w:rPr>
              <w:t>目的</w:t>
            </w:r>
            <w:r w:rsidRPr="004D1DBF">
              <w:rPr>
                <w:rFonts w:ascii="宋体" w:hAnsi="宋体" w:cs="宋体" w:hint="eastAsia"/>
                <w:kern w:val="0"/>
                <w:szCs w:val="21"/>
                <w:lang w:bidi="ar"/>
              </w:rPr>
              <w:t xml:space="preserve">是当光明塘区域由于随塘河引排水引起的水位变化时，保证区域内高水片农田的灌溉补水及该区城的防洪排涝和水环境调节功能，光明塘节制闸为开敞式结构，单孔净宽为 </w:t>
            </w:r>
            <w:r w:rsidRPr="004D1DBF">
              <w:rPr>
                <w:kern w:val="0"/>
                <w:szCs w:val="21"/>
                <w:lang w:bidi="ar"/>
              </w:rPr>
              <w:t>5m</w:t>
            </w:r>
            <w:r w:rsidRPr="004D1DBF">
              <w:rPr>
                <w:rFonts w:ascii="宋体" w:hAnsi="宋体" w:cs="宋体" w:hint="eastAsia"/>
                <w:kern w:val="0"/>
                <w:szCs w:val="21"/>
                <w:lang w:bidi="ar"/>
              </w:rPr>
              <w:t xml:space="preserve">，共 </w:t>
            </w:r>
            <w:r w:rsidRPr="004D1DBF">
              <w:rPr>
                <w:kern w:val="0"/>
                <w:szCs w:val="21"/>
                <w:lang w:bidi="ar"/>
              </w:rPr>
              <w:t xml:space="preserve">1 </w:t>
            </w:r>
            <w:r w:rsidRPr="004D1DBF">
              <w:rPr>
                <w:rFonts w:ascii="宋体" w:hAnsi="宋体" w:cs="宋体" w:hint="eastAsia"/>
                <w:kern w:val="0"/>
                <w:szCs w:val="21"/>
                <w:lang w:bidi="ar"/>
              </w:rPr>
              <w:t>孔，闸室为开敞式结构。</w:t>
            </w:r>
          </w:p>
          <w:p w14:paraId="3A16C9C6" w14:textId="77777777" w:rsidR="00972058" w:rsidRPr="004D1DBF" w:rsidRDefault="0009437E">
            <w:pPr>
              <w:adjustRightInd w:val="0"/>
              <w:snapToGrid w:val="0"/>
              <w:spacing w:line="360" w:lineRule="auto"/>
              <w:ind w:firstLineChars="200" w:firstLine="420"/>
              <w:rPr>
                <w:szCs w:val="21"/>
              </w:rPr>
            </w:pPr>
            <w:r w:rsidRPr="004D1DBF">
              <w:rPr>
                <w:szCs w:val="21"/>
              </w:rPr>
              <w:t>因此本项目选址符合。</w:t>
            </w:r>
          </w:p>
          <w:p w14:paraId="0145FE3E" w14:textId="77777777" w:rsidR="00972058" w:rsidRPr="004D1DBF" w:rsidRDefault="00972058" w:rsidP="00E83555">
            <w:pPr>
              <w:adjustRightInd w:val="0"/>
              <w:snapToGrid w:val="0"/>
              <w:spacing w:line="480" w:lineRule="exact"/>
              <w:rPr>
                <w:szCs w:val="21"/>
              </w:rPr>
            </w:pPr>
          </w:p>
          <w:p w14:paraId="10C42AFE" w14:textId="2AA7C53A" w:rsidR="00E83555" w:rsidRPr="004D1DBF" w:rsidRDefault="00E83555" w:rsidP="00E83555">
            <w:pPr>
              <w:adjustRightInd w:val="0"/>
              <w:snapToGrid w:val="0"/>
              <w:spacing w:line="480" w:lineRule="exact"/>
              <w:rPr>
                <w:szCs w:val="21"/>
              </w:rPr>
            </w:pPr>
          </w:p>
        </w:tc>
      </w:tr>
    </w:tbl>
    <w:p w14:paraId="5AAA105E" w14:textId="77777777" w:rsidR="00972058" w:rsidRPr="004D1DBF" w:rsidRDefault="00972058">
      <w:pPr>
        <w:pStyle w:val="afffd"/>
        <w:jc w:val="center"/>
        <w:rPr>
          <w:rFonts w:ascii="Times New Roman" w:hAnsi="Times New Roman"/>
          <w:snapToGrid w:val="0"/>
          <w:sz w:val="36"/>
          <w:szCs w:val="36"/>
        </w:rPr>
        <w:sectPr w:rsidR="00972058" w:rsidRPr="004D1DBF">
          <w:pgSz w:w="11906" w:h="16838"/>
          <w:pgMar w:top="1440" w:right="1800" w:bottom="1440" w:left="1800" w:header="851" w:footer="1077" w:gutter="0"/>
          <w:cols w:space="720"/>
          <w:docGrid w:linePitch="312"/>
        </w:sectPr>
      </w:pPr>
    </w:p>
    <w:p w14:paraId="4942C049" w14:textId="77777777" w:rsidR="00972058" w:rsidRPr="004D1DBF" w:rsidRDefault="0009437E">
      <w:pPr>
        <w:pStyle w:val="afffd"/>
        <w:jc w:val="center"/>
        <w:outlineLvl w:val="0"/>
        <w:rPr>
          <w:rFonts w:ascii="Times New Roman" w:hAnsi="Times New Roman"/>
          <w:snapToGrid w:val="0"/>
          <w:sz w:val="30"/>
          <w:szCs w:val="30"/>
        </w:rPr>
      </w:pPr>
      <w:r w:rsidRPr="004D1DBF">
        <w:rPr>
          <w:rFonts w:ascii="Times New Roman" w:hAnsi="Times New Roman"/>
          <w:snapToGrid w:val="0"/>
          <w:sz w:val="30"/>
          <w:szCs w:val="30"/>
        </w:rPr>
        <w:lastRenderedPageBreak/>
        <w:t>五、主要生态环境保护措施</w:t>
      </w:r>
    </w:p>
    <w:tbl>
      <w:tblPr>
        <w:tblW w:w="9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
        <w:gridCol w:w="22"/>
        <w:gridCol w:w="8794"/>
      </w:tblGrid>
      <w:tr w:rsidR="00972058" w:rsidRPr="004D1DBF" w14:paraId="64402875" w14:textId="77777777" w:rsidTr="005251E0">
        <w:trPr>
          <w:trHeight w:val="1540"/>
          <w:jc w:val="center"/>
        </w:trPr>
        <w:tc>
          <w:tcPr>
            <w:tcW w:w="459" w:type="dxa"/>
            <w:tcMar>
              <w:left w:w="28" w:type="dxa"/>
              <w:right w:w="28" w:type="dxa"/>
            </w:tcMar>
            <w:vAlign w:val="center"/>
          </w:tcPr>
          <w:p w14:paraId="20D79E11" w14:textId="77777777" w:rsidR="00972058" w:rsidRPr="004D1DBF" w:rsidRDefault="0009437E">
            <w:pPr>
              <w:adjustRightInd w:val="0"/>
              <w:snapToGrid w:val="0"/>
              <w:jc w:val="center"/>
              <w:rPr>
                <w:bCs/>
                <w:szCs w:val="21"/>
              </w:rPr>
            </w:pPr>
            <w:r w:rsidRPr="004D1DBF">
              <w:rPr>
                <w:bCs/>
                <w:spacing w:val="10"/>
                <w:szCs w:val="21"/>
              </w:rPr>
              <w:t>施工期生态环境保护措施</w:t>
            </w:r>
          </w:p>
        </w:tc>
        <w:tc>
          <w:tcPr>
            <w:tcW w:w="8802" w:type="dxa"/>
            <w:gridSpan w:val="2"/>
          </w:tcPr>
          <w:p w14:paraId="0AD7BB16" w14:textId="77777777" w:rsidR="00972058" w:rsidRPr="004D1DBF" w:rsidRDefault="00972058">
            <w:pPr>
              <w:spacing w:line="360" w:lineRule="auto"/>
              <w:rPr>
                <w:b/>
                <w:bCs/>
                <w:sz w:val="10"/>
                <w:szCs w:val="10"/>
              </w:rPr>
            </w:pPr>
          </w:p>
          <w:p w14:paraId="1130E45B" w14:textId="77777777" w:rsidR="00972058" w:rsidRPr="004D1DBF" w:rsidRDefault="0009437E">
            <w:pPr>
              <w:spacing w:line="360" w:lineRule="auto"/>
              <w:ind w:firstLineChars="200" w:firstLine="422"/>
              <w:rPr>
                <w:b/>
                <w:bCs/>
                <w:szCs w:val="21"/>
              </w:rPr>
            </w:pPr>
            <w:r w:rsidRPr="004D1DBF">
              <w:rPr>
                <w:b/>
                <w:bCs/>
                <w:szCs w:val="21"/>
              </w:rPr>
              <w:t>5.1</w:t>
            </w:r>
            <w:r w:rsidRPr="004D1DBF">
              <w:rPr>
                <w:b/>
                <w:bCs/>
                <w:szCs w:val="21"/>
              </w:rPr>
              <w:t>施工期环境空气保护措施</w:t>
            </w:r>
          </w:p>
          <w:p w14:paraId="1BB534BA" w14:textId="77777777" w:rsidR="00972058" w:rsidRPr="004D1DBF" w:rsidRDefault="0009437E">
            <w:pPr>
              <w:pStyle w:val="Default"/>
              <w:spacing w:line="360" w:lineRule="auto"/>
              <w:ind w:firstLineChars="200" w:firstLine="420"/>
              <w:jc w:val="both"/>
              <w:rPr>
                <w:rFonts w:ascii="Times New Roman" w:hAnsi="Times New Roman" w:hint="default"/>
                <w:color w:val="auto"/>
                <w:sz w:val="21"/>
                <w:szCs w:val="21"/>
              </w:rPr>
            </w:pPr>
            <w:r w:rsidRPr="004D1DBF">
              <w:rPr>
                <w:rFonts w:ascii="Times New Roman" w:hAnsi="Times New Roman" w:hint="default"/>
                <w:color w:val="auto"/>
                <w:sz w:val="21"/>
                <w:szCs w:val="21"/>
              </w:rPr>
              <w:t>为减少施工期对环境敏感目标和区域环境空气质量的影响，应采取以下措施，以符合《中华人民共和国大气污染防治法》、《江苏省大气污染防治条例》和《苏州市扬尘污染防治管理办法》中有关规定。</w:t>
            </w:r>
            <w:r w:rsidRPr="004D1DBF">
              <w:rPr>
                <w:rFonts w:ascii="Times New Roman" w:hAnsi="Times New Roman" w:hint="default"/>
                <w:color w:val="auto"/>
                <w:sz w:val="21"/>
                <w:szCs w:val="21"/>
              </w:rPr>
              <w:t xml:space="preserve"> </w:t>
            </w:r>
          </w:p>
          <w:p w14:paraId="11B489DB" w14:textId="77777777" w:rsidR="00972058" w:rsidRPr="004D1DBF" w:rsidRDefault="0009437E">
            <w:pPr>
              <w:pStyle w:val="Default"/>
              <w:spacing w:line="360" w:lineRule="auto"/>
              <w:ind w:firstLineChars="200" w:firstLine="420"/>
              <w:jc w:val="both"/>
              <w:rPr>
                <w:rFonts w:ascii="Times New Roman" w:hAnsi="Times New Roman" w:hint="default"/>
                <w:color w:val="auto"/>
                <w:sz w:val="21"/>
                <w:szCs w:val="21"/>
              </w:rPr>
            </w:pPr>
            <w:r w:rsidRPr="004D1DBF">
              <w:rPr>
                <w:rFonts w:cs="宋体"/>
                <w:color w:val="auto"/>
                <w:sz w:val="21"/>
                <w:szCs w:val="21"/>
              </w:rPr>
              <w:t>①</w:t>
            </w:r>
            <w:r w:rsidRPr="004D1DBF">
              <w:rPr>
                <w:rFonts w:ascii="Times New Roman" w:hAnsi="Times New Roman" w:hint="default"/>
                <w:color w:val="auto"/>
                <w:sz w:val="21"/>
                <w:szCs w:val="21"/>
              </w:rPr>
              <w:t>在施工场地四周设立临时围挡，将施工工区与外环境隔离，减少施工扬尘、废气对外环境的不利影响。</w:t>
            </w:r>
            <w:r w:rsidRPr="004D1DBF">
              <w:rPr>
                <w:rFonts w:ascii="Times New Roman" w:hAnsi="Times New Roman" w:hint="default"/>
                <w:color w:val="auto"/>
                <w:sz w:val="21"/>
                <w:szCs w:val="21"/>
              </w:rPr>
              <w:t xml:space="preserve"> </w:t>
            </w:r>
          </w:p>
          <w:p w14:paraId="56195892" w14:textId="77777777" w:rsidR="00972058" w:rsidRPr="004D1DBF" w:rsidRDefault="0009437E">
            <w:pPr>
              <w:pStyle w:val="Default"/>
              <w:spacing w:line="360" w:lineRule="auto"/>
              <w:ind w:firstLineChars="200" w:firstLine="420"/>
              <w:jc w:val="both"/>
              <w:rPr>
                <w:rFonts w:ascii="Times New Roman" w:hAnsi="Times New Roman" w:hint="default"/>
                <w:color w:val="auto"/>
                <w:sz w:val="21"/>
                <w:szCs w:val="21"/>
              </w:rPr>
            </w:pPr>
            <w:r w:rsidRPr="004D1DBF">
              <w:rPr>
                <w:rFonts w:cs="宋体"/>
                <w:color w:val="auto"/>
                <w:sz w:val="21"/>
                <w:szCs w:val="21"/>
              </w:rPr>
              <w:t>②</w:t>
            </w:r>
            <w:r w:rsidRPr="004D1DBF">
              <w:rPr>
                <w:rFonts w:ascii="Times New Roman" w:hAnsi="Times New Roman" w:hint="default"/>
                <w:color w:val="auto"/>
                <w:sz w:val="21"/>
                <w:szCs w:val="21"/>
              </w:rPr>
              <w:t>施工单位应加强施工区的规划管理，建筑材料</w:t>
            </w:r>
            <w:r w:rsidRPr="004D1DBF">
              <w:rPr>
                <w:rFonts w:ascii="Times New Roman" w:hAnsi="Times New Roman" w:hint="default"/>
                <w:color w:val="auto"/>
                <w:sz w:val="21"/>
                <w:szCs w:val="21"/>
              </w:rPr>
              <w:t>(</w:t>
            </w:r>
            <w:r w:rsidRPr="004D1DBF">
              <w:rPr>
                <w:rFonts w:ascii="Times New Roman" w:hAnsi="Times New Roman" w:hint="default"/>
                <w:color w:val="auto"/>
                <w:sz w:val="21"/>
                <w:szCs w:val="21"/>
              </w:rPr>
              <w:t>主要是黄沙、石子</w:t>
            </w:r>
            <w:r w:rsidRPr="004D1DBF">
              <w:rPr>
                <w:rFonts w:ascii="Times New Roman" w:hAnsi="Times New Roman" w:hint="default"/>
                <w:color w:val="auto"/>
                <w:sz w:val="21"/>
                <w:szCs w:val="21"/>
              </w:rPr>
              <w:t>)</w:t>
            </w:r>
            <w:r w:rsidRPr="004D1DBF">
              <w:rPr>
                <w:rFonts w:ascii="Times New Roman" w:hAnsi="Times New Roman" w:hint="default"/>
                <w:color w:val="auto"/>
                <w:sz w:val="21"/>
                <w:szCs w:val="21"/>
              </w:rPr>
              <w:t>的堆场应定点定位，并采取适当的防尘措施；施工机械在挖土、装土、堆土、切割、破碎等作业时，采取洒水、喷雾等措施；开挖土方应集中堆放，缩小粉尘影响范围，并及时回填，减少粉尘影响时间。</w:t>
            </w:r>
            <w:r w:rsidRPr="004D1DBF">
              <w:rPr>
                <w:rFonts w:ascii="Times New Roman" w:hAnsi="Times New Roman" w:hint="default"/>
                <w:color w:val="auto"/>
                <w:sz w:val="21"/>
                <w:szCs w:val="21"/>
              </w:rPr>
              <w:t xml:space="preserve"> </w:t>
            </w:r>
          </w:p>
          <w:p w14:paraId="2567B3DB" w14:textId="77777777" w:rsidR="00972058" w:rsidRPr="004D1DBF" w:rsidRDefault="0009437E">
            <w:pPr>
              <w:pStyle w:val="Default"/>
              <w:spacing w:line="360" w:lineRule="auto"/>
              <w:ind w:firstLineChars="200" w:firstLine="420"/>
              <w:jc w:val="both"/>
              <w:rPr>
                <w:rFonts w:ascii="Times New Roman" w:hAnsi="Times New Roman" w:hint="default"/>
                <w:color w:val="auto"/>
                <w:sz w:val="21"/>
                <w:szCs w:val="21"/>
              </w:rPr>
            </w:pPr>
            <w:r w:rsidRPr="004D1DBF">
              <w:rPr>
                <w:rFonts w:cs="宋体"/>
                <w:color w:val="auto"/>
                <w:sz w:val="21"/>
                <w:szCs w:val="21"/>
              </w:rPr>
              <w:t>③</w:t>
            </w:r>
            <w:r w:rsidRPr="004D1DBF">
              <w:rPr>
                <w:rFonts w:ascii="Times New Roman" w:hAnsi="Times New Roman" w:hint="default"/>
                <w:color w:val="auto"/>
                <w:sz w:val="21"/>
                <w:szCs w:val="21"/>
              </w:rPr>
              <w:t>施工场地定期洒水，防止浮尘产生，在大风日加大洒水量及洒水次数。对运输车辆行驶路面也应经常洒水和清扫，保持车辆出入的路面清洁、湿润，同时在车辆出入口竖立减速标牌，限制行车速度，以减少行车时产生的扬尘。</w:t>
            </w:r>
            <w:r w:rsidRPr="004D1DBF">
              <w:rPr>
                <w:rFonts w:ascii="Times New Roman" w:hAnsi="Times New Roman" w:hint="default"/>
                <w:color w:val="auto"/>
                <w:sz w:val="21"/>
                <w:szCs w:val="21"/>
              </w:rPr>
              <w:t xml:space="preserve"> </w:t>
            </w:r>
          </w:p>
          <w:p w14:paraId="166B91BB" w14:textId="77777777" w:rsidR="00972058" w:rsidRPr="004D1DBF" w:rsidRDefault="0009437E">
            <w:pPr>
              <w:spacing w:line="360" w:lineRule="auto"/>
              <w:ind w:firstLineChars="200" w:firstLine="420"/>
              <w:rPr>
                <w:kern w:val="0"/>
                <w:szCs w:val="21"/>
              </w:rPr>
            </w:pPr>
            <w:r w:rsidRPr="004D1DBF">
              <w:rPr>
                <w:rFonts w:ascii="宋体" w:hAnsi="宋体" w:cs="宋体" w:hint="eastAsia"/>
                <w:szCs w:val="21"/>
              </w:rPr>
              <w:t>④</w:t>
            </w:r>
            <w:r w:rsidRPr="004D1DBF">
              <w:rPr>
                <w:szCs w:val="21"/>
              </w:rPr>
              <w:t>在运输沙土、水泥、土方和固体废物等易飞扬物时，应采取封闭或遮盖措施，防止沿路抛撒。建材、土方和固体废物堆场周围应采取围护措施，控制水土流失。</w:t>
            </w:r>
            <w:r w:rsidRPr="004D1DBF">
              <w:rPr>
                <w:szCs w:val="21"/>
              </w:rPr>
              <w:t xml:space="preserve"> </w:t>
            </w:r>
          </w:p>
          <w:p w14:paraId="37C27D1D" w14:textId="77777777" w:rsidR="00972058" w:rsidRPr="004D1DBF" w:rsidRDefault="0009437E">
            <w:pPr>
              <w:pStyle w:val="Default"/>
              <w:spacing w:line="360" w:lineRule="auto"/>
              <w:ind w:firstLineChars="200" w:firstLine="420"/>
              <w:jc w:val="both"/>
              <w:rPr>
                <w:rFonts w:ascii="Times New Roman" w:hAnsi="Times New Roman" w:hint="default"/>
                <w:color w:val="auto"/>
                <w:sz w:val="21"/>
                <w:szCs w:val="21"/>
              </w:rPr>
            </w:pPr>
            <w:r w:rsidRPr="004D1DBF">
              <w:rPr>
                <w:rFonts w:cs="宋体"/>
                <w:color w:val="auto"/>
                <w:sz w:val="21"/>
                <w:szCs w:val="21"/>
              </w:rPr>
              <w:t>⑤</w:t>
            </w:r>
            <w:r w:rsidRPr="004D1DBF">
              <w:rPr>
                <w:rFonts w:ascii="Times New Roman" w:hAnsi="Times New Roman" w:hint="default"/>
                <w:color w:val="auto"/>
                <w:sz w:val="21"/>
                <w:szCs w:val="21"/>
              </w:rPr>
              <w:t>加强施工管理，合理安排施工车辆行驶路线，应尽量远离居民区，控制施工车辆行驶速度，路经居民集中区域应尽量减缓行驶车速。加强运输管理，坚持文明装卸。运输车辆卸完货后应清洗车厢，工作车辆及运输车辆在离开施工区时冲洗轮胎，检查装车质量。</w:t>
            </w:r>
            <w:r w:rsidRPr="004D1DBF">
              <w:rPr>
                <w:rFonts w:ascii="Times New Roman" w:hAnsi="Times New Roman" w:hint="default"/>
                <w:color w:val="auto"/>
                <w:sz w:val="21"/>
                <w:szCs w:val="21"/>
              </w:rPr>
              <w:t xml:space="preserve"> </w:t>
            </w:r>
          </w:p>
          <w:p w14:paraId="3B4694A2" w14:textId="77777777" w:rsidR="00972058" w:rsidRPr="004D1DBF" w:rsidRDefault="0009437E">
            <w:pPr>
              <w:pStyle w:val="Default"/>
              <w:spacing w:line="360" w:lineRule="auto"/>
              <w:ind w:firstLineChars="200" w:firstLine="420"/>
              <w:jc w:val="both"/>
              <w:rPr>
                <w:rFonts w:ascii="Times New Roman" w:hAnsi="Times New Roman" w:hint="default"/>
                <w:color w:val="auto"/>
                <w:sz w:val="21"/>
                <w:szCs w:val="21"/>
              </w:rPr>
            </w:pPr>
            <w:r w:rsidRPr="004D1DBF">
              <w:rPr>
                <w:rFonts w:cs="宋体"/>
                <w:color w:val="auto"/>
                <w:sz w:val="21"/>
                <w:szCs w:val="21"/>
              </w:rPr>
              <w:t>⑥</w:t>
            </w:r>
            <w:r w:rsidRPr="004D1DBF">
              <w:rPr>
                <w:rFonts w:ascii="Times New Roman" w:hAnsi="Times New Roman" w:hint="default"/>
                <w:color w:val="auto"/>
                <w:sz w:val="21"/>
                <w:szCs w:val="21"/>
              </w:rPr>
              <w:t>固体废物应及时清运，远离大气环境敏感目标并集中堆放，采取喷水或遮盖等措施以防止扬尘污染。</w:t>
            </w:r>
            <w:r w:rsidRPr="004D1DBF">
              <w:rPr>
                <w:rFonts w:ascii="Times New Roman" w:hAnsi="Times New Roman" w:hint="default"/>
                <w:color w:val="auto"/>
                <w:sz w:val="21"/>
                <w:szCs w:val="21"/>
              </w:rPr>
              <w:t xml:space="preserve"> </w:t>
            </w:r>
          </w:p>
          <w:p w14:paraId="1DC0CF30" w14:textId="77777777" w:rsidR="00972058" w:rsidRPr="004D1DBF" w:rsidRDefault="0009437E">
            <w:pPr>
              <w:pStyle w:val="Default"/>
              <w:spacing w:line="360" w:lineRule="auto"/>
              <w:ind w:firstLineChars="200" w:firstLine="420"/>
              <w:jc w:val="both"/>
              <w:rPr>
                <w:rFonts w:ascii="Times New Roman" w:hAnsi="Times New Roman" w:hint="default"/>
                <w:color w:val="auto"/>
                <w:sz w:val="21"/>
                <w:szCs w:val="21"/>
              </w:rPr>
            </w:pPr>
            <w:r w:rsidRPr="004D1DBF">
              <w:rPr>
                <w:rFonts w:cs="宋体"/>
                <w:color w:val="auto"/>
                <w:sz w:val="21"/>
                <w:szCs w:val="21"/>
              </w:rPr>
              <w:t>⑦</w:t>
            </w:r>
            <w:r w:rsidRPr="004D1DBF">
              <w:rPr>
                <w:rFonts w:ascii="Times New Roman" w:hAnsi="Times New Roman" w:hint="default"/>
                <w:color w:val="auto"/>
                <w:sz w:val="21"/>
                <w:szCs w:val="21"/>
              </w:rPr>
              <w:t>易产生扬尘的土方工程等施工时采取洒水压尘，气象预报风速达到</w:t>
            </w:r>
            <w:r w:rsidRPr="004D1DBF">
              <w:rPr>
                <w:rFonts w:ascii="Times New Roman" w:hAnsi="Times New Roman" w:hint="default"/>
                <w:color w:val="auto"/>
                <w:sz w:val="21"/>
                <w:szCs w:val="21"/>
              </w:rPr>
              <w:t>5</w:t>
            </w:r>
            <w:r w:rsidRPr="004D1DBF">
              <w:rPr>
                <w:rFonts w:ascii="Times New Roman" w:hAnsi="Times New Roman" w:hint="default"/>
                <w:color w:val="auto"/>
                <w:sz w:val="21"/>
                <w:szCs w:val="21"/>
              </w:rPr>
              <w:t>级以上时，未采取防尘措施的，不得施工。</w:t>
            </w:r>
            <w:r w:rsidRPr="004D1DBF">
              <w:rPr>
                <w:rFonts w:ascii="Times New Roman" w:hAnsi="Times New Roman" w:hint="default"/>
                <w:color w:val="auto"/>
                <w:sz w:val="21"/>
                <w:szCs w:val="21"/>
              </w:rPr>
              <w:t xml:space="preserve"> </w:t>
            </w:r>
          </w:p>
          <w:p w14:paraId="08D93118" w14:textId="77777777" w:rsidR="00972058" w:rsidRPr="004D1DBF" w:rsidRDefault="0009437E">
            <w:pPr>
              <w:adjustRightInd w:val="0"/>
              <w:snapToGrid w:val="0"/>
              <w:spacing w:line="360" w:lineRule="auto"/>
              <w:ind w:firstLineChars="200" w:firstLine="420"/>
              <w:rPr>
                <w:rFonts w:ascii="宋体" w:hAnsi="宋体"/>
                <w:szCs w:val="21"/>
              </w:rPr>
            </w:pPr>
            <w:r w:rsidRPr="004D1DBF">
              <w:rPr>
                <w:rFonts w:ascii="宋体" w:hAnsi="宋体" w:cs="宋体" w:hint="eastAsia"/>
                <w:szCs w:val="21"/>
              </w:rPr>
              <w:t>⑧</w:t>
            </w:r>
            <w:r w:rsidRPr="004D1DBF">
              <w:rPr>
                <w:rFonts w:ascii="宋体" w:hAnsi="宋体" w:hint="eastAsia"/>
                <w:szCs w:val="21"/>
              </w:rPr>
              <w:t>拆除期对施工现场实施合理化管理，禁止野蛮施工，特别在拆除较高建筑时应先由施工人员手动拆除楼体的上半部分，最后由机械拆除建筑的下半部分，防止拆除较高建筑时大块混凝土及砖瓦由高处掉落引起更大的扬尘。</w:t>
            </w:r>
          </w:p>
          <w:p w14:paraId="0F3D123B" w14:textId="77777777" w:rsidR="00972058" w:rsidRPr="004D1DBF" w:rsidRDefault="0009437E">
            <w:pPr>
              <w:adjustRightInd w:val="0"/>
              <w:snapToGrid w:val="0"/>
              <w:spacing w:line="360" w:lineRule="auto"/>
              <w:ind w:firstLineChars="200" w:firstLine="420"/>
              <w:rPr>
                <w:rFonts w:ascii="宋体" w:hAnsi="宋体"/>
                <w:szCs w:val="21"/>
              </w:rPr>
            </w:pPr>
            <w:r w:rsidRPr="004D1DBF">
              <w:rPr>
                <w:rFonts w:ascii="宋体" w:hAnsi="宋体" w:cs="宋体" w:hint="eastAsia"/>
                <w:szCs w:val="21"/>
              </w:rPr>
              <w:t>⑨施工期切割粉尘，采取适当的防尘措施，远离大气环境敏感目标。</w:t>
            </w:r>
          </w:p>
          <w:p w14:paraId="34F110DD" w14:textId="77777777" w:rsidR="00972058" w:rsidRPr="004D1DBF" w:rsidRDefault="0009437E">
            <w:pPr>
              <w:spacing w:line="360" w:lineRule="auto"/>
              <w:ind w:firstLineChars="200" w:firstLine="420"/>
              <w:rPr>
                <w:szCs w:val="21"/>
              </w:rPr>
            </w:pPr>
            <w:r w:rsidRPr="004D1DBF">
              <w:rPr>
                <w:rFonts w:hint="eastAsia"/>
                <w:szCs w:val="21"/>
              </w:rPr>
              <w:t>⑩</w:t>
            </w:r>
            <w:r w:rsidRPr="004D1DBF">
              <w:rPr>
                <w:szCs w:val="21"/>
              </w:rPr>
              <w:t>加强对施工人员的环保教育，提高全体施工人员的环保意识，受影响的施工人员应做好劳动保护，如佩戴防尘口罩、面罩。坚持文明施工、科学施工，尽量减少施工期的空气污染。</w:t>
            </w:r>
            <w:r w:rsidRPr="004D1DBF">
              <w:rPr>
                <w:szCs w:val="21"/>
              </w:rPr>
              <w:t xml:space="preserve"> </w:t>
            </w:r>
          </w:p>
          <w:p w14:paraId="1F20C74D" w14:textId="77777777" w:rsidR="00972058" w:rsidRPr="004D1DBF" w:rsidRDefault="0009437E">
            <w:pPr>
              <w:pStyle w:val="Default"/>
              <w:spacing w:line="360" w:lineRule="auto"/>
              <w:ind w:firstLineChars="200" w:firstLine="420"/>
              <w:jc w:val="both"/>
              <w:rPr>
                <w:rFonts w:ascii="Times New Roman" w:hAnsi="Times New Roman" w:hint="default"/>
                <w:color w:val="auto"/>
                <w:sz w:val="21"/>
                <w:szCs w:val="21"/>
              </w:rPr>
            </w:pPr>
            <w:r w:rsidRPr="004D1DBF">
              <w:rPr>
                <w:rFonts w:ascii="Times New Roman" w:hAnsi="Times New Roman" w:hint="default"/>
                <w:color w:val="auto"/>
                <w:sz w:val="21"/>
                <w:szCs w:val="21"/>
              </w:rPr>
              <w:t>综上所述，在采取各项污染防治措施后，施工期扬尘、废气及臭气污染可控制在一定的范围内，对周边敏感点的影响可降至最低，不会降低其原有的环境空气质量等级。</w:t>
            </w:r>
            <w:r w:rsidRPr="004D1DBF">
              <w:rPr>
                <w:rFonts w:ascii="Times New Roman" w:hAnsi="Times New Roman" w:hint="default"/>
                <w:color w:val="auto"/>
                <w:sz w:val="21"/>
                <w:szCs w:val="21"/>
              </w:rPr>
              <w:t xml:space="preserve"> </w:t>
            </w:r>
          </w:p>
          <w:p w14:paraId="478AA6B8" w14:textId="77777777" w:rsidR="00972058" w:rsidRPr="004D1DBF" w:rsidRDefault="0009437E">
            <w:pPr>
              <w:spacing w:line="360" w:lineRule="auto"/>
              <w:ind w:firstLineChars="200" w:firstLine="422"/>
              <w:rPr>
                <w:b/>
                <w:bCs/>
                <w:szCs w:val="21"/>
              </w:rPr>
            </w:pPr>
            <w:r w:rsidRPr="004D1DBF">
              <w:rPr>
                <w:b/>
                <w:bCs/>
                <w:szCs w:val="21"/>
              </w:rPr>
              <w:t>5.2</w:t>
            </w:r>
            <w:r w:rsidRPr="004D1DBF">
              <w:rPr>
                <w:b/>
                <w:bCs/>
                <w:szCs w:val="21"/>
              </w:rPr>
              <w:t>施工期地表水环境保护措施</w:t>
            </w:r>
          </w:p>
          <w:p w14:paraId="2D2AC134" w14:textId="77777777" w:rsidR="00972058" w:rsidRPr="004D1DBF" w:rsidRDefault="0009437E">
            <w:pPr>
              <w:spacing w:line="360" w:lineRule="auto"/>
              <w:ind w:firstLineChars="200" w:firstLine="420"/>
              <w:rPr>
                <w:szCs w:val="21"/>
              </w:rPr>
            </w:pPr>
            <w:r w:rsidRPr="004D1DBF">
              <w:rPr>
                <w:szCs w:val="21"/>
              </w:rPr>
              <w:t>（</w:t>
            </w:r>
            <w:r w:rsidRPr="004D1DBF">
              <w:rPr>
                <w:szCs w:val="21"/>
              </w:rPr>
              <w:t>1</w:t>
            </w:r>
            <w:r w:rsidRPr="004D1DBF">
              <w:rPr>
                <w:szCs w:val="21"/>
              </w:rPr>
              <w:t>）围堰施工水污染控制措施</w:t>
            </w:r>
          </w:p>
          <w:p w14:paraId="5C42B1FE" w14:textId="77777777" w:rsidR="00972058" w:rsidRPr="004D1DBF" w:rsidRDefault="0009437E">
            <w:pPr>
              <w:pStyle w:val="Default"/>
              <w:spacing w:line="360" w:lineRule="auto"/>
              <w:ind w:firstLineChars="200" w:firstLine="420"/>
              <w:jc w:val="both"/>
              <w:rPr>
                <w:rFonts w:ascii="Times New Roman" w:hAnsi="Times New Roman" w:hint="default"/>
                <w:color w:val="auto"/>
                <w:sz w:val="21"/>
                <w:szCs w:val="21"/>
              </w:rPr>
            </w:pPr>
            <w:r w:rsidRPr="004D1DBF">
              <w:rPr>
                <w:rFonts w:cs="宋体"/>
                <w:color w:val="auto"/>
                <w:sz w:val="21"/>
                <w:szCs w:val="21"/>
              </w:rPr>
              <w:t>①</w:t>
            </w:r>
            <w:r w:rsidRPr="004D1DBF">
              <w:rPr>
                <w:rFonts w:ascii="Times New Roman" w:hAnsi="Times New Roman" w:hint="default"/>
                <w:color w:val="auto"/>
                <w:sz w:val="21"/>
                <w:szCs w:val="21"/>
              </w:rPr>
              <w:t>为减少和控制围堰填筑作业时悬浮物的发生量，以减少对环境的影响和对水生生物的危</w:t>
            </w:r>
            <w:r w:rsidRPr="004D1DBF">
              <w:rPr>
                <w:rFonts w:ascii="Times New Roman" w:hAnsi="Times New Roman" w:hint="default"/>
                <w:color w:val="auto"/>
                <w:sz w:val="21"/>
                <w:szCs w:val="21"/>
              </w:rPr>
              <w:lastRenderedPageBreak/>
              <w:t>害，应合理安排围堰填筑位置和施工进度，尽量安排在枯水期施工。</w:t>
            </w:r>
            <w:r w:rsidRPr="004D1DBF">
              <w:rPr>
                <w:rFonts w:ascii="Times New Roman" w:hAnsi="Times New Roman" w:hint="default"/>
                <w:color w:val="auto"/>
                <w:sz w:val="21"/>
                <w:szCs w:val="21"/>
              </w:rPr>
              <w:t xml:space="preserve"> </w:t>
            </w:r>
          </w:p>
          <w:p w14:paraId="05B34FC5" w14:textId="77777777" w:rsidR="00972058" w:rsidRPr="004D1DBF" w:rsidRDefault="0009437E">
            <w:pPr>
              <w:pStyle w:val="Default"/>
              <w:spacing w:line="360" w:lineRule="auto"/>
              <w:ind w:firstLineChars="200" w:firstLine="420"/>
              <w:jc w:val="both"/>
              <w:rPr>
                <w:rFonts w:ascii="Times New Roman" w:hAnsi="Times New Roman" w:hint="default"/>
                <w:color w:val="auto"/>
                <w:sz w:val="21"/>
                <w:szCs w:val="21"/>
              </w:rPr>
            </w:pPr>
            <w:r w:rsidRPr="004D1DBF">
              <w:rPr>
                <w:rFonts w:cs="宋体"/>
                <w:color w:val="auto"/>
                <w:sz w:val="21"/>
                <w:szCs w:val="21"/>
              </w:rPr>
              <w:t>②</w:t>
            </w:r>
            <w:r w:rsidRPr="004D1DBF">
              <w:rPr>
                <w:rFonts w:ascii="Times New Roman" w:hAnsi="Times New Roman" w:hint="default"/>
                <w:color w:val="auto"/>
                <w:sz w:val="21"/>
                <w:szCs w:val="21"/>
              </w:rPr>
              <w:t>施工材料的堆放场地应设围挡措施，并加蓬布覆盖，以免雨水冲刷造成污染。工程承包合同中应明确物料运输过程中防止洒漏条款。禁止在沿线沟渠附近设置各种散装或有害物质的材料或废弃物的堆放场地，以免随雨水冲入附近水体，造成地表水污染。</w:t>
            </w:r>
            <w:r w:rsidRPr="004D1DBF">
              <w:rPr>
                <w:rFonts w:ascii="Times New Roman" w:hAnsi="Times New Roman" w:hint="default"/>
                <w:color w:val="auto"/>
                <w:sz w:val="21"/>
                <w:szCs w:val="21"/>
              </w:rPr>
              <w:t xml:space="preserve"> </w:t>
            </w:r>
          </w:p>
          <w:p w14:paraId="4B07DAA9" w14:textId="77777777" w:rsidR="00972058" w:rsidRPr="004D1DBF" w:rsidRDefault="0009437E">
            <w:pPr>
              <w:spacing w:line="360" w:lineRule="auto"/>
              <w:ind w:firstLineChars="200" w:firstLine="420"/>
              <w:rPr>
                <w:szCs w:val="21"/>
              </w:rPr>
            </w:pPr>
            <w:r w:rsidRPr="004D1DBF">
              <w:rPr>
                <w:rFonts w:ascii="宋体" w:hAnsi="宋体" w:cs="宋体" w:hint="eastAsia"/>
                <w:szCs w:val="21"/>
              </w:rPr>
              <w:t>③</w:t>
            </w:r>
            <w:r w:rsidRPr="004D1DBF">
              <w:rPr>
                <w:szCs w:val="21"/>
              </w:rPr>
              <w:t>基坑排水经沉淀后可用于施工机械清洗废水，洒水抑尘等。</w:t>
            </w:r>
            <w:r w:rsidRPr="004D1DBF">
              <w:rPr>
                <w:szCs w:val="21"/>
              </w:rPr>
              <w:t xml:space="preserve"> </w:t>
            </w:r>
          </w:p>
          <w:p w14:paraId="075C51AD" w14:textId="77777777" w:rsidR="00972058" w:rsidRPr="004D1DBF" w:rsidRDefault="0009437E">
            <w:pPr>
              <w:spacing w:line="360" w:lineRule="auto"/>
              <w:ind w:firstLineChars="200" w:firstLine="420"/>
              <w:rPr>
                <w:szCs w:val="21"/>
              </w:rPr>
            </w:pPr>
            <w:r w:rsidRPr="004D1DBF">
              <w:rPr>
                <w:szCs w:val="21"/>
              </w:rPr>
              <w:t>（</w:t>
            </w:r>
            <w:r w:rsidRPr="004D1DBF">
              <w:rPr>
                <w:szCs w:val="21"/>
              </w:rPr>
              <w:t>2</w:t>
            </w:r>
            <w:r w:rsidRPr="004D1DBF">
              <w:rPr>
                <w:szCs w:val="21"/>
              </w:rPr>
              <w:t>）生产废水污染防治措施及建议</w:t>
            </w:r>
            <w:r w:rsidRPr="004D1DBF">
              <w:rPr>
                <w:szCs w:val="21"/>
              </w:rPr>
              <w:t xml:space="preserve"> </w:t>
            </w:r>
          </w:p>
          <w:p w14:paraId="7BB609E0" w14:textId="77777777" w:rsidR="00972058" w:rsidRPr="004D1DBF" w:rsidRDefault="0009437E">
            <w:pPr>
              <w:pStyle w:val="Default"/>
              <w:spacing w:line="360" w:lineRule="auto"/>
              <w:ind w:firstLineChars="200" w:firstLine="420"/>
              <w:jc w:val="both"/>
              <w:rPr>
                <w:rFonts w:ascii="Times New Roman" w:hAnsi="Times New Roman" w:hint="default"/>
                <w:color w:val="auto"/>
                <w:sz w:val="21"/>
                <w:szCs w:val="21"/>
              </w:rPr>
            </w:pPr>
            <w:r w:rsidRPr="004D1DBF">
              <w:rPr>
                <w:rFonts w:ascii="Times New Roman" w:hAnsi="Times New Roman" w:hint="default"/>
                <w:color w:val="auto"/>
                <w:sz w:val="21"/>
                <w:szCs w:val="21"/>
              </w:rPr>
              <w:t>施工生产废水经处理后回用于项目施工，不外排。同时，本工程施工的车辆、设备维修尽量利用周边现有的维修服务站，禁止新设机械维修场地。</w:t>
            </w:r>
            <w:r w:rsidRPr="004D1DBF">
              <w:rPr>
                <w:rFonts w:ascii="Times New Roman" w:hAnsi="Times New Roman" w:hint="default"/>
                <w:color w:val="auto"/>
                <w:sz w:val="21"/>
                <w:szCs w:val="21"/>
              </w:rPr>
              <w:t xml:space="preserve"> </w:t>
            </w:r>
          </w:p>
          <w:p w14:paraId="11A5C0C7" w14:textId="77777777" w:rsidR="00972058" w:rsidRPr="004D1DBF" w:rsidRDefault="0009437E">
            <w:pPr>
              <w:pStyle w:val="Default"/>
              <w:spacing w:line="360" w:lineRule="auto"/>
              <w:ind w:firstLineChars="200" w:firstLine="420"/>
              <w:jc w:val="both"/>
              <w:rPr>
                <w:rFonts w:ascii="Times New Roman" w:hAnsi="Times New Roman" w:hint="default"/>
                <w:color w:val="auto"/>
                <w:sz w:val="21"/>
                <w:szCs w:val="21"/>
              </w:rPr>
            </w:pPr>
            <w:r w:rsidRPr="004D1DBF">
              <w:rPr>
                <w:rFonts w:cs="宋体"/>
                <w:color w:val="auto"/>
                <w:sz w:val="21"/>
                <w:szCs w:val="21"/>
              </w:rPr>
              <w:t>①</w:t>
            </w:r>
            <w:r w:rsidRPr="004D1DBF">
              <w:rPr>
                <w:rFonts w:ascii="Times New Roman" w:hAnsi="Times New Roman" w:hint="default"/>
                <w:color w:val="auto"/>
                <w:sz w:val="21"/>
                <w:szCs w:val="21"/>
              </w:rPr>
              <w:t>含泥沙废水，主要来自施工场地的砂石料冲洗废水以及场地冲刷雨水，可采用自然沉降法进行处理。在施工场地内设简单平流式自然沉淀池，施工生产废水由沉淀池收集，经沉淀、隔油除渣等处理后，主要污染物</w:t>
            </w:r>
            <w:r w:rsidRPr="004D1DBF">
              <w:rPr>
                <w:rFonts w:ascii="Times New Roman" w:hAnsi="Times New Roman" w:hint="default"/>
                <w:color w:val="auto"/>
                <w:sz w:val="21"/>
                <w:szCs w:val="21"/>
              </w:rPr>
              <w:t>SS</w:t>
            </w:r>
            <w:r w:rsidRPr="004D1DBF">
              <w:rPr>
                <w:rFonts w:ascii="Times New Roman" w:hAnsi="Times New Roman" w:hint="default"/>
                <w:color w:val="auto"/>
                <w:sz w:val="21"/>
                <w:szCs w:val="21"/>
              </w:rPr>
              <w:t>去除率控制到</w:t>
            </w:r>
            <w:r w:rsidRPr="004D1DBF">
              <w:rPr>
                <w:rFonts w:ascii="Times New Roman" w:hAnsi="Times New Roman" w:hint="default"/>
                <w:color w:val="auto"/>
                <w:sz w:val="21"/>
                <w:szCs w:val="21"/>
              </w:rPr>
              <w:t>80%</w:t>
            </w:r>
            <w:r w:rsidRPr="004D1DBF">
              <w:rPr>
                <w:rFonts w:ascii="Times New Roman" w:hAnsi="Times New Roman" w:hint="default"/>
                <w:color w:val="auto"/>
                <w:sz w:val="21"/>
                <w:szCs w:val="21"/>
              </w:rPr>
              <w:t>。该类废水经处理后尽量用于施工区</w:t>
            </w:r>
            <w:r w:rsidRPr="004D1DBF">
              <w:rPr>
                <w:rFonts w:ascii="Times New Roman" w:hAnsi="Times New Roman"/>
                <w:color w:val="auto"/>
                <w:sz w:val="21"/>
                <w:szCs w:val="21"/>
              </w:rPr>
              <w:t>车辆冲洗</w:t>
            </w:r>
            <w:r w:rsidRPr="004D1DBF">
              <w:rPr>
                <w:rFonts w:ascii="Times New Roman" w:hAnsi="Times New Roman" w:hint="default"/>
                <w:color w:val="auto"/>
                <w:sz w:val="21"/>
                <w:szCs w:val="21"/>
              </w:rPr>
              <w:t>，沉渣则定期清运。</w:t>
            </w:r>
            <w:r w:rsidRPr="004D1DBF">
              <w:rPr>
                <w:rFonts w:ascii="Times New Roman" w:hAnsi="Times New Roman" w:hint="default"/>
                <w:color w:val="auto"/>
                <w:sz w:val="21"/>
                <w:szCs w:val="21"/>
              </w:rPr>
              <w:t xml:space="preserve"> </w:t>
            </w:r>
          </w:p>
          <w:p w14:paraId="1EE14313" w14:textId="77777777" w:rsidR="00972058" w:rsidRPr="004D1DBF" w:rsidRDefault="0009437E">
            <w:pPr>
              <w:pStyle w:val="Default"/>
              <w:spacing w:line="360" w:lineRule="auto"/>
              <w:ind w:firstLineChars="200" w:firstLine="420"/>
              <w:jc w:val="both"/>
              <w:rPr>
                <w:rFonts w:ascii="Times New Roman" w:hAnsi="Times New Roman" w:hint="default"/>
                <w:color w:val="auto"/>
                <w:sz w:val="21"/>
                <w:szCs w:val="21"/>
              </w:rPr>
            </w:pPr>
            <w:r w:rsidRPr="004D1DBF">
              <w:rPr>
                <w:rFonts w:cs="宋体"/>
                <w:color w:val="auto"/>
                <w:sz w:val="21"/>
                <w:szCs w:val="21"/>
              </w:rPr>
              <w:t>②</w:t>
            </w:r>
            <w:r w:rsidRPr="004D1DBF">
              <w:rPr>
                <w:rFonts w:ascii="Times New Roman" w:hAnsi="Times New Roman" w:hint="default"/>
                <w:color w:val="auto"/>
                <w:sz w:val="21"/>
                <w:szCs w:val="21"/>
              </w:rPr>
              <w:t>含油废水，主要来自车辆设备临时保养场地的施工车辆设备冲洗，应首先采用施工过程控制和清洁生产进行源头控制。</w:t>
            </w:r>
            <w:r w:rsidRPr="004D1DBF">
              <w:rPr>
                <w:rFonts w:ascii="Times New Roman" w:hAnsi="Times New Roman" w:hint="default"/>
                <w:color w:val="auto"/>
                <w:sz w:val="21"/>
                <w:szCs w:val="21"/>
              </w:rPr>
              <w:t xml:space="preserve"> </w:t>
            </w:r>
          </w:p>
          <w:p w14:paraId="42D6ECE5" w14:textId="77777777" w:rsidR="00972058" w:rsidRPr="004D1DBF" w:rsidRDefault="0009437E">
            <w:pPr>
              <w:pStyle w:val="Default"/>
              <w:spacing w:line="360" w:lineRule="auto"/>
              <w:ind w:firstLineChars="200" w:firstLine="420"/>
              <w:jc w:val="both"/>
              <w:rPr>
                <w:rFonts w:ascii="Times New Roman" w:hAnsi="Times New Roman" w:hint="default"/>
                <w:color w:val="auto"/>
                <w:sz w:val="21"/>
                <w:szCs w:val="21"/>
              </w:rPr>
            </w:pPr>
            <w:r w:rsidRPr="004D1DBF">
              <w:rPr>
                <w:rFonts w:ascii="Times New Roman" w:hAnsi="Times New Roman" w:hint="default"/>
                <w:color w:val="auto"/>
                <w:sz w:val="21"/>
                <w:szCs w:val="21"/>
              </w:rPr>
              <w:t>a.</w:t>
            </w:r>
            <w:r w:rsidRPr="004D1DBF">
              <w:rPr>
                <w:rFonts w:ascii="Times New Roman" w:hAnsi="Times New Roman" w:hint="default"/>
                <w:color w:val="auto"/>
                <w:sz w:val="21"/>
                <w:szCs w:val="21"/>
              </w:rPr>
              <w:t>尽量选用先进的设备、机械，以有效地减少跑、冒、滴、漏的数量及机械维修次数，从而减少含油污水的产生量。</w:t>
            </w:r>
            <w:r w:rsidRPr="004D1DBF">
              <w:rPr>
                <w:rFonts w:ascii="Times New Roman" w:hAnsi="Times New Roman" w:hint="default"/>
                <w:color w:val="auto"/>
                <w:sz w:val="21"/>
                <w:szCs w:val="21"/>
              </w:rPr>
              <w:t xml:space="preserve"> </w:t>
            </w:r>
          </w:p>
          <w:p w14:paraId="4A4AE17C" w14:textId="512D0DD0" w:rsidR="00972058" w:rsidRPr="004D1DBF" w:rsidRDefault="0009437E">
            <w:pPr>
              <w:spacing w:line="360" w:lineRule="auto"/>
              <w:ind w:firstLineChars="200" w:firstLine="420"/>
              <w:rPr>
                <w:szCs w:val="21"/>
              </w:rPr>
            </w:pPr>
            <w:r w:rsidRPr="004D1DBF">
              <w:rPr>
                <w:szCs w:val="21"/>
              </w:rPr>
              <w:t>b.</w:t>
            </w:r>
            <w:r w:rsidR="00E83555" w:rsidRPr="004D1DBF">
              <w:rPr>
                <w:rFonts w:hint="eastAsia"/>
                <w:szCs w:val="21"/>
              </w:rPr>
              <w:t>拟</w:t>
            </w:r>
            <w:r w:rsidRPr="004D1DBF">
              <w:rPr>
                <w:szCs w:val="21"/>
              </w:rPr>
              <w:t>在施工场地配备相应的污水处理设施，含油污水经下图所示工艺处理后回用。</w:t>
            </w:r>
            <w:r w:rsidRPr="004D1DBF">
              <w:rPr>
                <w:szCs w:val="21"/>
              </w:rPr>
              <w:t xml:space="preserve"> </w:t>
            </w:r>
          </w:p>
          <w:p w14:paraId="35B93926" w14:textId="77777777" w:rsidR="00972058" w:rsidRPr="004D1DBF" w:rsidRDefault="0009437E">
            <w:pPr>
              <w:spacing w:line="360" w:lineRule="auto"/>
              <w:jc w:val="center"/>
              <w:rPr>
                <w:szCs w:val="21"/>
              </w:rPr>
            </w:pPr>
            <w:r w:rsidRPr="004D1DBF">
              <w:rPr>
                <w:noProof/>
                <w:szCs w:val="21"/>
              </w:rPr>
              <w:drawing>
                <wp:inline distT="0" distB="0" distL="0" distR="0" wp14:anchorId="375295FA" wp14:editId="765068F7">
                  <wp:extent cx="5015865" cy="1384300"/>
                  <wp:effectExtent l="0" t="0" r="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7"/>
                          <a:stretch>
                            <a:fillRect/>
                          </a:stretch>
                        </pic:blipFill>
                        <pic:spPr>
                          <a:xfrm>
                            <a:off x="0" y="0"/>
                            <a:ext cx="5074727" cy="1400998"/>
                          </a:xfrm>
                          <a:prstGeom prst="rect">
                            <a:avLst/>
                          </a:prstGeom>
                        </pic:spPr>
                      </pic:pic>
                    </a:graphicData>
                  </a:graphic>
                </wp:inline>
              </w:drawing>
            </w:r>
          </w:p>
          <w:p w14:paraId="1DD23E40" w14:textId="77777777" w:rsidR="00972058" w:rsidRPr="004D1DBF" w:rsidRDefault="0009437E">
            <w:pPr>
              <w:adjustRightInd w:val="0"/>
              <w:snapToGrid w:val="0"/>
              <w:spacing w:line="360" w:lineRule="auto"/>
              <w:ind w:firstLineChars="200" w:firstLine="422"/>
              <w:jc w:val="center"/>
              <w:rPr>
                <w:b/>
                <w:bCs/>
                <w:szCs w:val="21"/>
              </w:rPr>
            </w:pPr>
            <w:r w:rsidRPr="004D1DBF">
              <w:rPr>
                <w:b/>
                <w:bCs/>
                <w:szCs w:val="21"/>
              </w:rPr>
              <w:t>图</w:t>
            </w:r>
            <w:r w:rsidRPr="004D1DBF">
              <w:rPr>
                <w:b/>
                <w:bCs/>
                <w:szCs w:val="21"/>
              </w:rPr>
              <w:t xml:space="preserve">5-1  </w:t>
            </w:r>
            <w:r w:rsidRPr="004D1DBF">
              <w:rPr>
                <w:b/>
                <w:bCs/>
                <w:szCs w:val="21"/>
              </w:rPr>
              <w:t>施工期含油废水处理工艺流程</w:t>
            </w:r>
          </w:p>
          <w:p w14:paraId="25AACFC1" w14:textId="77777777" w:rsidR="00972058" w:rsidRPr="004D1DBF" w:rsidRDefault="0009437E">
            <w:pPr>
              <w:adjustRightInd w:val="0"/>
              <w:snapToGrid w:val="0"/>
              <w:spacing w:line="360" w:lineRule="auto"/>
              <w:ind w:firstLineChars="200" w:firstLine="420"/>
              <w:rPr>
                <w:szCs w:val="21"/>
              </w:rPr>
            </w:pPr>
            <w:r w:rsidRPr="004D1DBF">
              <w:rPr>
                <w:szCs w:val="21"/>
              </w:rPr>
              <w:t>（</w:t>
            </w:r>
            <w:r w:rsidRPr="004D1DBF">
              <w:rPr>
                <w:szCs w:val="21"/>
              </w:rPr>
              <w:t>3</w:t>
            </w:r>
            <w:r w:rsidRPr="004D1DBF">
              <w:rPr>
                <w:szCs w:val="21"/>
              </w:rPr>
              <w:t>）生活污水污染防治措施及建议</w:t>
            </w:r>
          </w:p>
          <w:p w14:paraId="68A9B855" w14:textId="1CD4F171" w:rsidR="007C0B26" w:rsidRPr="004D1DBF" w:rsidRDefault="00CA65F2" w:rsidP="007C0B26">
            <w:pPr>
              <w:adjustRightInd w:val="0"/>
              <w:snapToGrid w:val="0"/>
              <w:spacing w:line="360" w:lineRule="auto"/>
              <w:ind w:firstLineChars="200" w:firstLine="420"/>
              <w:rPr>
                <w:szCs w:val="21"/>
              </w:rPr>
            </w:pPr>
            <w:r w:rsidRPr="004D1DBF">
              <w:rPr>
                <w:rFonts w:hint="eastAsia"/>
                <w:szCs w:val="21"/>
              </w:rPr>
              <w:t>本项目不设置施工营地和食堂，施工人员就餐依托周围餐馆，</w:t>
            </w:r>
            <w:r w:rsidRPr="004D1DBF">
              <w:rPr>
                <w:rFonts w:ascii="宋体" w:cs="宋体" w:hint="eastAsia"/>
                <w:kern w:val="0"/>
                <w:szCs w:val="21"/>
              </w:rPr>
              <w:t>施工房屋租用工程附近村庄农房</w:t>
            </w:r>
            <w:r w:rsidRPr="004D1DBF">
              <w:rPr>
                <w:rFonts w:hint="eastAsia"/>
                <w:szCs w:val="21"/>
              </w:rPr>
              <w:t>。</w:t>
            </w:r>
            <w:r w:rsidR="00A946BA" w:rsidRPr="004D1DBF">
              <w:rPr>
                <w:rFonts w:hint="eastAsia"/>
                <w:szCs w:val="21"/>
              </w:rPr>
              <w:t>本项目生活污水依托周边</w:t>
            </w:r>
            <w:r w:rsidR="00A946BA" w:rsidRPr="004D1DBF">
              <w:rPr>
                <w:rFonts w:ascii="宋体" w:cs="宋体" w:hint="eastAsia"/>
                <w:kern w:val="0"/>
                <w:szCs w:val="21"/>
              </w:rPr>
              <w:t>村庄农房化粪池</w:t>
            </w:r>
            <w:r w:rsidR="00A946BA" w:rsidRPr="004D1DBF">
              <w:rPr>
                <w:rFonts w:hint="eastAsia"/>
                <w:szCs w:val="21"/>
              </w:rPr>
              <w:t>处理后，</w:t>
            </w:r>
            <w:r w:rsidR="007C0B26" w:rsidRPr="004D1DBF">
              <w:rPr>
                <w:rFonts w:hint="eastAsia"/>
                <w:kern w:val="0"/>
                <w:szCs w:val="21"/>
              </w:rPr>
              <w:t>由环卫部门定期清运至</w:t>
            </w:r>
            <w:r w:rsidR="007C0B26" w:rsidRPr="004D1DBF">
              <w:rPr>
                <w:rFonts w:hint="eastAsia"/>
                <w:szCs w:val="32"/>
              </w:rPr>
              <w:t>璜泾镇污水</w:t>
            </w:r>
            <w:r w:rsidR="007C0B26" w:rsidRPr="004D1DBF">
              <w:rPr>
                <w:szCs w:val="32"/>
              </w:rPr>
              <w:t>处理厂</w:t>
            </w:r>
            <w:r w:rsidR="007C0B26" w:rsidRPr="004D1DBF">
              <w:rPr>
                <w:rFonts w:hint="eastAsia"/>
                <w:szCs w:val="32"/>
              </w:rPr>
              <w:t>进行处理</w:t>
            </w:r>
            <w:r w:rsidR="007C0B26" w:rsidRPr="004D1DBF">
              <w:rPr>
                <w:szCs w:val="21"/>
              </w:rPr>
              <w:t>。</w:t>
            </w:r>
          </w:p>
          <w:p w14:paraId="483E6056" w14:textId="77777777" w:rsidR="00972058" w:rsidRPr="004D1DBF" w:rsidRDefault="0009437E">
            <w:pPr>
              <w:spacing w:line="360" w:lineRule="auto"/>
              <w:ind w:firstLineChars="200" w:firstLine="422"/>
              <w:rPr>
                <w:b/>
                <w:bCs/>
                <w:szCs w:val="21"/>
              </w:rPr>
            </w:pPr>
            <w:r w:rsidRPr="004D1DBF">
              <w:rPr>
                <w:b/>
                <w:bCs/>
                <w:szCs w:val="21"/>
              </w:rPr>
              <w:t>5.3</w:t>
            </w:r>
            <w:r w:rsidRPr="004D1DBF">
              <w:rPr>
                <w:b/>
                <w:bCs/>
                <w:szCs w:val="21"/>
              </w:rPr>
              <w:t>施工期声环境保护措施</w:t>
            </w:r>
          </w:p>
          <w:p w14:paraId="1C028C99" w14:textId="77777777" w:rsidR="00972058" w:rsidRPr="004D1DBF" w:rsidRDefault="0009437E">
            <w:pPr>
              <w:pStyle w:val="Default"/>
              <w:spacing w:line="360" w:lineRule="auto"/>
              <w:ind w:firstLineChars="200" w:firstLine="420"/>
              <w:jc w:val="both"/>
              <w:rPr>
                <w:rFonts w:ascii="Times New Roman" w:hAnsi="Times New Roman" w:hint="default"/>
                <w:color w:val="auto"/>
                <w:sz w:val="21"/>
                <w:szCs w:val="21"/>
              </w:rPr>
            </w:pPr>
            <w:r w:rsidRPr="004D1DBF">
              <w:rPr>
                <w:rFonts w:ascii="Times New Roman" w:hAnsi="Times New Roman" w:hint="default"/>
                <w:color w:val="auto"/>
                <w:sz w:val="21"/>
                <w:szCs w:val="21"/>
              </w:rPr>
              <w:t>（</w:t>
            </w:r>
            <w:r w:rsidRPr="004D1DBF">
              <w:rPr>
                <w:rFonts w:ascii="Times New Roman" w:hAnsi="Times New Roman" w:hint="default"/>
                <w:color w:val="auto"/>
                <w:sz w:val="21"/>
                <w:szCs w:val="21"/>
              </w:rPr>
              <w:t>1</w:t>
            </w:r>
            <w:r w:rsidRPr="004D1DBF">
              <w:rPr>
                <w:rFonts w:ascii="Times New Roman" w:hAnsi="Times New Roman" w:hint="default"/>
                <w:color w:val="auto"/>
                <w:sz w:val="21"/>
                <w:szCs w:val="21"/>
              </w:rPr>
              <w:t>）施工单位必须选用符合国家有关标准的施工机械和运输车辆，尽量选用低噪声的施工机械和工艺，振动较大的固定机械设备应加装减振机座，固定强噪声源应考虑加装隔声罩，同时应加强各类施工设备的维护和保养，保持其良好的运转，以便从根本上降低噪声源强。</w:t>
            </w:r>
            <w:r w:rsidRPr="004D1DBF">
              <w:rPr>
                <w:rFonts w:ascii="Times New Roman" w:hAnsi="Times New Roman" w:hint="default"/>
                <w:color w:val="auto"/>
                <w:sz w:val="21"/>
                <w:szCs w:val="21"/>
              </w:rPr>
              <w:t xml:space="preserve"> </w:t>
            </w:r>
          </w:p>
          <w:p w14:paraId="28D89CC1" w14:textId="77777777" w:rsidR="00972058" w:rsidRPr="004D1DBF" w:rsidRDefault="0009437E">
            <w:pPr>
              <w:pStyle w:val="Default"/>
              <w:spacing w:line="360" w:lineRule="auto"/>
              <w:ind w:firstLineChars="200" w:firstLine="420"/>
              <w:jc w:val="both"/>
              <w:rPr>
                <w:rFonts w:ascii="Times New Roman" w:hAnsi="Times New Roman" w:hint="default"/>
                <w:color w:val="auto"/>
                <w:sz w:val="21"/>
                <w:szCs w:val="21"/>
              </w:rPr>
            </w:pPr>
            <w:r w:rsidRPr="004D1DBF">
              <w:rPr>
                <w:rFonts w:ascii="Times New Roman" w:hAnsi="Times New Roman" w:hint="default"/>
                <w:color w:val="auto"/>
                <w:sz w:val="21"/>
                <w:szCs w:val="21"/>
              </w:rPr>
              <w:t>（</w:t>
            </w:r>
            <w:r w:rsidRPr="004D1DBF">
              <w:rPr>
                <w:rFonts w:ascii="Times New Roman" w:hAnsi="Times New Roman" w:hint="default"/>
                <w:color w:val="auto"/>
                <w:sz w:val="21"/>
                <w:szCs w:val="21"/>
              </w:rPr>
              <w:t>2</w:t>
            </w:r>
            <w:r w:rsidRPr="004D1DBF">
              <w:rPr>
                <w:rFonts w:ascii="Times New Roman" w:hAnsi="Times New Roman" w:hint="default"/>
                <w:color w:val="auto"/>
                <w:sz w:val="21"/>
                <w:szCs w:val="21"/>
              </w:rPr>
              <w:t>）合理布局施工现场，避免在同一地点集中安排大量动力机械设备</w:t>
            </w:r>
            <w:r w:rsidRPr="004D1DBF">
              <w:rPr>
                <w:rFonts w:ascii="Times New Roman" w:hAnsi="Times New Roman"/>
                <w:color w:val="auto"/>
                <w:sz w:val="21"/>
                <w:szCs w:val="21"/>
              </w:rPr>
              <w:t>。</w:t>
            </w:r>
            <w:r w:rsidRPr="004D1DBF">
              <w:rPr>
                <w:rFonts w:ascii="Times New Roman" w:hAnsi="Times New Roman" w:hint="default"/>
                <w:color w:val="auto"/>
                <w:sz w:val="21"/>
                <w:szCs w:val="21"/>
              </w:rPr>
              <w:t xml:space="preserve">  </w:t>
            </w:r>
          </w:p>
          <w:p w14:paraId="1902636B" w14:textId="77777777" w:rsidR="00972058" w:rsidRPr="004D1DBF" w:rsidRDefault="0009437E">
            <w:pPr>
              <w:pStyle w:val="Default"/>
              <w:spacing w:line="360" w:lineRule="auto"/>
              <w:ind w:firstLineChars="200" w:firstLine="420"/>
              <w:jc w:val="both"/>
              <w:rPr>
                <w:rFonts w:ascii="Times New Roman" w:hAnsi="Times New Roman" w:hint="default"/>
                <w:color w:val="auto"/>
                <w:sz w:val="21"/>
                <w:szCs w:val="21"/>
              </w:rPr>
            </w:pPr>
            <w:r w:rsidRPr="004D1DBF">
              <w:rPr>
                <w:rFonts w:ascii="Times New Roman" w:hAnsi="Times New Roman" w:hint="default"/>
                <w:color w:val="auto"/>
                <w:sz w:val="21"/>
                <w:szCs w:val="21"/>
              </w:rPr>
              <w:t>（</w:t>
            </w:r>
            <w:r w:rsidRPr="004D1DBF">
              <w:rPr>
                <w:rFonts w:ascii="Times New Roman" w:hAnsi="Times New Roman" w:hint="default"/>
                <w:color w:val="auto"/>
                <w:sz w:val="21"/>
                <w:szCs w:val="21"/>
              </w:rPr>
              <w:t>3</w:t>
            </w:r>
            <w:r w:rsidRPr="004D1DBF">
              <w:rPr>
                <w:rFonts w:ascii="Times New Roman" w:hAnsi="Times New Roman" w:hint="default"/>
                <w:color w:val="auto"/>
                <w:sz w:val="21"/>
                <w:szCs w:val="21"/>
              </w:rPr>
              <w:t>）利用现有道路进行施工物料运输时，注意调整运输时间，尽量在白天运输。在途径居</w:t>
            </w:r>
            <w:r w:rsidRPr="004D1DBF">
              <w:rPr>
                <w:rFonts w:ascii="Times New Roman" w:hAnsi="Times New Roman" w:hint="default"/>
                <w:color w:val="auto"/>
                <w:sz w:val="21"/>
                <w:szCs w:val="21"/>
              </w:rPr>
              <w:lastRenderedPageBreak/>
              <w:t>民集中区时，应减速慢行，禁止鸣笛。</w:t>
            </w:r>
            <w:r w:rsidRPr="004D1DBF">
              <w:rPr>
                <w:rFonts w:ascii="Times New Roman" w:hAnsi="Times New Roman" w:hint="default"/>
                <w:color w:val="auto"/>
                <w:sz w:val="21"/>
                <w:szCs w:val="21"/>
              </w:rPr>
              <w:t xml:space="preserve"> </w:t>
            </w:r>
          </w:p>
          <w:p w14:paraId="0BACC868" w14:textId="77777777" w:rsidR="00972058" w:rsidRPr="004D1DBF" w:rsidRDefault="0009437E">
            <w:pPr>
              <w:spacing w:line="360" w:lineRule="auto"/>
              <w:ind w:firstLineChars="200" w:firstLine="420"/>
              <w:rPr>
                <w:szCs w:val="21"/>
              </w:rPr>
            </w:pPr>
            <w:r w:rsidRPr="004D1DBF">
              <w:rPr>
                <w:szCs w:val="21"/>
              </w:rPr>
              <w:t>（</w:t>
            </w:r>
            <w:r w:rsidRPr="004D1DBF">
              <w:rPr>
                <w:szCs w:val="21"/>
              </w:rPr>
              <w:t>4</w:t>
            </w:r>
            <w:r w:rsidRPr="004D1DBF">
              <w:rPr>
                <w:szCs w:val="21"/>
              </w:rPr>
              <w:t>）加强施工期噪声监测，发现施工噪声超标并对附近居民点产生影响应及时采取有效的噪声污染防治措施。</w:t>
            </w:r>
            <w:r w:rsidRPr="004D1DBF">
              <w:rPr>
                <w:szCs w:val="21"/>
              </w:rPr>
              <w:t xml:space="preserve"> </w:t>
            </w:r>
          </w:p>
          <w:p w14:paraId="7E90EAA9" w14:textId="77777777" w:rsidR="00972058" w:rsidRPr="004D1DBF" w:rsidRDefault="0009437E">
            <w:pPr>
              <w:pStyle w:val="Default"/>
              <w:spacing w:line="360" w:lineRule="auto"/>
              <w:ind w:firstLineChars="200" w:firstLine="420"/>
              <w:jc w:val="both"/>
              <w:rPr>
                <w:rFonts w:ascii="Times New Roman" w:hAnsi="Times New Roman" w:hint="default"/>
                <w:color w:val="auto"/>
                <w:sz w:val="21"/>
                <w:szCs w:val="21"/>
              </w:rPr>
            </w:pPr>
            <w:r w:rsidRPr="004D1DBF">
              <w:rPr>
                <w:rFonts w:ascii="Times New Roman" w:hAnsi="Times New Roman" w:hint="default"/>
                <w:color w:val="auto"/>
                <w:sz w:val="21"/>
                <w:szCs w:val="21"/>
              </w:rPr>
              <w:t>（</w:t>
            </w:r>
            <w:r w:rsidRPr="004D1DBF">
              <w:rPr>
                <w:rFonts w:ascii="Times New Roman" w:hAnsi="Times New Roman" w:hint="default"/>
                <w:color w:val="auto"/>
                <w:sz w:val="21"/>
                <w:szCs w:val="21"/>
              </w:rPr>
              <w:t>5</w:t>
            </w:r>
            <w:r w:rsidRPr="004D1DBF">
              <w:rPr>
                <w:rFonts w:ascii="Times New Roman" w:hAnsi="Times New Roman" w:hint="default"/>
                <w:color w:val="auto"/>
                <w:sz w:val="21"/>
                <w:szCs w:val="21"/>
              </w:rPr>
              <w:t>）应按照有关部门的规定，合理安排车辆进出场地的行驶路线和时间，避让现住居民区，加强对工程车辆管理，注意限速行驶，文明驾驶以减少交通噪声。</w:t>
            </w:r>
            <w:r w:rsidRPr="004D1DBF">
              <w:rPr>
                <w:rFonts w:ascii="Times New Roman" w:hAnsi="Times New Roman" w:hint="default"/>
                <w:color w:val="auto"/>
                <w:sz w:val="21"/>
                <w:szCs w:val="21"/>
              </w:rPr>
              <w:t xml:space="preserve"> </w:t>
            </w:r>
          </w:p>
          <w:p w14:paraId="18874E08" w14:textId="77777777" w:rsidR="00972058" w:rsidRPr="004D1DBF" w:rsidRDefault="0009437E">
            <w:pPr>
              <w:spacing w:line="360" w:lineRule="auto"/>
              <w:ind w:firstLineChars="200" w:firstLine="420"/>
              <w:rPr>
                <w:szCs w:val="21"/>
              </w:rPr>
            </w:pPr>
            <w:r w:rsidRPr="004D1DBF">
              <w:rPr>
                <w:szCs w:val="21"/>
              </w:rPr>
              <w:t>综上，在采取施工设备优化布置、隔声等降噪措施后，在采取移动式隔声屏等噪声防治措施的前提下，将有效降低施工期噪声影响，且施工噪声的影响是暂时的，随着施工结束而消失。</w:t>
            </w:r>
          </w:p>
          <w:p w14:paraId="19C94D78" w14:textId="77777777" w:rsidR="00972058" w:rsidRPr="004D1DBF" w:rsidRDefault="0009437E">
            <w:pPr>
              <w:spacing w:line="360" w:lineRule="auto"/>
              <w:ind w:firstLineChars="200" w:firstLine="422"/>
              <w:rPr>
                <w:b/>
                <w:bCs/>
                <w:szCs w:val="21"/>
              </w:rPr>
            </w:pPr>
            <w:r w:rsidRPr="004D1DBF">
              <w:rPr>
                <w:b/>
                <w:bCs/>
                <w:szCs w:val="21"/>
              </w:rPr>
              <w:t>5.4</w:t>
            </w:r>
            <w:r w:rsidRPr="004D1DBF">
              <w:rPr>
                <w:b/>
                <w:bCs/>
                <w:szCs w:val="21"/>
              </w:rPr>
              <w:t>固体废弃物</w:t>
            </w:r>
          </w:p>
          <w:p w14:paraId="5AADAFC9" w14:textId="77777777" w:rsidR="00972058" w:rsidRPr="004D1DBF" w:rsidRDefault="0009437E">
            <w:pPr>
              <w:pStyle w:val="Default"/>
              <w:spacing w:line="360" w:lineRule="auto"/>
              <w:ind w:firstLineChars="200" w:firstLine="420"/>
              <w:jc w:val="both"/>
              <w:rPr>
                <w:rFonts w:ascii="Times New Roman" w:hAnsi="Times New Roman" w:hint="default"/>
                <w:color w:val="auto"/>
                <w:sz w:val="21"/>
                <w:szCs w:val="21"/>
              </w:rPr>
            </w:pPr>
            <w:r w:rsidRPr="004D1DBF">
              <w:rPr>
                <w:rFonts w:ascii="Times New Roman" w:hAnsi="Times New Roman" w:hint="default"/>
                <w:color w:val="auto"/>
                <w:sz w:val="21"/>
                <w:szCs w:val="21"/>
              </w:rPr>
              <w:t>对于施工产生的施工渣土、建筑垃圾，根据《江苏省固体废物污染防治条例》以及市容环卫、环保和建筑业管理部门的有关规定，提出如下的防治管理措施：</w:t>
            </w:r>
            <w:r w:rsidRPr="004D1DBF">
              <w:rPr>
                <w:rFonts w:ascii="Times New Roman" w:hAnsi="Times New Roman" w:hint="default"/>
                <w:color w:val="auto"/>
                <w:sz w:val="21"/>
                <w:szCs w:val="21"/>
              </w:rPr>
              <w:t xml:space="preserve"> </w:t>
            </w:r>
          </w:p>
          <w:p w14:paraId="543D9EE4" w14:textId="77777777" w:rsidR="00972058" w:rsidRPr="004D1DBF" w:rsidRDefault="0009437E">
            <w:pPr>
              <w:pStyle w:val="Default"/>
              <w:spacing w:line="360" w:lineRule="auto"/>
              <w:ind w:firstLineChars="200" w:firstLine="420"/>
              <w:jc w:val="both"/>
              <w:rPr>
                <w:rFonts w:ascii="Times New Roman" w:hAnsi="Times New Roman" w:hint="default"/>
                <w:color w:val="auto"/>
                <w:sz w:val="21"/>
                <w:szCs w:val="21"/>
              </w:rPr>
            </w:pPr>
            <w:r w:rsidRPr="004D1DBF">
              <w:rPr>
                <w:rFonts w:ascii="Times New Roman" w:hAnsi="Times New Roman" w:hint="default"/>
                <w:color w:val="auto"/>
                <w:sz w:val="21"/>
                <w:szCs w:val="21"/>
              </w:rPr>
              <w:t>（</w:t>
            </w:r>
            <w:r w:rsidRPr="004D1DBF">
              <w:rPr>
                <w:rFonts w:ascii="Times New Roman" w:hAnsi="Times New Roman" w:hint="default"/>
                <w:color w:val="auto"/>
                <w:sz w:val="21"/>
                <w:szCs w:val="21"/>
              </w:rPr>
              <w:t>1</w:t>
            </w:r>
            <w:r w:rsidRPr="004D1DBF">
              <w:rPr>
                <w:rFonts w:ascii="Times New Roman" w:hAnsi="Times New Roman" w:hint="default"/>
                <w:color w:val="auto"/>
                <w:sz w:val="21"/>
                <w:szCs w:val="21"/>
              </w:rPr>
              <w:t>）施工单位应当配备施工现场建筑垃圾和工程渣土排放管理人员，监督施工现场建筑垃圾和工程渣土的规范装运，确保运输车辆冲洗干净后驶离。</w:t>
            </w:r>
            <w:r w:rsidRPr="004D1DBF">
              <w:rPr>
                <w:rFonts w:ascii="Times New Roman" w:hAnsi="Times New Roman" w:hint="default"/>
                <w:color w:val="auto"/>
                <w:sz w:val="21"/>
                <w:szCs w:val="21"/>
              </w:rPr>
              <w:t xml:space="preserve"> </w:t>
            </w:r>
          </w:p>
          <w:p w14:paraId="5B0567BE" w14:textId="77777777" w:rsidR="00972058" w:rsidRPr="004D1DBF" w:rsidRDefault="0009437E">
            <w:pPr>
              <w:pStyle w:val="Default"/>
              <w:spacing w:line="360" w:lineRule="auto"/>
              <w:ind w:firstLineChars="200" w:firstLine="420"/>
              <w:jc w:val="both"/>
              <w:rPr>
                <w:rFonts w:ascii="Times New Roman" w:hAnsi="Times New Roman" w:hint="default"/>
                <w:color w:val="auto"/>
                <w:sz w:val="21"/>
                <w:szCs w:val="21"/>
              </w:rPr>
            </w:pPr>
            <w:r w:rsidRPr="004D1DBF">
              <w:rPr>
                <w:rFonts w:ascii="Times New Roman" w:hAnsi="Times New Roman" w:hint="default"/>
                <w:color w:val="auto"/>
                <w:sz w:val="21"/>
                <w:szCs w:val="21"/>
              </w:rPr>
              <w:t>（</w:t>
            </w:r>
            <w:r w:rsidRPr="004D1DBF">
              <w:rPr>
                <w:rFonts w:ascii="Times New Roman" w:hAnsi="Times New Roman" w:hint="default"/>
                <w:color w:val="auto"/>
                <w:sz w:val="21"/>
                <w:szCs w:val="21"/>
              </w:rPr>
              <w:t>2</w:t>
            </w:r>
            <w:r w:rsidRPr="004D1DBF">
              <w:rPr>
                <w:rFonts w:ascii="Times New Roman" w:hAnsi="Times New Roman" w:hint="default"/>
                <w:color w:val="auto"/>
                <w:sz w:val="21"/>
                <w:szCs w:val="21"/>
              </w:rPr>
              <w:t>）运输单位应当安排专人对施工现场运输车辆作业进行监督管理，按照施工现场管理要求做好运输车辆密闭启运和清洗工作，保证运输车辆安装的电子信息装置等设备正常、规范使用。</w:t>
            </w:r>
            <w:r w:rsidRPr="004D1DBF">
              <w:rPr>
                <w:rFonts w:ascii="Times New Roman" w:hAnsi="Times New Roman" w:hint="default"/>
                <w:color w:val="auto"/>
                <w:sz w:val="21"/>
                <w:szCs w:val="21"/>
              </w:rPr>
              <w:t xml:space="preserve"> </w:t>
            </w:r>
          </w:p>
          <w:p w14:paraId="7969D8D5" w14:textId="77777777" w:rsidR="00972058" w:rsidRPr="004D1DBF" w:rsidRDefault="0009437E">
            <w:pPr>
              <w:pStyle w:val="Default"/>
              <w:spacing w:line="360" w:lineRule="auto"/>
              <w:ind w:firstLineChars="200" w:firstLine="420"/>
              <w:jc w:val="both"/>
              <w:rPr>
                <w:rFonts w:ascii="Times New Roman" w:hAnsi="Times New Roman" w:hint="default"/>
                <w:color w:val="auto"/>
                <w:sz w:val="21"/>
                <w:szCs w:val="21"/>
              </w:rPr>
            </w:pPr>
            <w:r w:rsidRPr="004D1DBF">
              <w:rPr>
                <w:rFonts w:ascii="Times New Roman" w:hAnsi="Times New Roman" w:hint="default"/>
                <w:color w:val="auto"/>
                <w:sz w:val="21"/>
                <w:szCs w:val="21"/>
              </w:rPr>
              <w:t>（</w:t>
            </w:r>
            <w:r w:rsidRPr="004D1DBF">
              <w:rPr>
                <w:rFonts w:ascii="Times New Roman" w:hAnsi="Times New Roman" w:hint="default"/>
                <w:color w:val="auto"/>
                <w:sz w:val="21"/>
                <w:szCs w:val="21"/>
              </w:rPr>
              <w:t>3</w:t>
            </w:r>
            <w:r w:rsidRPr="004D1DBF">
              <w:rPr>
                <w:rFonts w:ascii="Times New Roman" w:hAnsi="Times New Roman" w:hint="default"/>
                <w:color w:val="auto"/>
                <w:sz w:val="21"/>
                <w:szCs w:val="21"/>
              </w:rPr>
              <w:t>）运输车辆应当统一标识，统一安装、使用记录路线、时间和消纳场所的电子信息装置，随车辆携带处置证，并按照交通运输、公安交通等部门规定的线路、时间行驶。</w:t>
            </w:r>
            <w:r w:rsidRPr="004D1DBF">
              <w:rPr>
                <w:rFonts w:ascii="Times New Roman" w:hAnsi="Times New Roman" w:hint="default"/>
                <w:color w:val="auto"/>
                <w:sz w:val="21"/>
                <w:szCs w:val="21"/>
              </w:rPr>
              <w:t xml:space="preserve"> </w:t>
            </w:r>
          </w:p>
          <w:p w14:paraId="6CB06A66" w14:textId="77777777" w:rsidR="00972058" w:rsidRPr="004D1DBF" w:rsidRDefault="0009437E">
            <w:pPr>
              <w:pStyle w:val="Default"/>
              <w:spacing w:line="360" w:lineRule="auto"/>
              <w:ind w:firstLineChars="200" w:firstLine="420"/>
              <w:jc w:val="both"/>
              <w:rPr>
                <w:rFonts w:ascii="Times New Roman" w:hAnsi="Times New Roman" w:hint="default"/>
                <w:color w:val="auto"/>
                <w:sz w:val="21"/>
                <w:szCs w:val="21"/>
              </w:rPr>
            </w:pPr>
            <w:r w:rsidRPr="004D1DBF">
              <w:rPr>
                <w:rFonts w:ascii="Times New Roman" w:hAnsi="Times New Roman" w:hint="default"/>
                <w:color w:val="auto"/>
                <w:sz w:val="21"/>
                <w:szCs w:val="21"/>
              </w:rPr>
              <w:t>（</w:t>
            </w:r>
            <w:r w:rsidRPr="004D1DBF">
              <w:rPr>
                <w:rFonts w:ascii="Times New Roman" w:hAnsi="Times New Roman" w:hint="default"/>
                <w:color w:val="auto"/>
                <w:sz w:val="21"/>
                <w:szCs w:val="21"/>
              </w:rPr>
              <w:t>4</w:t>
            </w:r>
            <w:r w:rsidRPr="004D1DBF">
              <w:rPr>
                <w:rFonts w:ascii="Times New Roman" w:hAnsi="Times New Roman" w:hint="default"/>
                <w:color w:val="auto"/>
                <w:sz w:val="21"/>
                <w:szCs w:val="21"/>
              </w:rPr>
              <w:t>）运输车辆应当实行密闭运输；运输途中的建筑垃圾和工程渣土不得泄漏、撒落或者飞扬。</w:t>
            </w:r>
            <w:r w:rsidRPr="004D1DBF">
              <w:rPr>
                <w:rFonts w:ascii="Times New Roman" w:hAnsi="Times New Roman" w:hint="default"/>
                <w:color w:val="auto"/>
                <w:sz w:val="21"/>
                <w:szCs w:val="21"/>
              </w:rPr>
              <w:t xml:space="preserve"> </w:t>
            </w:r>
          </w:p>
          <w:p w14:paraId="46EEB12F" w14:textId="77777777" w:rsidR="00972058" w:rsidRPr="004D1DBF" w:rsidRDefault="0009437E">
            <w:pPr>
              <w:autoSpaceDE w:val="0"/>
              <w:autoSpaceDN w:val="0"/>
              <w:adjustRightInd w:val="0"/>
              <w:spacing w:line="360" w:lineRule="auto"/>
              <w:ind w:firstLineChars="200" w:firstLine="420"/>
              <w:rPr>
                <w:szCs w:val="21"/>
              </w:rPr>
            </w:pPr>
            <w:r w:rsidRPr="004D1DBF">
              <w:rPr>
                <w:szCs w:val="21"/>
              </w:rPr>
              <w:t>对于施工产生的生活垃圾，要加强施工生活垃圾的管理，分片、分类设置垃圾箱，避免生活垃圾混入施工弃土（渣），并委托环卫部门定期予以清运，以防生活垃圾经雨水冲刷后，随地表径流带入附近河道。各施工单位加强对施工人员的教育和管理，不随地大小便，不随处随手乱扔垃圾，保证生活垃圾能集中处置。</w:t>
            </w:r>
            <w:r w:rsidRPr="004D1DBF">
              <w:rPr>
                <w:szCs w:val="21"/>
              </w:rPr>
              <w:t xml:space="preserve"> </w:t>
            </w:r>
          </w:p>
          <w:p w14:paraId="4E1021BA" w14:textId="77777777" w:rsidR="00972058" w:rsidRPr="004D1DBF" w:rsidRDefault="0009437E">
            <w:pPr>
              <w:pStyle w:val="Default"/>
              <w:spacing w:line="360" w:lineRule="auto"/>
              <w:ind w:firstLineChars="200" w:firstLine="420"/>
              <w:jc w:val="both"/>
              <w:rPr>
                <w:rFonts w:ascii="Times New Roman" w:hAnsi="Times New Roman" w:hint="default"/>
                <w:color w:val="auto"/>
                <w:sz w:val="21"/>
                <w:szCs w:val="21"/>
              </w:rPr>
            </w:pPr>
            <w:r w:rsidRPr="004D1DBF">
              <w:rPr>
                <w:rFonts w:ascii="Times New Roman" w:hAnsi="Times New Roman" w:hint="default"/>
                <w:color w:val="auto"/>
                <w:sz w:val="21"/>
                <w:szCs w:val="21"/>
              </w:rPr>
              <w:t>施工结束后，应及时拆除临时构筑物、清理建筑垃圾，运输过程中应避免渣土洒落污染环境，并对临时占地做好迹地恢复工作。</w:t>
            </w:r>
            <w:r w:rsidRPr="004D1DBF">
              <w:rPr>
                <w:rFonts w:ascii="Times New Roman" w:hAnsi="Times New Roman" w:hint="default"/>
                <w:color w:val="auto"/>
                <w:sz w:val="21"/>
                <w:szCs w:val="21"/>
              </w:rPr>
              <w:t xml:space="preserve"> </w:t>
            </w:r>
          </w:p>
          <w:p w14:paraId="5BEACB9D" w14:textId="77777777" w:rsidR="00972058" w:rsidRPr="004D1DBF" w:rsidRDefault="0009437E">
            <w:pPr>
              <w:autoSpaceDE w:val="0"/>
              <w:autoSpaceDN w:val="0"/>
              <w:adjustRightInd w:val="0"/>
              <w:spacing w:line="360" w:lineRule="auto"/>
              <w:ind w:firstLineChars="200" w:firstLine="420"/>
              <w:rPr>
                <w:szCs w:val="21"/>
              </w:rPr>
            </w:pPr>
            <w:r w:rsidRPr="004D1DBF">
              <w:rPr>
                <w:szCs w:val="21"/>
              </w:rPr>
              <w:t>综上，工程产生的渣土和建筑垃圾严格按照要求进行合理处置后，不会造成工程区域的环境污染；生活垃圾经由环卫部门及时清运并妥善处置，不会对周围环境产生不利影响。</w:t>
            </w:r>
            <w:r w:rsidRPr="004D1DBF">
              <w:rPr>
                <w:szCs w:val="21"/>
              </w:rPr>
              <w:t xml:space="preserve"> </w:t>
            </w:r>
          </w:p>
          <w:p w14:paraId="59922737" w14:textId="77777777" w:rsidR="00972058" w:rsidRPr="004D1DBF" w:rsidRDefault="0009437E">
            <w:pPr>
              <w:spacing w:line="360" w:lineRule="auto"/>
              <w:ind w:firstLineChars="200" w:firstLine="422"/>
              <w:rPr>
                <w:b/>
                <w:bCs/>
                <w:szCs w:val="21"/>
              </w:rPr>
            </w:pPr>
            <w:r w:rsidRPr="004D1DBF">
              <w:rPr>
                <w:b/>
                <w:bCs/>
                <w:szCs w:val="21"/>
              </w:rPr>
              <w:t>5.5</w:t>
            </w:r>
            <w:r w:rsidRPr="004D1DBF">
              <w:rPr>
                <w:b/>
                <w:bCs/>
                <w:szCs w:val="21"/>
              </w:rPr>
              <w:t>生态保护措施及预期效果</w:t>
            </w:r>
          </w:p>
          <w:p w14:paraId="56F7595F" w14:textId="77777777" w:rsidR="00972058" w:rsidRPr="004D1DBF" w:rsidRDefault="0009437E">
            <w:pPr>
              <w:pStyle w:val="Default"/>
              <w:spacing w:line="360" w:lineRule="auto"/>
              <w:ind w:firstLineChars="200" w:firstLine="420"/>
              <w:jc w:val="both"/>
              <w:rPr>
                <w:rFonts w:ascii="Times New Roman" w:hAnsi="Times New Roman" w:hint="default"/>
                <w:color w:val="auto"/>
                <w:sz w:val="21"/>
                <w:szCs w:val="21"/>
              </w:rPr>
            </w:pPr>
            <w:r w:rsidRPr="004D1DBF">
              <w:rPr>
                <w:rFonts w:ascii="Times New Roman" w:hAnsi="Times New Roman" w:hint="default"/>
                <w:color w:val="auto"/>
                <w:sz w:val="21"/>
                <w:szCs w:val="21"/>
              </w:rPr>
              <w:t>施工期由于材料运输、机械碾压、开挖施工及施工人员践踏，在施工工地周围的部分植物将被破坏。施工期由于开挖、渣土运输等，遇雨天裸露路面经雨水冲刷会产生轻度水土流失。</w:t>
            </w:r>
            <w:r w:rsidRPr="004D1DBF">
              <w:rPr>
                <w:rFonts w:ascii="Times New Roman" w:hAnsi="Times New Roman" w:hint="default"/>
                <w:color w:val="auto"/>
                <w:sz w:val="21"/>
                <w:szCs w:val="21"/>
              </w:rPr>
              <w:t xml:space="preserve"> </w:t>
            </w:r>
          </w:p>
          <w:p w14:paraId="6A2C7D08" w14:textId="77777777" w:rsidR="00972058" w:rsidRPr="004D1DBF" w:rsidRDefault="0009437E">
            <w:pPr>
              <w:pStyle w:val="Default"/>
              <w:adjustRightInd w:val="0"/>
              <w:snapToGrid w:val="0"/>
              <w:spacing w:line="360" w:lineRule="auto"/>
              <w:ind w:firstLineChars="200" w:firstLine="420"/>
              <w:jc w:val="both"/>
              <w:rPr>
                <w:rFonts w:ascii="Times New Roman" w:hAnsi="Times New Roman" w:hint="default"/>
                <w:color w:val="auto"/>
                <w:sz w:val="21"/>
                <w:szCs w:val="21"/>
              </w:rPr>
            </w:pPr>
            <w:r w:rsidRPr="004D1DBF">
              <w:rPr>
                <w:rFonts w:ascii="Times New Roman" w:hAnsi="Times New Roman" w:hint="default"/>
                <w:color w:val="auto"/>
                <w:sz w:val="21"/>
                <w:szCs w:val="21"/>
              </w:rPr>
              <w:t>应采取以下生态影响减缓与修复措施：</w:t>
            </w:r>
            <w:r w:rsidRPr="004D1DBF">
              <w:rPr>
                <w:rFonts w:ascii="Times New Roman" w:hAnsi="Times New Roman" w:hint="default"/>
                <w:color w:val="auto"/>
                <w:sz w:val="21"/>
                <w:szCs w:val="21"/>
              </w:rPr>
              <w:t xml:space="preserve"> </w:t>
            </w:r>
          </w:p>
          <w:p w14:paraId="47C58ED9" w14:textId="77777777" w:rsidR="00972058" w:rsidRPr="004D1DBF" w:rsidRDefault="0009437E">
            <w:pPr>
              <w:pStyle w:val="Default"/>
              <w:adjustRightInd w:val="0"/>
              <w:snapToGrid w:val="0"/>
              <w:spacing w:line="360" w:lineRule="auto"/>
              <w:ind w:firstLineChars="200" w:firstLine="420"/>
              <w:jc w:val="both"/>
              <w:rPr>
                <w:rFonts w:ascii="Times New Roman" w:hAnsi="Times New Roman" w:hint="default"/>
                <w:color w:val="auto"/>
                <w:sz w:val="21"/>
                <w:szCs w:val="21"/>
              </w:rPr>
            </w:pPr>
            <w:r w:rsidRPr="004D1DBF">
              <w:rPr>
                <w:rFonts w:ascii="Times New Roman" w:hAnsi="Times New Roman" w:hint="default"/>
                <w:color w:val="auto"/>
                <w:sz w:val="21"/>
                <w:szCs w:val="21"/>
              </w:rPr>
              <w:t>（</w:t>
            </w:r>
            <w:r w:rsidRPr="004D1DBF">
              <w:rPr>
                <w:rFonts w:ascii="Times New Roman" w:hAnsi="Times New Roman" w:hint="default"/>
                <w:color w:val="auto"/>
                <w:sz w:val="21"/>
                <w:szCs w:val="21"/>
              </w:rPr>
              <w:t>1</w:t>
            </w:r>
            <w:r w:rsidRPr="004D1DBF">
              <w:rPr>
                <w:rFonts w:ascii="Times New Roman" w:hAnsi="Times New Roman" w:hint="default"/>
                <w:color w:val="auto"/>
                <w:sz w:val="21"/>
                <w:szCs w:val="21"/>
              </w:rPr>
              <w:t>）优化施工方案，抓紧施工进度，尽量缩短区内的施工作业时间，减少对周围环境的破坏。</w:t>
            </w:r>
            <w:r w:rsidRPr="004D1DBF">
              <w:rPr>
                <w:rFonts w:ascii="Times New Roman" w:hAnsi="Times New Roman" w:hint="default"/>
                <w:color w:val="auto"/>
                <w:sz w:val="21"/>
                <w:szCs w:val="21"/>
              </w:rPr>
              <w:t xml:space="preserve"> </w:t>
            </w:r>
          </w:p>
          <w:p w14:paraId="0105E6BD" w14:textId="7C0242DB" w:rsidR="00972058" w:rsidRPr="004D1DBF" w:rsidRDefault="0009437E">
            <w:pPr>
              <w:pStyle w:val="Default"/>
              <w:adjustRightInd w:val="0"/>
              <w:snapToGrid w:val="0"/>
              <w:spacing w:line="360" w:lineRule="auto"/>
              <w:ind w:firstLineChars="200" w:firstLine="420"/>
              <w:jc w:val="both"/>
              <w:rPr>
                <w:rFonts w:ascii="Times New Roman" w:hAnsi="Times New Roman" w:hint="default"/>
                <w:color w:val="auto"/>
                <w:sz w:val="21"/>
                <w:szCs w:val="21"/>
              </w:rPr>
            </w:pPr>
            <w:r w:rsidRPr="004D1DBF">
              <w:rPr>
                <w:rFonts w:ascii="Times New Roman" w:hAnsi="Times New Roman" w:hint="default"/>
                <w:color w:val="auto"/>
                <w:sz w:val="21"/>
                <w:szCs w:val="21"/>
              </w:rPr>
              <w:t>（</w:t>
            </w:r>
            <w:r w:rsidRPr="004D1DBF">
              <w:rPr>
                <w:rFonts w:ascii="Times New Roman" w:hAnsi="Times New Roman" w:hint="default"/>
                <w:color w:val="auto"/>
                <w:sz w:val="21"/>
                <w:szCs w:val="21"/>
              </w:rPr>
              <w:t>2</w:t>
            </w:r>
            <w:r w:rsidRPr="004D1DBF">
              <w:rPr>
                <w:rFonts w:ascii="Times New Roman" w:hAnsi="Times New Roman" w:hint="default"/>
                <w:color w:val="auto"/>
                <w:sz w:val="21"/>
                <w:szCs w:val="21"/>
              </w:rPr>
              <w:t>）应对施工人员加强教育和管理，采用最佳的操作流程。为缓解生物量损失影响，对必</w:t>
            </w:r>
            <w:r w:rsidRPr="004D1DBF">
              <w:rPr>
                <w:rFonts w:ascii="Times New Roman" w:hAnsi="Times New Roman" w:hint="default"/>
                <w:color w:val="auto"/>
                <w:sz w:val="21"/>
                <w:szCs w:val="21"/>
              </w:rPr>
              <w:lastRenderedPageBreak/>
              <w:t>须占用的绿地，在施工结束后要对裸地尽快进行清理，松土、整平、恢复其植被绿化。</w:t>
            </w:r>
            <w:r w:rsidRPr="004D1DBF">
              <w:rPr>
                <w:rFonts w:ascii="Times New Roman" w:hAnsi="Times New Roman" w:hint="default"/>
                <w:color w:val="auto"/>
                <w:sz w:val="21"/>
                <w:szCs w:val="21"/>
              </w:rPr>
              <w:t xml:space="preserve"> </w:t>
            </w:r>
          </w:p>
          <w:p w14:paraId="5A719436" w14:textId="77777777" w:rsidR="00972058" w:rsidRPr="004D1DBF" w:rsidRDefault="0009437E">
            <w:pPr>
              <w:pStyle w:val="Default"/>
              <w:adjustRightInd w:val="0"/>
              <w:snapToGrid w:val="0"/>
              <w:spacing w:line="360" w:lineRule="auto"/>
              <w:ind w:firstLineChars="200" w:firstLine="420"/>
              <w:jc w:val="both"/>
              <w:rPr>
                <w:rFonts w:ascii="Times New Roman" w:hAnsi="Times New Roman" w:hint="default"/>
                <w:color w:val="auto"/>
                <w:sz w:val="21"/>
                <w:szCs w:val="21"/>
              </w:rPr>
            </w:pPr>
            <w:r w:rsidRPr="004D1DBF">
              <w:rPr>
                <w:rFonts w:ascii="Times New Roman" w:hAnsi="Times New Roman" w:hint="default"/>
                <w:color w:val="auto"/>
                <w:sz w:val="21"/>
                <w:szCs w:val="21"/>
              </w:rPr>
              <w:t>（</w:t>
            </w:r>
            <w:r w:rsidRPr="004D1DBF">
              <w:rPr>
                <w:rFonts w:ascii="Times New Roman" w:hAnsi="Times New Roman" w:hint="default"/>
                <w:color w:val="auto"/>
                <w:sz w:val="21"/>
                <w:szCs w:val="21"/>
              </w:rPr>
              <w:t>3</w:t>
            </w:r>
            <w:r w:rsidRPr="004D1DBF">
              <w:rPr>
                <w:rFonts w:ascii="Times New Roman" w:hAnsi="Times New Roman" w:hint="default"/>
                <w:color w:val="auto"/>
                <w:sz w:val="21"/>
                <w:szCs w:val="21"/>
              </w:rPr>
              <w:t>）施工过程中要严格控制作业带宽度，减小对周边植被的破坏，对临时用地的表土进行剥离、集中堆存，并采取防护措施，用于未来植被恢复用土。</w:t>
            </w:r>
            <w:r w:rsidRPr="004D1DBF">
              <w:rPr>
                <w:rFonts w:ascii="Times New Roman" w:hAnsi="Times New Roman" w:hint="default"/>
                <w:color w:val="auto"/>
                <w:sz w:val="21"/>
                <w:szCs w:val="21"/>
              </w:rPr>
              <w:t xml:space="preserve"> </w:t>
            </w:r>
          </w:p>
          <w:p w14:paraId="524FB442" w14:textId="77777777" w:rsidR="00972058" w:rsidRPr="004D1DBF" w:rsidRDefault="0009437E">
            <w:pPr>
              <w:pStyle w:val="Default"/>
              <w:adjustRightInd w:val="0"/>
              <w:snapToGrid w:val="0"/>
              <w:spacing w:line="360" w:lineRule="auto"/>
              <w:ind w:firstLineChars="200" w:firstLine="420"/>
              <w:jc w:val="both"/>
              <w:rPr>
                <w:rFonts w:ascii="Times New Roman" w:hAnsi="Times New Roman" w:hint="default"/>
                <w:color w:val="auto"/>
                <w:sz w:val="21"/>
                <w:szCs w:val="21"/>
              </w:rPr>
            </w:pPr>
            <w:r w:rsidRPr="004D1DBF">
              <w:rPr>
                <w:rFonts w:ascii="Times New Roman" w:hAnsi="Times New Roman" w:hint="default"/>
                <w:color w:val="auto"/>
                <w:sz w:val="21"/>
                <w:szCs w:val="21"/>
              </w:rPr>
              <w:t>（</w:t>
            </w:r>
            <w:r w:rsidRPr="004D1DBF">
              <w:rPr>
                <w:rFonts w:ascii="Times New Roman" w:hAnsi="Times New Roman" w:hint="default"/>
                <w:color w:val="auto"/>
                <w:sz w:val="21"/>
                <w:szCs w:val="21"/>
              </w:rPr>
              <w:t>4</w:t>
            </w:r>
            <w:r w:rsidRPr="004D1DBF">
              <w:rPr>
                <w:rFonts w:ascii="Times New Roman" w:hAnsi="Times New Roman" w:hint="default"/>
                <w:color w:val="auto"/>
                <w:sz w:val="21"/>
                <w:szCs w:val="21"/>
              </w:rPr>
              <w:t>）通过植被恢复和景观建设，选择适宜植物，合理布局，发挥植物对污染物吸收和净化作用，净化和美化环境，改善景观效果。</w:t>
            </w:r>
            <w:r w:rsidRPr="004D1DBF">
              <w:rPr>
                <w:rFonts w:ascii="Times New Roman" w:hAnsi="Times New Roman" w:hint="default"/>
                <w:color w:val="auto"/>
                <w:sz w:val="21"/>
                <w:szCs w:val="21"/>
              </w:rPr>
              <w:t xml:space="preserve"> </w:t>
            </w:r>
          </w:p>
          <w:p w14:paraId="56C328B5" w14:textId="77777777" w:rsidR="00972058" w:rsidRPr="004D1DBF" w:rsidRDefault="0009437E">
            <w:pPr>
              <w:adjustRightInd w:val="0"/>
              <w:snapToGrid w:val="0"/>
              <w:spacing w:line="360" w:lineRule="auto"/>
              <w:ind w:firstLineChars="200" w:firstLine="420"/>
              <w:textAlignment w:val="center"/>
              <w:rPr>
                <w:szCs w:val="21"/>
              </w:rPr>
            </w:pPr>
            <w:r w:rsidRPr="004D1DBF">
              <w:rPr>
                <w:szCs w:val="21"/>
              </w:rPr>
              <w:t>（</w:t>
            </w:r>
            <w:r w:rsidRPr="004D1DBF">
              <w:rPr>
                <w:szCs w:val="21"/>
              </w:rPr>
              <w:t>5</w:t>
            </w:r>
            <w:r w:rsidRPr="004D1DBF">
              <w:rPr>
                <w:szCs w:val="21"/>
              </w:rPr>
              <w:t>）施工场地内临时堆场占地在施工结束后用开挖的土方进行回填压实，然后地表种植绿化。</w:t>
            </w:r>
            <w:r w:rsidRPr="004D1DBF">
              <w:rPr>
                <w:szCs w:val="21"/>
              </w:rPr>
              <w:t xml:space="preserve"> </w:t>
            </w:r>
          </w:p>
          <w:p w14:paraId="17FD94B4" w14:textId="77777777" w:rsidR="00972058" w:rsidRPr="004D1DBF" w:rsidRDefault="0009437E">
            <w:pPr>
              <w:pStyle w:val="Default"/>
              <w:spacing w:line="360" w:lineRule="auto"/>
              <w:ind w:firstLineChars="200" w:firstLine="420"/>
              <w:jc w:val="both"/>
              <w:rPr>
                <w:rFonts w:ascii="Times New Roman" w:hAnsi="Times New Roman" w:hint="default"/>
                <w:color w:val="auto"/>
                <w:sz w:val="21"/>
                <w:szCs w:val="21"/>
              </w:rPr>
            </w:pPr>
            <w:r w:rsidRPr="004D1DBF">
              <w:rPr>
                <w:rFonts w:ascii="Times New Roman" w:hAnsi="Times New Roman" w:hint="default"/>
                <w:color w:val="auto"/>
                <w:sz w:val="21"/>
                <w:szCs w:val="21"/>
              </w:rPr>
              <w:t>（</w:t>
            </w:r>
            <w:r w:rsidRPr="004D1DBF">
              <w:rPr>
                <w:rFonts w:ascii="Times New Roman" w:hAnsi="Times New Roman" w:hint="default"/>
                <w:color w:val="auto"/>
                <w:sz w:val="21"/>
                <w:szCs w:val="21"/>
              </w:rPr>
              <w:t>6</w:t>
            </w:r>
            <w:r w:rsidRPr="004D1DBF">
              <w:rPr>
                <w:rFonts w:ascii="Times New Roman" w:hAnsi="Times New Roman" w:hint="default"/>
                <w:color w:val="auto"/>
                <w:sz w:val="21"/>
                <w:szCs w:val="21"/>
              </w:rPr>
              <w:t>）本项目在开挖、清表、填土过程中会造成水土流失，因此应尽量避免在雨季施工或者尽量缩短在雨季施工的时间，合理安排工期，尽量减少地表裸露时间，从而减少水土流失，减少或避免工程施工对周围环境的影响。</w:t>
            </w:r>
            <w:r w:rsidRPr="004D1DBF">
              <w:rPr>
                <w:rFonts w:ascii="Times New Roman" w:hAnsi="Times New Roman" w:hint="default"/>
                <w:color w:val="auto"/>
                <w:sz w:val="21"/>
                <w:szCs w:val="21"/>
              </w:rPr>
              <w:t xml:space="preserve"> </w:t>
            </w:r>
          </w:p>
          <w:p w14:paraId="763E74E9" w14:textId="77777777" w:rsidR="00972058" w:rsidRPr="004D1DBF" w:rsidRDefault="0009437E">
            <w:pPr>
              <w:pStyle w:val="Default"/>
              <w:spacing w:line="360" w:lineRule="auto"/>
              <w:ind w:firstLineChars="200" w:firstLine="420"/>
              <w:rPr>
                <w:rFonts w:ascii="Times New Roman" w:hAnsi="Times New Roman" w:hint="default"/>
                <w:color w:val="auto"/>
                <w:sz w:val="21"/>
                <w:szCs w:val="21"/>
              </w:rPr>
            </w:pPr>
            <w:r w:rsidRPr="004D1DBF">
              <w:rPr>
                <w:rFonts w:ascii="Times New Roman" w:hAnsi="Times New Roman" w:hint="default"/>
                <w:color w:val="auto"/>
                <w:sz w:val="21"/>
                <w:szCs w:val="21"/>
              </w:rPr>
              <w:t>（</w:t>
            </w:r>
            <w:r w:rsidRPr="004D1DBF">
              <w:rPr>
                <w:rFonts w:ascii="Times New Roman" w:hAnsi="Times New Roman" w:hint="default"/>
                <w:color w:val="auto"/>
                <w:sz w:val="21"/>
                <w:szCs w:val="21"/>
              </w:rPr>
              <w:t>7</w:t>
            </w:r>
            <w:r w:rsidRPr="004D1DBF">
              <w:rPr>
                <w:rFonts w:ascii="Times New Roman" w:hAnsi="Times New Roman" w:hint="default"/>
                <w:color w:val="auto"/>
                <w:sz w:val="21"/>
                <w:szCs w:val="21"/>
              </w:rPr>
              <w:t>）本项目施工结束后，对泵站征地范围内尚裸露的地表采取土地整治和植物措施防护。对翼墙后平台进行组团绿化</w:t>
            </w:r>
            <w:r w:rsidRPr="004D1DBF">
              <w:rPr>
                <w:rFonts w:ascii="Times New Roman" w:hAnsi="Times New Roman"/>
                <w:color w:val="auto"/>
                <w:sz w:val="21"/>
                <w:szCs w:val="21"/>
              </w:rPr>
              <w:t>，</w:t>
            </w:r>
            <w:r w:rsidRPr="004D1DBF">
              <w:rPr>
                <w:rFonts w:ascii="Times New Roman" w:hAnsi="Times New Roman" w:hint="default"/>
                <w:color w:val="auto"/>
                <w:sz w:val="21"/>
                <w:szCs w:val="21"/>
              </w:rPr>
              <w:t>以铺植高羊茅草坪为主，并种植乔灌木加以点缀，如香樟、女贞、垂柳、紫薇、红叶石楠、瓜子黄杨、红叶小檗等品种。泵站上下游引河设计水位以上未防护坡面及闸泵站与河道连接段河坡铺植狗牙根草皮防护。</w:t>
            </w:r>
          </w:p>
          <w:p w14:paraId="5517FF56" w14:textId="77777777" w:rsidR="00972058" w:rsidRPr="004D1DBF" w:rsidRDefault="0009437E">
            <w:pPr>
              <w:pStyle w:val="Default"/>
              <w:spacing w:line="360" w:lineRule="auto"/>
              <w:ind w:firstLineChars="200" w:firstLine="422"/>
              <w:rPr>
                <w:rFonts w:ascii="Times New Roman" w:hAnsi="Times New Roman" w:hint="default"/>
                <w:color w:val="auto"/>
                <w:sz w:val="21"/>
                <w:szCs w:val="21"/>
              </w:rPr>
            </w:pPr>
            <w:r w:rsidRPr="004D1DBF">
              <w:rPr>
                <w:rFonts w:ascii="Times New Roman" w:hAnsi="Times New Roman" w:hint="default"/>
                <w:b/>
                <w:bCs/>
                <w:color w:val="auto"/>
                <w:sz w:val="21"/>
                <w:szCs w:val="21"/>
              </w:rPr>
              <w:t>5.6</w:t>
            </w:r>
            <w:r w:rsidRPr="004D1DBF">
              <w:rPr>
                <w:rFonts w:ascii="Times New Roman" w:hAnsi="Times New Roman" w:hint="default"/>
                <w:b/>
                <w:bCs/>
                <w:color w:val="auto"/>
                <w:sz w:val="21"/>
                <w:szCs w:val="21"/>
              </w:rPr>
              <w:t>水土保持措施及预期效果</w:t>
            </w:r>
          </w:p>
          <w:p w14:paraId="14AB6747" w14:textId="77777777" w:rsidR="00972058" w:rsidRPr="004D1DBF" w:rsidRDefault="0009437E">
            <w:pPr>
              <w:pStyle w:val="Default"/>
              <w:spacing w:line="360" w:lineRule="auto"/>
              <w:ind w:firstLineChars="200" w:firstLine="420"/>
              <w:rPr>
                <w:rFonts w:ascii="Times New Roman" w:hAnsi="Times New Roman" w:hint="default"/>
                <w:color w:val="auto"/>
                <w:sz w:val="21"/>
                <w:szCs w:val="21"/>
              </w:rPr>
            </w:pPr>
            <w:r w:rsidRPr="004D1DBF">
              <w:rPr>
                <w:rFonts w:cs="宋体"/>
                <w:color w:val="auto"/>
                <w:sz w:val="21"/>
                <w:szCs w:val="21"/>
              </w:rPr>
              <w:t>①</w:t>
            </w:r>
            <w:r w:rsidRPr="004D1DBF">
              <w:rPr>
                <w:rFonts w:ascii="Times New Roman" w:hAnsi="Times New Roman" w:hint="default"/>
                <w:color w:val="auto"/>
                <w:sz w:val="21"/>
                <w:szCs w:val="21"/>
              </w:rPr>
              <w:t>管理区建筑防治区</w:t>
            </w:r>
          </w:p>
          <w:p w14:paraId="0EA5CAE4" w14:textId="77777777" w:rsidR="00972058" w:rsidRPr="004D1DBF" w:rsidRDefault="0009437E">
            <w:pPr>
              <w:pStyle w:val="Default"/>
              <w:spacing w:line="360" w:lineRule="auto"/>
              <w:ind w:firstLineChars="200" w:firstLine="420"/>
              <w:rPr>
                <w:rFonts w:ascii="Times New Roman" w:hAnsi="Times New Roman" w:hint="default"/>
                <w:color w:val="auto"/>
                <w:sz w:val="21"/>
                <w:szCs w:val="21"/>
              </w:rPr>
            </w:pPr>
            <w:r w:rsidRPr="004D1DBF">
              <w:rPr>
                <w:rFonts w:ascii="Times New Roman" w:hAnsi="Times New Roman" w:hint="default"/>
                <w:color w:val="auto"/>
                <w:sz w:val="21"/>
                <w:szCs w:val="21"/>
              </w:rPr>
              <w:t>工程采用修筑围堰干地施工方式，可有效减少施工过程中的水土流失。围堰形成后先进行初期排水，由潜水泵抽排，施工期在基坑内布置轻型井点预降地下水位、汇集总管后抽排。</w:t>
            </w:r>
          </w:p>
          <w:p w14:paraId="096533DF" w14:textId="77777777" w:rsidR="00972058" w:rsidRPr="004D1DBF" w:rsidRDefault="0009437E">
            <w:pPr>
              <w:pStyle w:val="Default"/>
              <w:spacing w:line="360" w:lineRule="auto"/>
              <w:ind w:firstLineChars="200" w:firstLine="420"/>
              <w:rPr>
                <w:rFonts w:ascii="Times New Roman" w:hAnsi="Times New Roman" w:hint="default"/>
                <w:color w:val="auto"/>
                <w:sz w:val="21"/>
                <w:szCs w:val="21"/>
              </w:rPr>
            </w:pPr>
            <w:r w:rsidRPr="004D1DBF">
              <w:rPr>
                <w:rFonts w:ascii="Times New Roman" w:hAnsi="Times New Roman" w:hint="default"/>
                <w:color w:val="auto"/>
                <w:sz w:val="21"/>
                <w:szCs w:val="21"/>
              </w:rPr>
              <w:t>为防止水流冲刷河道，内、外河侧进出水池</w:t>
            </w:r>
            <w:r w:rsidRPr="004D1DBF">
              <w:rPr>
                <w:rFonts w:ascii="Times New Roman" w:hAnsi="Times New Roman" w:hint="default"/>
                <w:color w:val="auto"/>
                <w:sz w:val="21"/>
                <w:szCs w:val="21"/>
              </w:rPr>
              <w:t>(</w:t>
            </w:r>
            <w:r w:rsidRPr="004D1DBF">
              <w:rPr>
                <w:rFonts w:ascii="Times New Roman" w:hAnsi="Times New Roman" w:hint="default"/>
                <w:color w:val="auto"/>
                <w:sz w:val="21"/>
                <w:szCs w:val="21"/>
              </w:rPr>
              <w:t>含水闸消力池</w:t>
            </w:r>
            <w:r w:rsidRPr="004D1DBF">
              <w:rPr>
                <w:rFonts w:ascii="Times New Roman" w:hAnsi="Times New Roman" w:hint="default"/>
                <w:color w:val="auto"/>
                <w:sz w:val="21"/>
                <w:szCs w:val="21"/>
              </w:rPr>
              <w:t>)</w:t>
            </w:r>
            <w:r w:rsidRPr="004D1DBF">
              <w:rPr>
                <w:rFonts w:ascii="Times New Roman" w:hAnsi="Times New Roman" w:hint="default"/>
                <w:color w:val="auto"/>
                <w:sz w:val="21"/>
                <w:szCs w:val="21"/>
              </w:rPr>
              <w:t>设防冲海漫段，海漫段后设抛石防冲槽。建筑区施工期间采取密目网苫盖、分期开挖等措施，对于现状表土区域，需采取表土剥离、表土临时防护等工程，后期表土可用于绿化工程覆土，避免资源浪费及水土流失等情况。</w:t>
            </w:r>
          </w:p>
          <w:p w14:paraId="0A83977B" w14:textId="77777777" w:rsidR="00972058" w:rsidRPr="004D1DBF" w:rsidRDefault="0009437E">
            <w:pPr>
              <w:pStyle w:val="Default"/>
              <w:spacing w:line="360" w:lineRule="auto"/>
              <w:ind w:firstLineChars="200" w:firstLine="420"/>
              <w:rPr>
                <w:rFonts w:ascii="Times New Roman" w:hAnsi="Times New Roman" w:hint="default"/>
                <w:color w:val="auto"/>
                <w:sz w:val="21"/>
                <w:szCs w:val="21"/>
              </w:rPr>
            </w:pPr>
            <w:r w:rsidRPr="004D1DBF">
              <w:rPr>
                <w:rFonts w:cs="宋体"/>
                <w:color w:val="auto"/>
                <w:sz w:val="21"/>
                <w:szCs w:val="21"/>
              </w:rPr>
              <w:t>②</w:t>
            </w:r>
            <w:r w:rsidRPr="004D1DBF">
              <w:rPr>
                <w:rFonts w:ascii="Times New Roman" w:hAnsi="Times New Roman" w:hint="default"/>
                <w:color w:val="auto"/>
                <w:sz w:val="21"/>
                <w:szCs w:val="21"/>
              </w:rPr>
              <w:t>管理区道路防治区</w:t>
            </w:r>
          </w:p>
          <w:p w14:paraId="7556F643" w14:textId="77777777" w:rsidR="00972058" w:rsidRPr="004D1DBF" w:rsidRDefault="0009437E">
            <w:pPr>
              <w:pStyle w:val="Default"/>
              <w:spacing w:line="360" w:lineRule="auto"/>
              <w:ind w:firstLineChars="200" w:firstLine="420"/>
              <w:rPr>
                <w:rFonts w:ascii="Times New Roman" w:hAnsi="Times New Roman" w:hint="default"/>
                <w:color w:val="auto"/>
                <w:sz w:val="21"/>
                <w:szCs w:val="21"/>
              </w:rPr>
            </w:pPr>
            <w:r w:rsidRPr="004D1DBF">
              <w:rPr>
                <w:rFonts w:ascii="Times New Roman" w:hAnsi="Times New Roman" w:hint="default"/>
                <w:color w:val="auto"/>
                <w:sz w:val="21"/>
                <w:szCs w:val="21"/>
              </w:rPr>
              <w:t>管理区道路区域采取硬化、排水管网等措施，便于管理人员进出，可起到防止水土流失的作用。临时施工期间实施密目网苫盖、临时排水沟、临时沉沙池、洗车平台等临时措施，减少该区域水土流失情况。</w:t>
            </w:r>
          </w:p>
          <w:p w14:paraId="24326B77" w14:textId="77777777" w:rsidR="00972058" w:rsidRPr="004D1DBF" w:rsidRDefault="0009437E">
            <w:pPr>
              <w:pStyle w:val="Default"/>
              <w:spacing w:line="360" w:lineRule="auto"/>
              <w:ind w:firstLineChars="200" w:firstLine="420"/>
              <w:rPr>
                <w:rFonts w:ascii="Times New Roman" w:hAnsi="Times New Roman" w:hint="default"/>
                <w:color w:val="auto"/>
                <w:sz w:val="21"/>
                <w:szCs w:val="21"/>
              </w:rPr>
            </w:pPr>
            <w:r w:rsidRPr="004D1DBF">
              <w:rPr>
                <w:rFonts w:cs="宋体"/>
                <w:color w:val="auto"/>
                <w:sz w:val="21"/>
                <w:szCs w:val="21"/>
              </w:rPr>
              <w:t>③</w:t>
            </w:r>
            <w:r w:rsidRPr="004D1DBF">
              <w:rPr>
                <w:rFonts w:ascii="Times New Roman" w:hAnsi="Times New Roman" w:hint="default"/>
                <w:color w:val="auto"/>
                <w:sz w:val="21"/>
                <w:szCs w:val="21"/>
              </w:rPr>
              <w:t>管理区绿化防治区</w:t>
            </w:r>
          </w:p>
          <w:p w14:paraId="3D518946" w14:textId="77777777" w:rsidR="00972058" w:rsidRPr="004D1DBF" w:rsidRDefault="0009437E">
            <w:pPr>
              <w:pStyle w:val="Default"/>
              <w:spacing w:line="360" w:lineRule="auto"/>
              <w:ind w:firstLineChars="200" w:firstLine="420"/>
              <w:rPr>
                <w:rFonts w:ascii="Times New Roman" w:hAnsi="Times New Roman" w:hint="default"/>
                <w:color w:val="auto"/>
                <w:sz w:val="21"/>
                <w:szCs w:val="21"/>
              </w:rPr>
            </w:pPr>
            <w:r w:rsidRPr="004D1DBF">
              <w:rPr>
                <w:rFonts w:ascii="Times New Roman" w:hAnsi="Times New Roman" w:hint="default"/>
                <w:color w:val="auto"/>
                <w:sz w:val="21"/>
                <w:szCs w:val="21"/>
              </w:rPr>
              <w:t>管理区除管理房及道路外均种植了植被，既美化了管理区，又起到了防止水土流失的作用。在未实施绿化覆盖前，实施土地整治、密目网苫盖等措施，减少水土流失的出现。</w:t>
            </w:r>
          </w:p>
          <w:p w14:paraId="7C0C227C" w14:textId="77777777" w:rsidR="00972058" w:rsidRPr="004D1DBF" w:rsidRDefault="0009437E">
            <w:pPr>
              <w:pStyle w:val="Default"/>
              <w:spacing w:line="360" w:lineRule="auto"/>
              <w:ind w:firstLineChars="200" w:firstLine="420"/>
              <w:rPr>
                <w:rFonts w:ascii="Times New Roman" w:hAnsi="Times New Roman" w:hint="default"/>
                <w:color w:val="auto"/>
                <w:sz w:val="21"/>
                <w:szCs w:val="21"/>
              </w:rPr>
            </w:pPr>
            <w:r w:rsidRPr="004D1DBF">
              <w:rPr>
                <w:rFonts w:cs="宋体"/>
                <w:color w:val="auto"/>
                <w:sz w:val="21"/>
                <w:szCs w:val="21"/>
              </w:rPr>
              <w:t>④</w:t>
            </w:r>
            <w:r w:rsidRPr="004D1DBF">
              <w:rPr>
                <w:rFonts w:ascii="Times New Roman" w:hAnsi="Times New Roman" w:hint="default"/>
                <w:color w:val="auto"/>
                <w:sz w:val="21"/>
                <w:szCs w:val="21"/>
              </w:rPr>
              <w:t>临时堆土防治区</w:t>
            </w:r>
          </w:p>
          <w:p w14:paraId="7893EA00" w14:textId="77777777" w:rsidR="00972058" w:rsidRPr="004D1DBF" w:rsidRDefault="0009437E">
            <w:pPr>
              <w:pStyle w:val="Default"/>
              <w:spacing w:line="360" w:lineRule="auto"/>
              <w:ind w:firstLineChars="200" w:firstLine="420"/>
              <w:rPr>
                <w:rFonts w:ascii="Times New Roman" w:hAnsi="Times New Roman" w:hint="default"/>
                <w:color w:val="auto"/>
                <w:sz w:val="21"/>
                <w:szCs w:val="21"/>
              </w:rPr>
            </w:pPr>
            <w:r w:rsidRPr="004D1DBF">
              <w:rPr>
                <w:rFonts w:ascii="Times New Roman" w:hAnsi="Times New Roman" w:hint="default"/>
                <w:color w:val="auto"/>
                <w:sz w:val="21"/>
                <w:szCs w:val="21"/>
              </w:rPr>
              <w:t>工程后期回填土方尽量采用自身开挖土方，避免外进土方，开挖土方采用临时堆放的方式，配置密目网苫盖、袋装土拦挡等措施，减少土方流失。</w:t>
            </w:r>
          </w:p>
          <w:p w14:paraId="5D85050C" w14:textId="77777777" w:rsidR="00972058" w:rsidRPr="004D1DBF" w:rsidRDefault="0009437E">
            <w:pPr>
              <w:pStyle w:val="Default"/>
              <w:spacing w:line="360" w:lineRule="auto"/>
              <w:ind w:firstLineChars="200" w:firstLine="420"/>
              <w:rPr>
                <w:rFonts w:ascii="Times New Roman" w:hAnsi="Times New Roman" w:hint="default"/>
                <w:color w:val="auto"/>
                <w:sz w:val="21"/>
                <w:szCs w:val="21"/>
              </w:rPr>
            </w:pPr>
            <w:r w:rsidRPr="004D1DBF">
              <w:rPr>
                <w:rFonts w:cs="宋体"/>
                <w:color w:val="auto"/>
                <w:sz w:val="21"/>
                <w:szCs w:val="21"/>
              </w:rPr>
              <w:t>⑤</w:t>
            </w:r>
            <w:r w:rsidRPr="004D1DBF">
              <w:rPr>
                <w:rFonts w:ascii="Times New Roman" w:hAnsi="Times New Roman" w:hint="default"/>
                <w:color w:val="auto"/>
                <w:sz w:val="21"/>
                <w:szCs w:val="21"/>
              </w:rPr>
              <w:t>施工临时生活防治区</w:t>
            </w:r>
          </w:p>
          <w:p w14:paraId="531F91B9" w14:textId="77777777" w:rsidR="00972058" w:rsidRPr="004D1DBF" w:rsidRDefault="0009437E">
            <w:pPr>
              <w:pStyle w:val="Default"/>
              <w:spacing w:line="360" w:lineRule="auto"/>
              <w:ind w:firstLineChars="200" w:firstLine="420"/>
              <w:rPr>
                <w:rFonts w:ascii="Times New Roman" w:hAnsi="Times New Roman" w:hint="default"/>
                <w:color w:val="auto"/>
                <w:sz w:val="21"/>
                <w:szCs w:val="21"/>
              </w:rPr>
            </w:pPr>
            <w:r w:rsidRPr="004D1DBF">
              <w:rPr>
                <w:rFonts w:ascii="Times New Roman" w:hAnsi="Times New Roman" w:hint="default"/>
                <w:color w:val="auto"/>
                <w:sz w:val="21"/>
                <w:szCs w:val="21"/>
              </w:rPr>
              <w:lastRenderedPageBreak/>
              <w:t>施工生产生活区大部分地面被施工临时用房、仓库及固化地面等设施占用，固化区域可起到防止雨水汇流冲刷，减少水土流失作用。施工临时道路为</w:t>
            </w:r>
            <w:r w:rsidRPr="004D1DBF">
              <w:rPr>
                <w:rFonts w:ascii="Times New Roman" w:hAnsi="Times New Roman" w:hint="default"/>
                <w:color w:val="auto"/>
                <w:sz w:val="21"/>
                <w:szCs w:val="21"/>
              </w:rPr>
              <w:t>200mm</w:t>
            </w:r>
            <w:r w:rsidRPr="004D1DBF">
              <w:rPr>
                <w:rFonts w:ascii="Times New Roman" w:hAnsi="Times New Roman" w:hint="default"/>
                <w:color w:val="auto"/>
                <w:sz w:val="21"/>
                <w:szCs w:val="21"/>
              </w:rPr>
              <w:t>厚</w:t>
            </w:r>
            <w:r w:rsidRPr="004D1DBF">
              <w:rPr>
                <w:rFonts w:ascii="Times New Roman" w:hAnsi="Times New Roman" w:hint="default"/>
                <w:color w:val="auto"/>
                <w:sz w:val="21"/>
                <w:szCs w:val="21"/>
              </w:rPr>
              <w:t>C20</w:t>
            </w:r>
            <w:r w:rsidRPr="004D1DBF">
              <w:rPr>
                <w:rFonts w:ascii="Times New Roman" w:hAnsi="Times New Roman" w:hint="default"/>
                <w:color w:val="auto"/>
                <w:sz w:val="21"/>
                <w:szCs w:val="21"/>
              </w:rPr>
              <w:t>素砼路面，搭配设置临时排水沟、集水井等措施，具有较好的水土保持作用。工程完工后</w:t>
            </w:r>
            <w:r w:rsidRPr="004D1DBF">
              <w:rPr>
                <w:rFonts w:ascii="Times New Roman" w:hAnsi="Times New Roman"/>
                <w:color w:val="auto"/>
                <w:sz w:val="21"/>
                <w:szCs w:val="21"/>
              </w:rPr>
              <w:t>，</w:t>
            </w:r>
            <w:r w:rsidRPr="004D1DBF">
              <w:rPr>
                <w:rFonts w:ascii="Times New Roman" w:hAnsi="Times New Roman" w:hint="default"/>
                <w:color w:val="auto"/>
                <w:sz w:val="21"/>
                <w:szCs w:val="21"/>
              </w:rPr>
              <w:t>施工设施撤离后</w:t>
            </w:r>
            <w:r w:rsidRPr="004D1DBF">
              <w:rPr>
                <w:rFonts w:ascii="Times New Roman" w:hAnsi="Times New Roman"/>
                <w:color w:val="auto"/>
                <w:sz w:val="21"/>
                <w:szCs w:val="21"/>
              </w:rPr>
              <w:t>，</w:t>
            </w:r>
            <w:r w:rsidRPr="004D1DBF">
              <w:rPr>
                <w:rFonts w:ascii="Times New Roman" w:hAnsi="Times New Roman" w:hint="default"/>
                <w:color w:val="auto"/>
                <w:sz w:val="21"/>
                <w:szCs w:val="21"/>
              </w:rPr>
              <w:t>实施土地整治、密目网苫盖、复绿工程等。</w:t>
            </w:r>
          </w:p>
          <w:p w14:paraId="7D26436A" w14:textId="77777777" w:rsidR="00972058" w:rsidRPr="004D1DBF" w:rsidRDefault="0009437E">
            <w:pPr>
              <w:pStyle w:val="Default"/>
              <w:spacing w:line="360" w:lineRule="auto"/>
              <w:ind w:firstLineChars="200" w:firstLine="420"/>
              <w:rPr>
                <w:rFonts w:ascii="Times New Roman" w:hAnsi="Times New Roman" w:hint="default"/>
                <w:color w:val="auto"/>
                <w:sz w:val="21"/>
                <w:szCs w:val="21"/>
              </w:rPr>
            </w:pPr>
            <w:r w:rsidRPr="004D1DBF">
              <w:rPr>
                <w:rFonts w:ascii="Times New Roman" w:hAnsi="Times New Roman" w:hint="default"/>
                <w:color w:val="auto"/>
                <w:sz w:val="21"/>
                <w:szCs w:val="21"/>
              </w:rPr>
              <w:t>通过上述分析可见，在主体工程设计中，通过方案比选和优化设计，节省投资，减少资源消耗，同时也能有效减轻水土流失。从工程安全和施工安全的角度考虑，采取了一些相应的工程措施和施工措施，如防冲消能结构、围堰施工、管理区景观绿化、弃土场整治等</w:t>
            </w:r>
            <w:r w:rsidRPr="004D1DBF">
              <w:rPr>
                <w:rFonts w:ascii="Times New Roman" w:hAnsi="Times New Roman"/>
                <w:color w:val="auto"/>
                <w:sz w:val="21"/>
                <w:szCs w:val="21"/>
              </w:rPr>
              <w:t>，</w:t>
            </w:r>
            <w:r w:rsidRPr="004D1DBF">
              <w:rPr>
                <w:rFonts w:ascii="Times New Roman" w:hAnsi="Times New Roman" w:hint="default"/>
                <w:color w:val="auto"/>
                <w:sz w:val="21"/>
                <w:szCs w:val="21"/>
              </w:rPr>
              <w:t>这些措施同样起到了防止水土流失的作用。除此之外，施工期间还应注意主体工程设计中侧重的是对主体工程本身的防护，忽视了在施工过程中更易造成较严重的水土流失，因此需增加施工期间的管理措施。</w:t>
            </w:r>
          </w:p>
          <w:p w14:paraId="4340BAF0" w14:textId="77777777" w:rsidR="00044A70" w:rsidRPr="004D1DBF" w:rsidRDefault="00044A70">
            <w:pPr>
              <w:adjustRightInd w:val="0"/>
              <w:snapToGrid w:val="0"/>
              <w:spacing w:line="480" w:lineRule="exact"/>
              <w:rPr>
                <w:bCs/>
                <w:spacing w:val="10"/>
                <w:szCs w:val="21"/>
              </w:rPr>
            </w:pPr>
          </w:p>
          <w:p w14:paraId="19A021F3" w14:textId="77777777" w:rsidR="00044A70" w:rsidRPr="004D1DBF" w:rsidRDefault="00044A70">
            <w:pPr>
              <w:adjustRightInd w:val="0"/>
              <w:snapToGrid w:val="0"/>
              <w:spacing w:line="480" w:lineRule="exact"/>
              <w:rPr>
                <w:bCs/>
                <w:spacing w:val="10"/>
                <w:szCs w:val="21"/>
              </w:rPr>
            </w:pPr>
          </w:p>
          <w:p w14:paraId="3C4C50F3" w14:textId="4877C54B" w:rsidR="00044A70" w:rsidRPr="004D1DBF" w:rsidRDefault="00044A70">
            <w:pPr>
              <w:adjustRightInd w:val="0"/>
              <w:snapToGrid w:val="0"/>
              <w:spacing w:line="480" w:lineRule="exact"/>
              <w:rPr>
                <w:bCs/>
                <w:spacing w:val="10"/>
                <w:szCs w:val="21"/>
              </w:rPr>
            </w:pPr>
          </w:p>
          <w:p w14:paraId="35D8BB31" w14:textId="569224AF" w:rsidR="00E83555" w:rsidRPr="004D1DBF" w:rsidRDefault="00E83555">
            <w:pPr>
              <w:adjustRightInd w:val="0"/>
              <w:snapToGrid w:val="0"/>
              <w:spacing w:line="480" w:lineRule="exact"/>
              <w:rPr>
                <w:bCs/>
                <w:spacing w:val="10"/>
                <w:szCs w:val="21"/>
              </w:rPr>
            </w:pPr>
          </w:p>
          <w:p w14:paraId="3F963E44" w14:textId="01DF97BD" w:rsidR="00E83555" w:rsidRPr="004D1DBF" w:rsidRDefault="00E83555">
            <w:pPr>
              <w:adjustRightInd w:val="0"/>
              <w:snapToGrid w:val="0"/>
              <w:spacing w:line="480" w:lineRule="exact"/>
              <w:rPr>
                <w:bCs/>
                <w:spacing w:val="10"/>
                <w:szCs w:val="21"/>
              </w:rPr>
            </w:pPr>
          </w:p>
          <w:p w14:paraId="79CCE9C0" w14:textId="45305E84" w:rsidR="00E83555" w:rsidRPr="004D1DBF" w:rsidRDefault="00E83555">
            <w:pPr>
              <w:adjustRightInd w:val="0"/>
              <w:snapToGrid w:val="0"/>
              <w:spacing w:line="480" w:lineRule="exact"/>
              <w:rPr>
                <w:bCs/>
                <w:spacing w:val="10"/>
                <w:szCs w:val="21"/>
              </w:rPr>
            </w:pPr>
          </w:p>
          <w:p w14:paraId="6BA6D0C8" w14:textId="79A478E5" w:rsidR="00E83555" w:rsidRPr="004D1DBF" w:rsidRDefault="00E83555">
            <w:pPr>
              <w:adjustRightInd w:val="0"/>
              <w:snapToGrid w:val="0"/>
              <w:spacing w:line="480" w:lineRule="exact"/>
              <w:rPr>
                <w:bCs/>
                <w:spacing w:val="10"/>
                <w:szCs w:val="21"/>
              </w:rPr>
            </w:pPr>
          </w:p>
          <w:p w14:paraId="35BEED4A" w14:textId="78A212B6" w:rsidR="00E83555" w:rsidRPr="004D1DBF" w:rsidRDefault="00E83555">
            <w:pPr>
              <w:adjustRightInd w:val="0"/>
              <w:snapToGrid w:val="0"/>
              <w:spacing w:line="480" w:lineRule="exact"/>
              <w:rPr>
                <w:bCs/>
                <w:spacing w:val="10"/>
                <w:szCs w:val="21"/>
              </w:rPr>
            </w:pPr>
          </w:p>
          <w:p w14:paraId="7CB4C05B" w14:textId="3D446728" w:rsidR="00E83555" w:rsidRPr="004D1DBF" w:rsidRDefault="00E83555">
            <w:pPr>
              <w:adjustRightInd w:val="0"/>
              <w:snapToGrid w:val="0"/>
              <w:spacing w:line="480" w:lineRule="exact"/>
              <w:rPr>
                <w:bCs/>
                <w:spacing w:val="10"/>
                <w:szCs w:val="21"/>
              </w:rPr>
            </w:pPr>
          </w:p>
          <w:p w14:paraId="04364C5E" w14:textId="321C55AA" w:rsidR="00E83555" w:rsidRPr="004D1DBF" w:rsidRDefault="00E83555">
            <w:pPr>
              <w:adjustRightInd w:val="0"/>
              <w:snapToGrid w:val="0"/>
              <w:spacing w:line="480" w:lineRule="exact"/>
              <w:rPr>
                <w:bCs/>
                <w:spacing w:val="10"/>
                <w:szCs w:val="21"/>
              </w:rPr>
            </w:pPr>
          </w:p>
          <w:p w14:paraId="040F3859" w14:textId="56F15CC9" w:rsidR="00E83555" w:rsidRPr="004D1DBF" w:rsidRDefault="00E83555">
            <w:pPr>
              <w:adjustRightInd w:val="0"/>
              <w:snapToGrid w:val="0"/>
              <w:spacing w:line="480" w:lineRule="exact"/>
              <w:rPr>
                <w:bCs/>
                <w:spacing w:val="10"/>
                <w:szCs w:val="21"/>
              </w:rPr>
            </w:pPr>
          </w:p>
          <w:p w14:paraId="04817C8A" w14:textId="769374B9" w:rsidR="00E83555" w:rsidRPr="004D1DBF" w:rsidRDefault="00E83555">
            <w:pPr>
              <w:adjustRightInd w:val="0"/>
              <w:snapToGrid w:val="0"/>
              <w:spacing w:line="480" w:lineRule="exact"/>
              <w:rPr>
                <w:bCs/>
                <w:spacing w:val="10"/>
                <w:szCs w:val="21"/>
              </w:rPr>
            </w:pPr>
          </w:p>
          <w:p w14:paraId="11F1DF10" w14:textId="0707140D" w:rsidR="00E83555" w:rsidRPr="004D1DBF" w:rsidRDefault="00E83555">
            <w:pPr>
              <w:adjustRightInd w:val="0"/>
              <w:snapToGrid w:val="0"/>
              <w:spacing w:line="480" w:lineRule="exact"/>
              <w:rPr>
                <w:bCs/>
                <w:spacing w:val="10"/>
                <w:szCs w:val="21"/>
              </w:rPr>
            </w:pPr>
          </w:p>
          <w:p w14:paraId="3598E2C8" w14:textId="4540E501" w:rsidR="00E83555" w:rsidRPr="004D1DBF" w:rsidRDefault="00E83555">
            <w:pPr>
              <w:adjustRightInd w:val="0"/>
              <w:snapToGrid w:val="0"/>
              <w:spacing w:line="480" w:lineRule="exact"/>
              <w:rPr>
                <w:bCs/>
                <w:spacing w:val="10"/>
                <w:szCs w:val="21"/>
              </w:rPr>
            </w:pPr>
          </w:p>
          <w:p w14:paraId="659E22BD" w14:textId="7EA7A285" w:rsidR="00E83555" w:rsidRPr="004D1DBF" w:rsidRDefault="00E83555">
            <w:pPr>
              <w:adjustRightInd w:val="0"/>
              <w:snapToGrid w:val="0"/>
              <w:spacing w:line="480" w:lineRule="exact"/>
              <w:rPr>
                <w:bCs/>
                <w:spacing w:val="10"/>
                <w:szCs w:val="21"/>
              </w:rPr>
            </w:pPr>
          </w:p>
          <w:p w14:paraId="0012BDCF" w14:textId="77777777" w:rsidR="00E83555" w:rsidRPr="004D1DBF" w:rsidRDefault="00E83555">
            <w:pPr>
              <w:adjustRightInd w:val="0"/>
              <w:snapToGrid w:val="0"/>
              <w:spacing w:line="480" w:lineRule="exact"/>
              <w:rPr>
                <w:bCs/>
                <w:spacing w:val="10"/>
                <w:szCs w:val="21"/>
              </w:rPr>
            </w:pPr>
          </w:p>
          <w:p w14:paraId="2AC7B78C" w14:textId="77777777" w:rsidR="00044A70" w:rsidRPr="004D1DBF" w:rsidRDefault="00044A70">
            <w:pPr>
              <w:adjustRightInd w:val="0"/>
              <w:snapToGrid w:val="0"/>
              <w:spacing w:line="480" w:lineRule="exact"/>
              <w:rPr>
                <w:bCs/>
                <w:spacing w:val="10"/>
                <w:szCs w:val="21"/>
              </w:rPr>
            </w:pPr>
          </w:p>
          <w:p w14:paraId="702C081D" w14:textId="56CA5264" w:rsidR="00044A70" w:rsidRPr="004D1DBF" w:rsidRDefault="00044A70">
            <w:pPr>
              <w:adjustRightInd w:val="0"/>
              <w:snapToGrid w:val="0"/>
              <w:spacing w:line="480" w:lineRule="exact"/>
              <w:rPr>
                <w:bCs/>
                <w:spacing w:val="10"/>
                <w:szCs w:val="21"/>
              </w:rPr>
            </w:pPr>
          </w:p>
        </w:tc>
      </w:tr>
      <w:tr w:rsidR="00972058" w:rsidRPr="004D1DBF" w14:paraId="0D1485B1" w14:textId="77777777" w:rsidTr="005251E0">
        <w:trPr>
          <w:trHeight w:val="1692"/>
          <w:jc w:val="center"/>
        </w:trPr>
        <w:tc>
          <w:tcPr>
            <w:tcW w:w="459" w:type="dxa"/>
            <w:tcMar>
              <w:left w:w="28" w:type="dxa"/>
              <w:right w:w="28" w:type="dxa"/>
            </w:tcMar>
            <w:vAlign w:val="center"/>
          </w:tcPr>
          <w:p w14:paraId="0C5D0E50" w14:textId="77777777" w:rsidR="00972058" w:rsidRPr="004D1DBF" w:rsidRDefault="0009437E">
            <w:pPr>
              <w:adjustRightInd w:val="0"/>
              <w:snapToGrid w:val="0"/>
              <w:jc w:val="center"/>
              <w:rPr>
                <w:bCs/>
                <w:spacing w:val="10"/>
                <w:szCs w:val="21"/>
              </w:rPr>
            </w:pPr>
            <w:r w:rsidRPr="004D1DBF">
              <w:rPr>
                <w:bCs/>
                <w:spacing w:val="10"/>
                <w:szCs w:val="21"/>
              </w:rPr>
              <w:lastRenderedPageBreak/>
              <w:t>运营期生态环境保护措施</w:t>
            </w:r>
          </w:p>
        </w:tc>
        <w:tc>
          <w:tcPr>
            <w:tcW w:w="8802" w:type="dxa"/>
            <w:gridSpan w:val="2"/>
          </w:tcPr>
          <w:p w14:paraId="68FAC590" w14:textId="77777777" w:rsidR="00972058" w:rsidRPr="004D1DBF" w:rsidRDefault="00972058">
            <w:pPr>
              <w:adjustRightInd w:val="0"/>
              <w:snapToGrid w:val="0"/>
              <w:spacing w:line="360" w:lineRule="auto"/>
              <w:ind w:firstLineChars="200" w:firstLine="161"/>
              <w:rPr>
                <w:b/>
                <w:bCs/>
                <w:sz w:val="8"/>
                <w:szCs w:val="8"/>
              </w:rPr>
            </w:pPr>
          </w:p>
          <w:p w14:paraId="777A0F7C" w14:textId="77777777" w:rsidR="00972058" w:rsidRPr="004D1DBF" w:rsidRDefault="0009437E">
            <w:pPr>
              <w:adjustRightInd w:val="0"/>
              <w:snapToGrid w:val="0"/>
              <w:spacing w:line="360" w:lineRule="auto"/>
              <w:ind w:firstLineChars="200" w:firstLine="422"/>
              <w:rPr>
                <w:b/>
                <w:bCs/>
                <w:szCs w:val="21"/>
              </w:rPr>
            </w:pPr>
            <w:r w:rsidRPr="004D1DBF">
              <w:rPr>
                <w:b/>
                <w:bCs/>
                <w:szCs w:val="21"/>
              </w:rPr>
              <w:t>5.8</w:t>
            </w:r>
            <w:r w:rsidRPr="004D1DBF">
              <w:rPr>
                <w:b/>
                <w:bCs/>
                <w:szCs w:val="21"/>
              </w:rPr>
              <w:t>运营期环境空气保护措施</w:t>
            </w:r>
          </w:p>
          <w:p w14:paraId="20B0F0A6" w14:textId="77777777" w:rsidR="00972058" w:rsidRPr="004D1DBF" w:rsidRDefault="0009437E">
            <w:pPr>
              <w:autoSpaceDE w:val="0"/>
              <w:autoSpaceDN w:val="0"/>
              <w:adjustRightInd w:val="0"/>
              <w:snapToGrid w:val="0"/>
              <w:spacing w:line="360" w:lineRule="auto"/>
              <w:ind w:firstLineChars="200" w:firstLine="420"/>
              <w:rPr>
                <w:szCs w:val="21"/>
              </w:rPr>
            </w:pPr>
            <w:r w:rsidRPr="004D1DBF">
              <w:rPr>
                <w:szCs w:val="21"/>
              </w:rPr>
              <w:t>本项目建成投入使用后，无生产废气产生。</w:t>
            </w:r>
          </w:p>
          <w:p w14:paraId="3F0CD9A9" w14:textId="77777777" w:rsidR="00972058" w:rsidRPr="004D1DBF" w:rsidRDefault="0009437E">
            <w:pPr>
              <w:adjustRightInd w:val="0"/>
              <w:snapToGrid w:val="0"/>
              <w:spacing w:line="360" w:lineRule="auto"/>
              <w:ind w:firstLineChars="200" w:firstLine="422"/>
              <w:rPr>
                <w:b/>
                <w:bCs/>
                <w:szCs w:val="21"/>
              </w:rPr>
            </w:pPr>
            <w:r w:rsidRPr="004D1DBF">
              <w:rPr>
                <w:b/>
                <w:bCs/>
                <w:szCs w:val="21"/>
              </w:rPr>
              <w:t>5.9</w:t>
            </w:r>
            <w:r w:rsidRPr="004D1DBF">
              <w:rPr>
                <w:b/>
                <w:bCs/>
                <w:szCs w:val="21"/>
              </w:rPr>
              <w:t>运营期地表水环境保护措施</w:t>
            </w:r>
          </w:p>
          <w:p w14:paraId="6B06FB90" w14:textId="35A2B22A" w:rsidR="00972058" w:rsidRPr="004D1DBF" w:rsidRDefault="0009437E">
            <w:pPr>
              <w:adjustRightInd w:val="0"/>
              <w:snapToGrid w:val="0"/>
              <w:spacing w:line="360" w:lineRule="auto"/>
              <w:ind w:firstLineChars="200" w:firstLine="420"/>
              <w:rPr>
                <w:szCs w:val="21"/>
              </w:rPr>
            </w:pPr>
            <w:r w:rsidRPr="004D1DBF">
              <w:rPr>
                <w:szCs w:val="21"/>
              </w:rPr>
              <w:t>本项目建成投入使用后，无生产废水产生。运营期生活污水经</w:t>
            </w:r>
            <w:r w:rsidR="00144B9D" w:rsidRPr="004D1DBF">
              <w:rPr>
                <w:rFonts w:hint="eastAsia"/>
                <w:szCs w:val="21"/>
              </w:rPr>
              <w:t>化粪池</w:t>
            </w:r>
            <w:r w:rsidRPr="004D1DBF">
              <w:rPr>
                <w:szCs w:val="21"/>
              </w:rPr>
              <w:t>处理后</w:t>
            </w:r>
            <w:r w:rsidRPr="004D1DBF">
              <w:rPr>
                <w:rFonts w:hint="eastAsia"/>
                <w:szCs w:val="21"/>
              </w:rPr>
              <w:t>，</w:t>
            </w:r>
            <w:r w:rsidRPr="004D1DBF">
              <w:rPr>
                <w:rFonts w:hint="eastAsia"/>
                <w:kern w:val="0"/>
                <w:szCs w:val="21"/>
              </w:rPr>
              <w:t>由当地环卫部门定期清运至</w:t>
            </w:r>
            <w:r w:rsidRPr="004D1DBF">
              <w:rPr>
                <w:rFonts w:hint="eastAsia"/>
                <w:szCs w:val="32"/>
              </w:rPr>
              <w:t>璜泾镇污水</w:t>
            </w:r>
            <w:r w:rsidRPr="004D1DBF">
              <w:rPr>
                <w:szCs w:val="32"/>
              </w:rPr>
              <w:t>处理厂</w:t>
            </w:r>
            <w:r w:rsidRPr="004D1DBF">
              <w:rPr>
                <w:rFonts w:hint="eastAsia"/>
                <w:szCs w:val="32"/>
              </w:rPr>
              <w:t>进行处理</w:t>
            </w:r>
            <w:r w:rsidRPr="004D1DBF">
              <w:rPr>
                <w:szCs w:val="21"/>
              </w:rPr>
              <w:t>。</w:t>
            </w:r>
          </w:p>
          <w:p w14:paraId="05EDB4FC" w14:textId="77777777" w:rsidR="00972058" w:rsidRPr="004D1DBF" w:rsidRDefault="0009437E">
            <w:pPr>
              <w:adjustRightInd w:val="0"/>
              <w:snapToGrid w:val="0"/>
              <w:spacing w:line="360" w:lineRule="auto"/>
              <w:ind w:firstLineChars="200" w:firstLine="422"/>
              <w:rPr>
                <w:b/>
                <w:bCs/>
                <w:szCs w:val="21"/>
              </w:rPr>
            </w:pPr>
            <w:r w:rsidRPr="004D1DBF">
              <w:rPr>
                <w:b/>
                <w:bCs/>
                <w:szCs w:val="21"/>
              </w:rPr>
              <w:t>5.10</w:t>
            </w:r>
            <w:r w:rsidRPr="004D1DBF">
              <w:rPr>
                <w:b/>
                <w:bCs/>
                <w:szCs w:val="21"/>
              </w:rPr>
              <w:t>运营期声环境保护措施</w:t>
            </w:r>
          </w:p>
          <w:p w14:paraId="0B44C9CB" w14:textId="77777777" w:rsidR="00972058" w:rsidRPr="004D1DBF" w:rsidRDefault="0009437E">
            <w:pPr>
              <w:adjustRightInd w:val="0"/>
              <w:snapToGrid w:val="0"/>
              <w:spacing w:line="360" w:lineRule="auto"/>
              <w:ind w:firstLineChars="200" w:firstLine="420"/>
              <w:rPr>
                <w:szCs w:val="21"/>
              </w:rPr>
            </w:pPr>
            <w:r w:rsidRPr="004D1DBF">
              <w:rPr>
                <w:szCs w:val="21"/>
              </w:rPr>
              <w:t>运营期排涝期间噪声对周围环境有一定影响，闸站主要设备为启闭机、电机</w:t>
            </w:r>
            <w:r w:rsidRPr="004D1DBF">
              <w:rPr>
                <w:rFonts w:hint="eastAsia"/>
                <w:szCs w:val="21"/>
              </w:rPr>
              <w:t>等</w:t>
            </w:r>
            <w:r w:rsidRPr="004D1DBF">
              <w:rPr>
                <w:szCs w:val="21"/>
              </w:rPr>
              <w:t>，</w:t>
            </w:r>
            <w:r w:rsidRPr="004D1DBF">
              <w:rPr>
                <w:bCs/>
                <w:szCs w:val="21"/>
              </w:rPr>
              <w:t>设备的噪声源强约在</w:t>
            </w:r>
            <w:r w:rsidRPr="004D1DBF">
              <w:rPr>
                <w:bCs/>
                <w:szCs w:val="21"/>
              </w:rPr>
              <w:t>75-85dB(A)</w:t>
            </w:r>
            <w:r w:rsidRPr="004D1DBF">
              <w:rPr>
                <w:kern w:val="0"/>
                <w:szCs w:val="21"/>
              </w:rPr>
              <w:t>，</w:t>
            </w:r>
            <w:r w:rsidRPr="004D1DBF">
              <w:rPr>
                <w:szCs w:val="21"/>
              </w:rPr>
              <w:t>均安装于闸站内，合理布局，经采用隔声、减振等措施设计隔声达</w:t>
            </w:r>
            <w:r w:rsidRPr="004D1DBF">
              <w:rPr>
                <w:szCs w:val="21"/>
              </w:rPr>
              <w:t>20dB</w:t>
            </w:r>
            <w:r w:rsidRPr="004D1DBF">
              <w:rPr>
                <w:szCs w:val="21"/>
              </w:rPr>
              <w:t>（</w:t>
            </w:r>
            <w:r w:rsidRPr="004D1DBF">
              <w:rPr>
                <w:szCs w:val="21"/>
              </w:rPr>
              <w:t>A</w:t>
            </w:r>
            <w:r w:rsidRPr="004D1DBF">
              <w:rPr>
                <w:szCs w:val="21"/>
              </w:rPr>
              <w:t>）以上。</w:t>
            </w:r>
          </w:p>
          <w:p w14:paraId="68FE2498" w14:textId="77777777" w:rsidR="00972058" w:rsidRPr="004D1DBF" w:rsidRDefault="0009437E">
            <w:pPr>
              <w:pStyle w:val="afb"/>
              <w:adjustRightInd w:val="0"/>
              <w:snapToGrid w:val="0"/>
              <w:spacing w:line="360" w:lineRule="auto"/>
              <w:ind w:firstLineChars="200" w:firstLine="420"/>
              <w:jc w:val="both"/>
              <w:rPr>
                <w:sz w:val="21"/>
                <w:szCs w:val="21"/>
              </w:rPr>
            </w:pPr>
            <w:r w:rsidRPr="004D1DBF">
              <w:rPr>
                <w:sz w:val="21"/>
                <w:szCs w:val="21"/>
              </w:rPr>
              <w:t>具体噪声防治措施如下：</w:t>
            </w:r>
          </w:p>
          <w:p w14:paraId="78CECFBB" w14:textId="77777777" w:rsidR="00972058" w:rsidRPr="004D1DBF" w:rsidRDefault="0009437E">
            <w:pPr>
              <w:autoSpaceDE w:val="0"/>
              <w:autoSpaceDN w:val="0"/>
              <w:adjustRightInd w:val="0"/>
              <w:snapToGrid w:val="0"/>
              <w:spacing w:line="360" w:lineRule="auto"/>
              <w:ind w:firstLineChars="200" w:firstLine="420"/>
              <w:textAlignment w:val="baseline"/>
              <w:rPr>
                <w:szCs w:val="21"/>
              </w:rPr>
            </w:pPr>
            <w:r w:rsidRPr="004D1DBF">
              <w:rPr>
                <w:szCs w:val="21"/>
              </w:rPr>
              <w:t>（</w:t>
            </w:r>
            <w:r w:rsidRPr="004D1DBF">
              <w:rPr>
                <w:szCs w:val="21"/>
              </w:rPr>
              <w:t>1</w:t>
            </w:r>
            <w:r w:rsidRPr="004D1DBF">
              <w:rPr>
                <w:szCs w:val="21"/>
              </w:rPr>
              <w:t>）设备减振、隔声</w:t>
            </w:r>
          </w:p>
          <w:p w14:paraId="31042415" w14:textId="77777777" w:rsidR="00972058" w:rsidRPr="004D1DBF" w:rsidRDefault="0009437E">
            <w:pPr>
              <w:autoSpaceDE w:val="0"/>
              <w:autoSpaceDN w:val="0"/>
              <w:adjustRightInd w:val="0"/>
              <w:snapToGrid w:val="0"/>
              <w:spacing w:line="360" w:lineRule="auto"/>
              <w:ind w:firstLineChars="200" w:firstLine="420"/>
              <w:textAlignment w:val="baseline"/>
              <w:rPr>
                <w:szCs w:val="21"/>
              </w:rPr>
            </w:pPr>
            <w:r w:rsidRPr="004D1DBF">
              <w:rPr>
                <w:szCs w:val="21"/>
              </w:rPr>
              <w:t>对高噪声安置减振底座，电机设置隔声罩，可以降噪约</w:t>
            </w:r>
            <w:r w:rsidRPr="004D1DBF">
              <w:rPr>
                <w:szCs w:val="21"/>
              </w:rPr>
              <w:t>20dB</w:t>
            </w:r>
            <w:r w:rsidRPr="004D1DBF">
              <w:rPr>
                <w:szCs w:val="21"/>
              </w:rPr>
              <w:t>（</w:t>
            </w:r>
            <w:r w:rsidRPr="004D1DBF">
              <w:rPr>
                <w:szCs w:val="21"/>
              </w:rPr>
              <w:t>A</w:t>
            </w:r>
            <w:r w:rsidRPr="004D1DBF">
              <w:rPr>
                <w:szCs w:val="21"/>
              </w:rPr>
              <w:t>）左右。</w:t>
            </w:r>
          </w:p>
          <w:p w14:paraId="06E909E2" w14:textId="77777777" w:rsidR="00972058" w:rsidRPr="004D1DBF" w:rsidRDefault="0009437E">
            <w:pPr>
              <w:pStyle w:val="a7"/>
              <w:snapToGrid w:val="0"/>
              <w:spacing w:line="360" w:lineRule="auto"/>
              <w:ind w:firstLineChars="200"/>
              <w:rPr>
                <w:sz w:val="21"/>
                <w:szCs w:val="21"/>
              </w:rPr>
            </w:pPr>
            <w:r w:rsidRPr="004D1DBF">
              <w:rPr>
                <w:sz w:val="21"/>
                <w:szCs w:val="21"/>
              </w:rPr>
              <w:t>（</w:t>
            </w:r>
            <w:r w:rsidRPr="004D1DBF">
              <w:rPr>
                <w:sz w:val="21"/>
                <w:szCs w:val="21"/>
              </w:rPr>
              <w:t>2</w:t>
            </w:r>
            <w:r w:rsidRPr="004D1DBF">
              <w:rPr>
                <w:sz w:val="21"/>
                <w:szCs w:val="21"/>
              </w:rPr>
              <w:t>）强化生产管理</w:t>
            </w:r>
          </w:p>
          <w:p w14:paraId="352CC4D2" w14:textId="77777777" w:rsidR="00972058" w:rsidRPr="004D1DBF" w:rsidRDefault="0009437E">
            <w:pPr>
              <w:pStyle w:val="a7"/>
              <w:snapToGrid w:val="0"/>
              <w:spacing w:line="360" w:lineRule="auto"/>
              <w:ind w:firstLineChars="200"/>
              <w:rPr>
                <w:sz w:val="21"/>
                <w:szCs w:val="21"/>
              </w:rPr>
            </w:pPr>
            <w:r w:rsidRPr="004D1DBF">
              <w:rPr>
                <w:sz w:val="21"/>
                <w:szCs w:val="21"/>
              </w:rPr>
              <w:t>确保各类噪声防治措施有效运行，各设备均保持良好运行状态，防止突发噪声。</w:t>
            </w:r>
          </w:p>
          <w:p w14:paraId="11877C17" w14:textId="77777777" w:rsidR="00972058" w:rsidRPr="004D1DBF" w:rsidRDefault="0009437E">
            <w:pPr>
              <w:adjustRightInd w:val="0"/>
              <w:snapToGrid w:val="0"/>
              <w:spacing w:line="360" w:lineRule="auto"/>
              <w:ind w:firstLineChars="200" w:firstLine="420"/>
              <w:rPr>
                <w:szCs w:val="21"/>
              </w:rPr>
            </w:pPr>
            <w:r w:rsidRPr="004D1DBF">
              <w:rPr>
                <w:szCs w:val="21"/>
              </w:rPr>
              <w:t>（</w:t>
            </w:r>
            <w:r w:rsidRPr="004D1DBF">
              <w:rPr>
                <w:szCs w:val="21"/>
              </w:rPr>
              <w:t>3</w:t>
            </w:r>
            <w:r w:rsidRPr="004D1DBF">
              <w:rPr>
                <w:szCs w:val="21"/>
              </w:rPr>
              <w:t>）在不影响运营正常情况的前提下，尽量采用低噪声、低振动的设备；经常对设备进行维修保养，避免因设备性能减退而使噪声增强的现象发生。</w:t>
            </w:r>
          </w:p>
          <w:p w14:paraId="15B042FE" w14:textId="77777777" w:rsidR="00972058" w:rsidRPr="004D1DBF" w:rsidRDefault="0009437E">
            <w:pPr>
              <w:adjustRightInd w:val="0"/>
              <w:snapToGrid w:val="0"/>
              <w:spacing w:line="360" w:lineRule="auto"/>
              <w:ind w:firstLineChars="200" w:firstLine="422"/>
              <w:rPr>
                <w:b/>
                <w:bCs/>
                <w:szCs w:val="21"/>
              </w:rPr>
            </w:pPr>
            <w:r w:rsidRPr="004D1DBF">
              <w:rPr>
                <w:b/>
                <w:bCs/>
                <w:szCs w:val="21"/>
              </w:rPr>
              <w:t>5.11</w:t>
            </w:r>
            <w:r w:rsidRPr="004D1DBF">
              <w:rPr>
                <w:b/>
                <w:bCs/>
                <w:szCs w:val="21"/>
              </w:rPr>
              <w:t>运营期固体废弃物环境保护措施</w:t>
            </w:r>
          </w:p>
          <w:p w14:paraId="2606CC70" w14:textId="77777777" w:rsidR="00972058" w:rsidRPr="004D1DBF" w:rsidRDefault="0009437E">
            <w:pPr>
              <w:adjustRightInd w:val="0"/>
              <w:snapToGrid w:val="0"/>
              <w:spacing w:line="360" w:lineRule="auto"/>
              <w:ind w:firstLineChars="200" w:firstLine="420"/>
              <w:rPr>
                <w:szCs w:val="21"/>
              </w:rPr>
            </w:pPr>
            <w:r w:rsidRPr="004D1DBF">
              <w:rPr>
                <w:szCs w:val="21"/>
              </w:rPr>
              <w:t>本项目建成投入使用后，主要固体废物为清污机截留的河道垃圾及生活垃圾，其中截流垃圾产生量约为</w:t>
            </w:r>
            <w:r w:rsidRPr="004D1DBF">
              <w:rPr>
                <w:rFonts w:hint="eastAsia"/>
                <w:szCs w:val="21"/>
              </w:rPr>
              <w:t>1</w:t>
            </w:r>
            <w:r w:rsidRPr="004D1DBF">
              <w:rPr>
                <w:szCs w:val="21"/>
              </w:rPr>
              <w:t>t/a</w:t>
            </w:r>
            <w:r w:rsidRPr="004D1DBF">
              <w:rPr>
                <w:szCs w:val="21"/>
              </w:rPr>
              <w:t>，生活垃圾产生约为</w:t>
            </w:r>
            <w:r w:rsidRPr="004D1DBF">
              <w:rPr>
                <w:rFonts w:hint="eastAsia"/>
                <w:szCs w:val="21"/>
              </w:rPr>
              <w:t>0.9</w:t>
            </w:r>
            <w:r w:rsidRPr="004D1DBF">
              <w:rPr>
                <w:szCs w:val="21"/>
              </w:rPr>
              <w:t>t/a</w:t>
            </w:r>
            <w:r w:rsidRPr="004D1DBF">
              <w:rPr>
                <w:szCs w:val="21"/>
              </w:rPr>
              <w:t>，由环卫部门定期清运处理。</w:t>
            </w:r>
          </w:p>
          <w:p w14:paraId="6DDDA712" w14:textId="77777777" w:rsidR="00972058" w:rsidRPr="004D1DBF" w:rsidRDefault="0009437E">
            <w:pPr>
              <w:adjustRightInd w:val="0"/>
              <w:snapToGrid w:val="0"/>
              <w:spacing w:line="360" w:lineRule="auto"/>
              <w:ind w:firstLineChars="200" w:firstLine="422"/>
              <w:rPr>
                <w:b/>
                <w:bCs/>
                <w:szCs w:val="21"/>
              </w:rPr>
            </w:pPr>
            <w:r w:rsidRPr="004D1DBF">
              <w:rPr>
                <w:b/>
                <w:bCs/>
                <w:szCs w:val="21"/>
              </w:rPr>
              <w:t>5.12</w:t>
            </w:r>
            <w:r w:rsidRPr="004D1DBF">
              <w:rPr>
                <w:b/>
                <w:bCs/>
                <w:szCs w:val="21"/>
              </w:rPr>
              <w:t>环境风险防范措施</w:t>
            </w:r>
          </w:p>
          <w:p w14:paraId="6B5F5B31" w14:textId="77777777" w:rsidR="00972058" w:rsidRPr="004D1DBF" w:rsidRDefault="0009437E">
            <w:pPr>
              <w:adjustRightInd w:val="0"/>
              <w:snapToGrid w:val="0"/>
              <w:spacing w:line="360" w:lineRule="auto"/>
              <w:rPr>
                <w:kern w:val="0"/>
                <w:szCs w:val="21"/>
              </w:rPr>
            </w:pPr>
            <w:r w:rsidRPr="004D1DBF">
              <w:rPr>
                <w:kern w:val="0"/>
                <w:szCs w:val="21"/>
              </w:rPr>
              <w:t xml:space="preserve">    </w:t>
            </w:r>
            <w:r w:rsidRPr="004D1DBF">
              <w:rPr>
                <w:kern w:val="0"/>
                <w:szCs w:val="21"/>
              </w:rPr>
              <w:t>（</w:t>
            </w:r>
            <w:r w:rsidRPr="004D1DBF">
              <w:rPr>
                <w:kern w:val="0"/>
                <w:szCs w:val="21"/>
              </w:rPr>
              <w:t>1</w:t>
            </w:r>
            <w:r w:rsidRPr="004D1DBF">
              <w:rPr>
                <w:kern w:val="0"/>
                <w:szCs w:val="21"/>
              </w:rPr>
              <w:t>）施工期</w:t>
            </w:r>
          </w:p>
          <w:p w14:paraId="443A582B" w14:textId="77777777" w:rsidR="00972058" w:rsidRPr="004D1DBF" w:rsidRDefault="0009437E">
            <w:pPr>
              <w:adjustRightInd w:val="0"/>
              <w:snapToGrid w:val="0"/>
              <w:spacing w:line="360" w:lineRule="auto"/>
              <w:ind w:firstLineChars="200" w:firstLine="420"/>
              <w:rPr>
                <w:kern w:val="0"/>
                <w:szCs w:val="21"/>
              </w:rPr>
            </w:pPr>
            <w:r w:rsidRPr="004D1DBF">
              <w:rPr>
                <w:rFonts w:hint="eastAsia"/>
                <w:kern w:val="0"/>
                <w:szCs w:val="21"/>
              </w:rPr>
              <w:t>光明塘闸站</w:t>
            </w:r>
            <w:r w:rsidRPr="004D1DBF">
              <w:rPr>
                <w:kern w:val="0"/>
                <w:szCs w:val="21"/>
              </w:rPr>
              <w:t>开挖和泵站、闸站的建设都需要堆筑施工围堰。该围堰为简易的施工围堰，若遇暴雨，有可能发生崩塌。按照规定经常对围堰进行监测，定期进行安全检查和鉴定，如果发现异常迹象，应及时进行安全加固，以保证围堰安全。</w:t>
            </w:r>
          </w:p>
          <w:p w14:paraId="0D553CB8" w14:textId="77777777" w:rsidR="00972058" w:rsidRPr="004D1DBF" w:rsidRDefault="0009437E">
            <w:pPr>
              <w:adjustRightInd w:val="0"/>
              <w:snapToGrid w:val="0"/>
              <w:spacing w:line="360" w:lineRule="auto"/>
              <w:ind w:firstLineChars="200" w:firstLine="420"/>
              <w:rPr>
                <w:kern w:val="0"/>
                <w:szCs w:val="21"/>
              </w:rPr>
            </w:pPr>
            <w:r w:rsidRPr="004D1DBF">
              <w:rPr>
                <w:kern w:val="0"/>
                <w:szCs w:val="21"/>
              </w:rPr>
              <w:t>（</w:t>
            </w:r>
            <w:r w:rsidRPr="004D1DBF">
              <w:rPr>
                <w:kern w:val="0"/>
                <w:szCs w:val="21"/>
              </w:rPr>
              <w:t>2</w:t>
            </w:r>
            <w:r w:rsidRPr="004D1DBF">
              <w:rPr>
                <w:kern w:val="0"/>
                <w:szCs w:val="21"/>
              </w:rPr>
              <w:t>）运营期</w:t>
            </w:r>
          </w:p>
          <w:p w14:paraId="1A07232E" w14:textId="20E77E65" w:rsidR="00972058" w:rsidRPr="004D1DBF" w:rsidRDefault="0009437E">
            <w:pPr>
              <w:adjustRightInd w:val="0"/>
              <w:snapToGrid w:val="0"/>
              <w:spacing w:line="360" w:lineRule="auto"/>
              <w:ind w:firstLineChars="200" w:firstLine="420"/>
              <w:rPr>
                <w:kern w:val="0"/>
                <w:szCs w:val="21"/>
              </w:rPr>
            </w:pPr>
            <w:r w:rsidRPr="004D1DBF">
              <w:rPr>
                <w:rFonts w:hint="eastAsia"/>
                <w:kern w:val="0"/>
                <w:szCs w:val="21"/>
              </w:rPr>
              <w:t>光明塘闸站</w:t>
            </w:r>
            <w:r w:rsidRPr="004D1DBF">
              <w:rPr>
                <w:kern w:val="0"/>
                <w:szCs w:val="21"/>
              </w:rPr>
              <w:t>及泵站工程为非污染生态类建设项目，</w:t>
            </w:r>
            <w:r w:rsidR="007538D2" w:rsidRPr="004D1DBF">
              <w:rPr>
                <w:rFonts w:hint="eastAsia"/>
                <w:kern w:val="0"/>
                <w:szCs w:val="21"/>
              </w:rPr>
              <w:t>运营期</w:t>
            </w:r>
            <w:r w:rsidRPr="004D1DBF">
              <w:rPr>
                <w:kern w:val="0"/>
                <w:szCs w:val="21"/>
              </w:rPr>
              <w:t>不存在环境污染事故的风险。</w:t>
            </w:r>
          </w:p>
          <w:p w14:paraId="2EF98AA8" w14:textId="77777777" w:rsidR="00972058" w:rsidRPr="004D1DBF" w:rsidRDefault="0009437E">
            <w:pPr>
              <w:adjustRightInd w:val="0"/>
              <w:snapToGrid w:val="0"/>
              <w:spacing w:line="360" w:lineRule="auto"/>
              <w:ind w:firstLineChars="200" w:firstLine="422"/>
              <w:rPr>
                <w:b/>
                <w:bCs/>
                <w:szCs w:val="21"/>
              </w:rPr>
            </w:pPr>
            <w:r w:rsidRPr="004D1DBF">
              <w:rPr>
                <w:b/>
                <w:bCs/>
                <w:szCs w:val="21"/>
              </w:rPr>
              <w:t>5.13</w:t>
            </w:r>
            <w:r w:rsidRPr="004D1DBF">
              <w:rPr>
                <w:b/>
                <w:bCs/>
                <w:szCs w:val="21"/>
              </w:rPr>
              <w:t>环境管理与监测计划</w:t>
            </w:r>
          </w:p>
          <w:p w14:paraId="364924D3" w14:textId="77777777" w:rsidR="00972058" w:rsidRPr="004D1DBF" w:rsidRDefault="0009437E">
            <w:pPr>
              <w:pStyle w:val="Default"/>
              <w:adjustRightInd w:val="0"/>
              <w:snapToGrid w:val="0"/>
              <w:spacing w:line="360" w:lineRule="auto"/>
              <w:ind w:firstLineChars="200" w:firstLine="420"/>
              <w:jc w:val="both"/>
              <w:rPr>
                <w:rFonts w:ascii="Times New Roman" w:hAnsi="Times New Roman" w:hint="default"/>
                <w:color w:val="auto"/>
                <w:sz w:val="21"/>
                <w:szCs w:val="21"/>
              </w:rPr>
            </w:pPr>
            <w:r w:rsidRPr="004D1DBF">
              <w:rPr>
                <w:rFonts w:ascii="Times New Roman" w:hAnsi="Times New Roman" w:hint="default"/>
                <w:color w:val="auto"/>
                <w:sz w:val="21"/>
                <w:szCs w:val="21"/>
              </w:rPr>
              <w:t>（</w:t>
            </w:r>
            <w:r w:rsidRPr="004D1DBF">
              <w:rPr>
                <w:rFonts w:ascii="Times New Roman" w:hAnsi="Times New Roman" w:hint="default"/>
                <w:color w:val="auto"/>
                <w:sz w:val="21"/>
                <w:szCs w:val="21"/>
              </w:rPr>
              <w:t>1</w:t>
            </w:r>
            <w:r w:rsidRPr="004D1DBF">
              <w:rPr>
                <w:rFonts w:ascii="Times New Roman" w:hAnsi="Times New Roman" w:hint="default"/>
                <w:color w:val="auto"/>
                <w:sz w:val="21"/>
                <w:szCs w:val="21"/>
              </w:rPr>
              <w:t>）环境管理</w:t>
            </w:r>
            <w:r w:rsidRPr="004D1DBF">
              <w:rPr>
                <w:rFonts w:ascii="Times New Roman" w:hAnsi="Times New Roman" w:hint="default"/>
                <w:color w:val="auto"/>
                <w:sz w:val="21"/>
                <w:szCs w:val="21"/>
              </w:rPr>
              <w:t xml:space="preserve"> </w:t>
            </w:r>
          </w:p>
          <w:p w14:paraId="2F168BAB" w14:textId="77777777" w:rsidR="00972058" w:rsidRPr="004D1DBF" w:rsidRDefault="0009437E">
            <w:pPr>
              <w:pStyle w:val="Default"/>
              <w:adjustRightInd w:val="0"/>
              <w:snapToGrid w:val="0"/>
              <w:spacing w:line="360" w:lineRule="auto"/>
              <w:ind w:firstLineChars="200" w:firstLine="420"/>
              <w:jc w:val="both"/>
              <w:rPr>
                <w:rFonts w:ascii="Times New Roman" w:hAnsi="Times New Roman" w:hint="default"/>
                <w:color w:val="auto"/>
                <w:sz w:val="21"/>
                <w:szCs w:val="21"/>
              </w:rPr>
            </w:pPr>
            <w:r w:rsidRPr="004D1DBF">
              <w:rPr>
                <w:rFonts w:ascii="Times New Roman" w:hAnsi="Times New Roman" w:hint="default"/>
                <w:color w:val="auto"/>
                <w:sz w:val="21"/>
                <w:szCs w:val="21"/>
              </w:rPr>
              <w:t>为保证环境管理任务的顺利实施，建设单位应设立专门的环保机构和专职负责人，负责本项目的施工期和营运期的环境管理工作，负责贯彻、执行国家和江苏省各项环保方针、政策、法规和地方环境保护管理规定。</w:t>
            </w:r>
            <w:r w:rsidRPr="004D1DBF">
              <w:rPr>
                <w:rFonts w:ascii="Times New Roman" w:hAnsi="Times New Roman" w:hint="default"/>
                <w:color w:val="auto"/>
                <w:sz w:val="21"/>
                <w:szCs w:val="21"/>
              </w:rPr>
              <w:t xml:space="preserve"> </w:t>
            </w:r>
          </w:p>
          <w:p w14:paraId="0EF8F0DF" w14:textId="77777777" w:rsidR="00972058" w:rsidRPr="004D1DBF" w:rsidRDefault="0009437E">
            <w:pPr>
              <w:pStyle w:val="Default"/>
              <w:adjustRightInd w:val="0"/>
              <w:snapToGrid w:val="0"/>
              <w:spacing w:line="360" w:lineRule="auto"/>
              <w:ind w:firstLineChars="200" w:firstLine="420"/>
              <w:jc w:val="both"/>
              <w:rPr>
                <w:rFonts w:ascii="Times New Roman" w:hAnsi="Times New Roman" w:hint="default"/>
                <w:color w:val="auto"/>
                <w:sz w:val="21"/>
                <w:szCs w:val="21"/>
              </w:rPr>
            </w:pPr>
            <w:r w:rsidRPr="004D1DBF">
              <w:rPr>
                <w:rFonts w:ascii="Times New Roman" w:hAnsi="Times New Roman" w:hint="default"/>
                <w:color w:val="auto"/>
                <w:sz w:val="21"/>
                <w:szCs w:val="21"/>
              </w:rPr>
              <w:t>（</w:t>
            </w:r>
            <w:r w:rsidRPr="004D1DBF">
              <w:rPr>
                <w:rFonts w:ascii="Times New Roman" w:hAnsi="Times New Roman" w:hint="default"/>
                <w:color w:val="auto"/>
                <w:sz w:val="21"/>
                <w:szCs w:val="21"/>
              </w:rPr>
              <w:t>2</w:t>
            </w:r>
            <w:r w:rsidRPr="004D1DBF">
              <w:rPr>
                <w:rFonts w:ascii="Times New Roman" w:hAnsi="Times New Roman" w:hint="default"/>
                <w:color w:val="auto"/>
                <w:sz w:val="21"/>
                <w:szCs w:val="21"/>
              </w:rPr>
              <w:t>）环境管理中的注意事项：</w:t>
            </w:r>
            <w:r w:rsidRPr="004D1DBF">
              <w:rPr>
                <w:rFonts w:ascii="Times New Roman" w:hAnsi="Times New Roman" w:hint="default"/>
                <w:color w:val="auto"/>
                <w:sz w:val="21"/>
                <w:szCs w:val="21"/>
              </w:rPr>
              <w:t xml:space="preserve"> </w:t>
            </w:r>
          </w:p>
          <w:p w14:paraId="7F3D5501" w14:textId="77777777" w:rsidR="00972058" w:rsidRPr="004D1DBF" w:rsidRDefault="0009437E">
            <w:pPr>
              <w:pStyle w:val="Default"/>
              <w:spacing w:line="360" w:lineRule="auto"/>
              <w:ind w:firstLineChars="200" w:firstLine="420"/>
              <w:jc w:val="both"/>
              <w:rPr>
                <w:rFonts w:ascii="Times New Roman" w:hAnsi="Times New Roman" w:hint="default"/>
                <w:color w:val="auto"/>
                <w:sz w:val="21"/>
                <w:szCs w:val="21"/>
              </w:rPr>
            </w:pPr>
            <w:r w:rsidRPr="004D1DBF">
              <w:rPr>
                <w:rFonts w:cs="宋体"/>
                <w:color w:val="auto"/>
                <w:sz w:val="21"/>
                <w:szCs w:val="21"/>
              </w:rPr>
              <w:t>①</w:t>
            </w:r>
            <w:r w:rsidRPr="004D1DBF">
              <w:rPr>
                <w:rFonts w:ascii="Times New Roman" w:hAnsi="Times New Roman" w:hint="default"/>
                <w:color w:val="auto"/>
                <w:sz w:val="21"/>
                <w:szCs w:val="21"/>
              </w:rPr>
              <w:t>设计阶段，设计单位应将环境影响报告表中提出的环保措施落实到设计中，建设单位、</w:t>
            </w:r>
            <w:r w:rsidRPr="004D1DBF">
              <w:rPr>
                <w:rFonts w:ascii="Times New Roman" w:hAnsi="Times New Roman" w:hint="default"/>
                <w:color w:val="auto"/>
                <w:sz w:val="21"/>
                <w:szCs w:val="21"/>
              </w:rPr>
              <w:lastRenderedPageBreak/>
              <w:t>环保部门应对环保工程设计方案进行审查。</w:t>
            </w:r>
            <w:r w:rsidRPr="004D1DBF">
              <w:rPr>
                <w:rFonts w:ascii="Times New Roman" w:hAnsi="Times New Roman" w:hint="default"/>
                <w:color w:val="auto"/>
                <w:sz w:val="21"/>
                <w:szCs w:val="21"/>
              </w:rPr>
              <w:t xml:space="preserve"> </w:t>
            </w:r>
          </w:p>
          <w:p w14:paraId="6EF2F7D4" w14:textId="77777777" w:rsidR="00972058" w:rsidRPr="004D1DBF" w:rsidRDefault="0009437E">
            <w:pPr>
              <w:pStyle w:val="Default"/>
              <w:spacing w:line="360" w:lineRule="auto"/>
              <w:ind w:firstLineChars="200" w:firstLine="420"/>
              <w:jc w:val="both"/>
              <w:rPr>
                <w:rFonts w:ascii="Times New Roman" w:hAnsi="Times New Roman" w:hint="default"/>
                <w:color w:val="auto"/>
                <w:sz w:val="21"/>
                <w:szCs w:val="21"/>
              </w:rPr>
            </w:pPr>
            <w:r w:rsidRPr="004D1DBF">
              <w:rPr>
                <w:rFonts w:cs="宋体"/>
                <w:color w:val="auto"/>
                <w:sz w:val="21"/>
                <w:szCs w:val="21"/>
              </w:rPr>
              <w:t>②</w:t>
            </w:r>
            <w:r w:rsidRPr="004D1DBF">
              <w:rPr>
                <w:rFonts w:ascii="Times New Roman" w:hAnsi="Times New Roman" w:hint="default"/>
                <w:color w:val="auto"/>
                <w:sz w:val="21"/>
                <w:szCs w:val="21"/>
              </w:rPr>
              <w:t>招标阶段，承包商在投标中应有环境保护的内容，中标后的合同中应有实施环保措施的条款；</w:t>
            </w:r>
            <w:r w:rsidRPr="004D1DBF">
              <w:rPr>
                <w:rFonts w:ascii="Times New Roman" w:hAnsi="Times New Roman" w:hint="default"/>
                <w:color w:val="auto"/>
                <w:sz w:val="21"/>
                <w:szCs w:val="21"/>
              </w:rPr>
              <w:t xml:space="preserve"> </w:t>
            </w:r>
          </w:p>
          <w:p w14:paraId="7A1A7294" w14:textId="77777777" w:rsidR="00972058" w:rsidRPr="004D1DBF" w:rsidRDefault="0009437E">
            <w:pPr>
              <w:pStyle w:val="Default"/>
              <w:spacing w:line="360" w:lineRule="auto"/>
              <w:ind w:firstLineChars="200" w:firstLine="420"/>
              <w:jc w:val="both"/>
              <w:rPr>
                <w:rFonts w:ascii="Times New Roman" w:hAnsi="Times New Roman" w:hint="default"/>
                <w:color w:val="auto"/>
                <w:sz w:val="21"/>
                <w:szCs w:val="21"/>
              </w:rPr>
            </w:pPr>
            <w:r w:rsidRPr="004D1DBF">
              <w:rPr>
                <w:rFonts w:cs="宋体"/>
                <w:color w:val="auto"/>
                <w:sz w:val="21"/>
                <w:szCs w:val="21"/>
              </w:rPr>
              <w:t>③</w:t>
            </w:r>
            <w:r w:rsidRPr="004D1DBF">
              <w:rPr>
                <w:rFonts w:ascii="Times New Roman" w:hAnsi="Times New Roman" w:hint="default"/>
                <w:color w:val="auto"/>
                <w:sz w:val="21"/>
                <w:szCs w:val="21"/>
              </w:rPr>
              <w:t>建设单位在施工开始后应配备</w:t>
            </w:r>
            <w:r w:rsidRPr="004D1DBF">
              <w:rPr>
                <w:rFonts w:ascii="Times New Roman" w:hAnsi="Times New Roman" w:hint="default"/>
                <w:color w:val="auto"/>
                <w:sz w:val="21"/>
                <w:szCs w:val="21"/>
              </w:rPr>
              <w:t>1~2</w:t>
            </w:r>
            <w:r w:rsidRPr="004D1DBF">
              <w:rPr>
                <w:rFonts w:ascii="Times New Roman" w:hAnsi="Times New Roman" w:hint="default"/>
                <w:color w:val="auto"/>
                <w:sz w:val="21"/>
                <w:szCs w:val="21"/>
              </w:rPr>
              <w:t>名专职人员负责施工期的环境管理与监测，重点是弃渣的清运、施工粉尘污染和噪声扰民等。</w:t>
            </w:r>
            <w:r w:rsidRPr="004D1DBF">
              <w:rPr>
                <w:rFonts w:ascii="Times New Roman" w:hAnsi="Times New Roman" w:hint="default"/>
                <w:color w:val="auto"/>
                <w:sz w:val="21"/>
                <w:szCs w:val="21"/>
              </w:rPr>
              <w:t xml:space="preserve"> </w:t>
            </w:r>
          </w:p>
          <w:p w14:paraId="63AA8DA0" w14:textId="77777777" w:rsidR="00972058" w:rsidRPr="004D1DBF" w:rsidRDefault="0009437E">
            <w:pPr>
              <w:pStyle w:val="Default"/>
              <w:spacing w:line="360" w:lineRule="auto"/>
              <w:ind w:firstLineChars="200" w:firstLine="420"/>
              <w:jc w:val="both"/>
              <w:rPr>
                <w:rFonts w:ascii="Times New Roman" w:hAnsi="Times New Roman" w:hint="default"/>
                <w:color w:val="auto"/>
                <w:sz w:val="21"/>
                <w:szCs w:val="21"/>
              </w:rPr>
            </w:pPr>
            <w:r w:rsidRPr="004D1DBF">
              <w:rPr>
                <w:rFonts w:ascii="Times New Roman" w:hAnsi="Times New Roman" w:hint="default"/>
                <w:color w:val="auto"/>
                <w:sz w:val="21"/>
                <w:szCs w:val="21"/>
              </w:rPr>
              <w:t>（</w:t>
            </w:r>
            <w:r w:rsidRPr="004D1DBF">
              <w:rPr>
                <w:rFonts w:ascii="Times New Roman" w:hAnsi="Times New Roman" w:hint="default"/>
                <w:color w:val="auto"/>
                <w:sz w:val="21"/>
                <w:szCs w:val="21"/>
              </w:rPr>
              <w:t>3</w:t>
            </w:r>
            <w:r w:rsidRPr="004D1DBF">
              <w:rPr>
                <w:rFonts w:ascii="Times New Roman" w:hAnsi="Times New Roman" w:hint="default"/>
                <w:color w:val="auto"/>
                <w:sz w:val="21"/>
                <w:szCs w:val="21"/>
              </w:rPr>
              <w:t>）施工期应向社会公开的信息内容</w:t>
            </w:r>
            <w:r w:rsidRPr="004D1DBF">
              <w:rPr>
                <w:rFonts w:ascii="Times New Roman" w:hAnsi="Times New Roman" w:hint="default"/>
                <w:color w:val="auto"/>
                <w:sz w:val="21"/>
                <w:szCs w:val="21"/>
              </w:rPr>
              <w:t xml:space="preserve"> </w:t>
            </w:r>
          </w:p>
          <w:p w14:paraId="210828B1" w14:textId="77777777" w:rsidR="00972058" w:rsidRPr="004D1DBF" w:rsidRDefault="0009437E">
            <w:pPr>
              <w:adjustRightInd w:val="0"/>
              <w:snapToGrid w:val="0"/>
              <w:spacing w:line="360" w:lineRule="auto"/>
              <w:ind w:firstLineChars="200" w:firstLine="420"/>
              <w:rPr>
                <w:szCs w:val="21"/>
              </w:rPr>
            </w:pPr>
            <w:r w:rsidRPr="004D1DBF">
              <w:rPr>
                <w:szCs w:val="21"/>
              </w:rPr>
              <w:t>主要包括施工期的主要环境影响及采取的相关防治措施；因施工需要进行的交通改道等；因工程需要确需夜间施工的，在获得环保局的夜间施工许可后，应在施工前向附近居民公告施工时间。此外，施工工地应挂</w:t>
            </w:r>
            <w:r w:rsidRPr="004D1DBF">
              <w:rPr>
                <w:szCs w:val="21"/>
              </w:rPr>
              <w:t>“</w:t>
            </w:r>
            <w:r w:rsidRPr="004D1DBF">
              <w:rPr>
                <w:szCs w:val="21"/>
              </w:rPr>
              <w:t>五牌一图</w:t>
            </w:r>
            <w:r w:rsidRPr="004D1DBF">
              <w:rPr>
                <w:szCs w:val="21"/>
              </w:rPr>
              <w:t>”</w:t>
            </w:r>
            <w:r w:rsidRPr="004D1DBF">
              <w:rPr>
                <w:szCs w:val="21"/>
              </w:rPr>
              <w:t>（施工平面图、工程概况牌、消防保卫牌、安全生产牌、文明施工牌、管理人员名单及监督电话牌）</w:t>
            </w:r>
            <w:r w:rsidRPr="004D1DBF">
              <w:rPr>
                <w:szCs w:val="21"/>
              </w:rPr>
              <w:t xml:space="preserve"> </w:t>
            </w:r>
            <w:r w:rsidRPr="004D1DBF">
              <w:rPr>
                <w:szCs w:val="21"/>
              </w:rPr>
              <w:t>。</w:t>
            </w:r>
          </w:p>
          <w:p w14:paraId="510DC18D" w14:textId="77777777" w:rsidR="00972058" w:rsidRPr="004D1DBF" w:rsidRDefault="0009437E">
            <w:pPr>
              <w:pStyle w:val="Default"/>
              <w:spacing w:line="360" w:lineRule="auto"/>
              <w:ind w:firstLineChars="200" w:firstLine="420"/>
              <w:jc w:val="both"/>
              <w:rPr>
                <w:rFonts w:ascii="Times New Roman" w:hAnsi="Times New Roman" w:hint="default"/>
                <w:color w:val="auto"/>
                <w:sz w:val="21"/>
                <w:szCs w:val="21"/>
              </w:rPr>
            </w:pPr>
            <w:r w:rsidRPr="004D1DBF">
              <w:rPr>
                <w:rFonts w:ascii="Times New Roman" w:hAnsi="Times New Roman" w:hint="default"/>
                <w:color w:val="auto"/>
                <w:sz w:val="21"/>
                <w:szCs w:val="21"/>
              </w:rPr>
              <w:t>（</w:t>
            </w:r>
            <w:r w:rsidRPr="004D1DBF">
              <w:rPr>
                <w:rFonts w:ascii="Times New Roman" w:hAnsi="Times New Roman" w:hint="default"/>
                <w:color w:val="auto"/>
                <w:sz w:val="21"/>
                <w:szCs w:val="21"/>
              </w:rPr>
              <w:t>4</w:t>
            </w:r>
            <w:r w:rsidRPr="004D1DBF">
              <w:rPr>
                <w:rFonts w:ascii="Times New Roman" w:hAnsi="Times New Roman" w:hint="default"/>
                <w:color w:val="auto"/>
                <w:sz w:val="21"/>
                <w:szCs w:val="21"/>
              </w:rPr>
              <w:t>）监测计划</w:t>
            </w:r>
            <w:r w:rsidRPr="004D1DBF">
              <w:rPr>
                <w:rFonts w:ascii="Times New Roman" w:hAnsi="Times New Roman" w:hint="default"/>
                <w:color w:val="auto"/>
                <w:sz w:val="21"/>
                <w:szCs w:val="21"/>
              </w:rPr>
              <w:t xml:space="preserve"> </w:t>
            </w:r>
          </w:p>
          <w:p w14:paraId="17C7215B" w14:textId="77777777" w:rsidR="00972058" w:rsidRPr="004D1DBF" w:rsidRDefault="0009437E">
            <w:pPr>
              <w:pStyle w:val="Default"/>
              <w:spacing w:line="360" w:lineRule="auto"/>
              <w:ind w:firstLineChars="200" w:firstLine="420"/>
              <w:jc w:val="both"/>
              <w:rPr>
                <w:rFonts w:ascii="Times New Roman" w:hAnsi="Times New Roman" w:hint="default"/>
                <w:color w:val="auto"/>
                <w:sz w:val="21"/>
                <w:szCs w:val="21"/>
              </w:rPr>
            </w:pPr>
            <w:r w:rsidRPr="004D1DBF">
              <w:rPr>
                <w:rFonts w:ascii="Times New Roman" w:hAnsi="Times New Roman" w:hint="default"/>
                <w:color w:val="auto"/>
                <w:sz w:val="21"/>
                <w:szCs w:val="21"/>
              </w:rPr>
              <w:t>环境监测的重点是施工期的声环境和环境空气。建议运营期的环境监测可纳入区域的环境管理整体考虑。常规监测要求定点和不定点、定时和不定时抽检相结合的方式进行。监测方法按照相关标准规范进行。</w:t>
            </w:r>
            <w:r w:rsidRPr="004D1DBF">
              <w:rPr>
                <w:rFonts w:ascii="Times New Roman" w:hAnsi="Times New Roman" w:hint="default"/>
                <w:color w:val="auto"/>
                <w:sz w:val="21"/>
                <w:szCs w:val="21"/>
              </w:rPr>
              <w:t xml:space="preserve"> </w:t>
            </w:r>
          </w:p>
          <w:p w14:paraId="4D575F73" w14:textId="53ADB3D0" w:rsidR="00972058" w:rsidRPr="004D1DBF" w:rsidRDefault="0009437E">
            <w:pPr>
              <w:adjustRightInd w:val="0"/>
              <w:snapToGrid w:val="0"/>
              <w:spacing w:line="360" w:lineRule="auto"/>
              <w:ind w:firstLineChars="200" w:firstLine="420"/>
              <w:rPr>
                <w:szCs w:val="21"/>
              </w:rPr>
            </w:pPr>
            <w:r w:rsidRPr="004D1DBF">
              <w:rPr>
                <w:szCs w:val="21"/>
              </w:rPr>
              <w:t>声环境、环境空气和地表水环境监测计划详见表</w:t>
            </w:r>
            <w:r w:rsidRPr="004D1DBF">
              <w:rPr>
                <w:szCs w:val="21"/>
              </w:rPr>
              <w:t>5-</w:t>
            </w:r>
            <w:r w:rsidR="00562751" w:rsidRPr="004D1DBF">
              <w:rPr>
                <w:szCs w:val="21"/>
              </w:rPr>
              <w:t>1</w:t>
            </w:r>
            <w:r w:rsidRPr="004D1DBF">
              <w:rPr>
                <w:szCs w:val="21"/>
              </w:rPr>
              <w:t>。</w:t>
            </w:r>
          </w:p>
          <w:p w14:paraId="2BF58BE1" w14:textId="02C201AD" w:rsidR="00972058" w:rsidRPr="004D1DBF" w:rsidRDefault="0009437E">
            <w:pPr>
              <w:adjustRightInd w:val="0"/>
              <w:snapToGrid w:val="0"/>
              <w:jc w:val="center"/>
              <w:rPr>
                <w:b/>
                <w:bCs/>
                <w:szCs w:val="21"/>
              </w:rPr>
            </w:pPr>
            <w:r w:rsidRPr="004D1DBF">
              <w:rPr>
                <w:b/>
                <w:bCs/>
                <w:szCs w:val="21"/>
              </w:rPr>
              <w:t>表</w:t>
            </w:r>
            <w:r w:rsidRPr="004D1DBF">
              <w:rPr>
                <w:b/>
                <w:bCs/>
                <w:szCs w:val="21"/>
              </w:rPr>
              <w:t>5-</w:t>
            </w:r>
            <w:r w:rsidR="00562751" w:rsidRPr="004D1DBF">
              <w:rPr>
                <w:b/>
                <w:bCs/>
                <w:szCs w:val="21"/>
              </w:rPr>
              <w:t>1</w:t>
            </w:r>
            <w:r w:rsidRPr="004D1DBF">
              <w:rPr>
                <w:b/>
                <w:bCs/>
                <w:szCs w:val="21"/>
              </w:rPr>
              <w:t xml:space="preserve">  </w:t>
            </w:r>
            <w:r w:rsidRPr="004D1DBF">
              <w:rPr>
                <w:b/>
                <w:bCs/>
                <w:szCs w:val="21"/>
              </w:rPr>
              <w:t>环境监测计划</w:t>
            </w:r>
          </w:p>
          <w:tbl>
            <w:tblPr>
              <w:tblStyle w:val="affff3"/>
              <w:tblW w:w="0" w:type="auto"/>
              <w:tblLayout w:type="fixed"/>
              <w:tblLook w:val="04A0" w:firstRow="1" w:lastRow="0" w:firstColumn="1" w:lastColumn="0" w:noHBand="0" w:noVBand="1"/>
            </w:tblPr>
            <w:tblGrid>
              <w:gridCol w:w="789"/>
              <w:gridCol w:w="810"/>
              <w:gridCol w:w="1086"/>
              <w:gridCol w:w="1402"/>
              <w:gridCol w:w="1289"/>
              <w:gridCol w:w="1097"/>
              <w:gridCol w:w="2113"/>
            </w:tblGrid>
            <w:tr w:rsidR="00972058" w:rsidRPr="004D1DBF" w14:paraId="68809660" w14:textId="77777777">
              <w:tc>
                <w:tcPr>
                  <w:tcW w:w="789" w:type="dxa"/>
                  <w:vAlign w:val="center"/>
                </w:tcPr>
                <w:p w14:paraId="06040D0F" w14:textId="77777777" w:rsidR="00972058" w:rsidRPr="004D1DBF" w:rsidRDefault="0009437E">
                  <w:pPr>
                    <w:adjustRightInd w:val="0"/>
                    <w:snapToGrid w:val="0"/>
                    <w:jc w:val="center"/>
                    <w:rPr>
                      <w:b/>
                      <w:bCs/>
                      <w:sz w:val="18"/>
                      <w:szCs w:val="18"/>
                    </w:rPr>
                  </w:pPr>
                  <w:r w:rsidRPr="004D1DBF">
                    <w:rPr>
                      <w:b/>
                      <w:bCs/>
                      <w:sz w:val="18"/>
                      <w:szCs w:val="18"/>
                    </w:rPr>
                    <w:t>监测</w:t>
                  </w:r>
                </w:p>
                <w:p w14:paraId="6475B584" w14:textId="77777777" w:rsidR="00972058" w:rsidRPr="004D1DBF" w:rsidRDefault="0009437E">
                  <w:pPr>
                    <w:adjustRightInd w:val="0"/>
                    <w:snapToGrid w:val="0"/>
                    <w:jc w:val="center"/>
                    <w:rPr>
                      <w:b/>
                      <w:bCs/>
                      <w:sz w:val="18"/>
                      <w:szCs w:val="18"/>
                    </w:rPr>
                  </w:pPr>
                  <w:r w:rsidRPr="004D1DBF">
                    <w:rPr>
                      <w:b/>
                      <w:bCs/>
                      <w:sz w:val="18"/>
                      <w:szCs w:val="18"/>
                    </w:rPr>
                    <w:t>项目</w:t>
                  </w:r>
                </w:p>
              </w:tc>
              <w:tc>
                <w:tcPr>
                  <w:tcW w:w="810" w:type="dxa"/>
                  <w:vAlign w:val="center"/>
                </w:tcPr>
                <w:p w14:paraId="12C16438" w14:textId="77777777" w:rsidR="00972058" w:rsidRPr="004D1DBF" w:rsidRDefault="0009437E">
                  <w:pPr>
                    <w:adjustRightInd w:val="0"/>
                    <w:snapToGrid w:val="0"/>
                    <w:jc w:val="center"/>
                    <w:rPr>
                      <w:b/>
                      <w:bCs/>
                      <w:sz w:val="18"/>
                      <w:szCs w:val="18"/>
                    </w:rPr>
                  </w:pPr>
                  <w:r w:rsidRPr="004D1DBF">
                    <w:rPr>
                      <w:b/>
                      <w:bCs/>
                      <w:sz w:val="18"/>
                      <w:szCs w:val="18"/>
                    </w:rPr>
                    <w:t>阶段</w:t>
                  </w:r>
                </w:p>
              </w:tc>
              <w:tc>
                <w:tcPr>
                  <w:tcW w:w="1086" w:type="dxa"/>
                  <w:vAlign w:val="center"/>
                </w:tcPr>
                <w:p w14:paraId="202E74F7" w14:textId="77777777" w:rsidR="00972058" w:rsidRPr="004D1DBF" w:rsidRDefault="0009437E">
                  <w:pPr>
                    <w:adjustRightInd w:val="0"/>
                    <w:snapToGrid w:val="0"/>
                    <w:jc w:val="center"/>
                    <w:rPr>
                      <w:b/>
                      <w:bCs/>
                      <w:sz w:val="18"/>
                      <w:szCs w:val="18"/>
                    </w:rPr>
                  </w:pPr>
                  <w:r w:rsidRPr="004D1DBF">
                    <w:rPr>
                      <w:b/>
                      <w:bCs/>
                      <w:sz w:val="18"/>
                      <w:szCs w:val="18"/>
                    </w:rPr>
                    <w:t>监测地点</w:t>
                  </w:r>
                </w:p>
              </w:tc>
              <w:tc>
                <w:tcPr>
                  <w:tcW w:w="1402" w:type="dxa"/>
                  <w:vAlign w:val="center"/>
                </w:tcPr>
                <w:p w14:paraId="3149D92F" w14:textId="77777777" w:rsidR="00972058" w:rsidRPr="004D1DBF" w:rsidRDefault="0009437E">
                  <w:pPr>
                    <w:adjustRightInd w:val="0"/>
                    <w:snapToGrid w:val="0"/>
                    <w:jc w:val="center"/>
                    <w:rPr>
                      <w:b/>
                      <w:bCs/>
                      <w:sz w:val="18"/>
                      <w:szCs w:val="18"/>
                    </w:rPr>
                  </w:pPr>
                  <w:r w:rsidRPr="004D1DBF">
                    <w:rPr>
                      <w:b/>
                      <w:bCs/>
                      <w:sz w:val="18"/>
                      <w:szCs w:val="18"/>
                    </w:rPr>
                    <w:t>监测项目</w:t>
                  </w:r>
                </w:p>
              </w:tc>
              <w:tc>
                <w:tcPr>
                  <w:tcW w:w="1289" w:type="dxa"/>
                  <w:vAlign w:val="center"/>
                </w:tcPr>
                <w:p w14:paraId="791DB56A" w14:textId="77777777" w:rsidR="00972058" w:rsidRPr="004D1DBF" w:rsidRDefault="0009437E">
                  <w:pPr>
                    <w:adjustRightInd w:val="0"/>
                    <w:snapToGrid w:val="0"/>
                    <w:jc w:val="center"/>
                    <w:rPr>
                      <w:b/>
                      <w:bCs/>
                      <w:sz w:val="18"/>
                      <w:szCs w:val="18"/>
                    </w:rPr>
                  </w:pPr>
                  <w:r w:rsidRPr="004D1DBF">
                    <w:rPr>
                      <w:b/>
                      <w:bCs/>
                      <w:sz w:val="18"/>
                      <w:szCs w:val="18"/>
                    </w:rPr>
                    <w:t>监测频次</w:t>
                  </w:r>
                </w:p>
              </w:tc>
              <w:tc>
                <w:tcPr>
                  <w:tcW w:w="1097" w:type="dxa"/>
                  <w:vAlign w:val="center"/>
                </w:tcPr>
                <w:p w14:paraId="03C59F71" w14:textId="77777777" w:rsidR="00972058" w:rsidRPr="004D1DBF" w:rsidRDefault="0009437E">
                  <w:pPr>
                    <w:adjustRightInd w:val="0"/>
                    <w:snapToGrid w:val="0"/>
                    <w:jc w:val="center"/>
                    <w:rPr>
                      <w:b/>
                      <w:bCs/>
                      <w:sz w:val="18"/>
                      <w:szCs w:val="18"/>
                    </w:rPr>
                  </w:pPr>
                  <w:r w:rsidRPr="004D1DBF">
                    <w:rPr>
                      <w:b/>
                      <w:bCs/>
                      <w:sz w:val="18"/>
                      <w:szCs w:val="18"/>
                    </w:rPr>
                    <w:t>监测</w:t>
                  </w:r>
                  <w:r w:rsidRPr="004D1DBF">
                    <w:rPr>
                      <w:b/>
                      <w:bCs/>
                      <w:sz w:val="18"/>
                      <w:szCs w:val="18"/>
                    </w:rPr>
                    <w:t>/</w:t>
                  </w:r>
                  <w:r w:rsidRPr="004D1DBF">
                    <w:rPr>
                      <w:b/>
                      <w:bCs/>
                      <w:sz w:val="18"/>
                      <w:szCs w:val="18"/>
                    </w:rPr>
                    <w:t>采样</w:t>
                  </w:r>
                </w:p>
                <w:p w14:paraId="4F82764F" w14:textId="77777777" w:rsidR="00972058" w:rsidRPr="004D1DBF" w:rsidRDefault="0009437E">
                  <w:pPr>
                    <w:adjustRightInd w:val="0"/>
                    <w:snapToGrid w:val="0"/>
                    <w:jc w:val="center"/>
                    <w:rPr>
                      <w:b/>
                      <w:bCs/>
                      <w:sz w:val="18"/>
                      <w:szCs w:val="18"/>
                    </w:rPr>
                  </w:pPr>
                  <w:r w:rsidRPr="004D1DBF">
                    <w:rPr>
                      <w:b/>
                      <w:bCs/>
                      <w:sz w:val="18"/>
                      <w:szCs w:val="18"/>
                    </w:rPr>
                    <w:t>时间</w:t>
                  </w:r>
                </w:p>
              </w:tc>
              <w:tc>
                <w:tcPr>
                  <w:tcW w:w="2113" w:type="dxa"/>
                  <w:vAlign w:val="center"/>
                </w:tcPr>
                <w:p w14:paraId="5B01A0BF" w14:textId="77777777" w:rsidR="00972058" w:rsidRPr="004D1DBF" w:rsidRDefault="0009437E">
                  <w:pPr>
                    <w:adjustRightInd w:val="0"/>
                    <w:snapToGrid w:val="0"/>
                    <w:jc w:val="center"/>
                    <w:rPr>
                      <w:b/>
                      <w:bCs/>
                      <w:sz w:val="18"/>
                      <w:szCs w:val="18"/>
                    </w:rPr>
                  </w:pPr>
                  <w:r w:rsidRPr="004D1DBF">
                    <w:rPr>
                      <w:b/>
                      <w:bCs/>
                      <w:sz w:val="18"/>
                      <w:szCs w:val="18"/>
                    </w:rPr>
                    <w:t>说明</w:t>
                  </w:r>
                </w:p>
              </w:tc>
            </w:tr>
            <w:tr w:rsidR="00972058" w:rsidRPr="004D1DBF" w14:paraId="5593F5BB" w14:textId="77777777">
              <w:tc>
                <w:tcPr>
                  <w:tcW w:w="789" w:type="dxa"/>
                  <w:vMerge w:val="restart"/>
                  <w:vAlign w:val="center"/>
                </w:tcPr>
                <w:p w14:paraId="2815DCA9" w14:textId="77777777" w:rsidR="00972058" w:rsidRPr="004D1DBF" w:rsidRDefault="0009437E">
                  <w:pPr>
                    <w:adjustRightInd w:val="0"/>
                    <w:snapToGrid w:val="0"/>
                    <w:jc w:val="center"/>
                    <w:rPr>
                      <w:sz w:val="18"/>
                      <w:szCs w:val="18"/>
                    </w:rPr>
                  </w:pPr>
                  <w:r w:rsidRPr="004D1DBF">
                    <w:rPr>
                      <w:sz w:val="18"/>
                      <w:szCs w:val="18"/>
                    </w:rPr>
                    <w:t>声环境</w:t>
                  </w:r>
                </w:p>
              </w:tc>
              <w:tc>
                <w:tcPr>
                  <w:tcW w:w="810" w:type="dxa"/>
                  <w:vAlign w:val="center"/>
                </w:tcPr>
                <w:p w14:paraId="69BEF591" w14:textId="77777777" w:rsidR="00972058" w:rsidRPr="004D1DBF" w:rsidRDefault="0009437E">
                  <w:pPr>
                    <w:adjustRightInd w:val="0"/>
                    <w:snapToGrid w:val="0"/>
                    <w:jc w:val="center"/>
                    <w:rPr>
                      <w:sz w:val="18"/>
                      <w:szCs w:val="18"/>
                    </w:rPr>
                  </w:pPr>
                  <w:r w:rsidRPr="004D1DBF">
                    <w:rPr>
                      <w:sz w:val="18"/>
                      <w:szCs w:val="18"/>
                    </w:rPr>
                    <w:t>施工期</w:t>
                  </w:r>
                </w:p>
              </w:tc>
              <w:tc>
                <w:tcPr>
                  <w:tcW w:w="1086" w:type="dxa"/>
                  <w:vAlign w:val="center"/>
                </w:tcPr>
                <w:p w14:paraId="5DDFA207" w14:textId="77777777" w:rsidR="00972058" w:rsidRPr="004D1DBF" w:rsidRDefault="0009437E">
                  <w:pPr>
                    <w:adjustRightInd w:val="0"/>
                    <w:snapToGrid w:val="0"/>
                    <w:jc w:val="center"/>
                    <w:rPr>
                      <w:sz w:val="18"/>
                      <w:szCs w:val="18"/>
                    </w:rPr>
                  </w:pPr>
                  <w:r w:rsidRPr="004D1DBF">
                    <w:rPr>
                      <w:sz w:val="18"/>
                      <w:szCs w:val="18"/>
                    </w:rPr>
                    <w:t>施工场界外</w:t>
                  </w:r>
                  <w:r w:rsidRPr="004D1DBF">
                    <w:rPr>
                      <w:sz w:val="18"/>
                      <w:szCs w:val="18"/>
                    </w:rPr>
                    <w:t>1m</w:t>
                  </w:r>
                </w:p>
              </w:tc>
              <w:tc>
                <w:tcPr>
                  <w:tcW w:w="1402" w:type="dxa"/>
                  <w:vAlign w:val="center"/>
                </w:tcPr>
                <w:p w14:paraId="6757C507" w14:textId="77777777" w:rsidR="00972058" w:rsidRPr="004D1DBF" w:rsidRDefault="0009437E">
                  <w:pPr>
                    <w:adjustRightInd w:val="0"/>
                    <w:snapToGrid w:val="0"/>
                    <w:jc w:val="center"/>
                    <w:rPr>
                      <w:sz w:val="18"/>
                      <w:szCs w:val="18"/>
                    </w:rPr>
                  </w:pPr>
                  <w:r w:rsidRPr="004D1DBF">
                    <w:rPr>
                      <w:sz w:val="18"/>
                      <w:szCs w:val="18"/>
                    </w:rPr>
                    <w:t>LAeq</w:t>
                  </w:r>
                </w:p>
              </w:tc>
              <w:tc>
                <w:tcPr>
                  <w:tcW w:w="1289" w:type="dxa"/>
                  <w:vAlign w:val="center"/>
                </w:tcPr>
                <w:p w14:paraId="2D2E7942" w14:textId="77777777" w:rsidR="00972058" w:rsidRPr="004D1DBF" w:rsidRDefault="0009437E">
                  <w:pPr>
                    <w:adjustRightInd w:val="0"/>
                    <w:snapToGrid w:val="0"/>
                    <w:jc w:val="center"/>
                    <w:rPr>
                      <w:sz w:val="18"/>
                      <w:szCs w:val="18"/>
                    </w:rPr>
                  </w:pPr>
                  <w:r w:rsidRPr="004D1DBF">
                    <w:rPr>
                      <w:sz w:val="18"/>
                      <w:szCs w:val="18"/>
                    </w:rPr>
                    <w:t>1</w:t>
                  </w:r>
                  <w:r w:rsidRPr="004D1DBF">
                    <w:rPr>
                      <w:sz w:val="18"/>
                      <w:szCs w:val="18"/>
                    </w:rPr>
                    <w:t>次</w:t>
                  </w:r>
                  <w:r w:rsidRPr="004D1DBF">
                    <w:rPr>
                      <w:sz w:val="18"/>
                      <w:szCs w:val="18"/>
                    </w:rPr>
                    <w:t>/</w:t>
                  </w:r>
                  <w:r w:rsidRPr="004D1DBF">
                    <w:rPr>
                      <w:sz w:val="18"/>
                      <w:szCs w:val="18"/>
                    </w:rPr>
                    <w:t>季度，每次监测</w:t>
                  </w:r>
                  <w:r w:rsidRPr="004D1DBF">
                    <w:rPr>
                      <w:sz w:val="18"/>
                      <w:szCs w:val="18"/>
                    </w:rPr>
                    <w:t>1</w:t>
                  </w:r>
                  <w:r w:rsidRPr="004D1DBF">
                    <w:rPr>
                      <w:sz w:val="18"/>
                      <w:szCs w:val="18"/>
                    </w:rPr>
                    <w:t>昼夜</w:t>
                  </w:r>
                </w:p>
              </w:tc>
              <w:tc>
                <w:tcPr>
                  <w:tcW w:w="1097" w:type="dxa"/>
                  <w:vMerge w:val="restart"/>
                  <w:vAlign w:val="center"/>
                </w:tcPr>
                <w:p w14:paraId="6AEE990A" w14:textId="77777777" w:rsidR="00972058" w:rsidRPr="004D1DBF" w:rsidRDefault="0009437E">
                  <w:pPr>
                    <w:adjustRightInd w:val="0"/>
                    <w:snapToGrid w:val="0"/>
                    <w:jc w:val="center"/>
                    <w:rPr>
                      <w:sz w:val="18"/>
                      <w:szCs w:val="18"/>
                    </w:rPr>
                  </w:pPr>
                  <w:r w:rsidRPr="004D1DBF">
                    <w:rPr>
                      <w:sz w:val="18"/>
                      <w:szCs w:val="18"/>
                    </w:rPr>
                    <w:t>6:00~22:00</w:t>
                  </w:r>
                  <w:r w:rsidRPr="004D1DBF">
                    <w:rPr>
                      <w:sz w:val="18"/>
                      <w:szCs w:val="18"/>
                    </w:rPr>
                    <w:t>、</w:t>
                  </w:r>
                  <w:r w:rsidRPr="004D1DBF">
                    <w:rPr>
                      <w:sz w:val="18"/>
                      <w:szCs w:val="18"/>
                    </w:rPr>
                    <w:t>22:00~6:00</w:t>
                  </w:r>
                </w:p>
              </w:tc>
              <w:tc>
                <w:tcPr>
                  <w:tcW w:w="2113" w:type="dxa"/>
                  <w:vMerge w:val="restart"/>
                  <w:vAlign w:val="center"/>
                </w:tcPr>
                <w:p w14:paraId="5E71FA16" w14:textId="77777777" w:rsidR="00972058" w:rsidRPr="004D1DBF" w:rsidRDefault="0009437E">
                  <w:pPr>
                    <w:adjustRightInd w:val="0"/>
                    <w:snapToGrid w:val="0"/>
                    <w:jc w:val="center"/>
                    <w:rPr>
                      <w:sz w:val="18"/>
                      <w:szCs w:val="18"/>
                    </w:rPr>
                  </w:pPr>
                  <w:r w:rsidRPr="004D1DBF">
                    <w:rPr>
                      <w:sz w:val="18"/>
                      <w:szCs w:val="18"/>
                    </w:rPr>
                    <w:t>/</w:t>
                  </w:r>
                </w:p>
              </w:tc>
            </w:tr>
            <w:tr w:rsidR="00972058" w:rsidRPr="004D1DBF" w14:paraId="6665873E" w14:textId="77777777">
              <w:tc>
                <w:tcPr>
                  <w:tcW w:w="789" w:type="dxa"/>
                  <w:vMerge/>
                  <w:vAlign w:val="center"/>
                </w:tcPr>
                <w:p w14:paraId="2846FBAC" w14:textId="77777777" w:rsidR="00972058" w:rsidRPr="004D1DBF" w:rsidRDefault="00972058">
                  <w:pPr>
                    <w:adjustRightInd w:val="0"/>
                    <w:snapToGrid w:val="0"/>
                    <w:jc w:val="center"/>
                    <w:rPr>
                      <w:sz w:val="18"/>
                      <w:szCs w:val="18"/>
                    </w:rPr>
                  </w:pPr>
                </w:p>
              </w:tc>
              <w:tc>
                <w:tcPr>
                  <w:tcW w:w="810" w:type="dxa"/>
                  <w:vAlign w:val="center"/>
                </w:tcPr>
                <w:p w14:paraId="4631CF2C" w14:textId="77777777" w:rsidR="00972058" w:rsidRPr="004D1DBF" w:rsidRDefault="0009437E">
                  <w:pPr>
                    <w:adjustRightInd w:val="0"/>
                    <w:snapToGrid w:val="0"/>
                    <w:jc w:val="center"/>
                    <w:rPr>
                      <w:sz w:val="18"/>
                      <w:szCs w:val="18"/>
                    </w:rPr>
                  </w:pPr>
                  <w:r w:rsidRPr="004D1DBF">
                    <w:rPr>
                      <w:sz w:val="18"/>
                      <w:szCs w:val="18"/>
                    </w:rPr>
                    <w:t>营运期</w:t>
                  </w:r>
                </w:p>
              </w:tc>
              <w:tc>
                <w:tcPr>
                  <w:tcW w:w="1086" w:type="dxa"/>
                  <w:vAlign w:val="center"/>
                </w:tcPr>
                <w:p w14:paraId="7FE5B514" w14:textId="77777777" w:rsidR="00972058" w:rsidRPr="004D1DBF" w:rsidRDefault="0009437E">
                  <w:pPr>
                    <w:adjustRightInd w:val="0"/>
                    <w:snapToGrid w:val="0"/>
                    <w:jc w:val="center"/>
                    <w:rPr>
                      <w:sz w:val="18"/>
                      <w:szCs w:val="18"/>
                    </w:rPr>
                  </w:pPr>
                  <w:r w:rsidRPr="004D1DBF">
                    <w:rPr>
                      <w:sz w:val="18"/>
                      <w:szCs w:val="18"/>
                    </w:rPr>
                    <w:t>闸站</w:t>
                  </w:r>
                </w:p>
              </w:tc>
              <w:tc>
                <w:tcPr>
                  <w:tcW w:w="1402" w:type="dxa"/>
                  <w:vAlign w:val="center"/>
                </w:tcPr>
                <w:p w14:paraId="2A60C843" w14:textId="77777777" w:rsidR="00972058" w:rsidRPr="004D1DBF" w:rsidRDefault="0009437E">
                  <w:pPr>
                    <w:adjustRightInd w:val="0"/>
                    <w:snapToGrid w:val="0"/>
                    <w:jc w:val="center"/>
                    <w:rPr>
                      <w:sz w:val="18"/>
                      <w:szCs w:val="18"/>
                    </w:rPr>
                  </w:pPr>
                  <w:r w:rsidRPr="004D1DBF">
                    <w:rPr>
                      <w:sz w:val="18"/>
                      <w:szCs w:val="18"/>
                    </w:rPr>
                    <w:t>LAeq</w:t>
                  </w:r>
                </w:p>
              </w:tc>
              <w:tc>
                <w:tcPr>
                  <w:tcW w:w="1289" w:type="dxa"/>
                  <w:vAlign w:val="center"/>
                </w:tcPr>
                <w:p w14:paraId="5DEF7FE4" w14:textId="2FCF55F3" w:rsidR="00972058" w:rsidRPr="004D1DBF" w:rsidRDefault="00144B9D">
                  <w:pPr>
                    <w:adjustRightInd w:val="0"/>
                    <w:snapToGrid w:val="0"/>
                    <w:jc w:val="center"/>
                    <w:rPr>
                      <w:sz w:val="18"/>
                      <w:szCs w:val="18"/>
                    </w:rPr>
                  </w:pPr>
                  <w:r w:rsidRPr="004D1DBF">
                    <w:rPr>
                      <w:sz w:val="18"/>
                      <w:szCs w:val="18"/>
                    </w:rPr>
                    <w:t>1</w:t>
                  </w:r>
                  <w:r w:rsidRPr="004D1DBF">
                    <w:rPr>
                      <w:sz w:val="18"/>
                      <w:szCs w:val="18"/>
                    </w:rPr>
                    <w:t>次</w:t>
                  </w:r>
                  <w:r w:rsidRPr="004D1DBF">
                    <w:rPr>
                      <w:sz w:val="18"/>
                      <w:szCs w:val="18"/>
                    </w:rPr>
                    <w:t>/</w:t>
                  </w:r>
                  <w:r w:rsidRPr="004D1DBF">
                    <w:rPr>
                      <w:sz w:val="18"/>
                      <w:szCs w:val="18"/>
                    </w:rPr>
                    <w:t>季度</w:t>
                  </w:r>
                  <w:r w:rsidR="0009437E" w:rsidRPr="004D1DBF">
                    <w:rPr>
                      <w:sz w:val="18"/>
                      <w:szCs w:val="18"/>
                    </w:rPr>
                    <w:t>，每次监测</w:t>
                  </w:r>
                  <w:r w:rsidR="0009437E" w:rsidRPr="004D1DBF">
                    <w:rPr>
                      <w:sz w:val="18"/>
                      <w:szCs w:val="18"/>
                    </w:rPr>
                    <w:t>1</w:t>
                  </w:r>
                  <w:r w:rsidR="0009437E" w:rsidRPr="004D1DBF">
                    <w:rPr>
                      <w:sz w:val="18"/>
                      <w:szCs w:val="18"/>
                    </w:rPr>
                    <w:t>昼夜</w:t>
                  </w:r>
                </w:p>
              </w:tc>
              <w:tc>
                <w:tcPr>
                  <w:tcW w:w="1097" w:type="dxa"/>
                  <w:vMerge/>
                  <w:vAlign w:val="center"/>
                </w:tcPr>
                <w:p w14:paraId="480A2798" w14:textId="77777777" w:rsidR="00972058" w:rsidRPr="004D1DBF" w:rsidRDefault="00972058">
                  <w:pPr>
                    <w:adjustRightInd w:val="0"/>
                    <w:snapToGrid w:val="0"/>
                    <w:jc w:val="center"/>
                    <w:rPr>
                      <w:sz w:val="18"/>
                      <w:szCs w:val="18"/>
                    </w:rPr>
                  </w:pPr>
                </w:p>
              </w:tc>
              <w:tc>
                <w:tcPr>
                  <w:tcW w:w="2113" w:type="dxa"/>
                  <w:vMerge/>
                  <w:vAlign w:val="center"/>
                </w:tcPr>
                <w:p w14:paraId="489DBCEC" w14:textId="77777777" w:rsidR="00972058" w:rsidRPr="004D1DBF" w:rsidRDefault="00972058">
                  <w:pPr>
                    <w:adjustRightInd w:val="0"/>
                    <w:snapToGrid w:val="0"/>
                    <w:jc w:val="center"/>
                    <w:rPr>
                      <w:sz w:val="18"/>
                      <w:szCs w:val="18"/>
                    </w:rPr>
                  </w:pPr>
                </w:p>
              </w:tc>
            </w:tr>
            <w:tr w:rsidR="00972058" w:rsidRPr="004D1DBF" w14:paraId="2FC987F8" w14:textId="77777777">
              <w:tc>
                <w:tcPr>
                  <w:tcW w:w="789" w:type="dxa"/>
                  <w:vAlign w:val="center"/>
                </w:tcPr>
                <w:p w14:paraId="600249BC" w14:textId="77777777" w:rsidR="00972058" w:rsidRPr="004D1DBF" w:rsidRDefault="0009437E">
                  <w:pPr>
                    <w:adjustRightInd w:val="0"/>
                    <w:snapToGrid w:val="0"/>
                    <w:jc w:val="center"/>
                    <w:rPr>
                      <w:sz w:val="18"/>
                      <w:szCs w:val="18"/>
                    </w:rPr>
                  </w:pPr>
                  <w:r w:rsidRPr="004D1DBF">
                    <w:rPr>
                      <w:sz w:val="18"/>
                      <w:szCs w:val="18"/>
                    </w:rPr>
                    <w:t>环境空气</w:t>
                  </w:r>
                </w:p>
              </w:tc>
              <w:tc>
                <w:tcPr>
                  <w:tcW w:w="810" w:type="dxa"/>
                  <w:vAlign w:val="center"/>
                </w:tcPr>
                <w:p w14:paraId="52D3A6EF" w14:textId="77777777" w:rsidR="00972058" w:rsidRPr="004D1DBF" w:rsidRDefault="0009437E">
                  <w:pPr>
                    <w:adjustRightInd w:val="0"/>
                    <w:snapToGrid w:val="0"/>
                    <w:jc w:val="center"/>
                    <w:rPr>
                      <w:sz w:val="18"/>
                      <w:szCs w:val="18"/>
                    </w:rPr>
                  </w:pPr>
                  <w:r w:rsidRPr="004D1DBF">
                    <w:rPr>
                      <w:sz w:val="18"/>
                      <w:szCs w:val="18"/>
                    </w:rPr>
                    <w:t>施工期</w:t>
                  </w:r>
                </w:p>
              </w:tc>
              <w:tc>
                <w:tcPr>
                  <w:tcW w:w="1086" w:type="dxa"/>
                  <w:vAlign w:val="center"/>
                </w:tcPr>
                <w:p w14:paraId="1CB7FF69" w14:textId="77777777" w:rsidR="00972058" w:rsidRPr="004D1DBF" w:rsidRDefault="0009437E">
                  <w:pPr>
                    <w:adjustRightInd w:val="0"/>
                    <w:snapToGrid w:val="0"/>
                    <w:jc w:val="center"/>
                    <w:rPr>
                      <w:sz w:val="18"/>
                      <w:szCs w:val="18"/>
                    </w:rPr>
                  </w:pPr>
                  <w:r w:rsidRPr="004D1DBF">
                    <w:rPr>
                      <w:sz w:val="18"/>
                      <w:szCs w:val="18"/>
                    </w:rPr>
                    <w:t>施工场地</w:t>
                  </w:r>
                </w:p>
              </w:tc>
              <w:tc>
                <w:tcPr>
                  <w:tcW w:w="1402" w:type="dxa"/>
                  <w:vAlign w:val="center"/>
                </w:tcPr>
                <w:p w14:paraId="59CE17CA" w14:textId="77777777" w:rsidR="00972058" w:rsidRPr="004D1DBF" w:rsidRDefault="0009437E">
                  <w:pPr>
                    <w:adjustRightInd w:val="0"/>
                    <w:snapToGrid w:val="0"/>
                    <w:jc w:val="center"/>
                    <w:rPr>
                      <w:sz w:val="18"/>
                      <w:szCs w:val="18"/>
                    </w:rPr>
                  </w:pPr>
                  <w:r w:rsidRPr="004D1DBF">
                    <w:rPr>
                      <w:sz w:val="18"/>
                      <w:szCs w:val="18"/>
                    </w:rPr>
                    <w:t>TSP</w:t>
                  </w:r>
                </w:p>
              </w:tc>
              <w:tc>
                <w:tcPr>
                  <w:tcW w:w="1289" w:type="dxa"/>
                  <w:vAlign w:val="center"/>
                </w:tcPr>
                <w:p w14:paraId="52738682" w14:textId="5692588F" w:rsidR="00972058" w:rsidRPr="004D1DBF" w:rsidRDefault="0009437E">
                  <w:pPr>
                    <w:adjustRightInd w:val="0"/>
                    <w:snapToGrid w:val="0"/>
                    <w:jc w:val="center"/>
                    <w:rPr>
                      <w:sz w:val="18"/>
                      <w:szCs w:val="18"/>
                    </w:rPr>
                  </w:pPr>
                  <w:r w:rsidRPr="004D1DBF">
                    <w:rPr>
                      <w:sz w:val="18"/>
                      <w:szCs w:val="18"/>
                    </w:rPr>
                    <w:t>1</w:t>
                  </w:r>
                  <w:r w:rsidRPr="004D1DBF">
                    <w:rPr>
                      <w:sz w:val="18"/>
                      <w:szCs w:val="18"/>
                    </w:rPr>
                    <w:t>次</w:t>
                  </w:r>
                  <w:r w:rsidRPr="004D1DBF">
                    <w:rPr>
                      <w:sz w:val="18"/>
                      <w:szCs w:val="18"/>
                    </w:rPr>
                    <w:t>/</w:t>
                  </w:r>
                  <w:r w:rsidR="00144B9D" w:rsidRPr="004D1DBF">
                    <w:rPr>
                      <w:sz w:val="18"/>
                      <w:szCs w:val="18"/>
                    </w:rPr>
                    <w:t>季度</w:t>
                  </w:r>
                </w:p>
              </w:tc>
              <w:tc>
                <w:tcPr>
                  <w:tcW w:w="1097" w:type="dxa"/>
                  <w:vAlign w:val="center"/>
                </w:tcPr>
                <w:p w14:paraId="34FC192C" w14:textId="77777777" w:rsidR="00972058" w:rsidRPr="004D1DBF" w:rsidRDefault="0009437E">
                  <w:pPr>
                    <w:adjustRightInd w:val="0"/>
                    <w:snapToGrid w:val="0"/>
                    <w:jc w:val="center"/>
                    <w:rPr>
                      <w:sz w:val="18"/>
                      <w:szCs w:val="18"/>
                    </w:rPr>
                  </w:pPr>
                  <w:r w:rsidRPr="004D1DBF">
                    <w:rPr>
                      <w:sz w:val="18"/>
                      <w:szCs w:val="18"/>
                    </w:rPr>
                    <w:t>连续</w:t>
                  </w:r>
                  <w:r w:rsidRPr="004D1DBF">
                    <w:rPr>
                      <w:sz w:val="18"/>
                      <w:szCs w:val="18"/>
                    </w:rPr>
                    <w:t>12</w:t>
                  </w:r>
                  <w:r w:rsidRPr="004D1DBF">
                    <w:rPr>
                      <w:sz w:val="18"/>
                      <w:szCs w:val="18"/>
                    </w:rPr>
                    <w:t>小时以上</w:t>
                  </w:r>
                </w:p>
              </w:tc>
              <w:tc>
                <w:tcPr>
                  <w:tcW w:w="2113" w:type="dxa"/>
                  <w:vAlign w:val="center"/>
                </w:tcPr>
                <w:p w14:paraId="465E6EB2" w14:textId="77777777" w:rsidR="00972058" w:rsidRPr="004D1DBF" w:rsidRDefault="0009437E">
                  <w:pPr>
                    <w:adjustRightInd w:val="0"/>
                    <w:snapToGrid w:val="0"/>
                    <w:jc w:val="center"/>
                    <w:rPr>
                      <w:sz w:val="18"/>
                      <w:szCs w:val="18"/>
                    </w:rPr>
                  </w:pPr>
                  <w:r w:rsidRPr="004D1DBF">
                    <w:rPr>
                      <w:sz w:val="18"/>
                      <w:szCs w:val="18"/>
                    </w:rPr>
                    <w:t>堆场下风向设监测点，并同时在上风向</w:t>
                  </w:r>
                  <w:r w:rsidRPr="004D1DBF">
                    <w:rPr>
                      <w:sz w:val="18"/>
                      <w:szCs w:val="18"/>
                    </w:rPr>
                    <w:t>100m</w:t>
                  </w:r>
                  <w:r w:rsidRPr="004D1DBF">
                    <w:rPr>
                      <w:sz w:val="18"/>
                      <w:szCs w:val="18"/>
                    </w:rPr>
                    <w:t>出设比较监测点</w:t>
                  </w:r>
                </w:p>
              </w:tc>
            </w:tr>
            <w:tr w:rsidR="00972058" w:rsidRPr="004D1DBF" w14:paraId="7ACE17FD" w14:textId="77777777">
              <w:trPr>
                <w:trHeight w:val="776"/>
              </w:trPr>
              <w:tc>
                <w:tcPr>
                  <w:tcW w:w="789" w:type="dxa"/>
                  <w:vAlign w:val="center"/>
                </w:tcPr>
                <w:p w14:paraId="6171FEBF" w14:textId="77777777" w:rsidR="00972058" w:rsidRPr="004D1DBF" w:rsidRDefault="0009437E">
                  <w:pPr>
                    <w:adjustRightInd w:val="0"/>
                    <w:snapToGrid w:val="0"/>
                    <w:jc w:val="center"/>
                    <w:rPr>
                      <w:sz w:val="18"/>
                      <w:szCs w:val="18"/>
                    </w:rPr>
                  </w:pPr>
                  <w:r w:rsidRPr="004D1DBF">
                    <w:rPr>
                      <w:sz w:val="18"/>
                      <w:szCs w:val="18"/>
                    </w:rPr>
                    <w:t>地表水环境</w:t>
                  </w:r>
                </w:p>
              </w:tc>
              <w:tc>
                <w:tcPr>
                  <w:tcW w:w="810" w:type="dxa"/>
                  <w:vAlign w:val="center"/>
                </w:tcPr>
                <w:p w14:paraId="6D46D46E" w14:textId="77777777" w:rsidR="00972058" w:rsidRPr="004D1DBF" w:rsidRDefault="0009437E">
                  <w:pPr>
                    <w:adjustRightInd w:val="0"/>
                    <w:snapToGrid w:val="0"/>
                    <w:jc w:val="center"/>
                    <w:rPr>
                      <w:sz w:val="18"/>
                      <w:szCs w:val="18"/>
                    </w:rPr>
                  </w:pPr>
                  <w:r w:rsidRPr="004D1DBF">
                    <w:rPr>
                      <w:sz w:val="18"/>
                      <w:szCs w:val="18"/>
                    </w:rPr>
                    <w:t>施工期</w:t>
                  </w:r>
                </w:p>
              </w:tc>
              <w:tc>
                <w:tcPr>
                  <w:tcW w:w="1086" w:type="dxa"/>
                  <w:vAlign w:val="center"/>
                </w:tcPr>
                <w:p w14:paraId="51506124" w14:textId="77777777" w:rsidR="00972058" w:rsidRPr="004D1DBF" w:rsidRDefault="0009437E">
                  <w:pPr>
                    <w:adjustRightInd w:val="0"/>
                    <w:snapToGrid w:val="0"/>
                    <w:jc w:val="center"/>
                    <w:rPr>
                      <w:sz w:val="18"/>
                      <w:szCs w:val="18"/>
                    </w:rPr>
                  </w:pPr>
                  <w:r w:rsidRPr="004D1DBF">
                    <w:rPr>
                      <w:sz w:val="18"/>
                      <w:szCs w:val="18"/>
                    </w:rPr>
                    <w:t>钱泾塘、随塘河及光明塘</w:t>
                  </w:r>
                </w:p>
              </w:tc>
              <w:tc>
                <w:tcPr>
                  <w:tcW w:w="1402" w:type="dxa"/>
                  <w:vAlign w:val="center"/>
                </w:tcPr>
                <w:p w14:paraId="13AB928C" w14:textId="77777777" w:rsidR="00972058" w:rsidRPr="004D1DBF" w:rsidRDefault="0009437E">
                  <w:pPr>
                    <w:adjustRightInd w:val="0"/>
                    <w:snapToGrid w:val="0"/>
                    <w:jc w:val="center"/>
                    <w:rPr>
                      <w:sz w:val="18"/>
                      <w:szCs w:val="18"/>
                    </w:rPr>
                  </w:pPr>
                  <w:r w:rsidRPr="004D1DBF">
                    <w:rPr>
                      <w:sz w:val="18"/>
                      <w:szCs w:val="18"/>
                      <w:lang w:val="zh-CN"/>
                    </w:rPr>
                    <w:t>COD</w:t>
                  </w:r>
                  <w:r w:rsidRPr="004D1DBF">
                    <w:rPr>
                      <w:sz w:val="18"/>
                      <w:szCs w:val="18"/>
                    </w:rPr>
                    <w:t>、</w:t>
                  </w:r>
                  <w:r w:rsidRPr="004D1DBF">
                    <w:rPr>
                      <w:sz w:val="18"/>
                      <w:szCs w:val="18"/>
                      <w:lang w:val="zh-CN"/>
                    </w:rPr>
                    <w:t>SS</w:t>
                  </w:r>
                  <w:r w:rsidRPr="004D1DBF">
                    <w:rPr>
                      <w:sz w:val="18"/>
                      <w:szCs w:val="18"/>
                    </w:rPr>
                    <w:t>、</w:t>
                  </w:r>
                  <w:r w:rsidRPr="004D1DBF">
                    <w:rPr>
                      <w:sz w:val="18"/>
                      <w:szCs w:val="18"/>
                      <w:lang w:val="zh-CN"/>
                    </w:rPr>
                    <w:t>氨氮</w:t>
                  </w:r>
                  <w:r w:rsidRPr="004D1DBF">
                    <w:rPr>
                      <w:sz w:val="18"/>
                      <w:szCs w:val="18"/>
                    </w:rPr>
                    <w:t>、</w:t>
                  </w:r>
                  <w:r w:rsidRPr="004D1DBF">
                    <w:rPr>
                      <w:sz w:val="18"/>
                      <w:szCs w:val="18"/>
                      <w:lang w:val="zh-CN"/>
                    </w:rPr>
                    <w:t>总氮</w:t>
                  </w:r>
                  <w:r w:rsidRPr="004D1DBF">
                    <w:rPr>
                      <w:sz w:val="18"/>
                      <w:szCs w:val="18"/>
                    </w:rPr>
                    <w:t>、</w:t>
                  </w:r>
                  <w:r w:rsidRPr="004D1DBF">
                    <w:rPr>
                      <w:sz w:val="18"/>
                      <w:szCs w:val="18"/>
                      <w:lang w:val="zh-CN"/>
                    </w:rPr>
                    <w:t>总磷</w:t>
                  </w:r>
                  <w:r w:rsidRPr="004D1DBF">
                    <w:rPr>
                      <w:rFonts w:hint="eastAsia"/>
                      <w:sz w:val="18"/>
                      <w:szCs w:val="18"/>
                    </w:rPr>
                    <w:t>，</w:t>
                  </w:r>
                  <w:r w:rsidRPr="004D1DBF">
                    <w:rPr>
                      <w:sz w:val="18"/>
                      <w:szCs w:val="18"/>
                    </w:rPr>
                    <w:t>石油类</w:t>
                  </w:r>
                </w:p>
              </w:tc>
              <w:tc>
                <w:tcPr>
                  <w:tcW w:w="1289" w:type="dxa"/>
                  <w:vAlign w:val="center"/>
                </w:tcPr>
                <w:p w14:paraId="3821D0FD" w14:textId="77777777" w:rsidR="00972058" w:rsidRPr="004D1DBF" w:rsidRDefault="0009437E">
                  <w:pPr>
                    <w:adjustRightInd w:val="0"/>
                    <w:snapToGrid w:val="0"/>
                    <w:jc w:val="center"/>
                    <w:rPr>
                      <w:sz w:val="18"/>
                      <w:szCs w:val="18"/>
                    </w:rPr>
                  </w:pPr>
                  <w:r w:rsidRPr="004D1DBF">
                    <w:rPr>
                      <w:sz w:val="18"/>
                      <w:szCs w:val="18"/>
                    </w:rPr>
                    <w:t>1</w:t>
                  </w:r>
                  <w:r w:rsidRPr="004D1DBF">
                    <w:rPr>
                      <w:sz w:val="18"/>
                      <w:szCs w:val="18"/>
                    </w:rPr>
                    <w:t>次</w:t>
                  </w:r>
                  <w:r w:rsidRPr="004D1DBF">
                    <w:rPr>
                      <w:sz w:val="18"/>
                      <w:szCs w:val="18"/>
                    </w:rPr>
                    <w:t>/</w:t>
                  </w:r>
                  <w:r w:rsidRPr="004D1DBF">
                    <w:rPr>
                      <w:sz w:val="18"/>
                      <w:szCs w:val="18"/>
                    </w:rPr>
                    <w:t>季度</w:t>
                  </w:r>
                </w:p>
              </w:tc>
              <w:tc>
                <w:tcPr>
                  <w:tcW w:w="1097" w:type="dxa"/>
                  <w:vAlign w:val="center"/>
                </w:tcPr>
                <w:p w14:paraId="045B425F" w14:textId="77777777" w:rsidR="00972058" w:rsidRPr="004D1DBF" w:rsidRDefault="0009437E">
                  <w:pPr>
                    <w:adjustRightInd w:val="0"/>
                    <w:snapToGrid w:val="0"/>
                    <w:jc w:val="center"/>
                    <w:rPr>
                      <w:sz w:val="18"/>
                      <w:szCs w:val="18"/>
                    </w:rPr>
                  </w:pPr>
                  <w:r w:rsidRPr="004D1DBF">
                    <w:rPr>
                      <w:sz w:val="18"/>
                      <w:szCs w:val="18"/>
                    </w:rPr>
                    <w:t>每次连续监测两天</w:t>
                  </w:r>
                </w:p>
              </w:tc>
              <w:tc>
                <w:tcPr>
                  <w:tcW w:w="2113" w:type="dxa"/>
                  <w:vAlign w:val="center"/>
                </w:tcPr>
                <w:p w14:paraId="3C0DDC6D" w14:textId="77777777" w:rsidR="00972058" w:rsidRPr="004D1DBF" w:rsidRDefault="0009437E">
                  <w:pPr>
                    <w:adjustRightInd w:val="0"/>
                    <w:snapToGrid w:val="0"/>
                    <w:jc w:val="center"/>
                    <w:rPr>
                      <w:sz w:val="18"/>
                      <w:szCs w:val="18"/>
                    </w:rPr>
                  </w:pPr>
                  <w:r w:rsidRPr="004D1DBF">
                    <w:rPr>
                      <w:sz w:val="18"/>
                      <w:szCs w:val="18"/>
                    </w:rPr>
                    <w:t>河流丰、枯水期各监测一次，监测断面设置及采样方法按国家标准执行。</w:t>
                  </w:r>
                </w:p>
              </w:tc>
            </w:tr>
          </w:tbl>
          <w:p w14:paraId="33A3E663" w14:textId="77777777" w:rsidR="00972058" w:rsidRPr="004D1DBF" w:rsidRDefault="00972058">
            <w:pPr>
              <w:adjustRightInd w:val="0"/>
              <w:snapToGrid w:val="0"/>
              <w:spacing w:line="360" w:lineRule="auto"/>
              <w:ind w:firstLineChars="200" w:firstLine="300"/>
              <w:rPr>
                <w:sz w:val="15"/>
                <w:szCs w:val="15"/>
              </w:rPr>
            </w:pPr>
          </w:p>
          <w:p w14:paraId="71A73D88" w14:textId="77777777" w:rsidR="00044A70" w:rsidRPr="004D1DBF" w:rsidRDefault="00044A70">
            <w:pPr>
              <w:kinsoku w:val="0"/>
              <w:overflowPunct w:val="0"/>
              <w:autoSpaceDE w:val="0"/>
              <w:autoSpaceDN w:val="0"/>
              <w:snapToGrid w:val="0"/>
              <w:spacing w:line="360" w:lineRule="auto"/>
              <w:ind w:firstLineChars="200" w:firstLine="420"/>
              <w:rPr>
                <w:szCs w:val="21"/>
              </w:rPr>
            </w:pPr>
          </w:p>
          <w:p w14:paraId="6E45F6A8" w14:textId="7811BA10" w:rsidR="00044A70" w:rsidRPr="004D1DBF" w:rsidRDefault="00044A70" w:rsidP="00E83555">
            <w:pPr>
              <w:kinsoku w:val="0"/>
              <w:overflowPunct w:val="0"/>
              <w:autoSpaceDE w:val="0"/>
              <w:autoSpaceDN w:val="0"/>
              <w:snapToGrid w:val="0"/>
              <w:spacing w:line="360" w:lineRule="auto"/>
              <w:ind w:firstLineChars="200" w:firstLine="420"/>
              <w:rPr>
                <w:szCs w:val="21"/>
              </w:rPr>
            </w:pPr>
          </w:p>
        </w:tc>
      </w:tr>
      <w:tr w:rsidR="00972058" w:rsidRPr="004D1DBF" w14:paraId="31060EA9" w14:textId="77777777" w:rsidTr="005251E0">
        <w:trPr>
          <w:trHeight w:val="1105"/>
          <w:jc w:val="center"/>
        </w:trPr>
        <w:tc>
          <w:tcPr>
            <w:tcW w:w="459" w:type="dxa"/>
            <w:vAlign w:val="center"/>
          </w:tcPr>
          <w:p w14:paraId="6759981D" w14:textId="77777777" w:rsidR="00972058" w:rsidRPr="004D1DBF" w:rsidRDefault="0009437E">
            <w:pPr>
              <w:adjustRightInd w:val="0"/>
              <w:snapToGrid w:val="0"/>
              <w:jc w:val="center"/>
              <w:rPr>
                <w:bCs/>
                <w:spacing w:val="10"/>
                <w:szCs w:val="21"/>
              </w:rPr>
            </w:pPr>
            <w:r w:rsidRPr="004D1DBF">
              <w:rPr>
                <w:bCs/>
                <w:szCs w:val="21"/>
              </w:rPr>
              <w:lastRenderedPageBreak/>
              <w:t>其他</w:t>
            </w:r>
          </w:p>
        </w:tc>
        <w:tc>
          <w:tcPr>
            <w:tcW w:w="8802" w:type="dxa"/>
            <w:gridSpan w:val="2"/>
            <w:vAlign w:val="center"/>
          </w:tcPr>
          <w:p w14:paraId="17FE4F14" w14:textId="22184F14" w:rsidR="00044A70" w:rsidRPr="004D1DBF" w:rsidRDefault="00044A70">
            <w:pPr>
              <w:adjustRightInd w:val="0"/>
              <w:snapToGrid w:val="0"/>
              <w:jc w:val="center"/>
              <w:rPr>
                <w:bCs/>
                <w:spacing w:val="10"/>
                <w:szCs w:val="21"/>
              </w:rPr>
            </w:pPr>
          </w:p>
          <w:p w14:paraId="199E8789" w14:textId="71C2615E" w:rsidR="00044A70" w:rsidRPr="004D1DBF" w:rsidRDefault="00044A70">
            <w:pPr>
              <w:adjustRightInd w:val="0"/>
              <w:snapToGrid w:val="0"/>
              <w:jc w:val="center"/>
              <w:rPr>
                <w:bCs/>
                <w:spacing w:val="10"/>
                <w:szCs w:val="21"/>
              </w:rPr>
            </w:pPr>
          </w:p>
          <w:p w14:paraId="491E41BE" w14:textId="28CCF3C3" w:rsidR="00044A70" w:rsidRPr="004D1DBF" w:rsidRDefault="00044A70">
            <w:pPr>
              <w:adjustRightInd w:val="0"/>
              <w:snapToGrid w:val="0"/>
              <w:jc w:val="center"/>
              <w:rPr>
                <w:bCs/>
                <w:spacing w:val="10"/>
                <w:szCs w:val="21"/>
              </w:rPr>
            </w:pPr>
          </w:p>
          <w:p w14:paraId="59B03C3B" w14:textId="77777777" w:rsidR="00044A70" w:rsidRPr="004D1DBF" w:rsidRDefault="00044A70">
            <w:pPr>
              <w:adjustRightInd w:val="0"/>
              <w:snapToGrid w:val="0"/>
              <w:jc w:val="center"/>
              <w:rPr>
                <w:bCs/>
                <w:spacing w:val="10"/>
                <w:szCs w:val="21"/>
              </w:rPr>
            </w:pPr>
          </w:p>
          <w:p w14:paraId="4C64BA67" w14:textId="77777777" w:rsidR="00972058" w:rsidRPr="004D1DBF" w:rsidRDefault="0009437E">
            <w:pPr>
              <w:adjustRightInd w:val="0"/>
              <w:snapToGrid w:val="0"/>
              <w:jc w:val="center"/>
              <w:rPr>
                <w:bCs/>
                <w:spacing w:val="10"/>
                <w:szCs w:val="21"/>
              </w:rPr>
            </w:pPr>
            <w:r w:rsidRPr="004D1DBF">
              <w:rPr>
                <w:bCs/>
                <w:spacing w:val="10"/>
                <w:szCs w:val="21"/>
              </w:rPr>
              <w:t>/</w:t>
            </w:r>
          </w:p>
          <w:p w14:paraId="451CCA57" w14:textId="77777777" w:rsidR="00044A70" w:rsidRPr="004D1DBF" w:rsidRDefault="00044A70">
            <w:pPr>
              <w:adjustRightInd w:val="0"/>
              <w:snapToGrid w:val="0"/>
              <w:jc w:val="center"/>
              <w:rPr>
                <w:bCs/>
                <w:spacing w:val="10"/>
                <w:szCs w:val="21"/>
              </w:rPr>
            </w:pPr>
          </w:p>
          <w:p w14:paraId="04504AF9" w14:textId="77777777" w:rsidR="00044A70" w:rsidRPr="004D1DBF" w:rsidRDefault="00044A70">
            <w:pPr>
              <w:adjustRightInd w:val="0"/>
              <w:snapToGrid w:val="0"/>
              <w:jc w:val="center"/>
              <w:rPr>
                <w:bCs/>
                <w:spacing w:val="10"/>
                <w:szCs w:val="21"/>
              </w:rPr>
            </w:pPr>
          </w:p>
          <w:p w14:paraId="0BA70931" w14:textId="77777777" w:rsidR="00044A70" w:rsidRPr="004D1DBF" w:rsidRDefault="00044A70" w:rsidP="00E83555">
            <w:pPr>
              <w:adjustRightInd w:val="0"/>
              <w:snapToGrid w:val="0"/>
              <w:rPr>
                <w:bCs/>
                <w:spacing w:val="10"/>
                <w:szCs w:val="21"/>
              </w:rPr>
            </w:pPr>
          </w:p>
          <w:p w14:paraId="732D6EF1" w14:textId="79BABB0E" w:rsidR="00044A70" w:rsidRPr="004D1DBF" w:rsidRDefault="00044A70">
            <w:pPr>
              <w:adjustRightInd w:val="0"/>
              <w:snapToGrid w:val="0"/>
              <w:jc w:val="center"/>
              <w:rPr>
                <w:bCs/>
                <w:spacing w:val="10"/>
                <w:szCs w:val="21"/>
              </w:rPr>
            </w:pPr>
          </w:p>
        </w:tc>
      </w:tr>
      <w:tr w:rsidR="00972058" w:rsidRPr="004D1DBF" w14:paraId="21DC0695" w14:textId="77777777" w:rsidTr="005251E0">
        <w:trPr>
          <w:trHeight w:val="3121"/>
          <w:jc w:val="center"/>
        </w:trPr>
        <w:tc>
          <w:tcPr>
            <w:tcW w:w="481" w:type="dxa"/>
            <w:gridSpan w:val="2"/>
            <w:vAlign w:val="center"/>
          </w:tcPr>
          <w:p w14:paraId="506D2DA7" w14:textId="77777777" w:rsidR="00972058" w:rsidRPr="004D1DBF" w:rsidRDefault="0009437E">
            <w:pPr>
              <w:adjustRightInd w:val="0"/>
              <w:snapToGrid w:val="0"/>
              <w:jc w:val="center"/>
              <w:rPr>
                <w:bCs/>
                <w:spacing w:val="10"/>
                <w:szCs w:val="21"/>
              </w:rPr>
            </w:pPr>
            <w:r w:rsidRPr="004D1DBF">
              <w:rPr>
                <w:bCs/>
                <w:szCs w:val="21"/>
              </w:rPr>
              <w:lastRenderedPageBreak/>
              <w:t>环保投资</w:t>
            </w:r>
          </w:p>
        </w:tc>
        <w:tc>
          <w:tcPr>
            <w:tcW w:w="8789" w:type="dxa"/>
          </w:tcPr>
          <w:p w14:paraId="077D4BB8" w14:textId="77777777" w:rsidR="00972058" w:rsidRPr="004D1DBF" w:rsidRDefault="0009437E">
            <w:pPr>
              <w:adjustRightInd w:val="0"/>
              <w:snapToGrid w:val="0"/>
              <w:spacing w:line="480" w:lineRule="exact"/>
              <w:ind w:firstLineChars="200" w:firstLine="422"/>
              <w:rPr>
                <w:b/>
                <w:bCs/>
                <w:szCs w:val="21"/>
              </w:rPr>
            </w:pPr>
            <w:r w:rsidRPr="004D1DBF">
              <w:rPr>
                <w:b/>
                <w:bCs/>
                <w:szCs w:val="21"/>
              </w:rPr>
              <w:t>5.14</w:t>
            </w:r>
            <w:r w:rsidRPr="004D1DBF">
              <w:rPr>
                <w:b/>
                <w:bCs/>
                <w:szCs w:val="21"/>
              </w:rPr>
              <w:t>环保投资</w:t>
            </w:r>
          </w:p>
          <w:p w14:paraId="6CCE8278" w14:textId="77777777" w:rsidR="00972058" w:rsidRPr="004D1DBF" w:rsidRDefault="0009437E">
            <w:pPr>
              <w:adjustRightInd w:val="0"/>
              <w:snapToGrid w:val="0"/>
              <w:spacing w:line="480" w:lineRule="exact"/>
              <w:ind w:firstLineChars="200" w:firstLine="420"/>
              <w:rPr>
                <w:szCs w:val="21"/>
              </w:rPr>
            </w:pPr>
            <w:r w:rsidRPr="004D1DBF">
              <w:rPr>
                <w:szCs w:val="21"/>
              </w:rPr>
              <w:t>本项目</w:t>
            </w:r>
            <w:r w:rsidRPr="004D1DBF">
              <w:rPr>
                <w:szCs w:val="21"/>
              </w:rPr>
              <w:t>“</w:t>
            </w:r>
            <w:r w:rsidRPr="004D1DBF">
              <w:rPr>
                <w:szCs w:val="21"/>
              </w:rPr>
              <w:t>三同时</w:t>
            </w:r>
            <w:r w:rsidRPr="004D1DBF">
              <w:rPr>
                <w:szCs w:val="21"/>
              </w:rPr>
              <w:t>”</w:t>
            </w:r>
            <w:r w:rsidRPr="004D1DBF">
              <w:rPr>
                <w:szCs w:val="21"/>
              </w:rPr>
              <w:t>环保措施一览表详见下表。</w:t>
            </w:r>
          </w:p>
          <w:p w14:paraId="49703160" w14:textId="592D5C99" w:rsidR="00972058" w:rsidRPr="004D1DBF" w:rsidRDefault="0009437E">
            <w:pPr>
              <w:autoSpaceDE w:val="0"/>
              <w:autoSpaceDN w:val="0"/>
              <w:adjustRightInd w:val="0"/>
              <w:spacing w:line="360" w:lineRule="auto"/>
              <w:jc w:val="center"/>
              <w:rPr>
                <w:b/>
                <w:bCs/>
                <w:szCs w:val="21"/>
              </w:rPr>
            </w:pPr>
            <w:r w:rsidRPr="004D1DBF">
              <w:rPr>
                <w:b/>
                <w:bCs/>
                <w:szCs w:val="21"/>
              </w:rPr>
              <w:t>表</w:t>
            </w:r>
            <w:r w:rsidRPr="004D1DBF">
              <w:rPr>
                <w:b/>
                <w:bCs/>
                <w:szCs w:val="21"/>
              </w:rPr>
              <w:t>5-</w:t>
            </w:r>
            <w:r w:rsidR="00562751" w:rsidRPr="004D1DBF">
              <w:rPr>
                <w:b/>
                <w:bCs/>
                <w:szCs w:val="21"/>
              </w:rPr>
              <w:t>2</w:t>
            </w:r>
            <w:r w:rsidRPr="004D1DBF">
              <w:rPr>
                <w:b/>
                <w:bCs/>
                <w:szCs w:val="21"/>
              </w:rPr>
              <w:t xml:space="preserve">  “</w:t>
            </w:r>
            <w:r w:rsidRPr="004D1DBF">
              <w:rPr>
                <w:b/>
                <w:bCs/>
                <w:szCs w:val="21"/>
              </w:rPr>
              <w:t>三同时</w:t>
            </w:r>
            <w:r w:rsidRPr="004D1DBF">
              <w:rPr>
                <w:b/>
                <w:bCs/>
                <w:szCs w:val="21"/>
              </w:rPr>
              <w:t>”</w:t>
            </w:r>
            <w:r w:rsidRPr="004D1DBF">
              <w:rPr>
                <w:b/>
                <w:bCs/>
                <w:szCs w:val="21"/>
              </w:rPr>
              <w:t>环保措施一览表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044"/>
              <w:gridCol w:w="2600"/>
              <w:gridCol w:w="952"/>
              <w:gridCol w:w="2885"/>
              <w:gridCol w:w="1034"/>
            </w:tblGrid>
            <w:tr w:rsidR="00972058" w:rsidRPr="004D1DBF" w14:paraId="53663F49" w14:textId="77777777">
              <w:trPr>
                <w:trHeight w:val="284"/>
                <w:tblHeader/>
              </w:trPr>
              <w:tc>
                <w:tcPr>
                  <w:tcW w:w="1044" w:type="dxa"/>
                  <w:vAlign w:val="center"/>
                </w:tcPr>
                <w:p w14:paraId="70230C69" w14:textId="77777777" w:rsidR="00972058" w:rsidRPr="004D1DBF" w:rsidRDefault="0009437E">
                  <w:pPr>
                    <w:jc w:val="center"/>
                    <w:rPr>
                      <w:sz w:val="18"/>
                      <w:szCs w:val="18"/>
                    </w:rPr>
                  </w:pPr>
                  <w:r w:rsidRPr="004D1DBF">
                    <w:rPr>
                      <w:sz w:val="18"/>
                      <w:szCs w:val="18"/>
                    </w:rPr>
                    <w:t>污染源</w:t>
                  </w:r>
                </w:p>
              </w:tc>
              <w:tc>
                <w:tcPr>
                  <w:tcW w:w="2600" w:type="dxa"/>
                  <w:vAlign w:val="center"/>
                </w:tcPr>
                <w:p w14:paraId="0B9FFE80" w14:textId="77777777" w:rsidR="00972058" w:rsidRPr="004D1DBF" w:rsidRDefault="0009437E">
                  <w:pPr>
                    <w:jc w:val="center"/>
                    <w:rPr>
                      <w:sz w:val="18"/>
                      <w:szCs w:val="18"/>
                    </w:rPr>
                  </w:pPr>
                  <w:r w:rsidRPr="004D1DBF">
                    <w:rPr>
                      <w:sz w:val="18"/>
                      <w:szCs w:val="18"/>
                    </w:rPr>
                    <w:t>环保设施名称</w:t>
                  </w:r>
                </w:p>
              </w:tc>
              <w:tc>
                <w:tcPr>
                  <w:tcW w:w="952" w:type="dxa"/>
                  <w:vAlign w:val="center"/>
                </w:tcPr>
                <w:p w14:paraId="13F32CC6" w14:textId="77777777" w:rsidR="00972058" w:rsidRPr="004D1DBF" w:rsidRDefault="0009437E">
                  <w:pPr>
                    <w:jc w:val="center"/>
                    <w:rPr>
                      <w:sz w:val="18"/>
                      <w:szCs w:val="18"/>
                    </w:rPr>
                  </w:pPr>
                  <w:r w:rsidRPr="004D1DBF">
                    <w:rPr>
                      <w:sz w:val="18"/>
                      <w:szCs w:val="18"/>
                    </w:rPr>
                    <w:t>环保投资</w:t>
                  </w:r>
                </w:p>
                <w:p w14:paraId="73096B36" w14:textId="77777777" w:rsidR="00972058" w:rsidRPr="004D1DBF" w:rsidRDefault="0009437E">
                  <w:pPr>
                    <w:jc w:val="center"/>
                    <w:rPr>
                      <w:sz w:val="18"/>
                      <w:szCs w:val="18"/>
                    </w:rPr>
                  </w:pPr>
                  <w:r w:rsidRPr="004D1DBF">
                    <w:rPr>
                      <w:sz w:val="18"/>
                      <w:szCs w:val="18"/>
                    </w:rPr>
                    <w:t>（万元）</w:t>
                  </w:r>
                </w:p>
              </w:tc>
              <w:tc>
                <w:tcPr>
                  <w:tcW w:w="2885" w:type="dxa"/>
                  <w:vAlign w:val="center"/>
                </w:tcPr>
                <w:p w14:paraId="4B62FB2A" w14:textId="77777777" w:rsidR="00972058" w:rsidRPr="004D1DBF" w:rsidRDefault="0009437E">
                  <w:pPr>
                    <w:jc w:val="center"/>
                    <w:rPr>
                      <w:sz w:val="18"/>
                      <w:szCs w:val="18"/>
                    </w:rPr>
                  </w:pPr>
                  <w:r w:rsidRPr="004D1DBF">
                    <w:rPr>
                      <w:sz w:val="18"/>
                      <w:szCs w:val="18"/>
                    </w:rPr>
                    <w:t>作用与效果</w:t>
                  </w:r>
                </w:p>
              </w:tc>
              <w:tc>
                <w:tcPr>
                  <w:tcW w:w="1034" w:type="dxa"/>
                  <w:vAlign w:val="center"/>
                </w:tcPr>
                <w:p w14:paraId="2F4A6089" w14:textId="77777777" w:rsidR="00972058" w:rsidRPr="004D1DBF" w:rsidRDefault="0009437E">
                  <w:pPr>
                    <w:jc w:val="center"/>
                    <w:rPr>
                      <w:sz w:val="18"/>
                      <w:szCs w:val="18"/>
                    </w:rPr>
                  </w:pPr>
                  <w:r w:rsidRPr="004D1DBF">
                    <w:rPr>
                      <w:sz w:val="18"/>
                      <w:szCs w:val="18"/>
                    </w:rPr>
                    <w:t>实施进度要求</w:t>
                  </w:r>
                </w:p>
              </w:tc>
            </w:tr>
            <w:tr w:rsidR="00972058" w:rsidRPr="004D1DBF" w14:paraId="52ED5595" w14:textId="77777777">
              <w:trPr>
                <w:trHeight w:val="284"/>
              </w:trPr>
              <w:tc>
                <w:tcPr>
                  <w:tcW w:w="1044" w:type="dxa"/>
                  <w:vMerge w:val="restart"/>
                  <w:vAlign w:val="center"/>
                </w:tcPr>
                <w:p w14:paraId="1496B35B" w14:textId="77777777" w:rsidR="00972058" w:rsidRPr="004D1DBF" w:rsidRDefault="0009437E">
                  <w:pPr>
                    <w:jc w:val="center"/>
                    <w:rPr>
                      <w:sz w:val="18"/>
                      <w:szCs w:val="18"/>
                    </w:rPr>
                  </w:pPr>
                  <w:r w:rsidRPr="004D1DBF">
                    <w:rPr>
                      <w:sz w:val="18"/>
                      <w:szCs w:val="18"/>
                    </w:rPr>
                    <w:t>废水</w:t>
                  </w:r>
                </w:p>
              </w:tc>
              <w:tc>
                <w:tcPr>
                  <w:tcW w:w="2600" w:type="dxa"/>
                  <w:vAlign w:val="center"/>
                </w:tcPr>
                <w:p w14:paraId="746B69BF" w14:textId="24A0D2D2" w:rsidR="00972058" w:rsidRPr="004D1DBF" w:rsidRDefault="0009437E">
                  <w:pPr>
                    <w:jc w:val="center"/>
                    <w:rPr>
                      <w:sz w:val="18"/>
                      <w:szCs w:val="18"/>
                    </w:rPr>
                  </w:pPr>
                  <w:r w:rsidRPr="004D1DBF">
                    <w:rPr>
                      <w:rFonts w:hint="eastAsia"/>
                      <w:sz w:val="18"/>
                      <w:szCs w:val="18"/>
                    </w:rPr>
                    <w:t>隔油池、沉淀池、清水池、泥浆沉淀池；</w:t>
                  </w:r>
                  <w:r w:rsidR="007D2C46" w:rsidRPr="004D1DBF">
                    <w:rPr>
                      <w:rFonts w:hint="eastAsia"/>
                      <w:sz w:val="18"/>
                      <w:szCs w:val="18"/>
                    </w:rPr>
                    <w:t>化粪池</w:t>
                  </w:r>
                </w:p>
              </w:tc>
              <w:tc>
                <w:tcPr>
                  <w:tcW w:w="952" w:type="dxa"/>
                  <w:vAlign w:val="center"/>
                </w:tcPr>
                <w:p w14:paraId="57C4AD5C" w14:textId="77777777" w:rsidR="00972058" w:rsidRPr="004D1DBF" w:rsidRDefault="0009437E">
                  <w:pPr>
                    <w:widowControl/>
                    <w:jc w:val="center"/>
                    <w:textAlignment w:val="center"/>
                    <w:rPr>
                      <w:sz w:val="18"/>
                      <w:szCs w:val="18"/>
                    </w:rPr>
                  </w:pPr>
                  <w:r w:rsidRPr="004D1DBF">
                    <w:rPr>
                      <w:rFonts w:ascii="宋体" w:hAnsi="宋体" w:cs="宋体" w:hint="eastAsia"/>
                      <w:kern w:val="0"/>
                      <w:sz w:val="18"/>
                      <w:szCs w:val="18"/>
                      <w:lang w:bidi="ar"/>
                    </w:rPr>
                    <w:t>5</w:t>
                  </w:r>
                </w:p>
              </w:tc>
              <w:tc>
                <w:tcPr>
                  <w:tcW w:w="2885" w:type="dxa"/>
                  <w:vAlign w:val="center"/>
                </w:tcPr>
                <w:p w14:paraId="2F3B8EB2" w14:textId="77777777" w:rsidR="00972058" w:rsidRPr="004D1DBF" w:rsidRDefault="0009437E">
                  <w:pPr>
                    <w:jc w:val="center"/>
                    <w:rPr>
                      <w:sz w:val="18"/>
                      <w:szCs w:val="18"/>
                    </w:rPr>
                  </w:pPr>
                  <w:r w:rsidRPr="004D1DBF">
                    <w:rPr>
                      <w:sz w:val="18"/>
                      <w:szCs w:val="18"/>
                    </w:rPr>
                    <w:t>生产废水处理水回用</w:t>
                  </w:r>
                  <w:r w:rsidRPr="004D1DBF">
                    <w:rPr>
                      <w:rFonts w:hint="eastAsia"/>
                      <w:sz w:val="18"/>
                      <w:szCs w:val="18"/>
                    </w:rPr>
                    <w:t>；生活污水经处理后由当地环卫部门定期清运至璜泾镇污水处理厂进行处理</w:t>
                  </w:r>
                </w:p>
              </w:tc>
              <w:tc>
                <w:tcPr>
                  <w:tcW w:w="1034" w:type="dxa"/>
                  <w:vAlign w:val="center"/>
                </w:tcPr>
                <w:p w14:paraId="1ADE0833" w14:textId="77777777" w:rsidR="00972058" w:rsidRPr="004D1DBF" w:rsidRDefault="0009437E">
                  <w:pPr>
                    <w:jc w:val="center"/>
                    <w:rPr>
                      <w:sz w:val="18"/>
                      <w:szCs w:val="18"/>
                    </w:rPr>
                  </w:pPr>
                  <w:r w:rsidRPr="004D1DBF">
                    <w:rPr>
                      <w:sz w:val="18"/>
                      <w:szCs w:val="18"/>
                    </w:rPr>
                    <w:t>施工期</w:t>
                  </w:r>
                </w:p>
              </w:tc>
            </w:tr>
            <w:tr w:rsidR="00972058" w:rsidRPr="004D1DBF" w14:paraId="7E6EFEEB" w14:textId="77777777">
              <w:trPr>
                <w:trHeight w:val="284"/>
              </w:trPr>
              <w:tc>
                <w:tcPr>
                  <w:tcW w:w="1044" w:type="dxa"/>
                  <w:vMerge/>
                  <w:vAlign w:val="center"/>
                </w:tcPr>
                <w:p w14:paraId="75F912C9" w14:textId="77777777" w:rsidR="00972058" w:rsidRPr="004D1DBF" w:rsidRDefault="00972058">
                  <w:pPr>
                    <w:jc w:val="center"/>
                    <w:rPr>
                      <w:sz w:val="18"/>
                      <w:szCs w:val="18"/>
                    </w:rPr>
                  </w:pPr>
                </w:p>
              </w:tc>
              <w:tc>
                <w:tcPr>
                  <w:tcW w:w="2600" w:type="dxa"/>
                  <w:vAlign w:val="center"/>
                </w:tcPr>
                <w:p w14:paraId="6F52AB2B" w14:textId="2618AF92" w:rsidR="00972058" w:rsidRPr="004D1DBF" w:rsidRDefault="007D2C46">
                  <w:pPr>
                    <w:jc w:val="center"/>
                    <w:rPr>
                      <w:sz w:val="18"/>
                      <w:szCs w:val="18"/>
                    </w:rPr>
                  </w:pPr>
                  <w:r w:rsidRPr="004D1DBF">
                    <w:rPr>
                      <w:rFonts w:hint="eastAsia"/>
                      <w:sz w:val="18"/>
                      <w:szCs w:val="18"/>
                    </w:rPr>
                    <w:t>化粪池</w:t>
                  </w:r>
                </w:p>
              </w:tc>
              <w:tc>
                <w:tcPr>
                  <w:tcW w:w="952" w:type="dxa"/>
                  <w:vAlign w:val="center"/>
                </w:tcPr>
                <w:p w14:paraId="517D7E17" w14:textId="77777777" w:rsidR="00972058" w:rsidRPr="004D1DBF" w:rsidRDefault="0009437E">
                  <w:pPr>
                    <w:widowControl/>
                    <w:jc w:val="center"/>
                    <w:textAlignment w:val="center"/>
                    <w:rPr>
                      <w:sz w:val="18"/>
                      <w:szCs w:val="18"/>
                    </w:rPr>
                  </w:pPr>
                  <w:r w:rsidRPr="004D1DBF">
                    <w:rPr>
                      <w:rFonts w:ascii="宋体" w:hAnsi="宋体" w:cs="宋体" w:hint="eastAsia"/>
                      <w:kern w:val="0"/>
                      <w:sz w:val="18"/>
                      <w:szCs w:val="18"/>
                      <w:lang w:bidi="ar"/>
                    </w:rPr>
                    <w:t>1</w:t>
                  </w:r>
                </w:p>
              </w:tc>
              <w:tc>
                <w:tcPr>
                  <w:tcW w:w="2885" w:type="dxa"/>
                  <w:vAlign w:val="center"/>
                </w:tcPr>
                <w:p w14:paraId="565B20BB" w14:textId="77777777" w:rsidR="00972058" w:rsidRPr="004D1DBF" w:rsidRDefault="0009437E">
                  <w:pPr>
                    <w:jc w:val="center"/>
                    <w:rPr>
                      <w:sz w:val="18"/>
                      <w:szCs w:val="18"/>
                    </w:rPr>
                  </w:pPr>
                  <w:r w:rsidRPr="004D1DBF">
                    <w:rPr>
                      <w:rFonts w:hint="eastAsia"/>
                      <w:sz w:val="18"/>
                      <w:szCs w:val="18"/>
                    </w:rPr>
                    <w:t>由当地环卫部门定期清运至璜泾镇污水处理厂进行处理</w:t>
                  </w:r>
                </w:p>
              </w:tc>
              <w:tc>
                <w:tcPr>
                  <w:tcW w:w="1034" w:type="dxa"/>
                  <w:vAlign w:val="center"/>
                </w:tcPr>
                <w:p w14:paraId="010380C0" w14:textId="77777777" w:rsidR="00972058" w:rsidRPr="004D1DBF" w:rsidRDefault="0009437E">
                  <w:pPr>
                    <w:jc w:val="center"/>
                    <w:rPr>
                      <w:sz w:val="18"/>
                      <w:szCs w:val="18"/>
                    </w:rPr>
                  </w:pPr>
                  <w:r w:rsidRPr="004D1DBF">
                    <w:rPr>
                      <w:sz w:val="18"/>
                      <w:szCs w:val="18"/>
                    </w:rPr>
                    <w:t>运营期</w:t>
                  </w:r>
                </w:p>
              </w:tc>
            </w:tr>
            <w:tr w:rsidR="00972058" w:rsidRPr="004D1DBF" w14:paraId="27A615E9" w14:textId="77777777">
              <w:trPr>
                <w:trHeight w:val="284"/>
              </w:trPr>
              <w:tc>
                <w:tcPr>
                  <w:tcW w:w="1044" w:type="dxa"/>
                  <w:vMerge w:val="restart"/>
                  <w:vAlign w:val="center"/>
                </w:tcPr>
                <w:p w14:paraId="03366DEB" w14:textId="77777777" w:rsidR="00972058" w:rsidRPr="004D1DBF" w:rsidRDefault="0009437E">
                  <w:pPr>
                    <w:jc w:val="center"/>
                    <w:rPr>
                      <w:sz w:val="18"/>
                      <w:szCs w:val="18"/>
                    </w:rPr>
                  </w:pPr>
                  <w:r w:rsidRPr="004D1DBF">
                    <w:rPr>
                      <w:sz w:val="18"/>
                      <w:szCs w:val="18"/>
                    </w:rPr>
                    <w:t>废气</w:t>
                  </w:r>
                </w:p>
              </w:tc>
              <w:tc>
                <w:tcPr>
                  <w:tcW w:w="2600" w:type="dxa"/>
                  <w:vAlign w:val="center"/>
                </w:tcPr>
                <w:p w14:paraId="5A2388A4" w14:textId="77777777" w:rsidR="00972058" w:rsidRPr="004D1DBF" w:rsidRDefault="0009437E">
                  <w:pPr>
                    <w:jc w:val="center"/>
                    <w:rPr>
                      <w:sz w:val="18"/>
                      <w:szCs w:val="18"/>
                    </w:rPr>
                  </w:pPr>
                  <w:r w:rsidRPr="004D1DBF">
                    <w:rPr>
                      <w:sz w:val="18"/>
                      <w:szCs w:val="18"/>
                    </w:rPr>
                    <w:t>施工围挡</w:t>
                  </w:r>
                </w:p>
              </w:tc>
              <w:tc>
                <w:tcPr>
                  <w:tcW w:w="952" w:type="dxa"/>
                  <w:vAlign w:val="center"/>
                </w:tcPr>
                <w:p w14:paraId="203DE53B" w14:textId="77777777" w:rsidR="00972058" w:rsidRPr="004D1DBF" w:rsidRDefault="0009437E">
                  <w:pPr>
                    <w:widowControl/>
                    <w:jc w:val="center"/>
                    <w:textAlignment w:val="center"/>
                    <w:rPr>
                      <w:sz w:val="18"/>
                      <w:szCs w:val="18"/>
                    </w:rPr>
                  </w:pPr>
                  <w:r w:rsidRPr="004D1DBF">
                    <w:rPr>
                      <w:kern w:val="0"/>
                      <w:sz w:val="18"/>
                      <w:szCs w:val="18"/>
                      <w:lang w:bidi="ar"/>
                    </w:rPr>
                    <w:t>0.5</w:t>
                  </w:r>
                </w:p>
              </w:tc>
              <w:tc>
                <w:tcPr>
                  <w:tcW w:w="2885" w:type="dxa"/>
                  <w:vAlign w:val="center"/>
                </w:tcPr>
                <w:p w14:paraId="018FD743" w14:textId="77777777" w:rsidR="00972058" w:rsidRPr="004D1DBF" w:rsidRDefault="0009437E">
                  <w:pPr>
                    <w:jc w:val="center"/>
                    <w:rPr>
                      <w:sz w:val="18"/>
                      <w:szCs w:val="18"/>
                    </w:rPr>
                  </w:pPr>
                  <w:r w:rsidRPr="004D1DBF">
                    <w:rPr>
                      <w:sz w:val="18"/>
                      <w:szCs w:val="18"/>
                    </w:rPr>
                    <w:t>削减风力扬尘，阻挡粉尘扩散</w:t>
                  </w:r>
                </w:p>
              </w:tc>
              <w:tc>
                <w:tcPr>
                  <w:tcW w:w="1034" w:type="dxa"/>
                  <w:vAlign w:val="center"/>
                </w:tcPr>
                <w:p w14:paraId="0641DC1E" w14:textId="77777777" w:rsidR="00972058" w:rsidRPr="004D1DBF" w:rsidRDefault="0009437E">
                  <w:pPr>
                    <w:jc w:val="center"/>
                    <w:rPr>
                      <w:sz w:val="18"/>
                      <w:szCs w:val="18"/>
                    </w:rPr>
                  </w:pPr>
                  <w:r w:rsidRPr="004D1DBF">
                    <w:rPr>
                      <w:sz w:val="18"/>
                      <w:szCs w:val="18"/>
                    </w:rPr>
                    <w:t>施工期</w:t>
                  </w:r>
                </w:p>
              </w:tc>
            </w:tr>
            <w:tr w:rsidR="00972058" w:rsidRPr="004D1DBF" w14:paraId="20675E95" w14:textId="77777777">
              <w:trPr>
                <w:trHeight w:val="284"/>
              </w:trPr>
              <w:tc>
                <w:tcPr>
                  <w:tcW w:w="1044" w:type="dxa"/>
                  <w:vMerge/>
                  <w:vAlign w:val="center"/>
                </w:tcPr>
                <w:p w14:paraId="29A354A9" w14:textId="77777777" w:rsidR="00972058" w:rsidRPr="004D1DBF" w:rsidRDefault="00972058">
                  <w:pPr>
                    <w:jc w:val="center"/>
                    <w:rPr>
                      <w:sz w:val="18"/>
                      <w:szCs w:val="18"/>
                    </w:rPr>
                  </w:pPr>
                </w:p>
              </w:tc>
              <w:tc>
                <w:tcPr>
                  <w:tcW w:w="2600" w:type="dxa"/>
                  <w:vAlign w:val="center"/>
                </w:tcPr>
                <w:p w14:paraId="79F396BE" w14:textId="77777777" w:rsidR="00972058" w:rsidRPr="004D1DBF" w:rsidRDefault="0009437E">
                  <w:pPr>
                    <w:jc w:val="center"/>
                    <w:rPr>
                      <w:sz w:val="18"/>
                      <w:szCs w:val="18"/>
                    </w:rPr>
                  </w:pPr>
                  <w:r w:rsidRPr="004D1DBF">
                    <w:rPr>
                      <w:sz w:val="18"/>
                      <w:szCs w:val="18"/>
                    </w:rPr>
                    <w:t>租用洒水车</w:t>
                  </w:r>
                </w:p>
              </w:tc>
              <w:tc>
                <w:tcPr>
                  <w:tcW w:w="952" w:type="dxa"/>
                  <w:vAlign w:val="center"/>
                </w:tcPr>
                <w:p w14:paraId="10EAFA30" w14:textId="77777777" w:rsidR="00972058" w:rsidRPr="004D1DBF" w:rsidRDefault="0009437E">
                  <w:pPr>
                    <w:widowControl/>
                    <w:jc w:val="center"/>
                    <w:textAlignment w:val="center"/>
                    <w:rPr>
                      <w:sz w:val="18"/>
                      <w:szCs w:val="18"/>
                    </w:rPr>
                  </w:pPr>
                  <w:r w:rsidRPr="004D1DBF">
                    <w:rPr>
                      <w:kern w:val="0"/>
                      <w:sz w:val="18"/>
                      <w:szCs w:val="18"/>
                      <w:lang w:bidi="ar"/>
                    </w:rPr>
                    <w:t>0.5</w:t>
                  </w:r>
                </w:p>
              </w:tc>
              <w:tc>
                <w:tcPr>
                  <w:tcW w:w="2885" w:type="dxa"/>
                  <w:vAlign w:val="center"/>
                </w:tcPr>
                <w:p w14:paraId="218CC8C0" w14:textId="77777777" w:rsidR="00972058" w:rsidRPr="004D1DBF" w:rsidRDefault="0009437E">
                  <w:pPr>
                    <w:jc w:val="center"/>
                    <w:rPr>
                      <w:sz w:val="18"/>
                      <w:szCs w:val="18"/>
                    </w:rPr>
                  </w:pPr>
                  <w:r w:rsidRPr="004D1DBF">
                    <w:rPr>
                      <w:sz w:val="18"/>
                      <w:szCs w:val="18"/>
                    </w:rPr>
                    <w:t>削减起尘量</w:t>
                  </w:r>
                </w:p>
              </w:tc>
              <w:tc>
                <w:tcPr>
                  <w:tcW w:w="1034" w:type="dxa"/>
                  <w:vAlign w:val="center"/>
                </w:tcPr>
                <w:p w14:paraId="30FE21E7" w14:textId="77777777" w:rsidR="00972058" w:rsidRPr="004D1DBF" w:rsidRDefault="0009437E">
                  <w:pPr>
                    <w:jc w:val="center"/>
                    <w:rPr>
                      <w:sz w:val="18"/>
                      <w:szCs w:val="18"/>
                    </w:rPr>
                  </w:pPr>
                  <w:r w:rsidRPr="004D1DBF">
                    <w:rPr>
                      <w:sz w:val="18"/>
                      <w:szCs w:val="18"/>
                    </w:rPr>
                    <w:t>施工期</w:t>
                  </w:r>
                </w:p>
              </w:tc>
            </w:tr>
            <w:tr w:rsidR="007D2C46" w:rsidRPr="004D1DBF" w14:paraId="5596E178" w14:textId="77777777">
              <w:trPr>
                <w:trHeight w:val="284"/>
              </w:trPr>
              <w:tc>
                <w:tcPr>
                  <w:tcW w:w="1044" w:type="dxa"/>
                  <w:vMerge w:val="restart"/>
                  <w:vAlign w:val="center"/>
                </w:tcPr>
                <w:p w14:paraId="38A42E6E" w14:textId="77777777" w:rsidR="007D2C46" w:rsidRPr="004D1DBF" w:rsidRDefault="007D2C46">
                  <w:pPr>
                    <w:jc w:val="center"/>
                    <w:rPr>
                      <w:sz w:val="18"/>
                      <w:szCs w:val="18"/>
                    </w:rPr>
                  </w:pPr>
                  <w:r w:rsidRPr="004D1DBF">
                    <w:rPr>
                      <w:sz w:val="18"/>
                      <w:szCs w:val="18"/>
                    </w:rPr>
                    <w:t>固废</w:t>
                  </w:r>
                </w:p>
              </w:tc>
              <w:tc>
                <w:tcPr>
                  <w:tcW w:w="2600" w:type="dxa"/>
                  <w:vAlign w:val="center"/>
                </w:tcPr>
                <w:p w14:paraId="0D960390" w14:textId="77777777" w:rsidR="007D2C46" w:rsidRPr="004D1DBF" w:rsidRDefault="007D2C46">
                  <w:pPr>
                    <w:jc w:val="center"/>
                    <w:rPr>
                      <w:sz w:val="18"/>
                      <w:szCs w:val="18"/>
                    </w:rPr>
                  </w:pPr>
                  <w:r w:rsidRPr="004D1DBF">
                    <w:rPr>
                      <w:sz w:val="18"/>
                      <w:szCs w:val="18"/>
                    </w:rPr>
                    <w:t>生活垃圾和建材废料收集装置</w:t>
                  </w:r>
                </w:p>
              </w:tc>
              <w:tc>
                <w:tcPr>
                  <w:tcW w:w="952" w:type="dxa"/>
                  <w:vAlign w:val="center"/>
                </w:tcPr>
                <w:p w14:paraId="4F13575F" w14:textId="40A77613" w:rsidR="007D2C46" w:rsidRPr="004D1DBF" w:rsidRDefault="007D2C46">
                  <w:pPr>
                    <w:widowControl/>
                    <w:jc w:val="center"/>
                    <w:textAlignment w:val="center"/>
                    <w:rPr>
                      <w:sz w:val="18"/>
                      <w:szCs w:val="18"/>
                    </w:rPr>
                  </w:pPr>
                  <w:r w:rsidRPr="004D1DBF">
                    <w:rPr>
                      <w:kern w:val="0"/>
                      <w:sz w:val="18"/>
                      <w:szCs w:val="18"/>
                      <w:lang w:bidi="ar"/>
                    </w:rPr>
                    <w:t>1</w:t>
                  </w:r>
                </w:p>
              </w:tc>
              <w:tc>
                <w:tcPr>
                  <w:tcW w:w="2885" w:type="dxa"/>
                  <w:vAlign w:val="center"/>
                </w:tcPr>
                <w:p w14:paraId="340BA9DC" w14:textId="77777777" w:rsidR="007D2C46" w:rsidRPr="004D1DBF" w:rsidRDefault="007D2C46">
                  <w:pPr>
                    <w:jc w:val="center"/>
                    <w:rPr>
                      <w:sz w:val="18"/>
                      <w:szCs w:val="18"/>
                    </w:rPr>
                  </w:pPr>
                  <w:r w:rsidRPr="004D1DBF">
                    <w:rPr>
                      <w:sz w:val="18"/>
                      <w:szCs w:val="18"/>
                    </w:rPr>
                    <w:t>将施工固体废物和垃圾运往指定地点处理</w:t>
                  </w:r>
                </w:p>
              </w:tc>
              <w:tc>
                <w:tcPr>
                  <w:tcW w:w="1034" w:type="dxa"/>
                  <w:vAlign w:val="center"/>
                </w:tcPr>
                <w:p w14:paraId="3E80284D" w14:textId="77777777" w:rsidR="007D2C46" w:rsidRPr="004D1DBF" w:rsidRDefault="007D2C46">
                  <w:pPr>
                    <w:jc w:val="center"/>
                    <w:rPr>
                      <w:sz w:val="18"/>
                      <w:szCs w:val="18"/>
                    </w:rPr>
                  </w:pPr>
                  <w:r w:rsidRPr="004D1DBF">
                    <w:rPr>
                      <w:sz w:val="18"/>
                      <w:szCs w:val="18"/>
                    </w:rPr>
                    <w:t>施工期</w:t>
                  </w:r>
                </w:p>
              </w:tc>
            </w:tr>
            <w:tr w:rsidR="007D2C46" w:rsidRPr="004D1DBF" w14:paraId="198397D7" w14:textId="77777777">
              <w:trPr>
                <w:trHeight w:val="284"/>
              </w:trPr>
              <w:tc>
                <w:tcPr>
                  <w:tcW w:w="1044" w:type="dxa"/>
                  <w:vMerge/>
                  <w:vAlign w:val="center"/>
                </w:tcPr>
                <w:p w14:paraId="090AFD7E" w14:textId="77777777" w:rsidR="007D2C46" w:rsidRPr="004D1DBF" w:rsidRDefault="007D2C46">
                  <w:pPr>
                    <w:jc w:val="center"/>
                    <w:rPr>
                      <w:sz w:val="18"/>
                      <w:szCs w:val="18"/>
                    </w:rPr>
                  </w:pPr>
                </w:p>
              </w:tc>
              <w:tc>
                <w:tcPr>
                  <w:tcW w:w="2600" w:type="dxa"/>
                  <w:vAlign w:val="center"/>
                </w:tcPr>
                <w:p w14:paraId="05AB9255" w14:textId="7E2E3752" w:rsidR="007D2C46" w:rsidRPr="004D1DBF" w:rsidRDefault="007D2C46">
                  <w:pPr>
                    <w:jc w:val="center"/>
                    <w:rPr>
                      <w:sz w:val="18"/>
                      <w:szCs w:val="18"/>
                    </w:rPr>
                  </w:pPr>
                  <w:r w:rsidRPr="004D1DBF">
                    <w:rPr>
                      <w:sz w:val="18"/>
                      <w:szCs w:val="18"/>
                    </w:rPr>
                    <w:t>生活垃圾</w:t>
                  </w:r>
                </w:p>
              </w:tc>
              <w:tc>
                <w:tcPr>
                  <w:tcW w:w="952" w:type="dxa"/>
                  <w:vAlign w:val="center"/>
                </w:tcPr>
                <w:p w14:paraId="22198C44" w14:textId="322ACE7C" w:rsidR="007D2C46" w:rsidRPr="004D1DBF" w:rsidRDefault="007D2C46">
                  <w:pPr>
                    <w:widowControl/>
                    <w:jc w:val="center"/>
                    <w:textAlignment w:val="center"/>
                    <w:rPr>
                      <w:kern w:val="0"/>
                      <w:sz w:val="18"/>
                      <w:szCs w:val="18"/>
                      <w:lang w:bidi="ar"/>
                    </w:rPr>
                  </w:pPr>
                  <w:r w:rsidRPr="004D1DBF">
                    <w:rPr>
                      <w:rFonts w:hint="eastAsia"/>
                      <w:kern w:val="0"/>
                      <w:sz w:val="18"/>
                      <w:szCs w:val="18"/>
                      <w:lang w:bidi="ar"/>
                    </w:rPr>
                    <w:t>0</w:t>
                  </w:r>
                  <w:r w:rsidRPr="004D1DBF">
                    <w:rPr>
                      <w:kern w:val="0"/>
                      <w:sz w:val="18"/>
                      <w:szCs w:val="18"/>
                      <w:lang w:bidi="ar"/>
                    </w:rPr>
                    <w:t>.3</w:t>
                  </w:r>
                </w:p>
              </w:tc>
              <w:tc>
                <w:tcPr>
                  <w:tcW w:w="2885" w:type="dxa"/>
                  <w:vAlign w:val="center"/>
                </w:tcPr>
                <w:p w14:paraId="4926C7D2" w14:textId="71A05807" w:rsidR="007D2C46" w:rsidRPr="004D1DBF" w:rsidRDefault="007D2C46">
                  <w:pPr>
                    <w:jc w:val="center"/>
                    <w:rPr>
                      <w:sz w:val="18"/>
                      <w:szCs w:val="18"/>
                    </w:rPr>
                  </w:pPr>
                  <w:r w:rsidRPr="004D1DBF">
                    <w:rPr>
                      <w:rFonts w:hint="eastAsia"/>
                      <w:sz w:val="18"/>
                      <w:szCs w:val="18"/>
                    </w:rPr>
                    <w:t>环卫清运</w:t>
                  </w:r>
                </w:p>
              </w:tc>
              <w:tc>
                <w:tcPr>
                  <w:tcW w:w="1034" w:type="dxa"/>
                  <w:vAlign w:val="center"/>
                </w:tcPr>
                <w:p w14:paraId="6FCCA930" w14:textId="0C081277" w:rsidR="007D2C46" w:rsidRPr="004D1DBF" w:rsidRDefault="007D2C46">
                  <w:pPr>
                    <w:jc w:val="center"/>
                    <w:rPr>
                      <w:sz w:val="18"/>
                      <w:szCs w:val="18"/>
                    </w:rPr>
                  </w:pPr>
                  <w:r w:rsidRPr="004D1DBF">
                    <w:rPr>
                      <w:sz w:val="18"/>
                      <w:szCs w:val="18"/>
                    </w:rPr>
                    <w:t>运营期</w:t>
                  </w:r>
                </w:p>
              </w:tc>
            </w:tr>
            <w:tr w:rsidR="00972058" w:rsidRPr="004D1DBF" w14:paraId="11097A3F" w14:textId="77777777">
              <w:trPr>
                <w:trHeight w:val="284"/>
              </w:trPr>
              <w:tc>
                <w:tcPr>
                  <w:tcW w:w="1044" w:type="dxa"/>
                  <w:vMerge w:val="restart"/>
                  <w:vAlign w:val="center"/>
                </w:tcPr>
                <w:p w14:paraId="1854AE16" w14:textId="77777777" w:rsidR="00972058" w:rsidRPr="004D1DBF" w:rsidRDefault="0009437E">
                  <w:pPr>
                    <w:jc w:val="center"/>
                    <w:rPr>
                      <w:sz w:val="18"/>
                      <w:szCs w:val="18"/>
                    </w:rPr>
                  </w:pPr>
                  <w:r w:rsidRPr="004D1DBF">
                    <w:rPr>
                      <w:sz w:val="18"/>
                      <w:szCs w:val="18"/>
                    </w:rPr>
                    <w:t>噪声</w:t>
                  </w:r>
                </w:p>
              </w:tc>
              <w:tc>
                <w:tcPr>
                  <w:tcW w:w="2600" w:type="dxa"/>
                  <w:vAlign w:val="center"/>
                </w:tcPr>
                <w:p w14:paraId="03A72E47" w14:textId="77777777" w:rsidR="00972058" w:rsidRPr="004D1DBF" w:rsidRDefault="0009437E">
                  <w:pPr>
                    <w:jc w:val="center"/>
                    <w:rPr>
                      <w:sz w:val="18"/>
                      <w:szCs w:val="18"/>
                    </w:rPr>
                  </w:pPr>
                  <w:r w:rsidRPr="004D1DBF">
                    <w:rPr>
                      <w:sz w:val="18"/>
                      <w:szCs w:val="18"/>
                    </w:rPr>
                    <w:t>设备施工格挡、设备维护、车辆管理、减震</w:t>
                  </w:r>
                </w:p>
              </w:tc>
              <w:tc>
                <w:tcPr>
                  <w:tcW w:w="952" w:type="dxa"/>
                  <w:vAlign w:val="center"/>
                </w:tcPr>
                <w:p w14:paraId="3FA71AAE" w14:textId="77777777" w:rsidR="00972058" w:rsidRPr="004D1DBF" w:rsidRDefault="0009437E">
                  <w:pPr>
                    <w:widowControl/>
                    <w:jc w:val="center"/>
                    <w:textAlignment w:val="center"/>
                    <w:rPr>
                      <w:sz w:val="18"/>
                      <w:szCs w:val="18"/>
                    </w:rPr>
                  </w:pPr>
                  <w:r w:rsidRPr="004D1DBF">
                    <w:rPr>
                      <w:kern w:val="0"/>
                      <w:sz w:val="18"/>
                      <w:szCs w:val="18"/>
                      <w:lang w:bidi="ar"/>
                    </w:rPr>
                    <w:t>1</w:t>
                  </w:r>
                </w:p>
              </w:tc>
              <w:tc>
                <w:tcPr>
                  <w:tcW w:w="2885" w:type="dxa"/>
                  <w:vMerge w:val="restart"/>
                  <w:vAlign w:val="center"/>
                </w:tcPr>
                <w:p w14:paraId="08B76A98" w14:textId="77777777" w:rsidR="00972058" w:rsidRPr="004D1DBF" w:rsidRDefault="0009437E">
                  <w:pPr>
                    <w:jc w:val="center"/>
                    <w:rPr>
                      <w:sz w:val="18"/>
                      <w:szCs w:val="18"/>
                    </w:rPr>
                  </w:pPr>
                  <w:r w:rsidRPr="004D1DBF">
                    <w:rPr>
                      <w:sz w:val="18"/>
                      <w:szCs w:val="18"/>
                    </w:rPr>
                    <w:t>达标排放</w:t>
                  </w:r>
                </w:p>
              </w:tc>
              <w:tc>
                <w:tcPr>
                  <w:tcW w:w="1034" w:type="dxa"/>
                  <w:vAlign w:val="center"/>
                </w:tcPr>
                <w:p w14:paraId="7F80F37A" w14:textId="77777777" w:rsidR="00972058" w:rsidRPr="004D1DBF" w:rsidRDefault="0009437E">
                  <w:pPr>
                    <w:jc w:val="center"/>
                    <w:rPr>
                      <w:sz w:val="18"/>
                      <w:szCs w:val="18"/>
                    </w:rPr>
                  </w:pPr>
                  <w:r w:rsidRPr="004D1DBF">
                    <w:rPr>
                      <w:sz w:val="18"/>
                      <w:szCs w:val="18"/>
                    </w:rPr>
                    <w:t>施工期</w:t>
                  </w:r>
                </w:p>
              </w:tc>
            </w:tr>
            <w:tr w:rsidR="00972058" w:rsidRPr="004D1DBF" w14:paraId="305E0360" w14:textId="77777777">
              <w:trPr>
                <w:trHeight w:val="284"/>
              </w:trPr>
              <w:tc>
                <w:tcPr>
                  <w:tcW w:w="1044" w:type="dxa"/>
                  <w:vMerge/>
                  <w:vAlign w:val="center"/>
                </w:tcPr>
                <w:p w14:paraId="33A37E28" w14:textId="77777777" w:rsidR="00972058" w:rsidRPr="004D1DBF" w:rsidRDefault="00972058">
                  <w:pPr>
                    <w:jc w:val="center"/>
                    <w:rPr>
                      <w:sz w:val="18"/>
                      <w:szCs w:val="18"/>
                    </w:rPr>
                  </w:pPr>
                </w:p>
              </w:tc>
              <w:tc>
                <w:tcPr>
                  <w:tcW w:w="2600" w:type="dxa"/>
                  <w:vAlign w:val="center"/>
                </w:tcPr>
                <w:p w14:paraId="222B9202" w14:textId="77777777" w:rsidR="00972058" w:rsidRPr="004D1DBF" w:rsidRDefault="0009437E">
                  <w:pPr>
                    <w:jc w:val="center"/>
                    <w:rPr>
                      <w:sz w:val="18"/>
                      <w:szCs w:val="18"/>
                    </w:rPr>
                  </w:pPr>
                  <w:r w:rsidRPr="004D1DBF">
                    <w:rPr>
                      <w:sz w:val="18"/>
                      <w:szCs w:val="18"/>
                    </w:rPr>
                    <w:t>设备隔声、减震、绿化吸声</w:t>
                  </w:r>
                </w:p>
              </w:tc>
              <w:tc>
                <w:tcPr>
                  <w:tcW w:w="952" w:type="dxa"/>
                  <w:vAlign w:val="center"/>
                </w:tcPr>
                <w:p w14:paraId="7C8D2985" w14:textId="77777777" w:rsidR="00972058" w:rsidRPr="004D1DBF" w:rsidRDefault="0009437E">
                  <w:pPr>
                    <w:widowControl/>
                    <w:jc w:val="center"/>
                    <w:textAlignment w:val="center"/>
                    <w:rPr>
                      <w:sz w:val="18"/>
                      <w:szCs w:val="18"/>
                    </w:rPr>
                  </w:pPr>
                  <w:r w:rsidRPr="004D1DBF">
                    <w:rPr>
                      <w:kern w:val="0"/>
                      <w:sz w:val="18"/>
                      <w:szCs w:val="18"/>
                      <w:lang w:bidi="ar"/>
                    </w:rPr>
                    <w:t>0.3</w:t>
                  </w:r>
                </w:p>
              </w:tc>
              <w:tc>
                <w:tcPr>
                  <w:tcW w:w="2885" w:type="dxa"/>
                  <w:vMerge/>
                  <w:vAlign w:val="center"/>
                </w:tcPr>
                <w:p w14:paraId="4E7EC881" w14:textId="77777777" w:rsidR="00972058" w:rsidRPr="004D1DBF" w:rsidRDefault="00972058">
                  <w:pPr>
                    <w:jc w:val="left"/>
                    <w:rPr>
                      <w:sz w:val="18"/>
                      <w:szCs w:val="18"/>
                    </w:rPr>
                  </w:pPr>
                </w:p>
              </w:tc>
              <w:tc>
                <w:tcPr>
                  <w:tcW w:w="1034" w:type="dxa"/>
                  <w:vAlign w:val="center"/>
                </w:tcPr>
                <w:p w14:paraId="70DED9FF" w14:textId="77777777" w:rsidR="00972058" w:rsidRPr="004D1DBF" w:rsidRDefault="0009437E">
                  <w:pPr>
                    <w:jc w:val="center"/>
                    <w:rPr>
                      <w:sz w:val="18"/>
                      <w:szCs w:val="18"/>
                    </w:rPr>
                  </w:pPr>
                  <w:r w:rsidRPr="004D1DBF">
                    <w:rPr>
                      <w:sz w:val="18"/>
                      <w:szCs w:val="18"/>
                    </w:rPr>
                    <w:t>运营期</w:t>
                  </w:r>
                </w:p>
              </w:tc>
            </w:tr>
            <w:tr w:rsidR="00972058" w:rsidRPr="004D1DBF" w14:paraId="05F7949B" w14:textId="77777777">
              <w:trPr>
                <w:trHeight w:val="284"/>
              </w:trPr>
              <w:tc>
                <w:tcPr>
                  <w:tcW w:w="1044" w:type="dxa"/>
                  <w:vMerge w:val="restart"/>
                  <w:vAlign w:val="center"/>
                </w:tcPr>
                <w:p w14:paraId="21B4378B" w14:textId="77777777" w:rsidR="00972058" w:rsidRPr="004D1DBF" w:rsidRDefault="0009437E">
                  <w:pPr>
                    <w:jc w:val="center"/>
                    <w:rPr>
                      <w:sz w:val="18"/>
                      <w:szCs w:val="18"/>
                    </w:rPr>
                  </w:pPr>
                  <w:r w:rsidRPr="004D1DBF">
                    <w:rPr>
                      <w:sz w:val="18"/>
                      <w:szCs w:val="18"/>
                    </w:rPr>
                    <w:t>生态</w:t>
                  </w:r>
                </w:p>
              </w:tc>
              <w:tc>
                <w:tcPr>
                  <w:tcW w:w="2600" w:type="dxa"/>
                  <w:vAlign w:val="center"/>
                </w:tcPr>
                <w:p w14:paraId="19C395C8" w14:textId="77777777" w:rsidR="00972058" w:rsidRPr="004D1DBF" w:rsidRDefault="0009437E">
                  <w:pPr>
                    <w:jc w:val="center"/>
                    <w:rPr>
                      <w:sz w:val="18"/>
                      <w:szCs w:val="18"/>
                    </w:rPr>
                  </w:pPr>
                  <w:r w:rsidRPr="004D1DBF">
                    <w:rPr>
                      <w:sz w:val="18"/>
                      <w:szCs w:val="18"/>
                    </w:rPr>
                    <w:t>有肥力土层保护、临时用地土地恢复，水土保持</w:t>
                  </w:r>
                </w:p>
              </w:tc>
              <w:tc>
                <w:tcPr>
                  <w:tcW w:w="952" w:type="dxa"/>
                  <w:vMerge w:val="restart"/>
                  <w:vAlign w:val="center"/>
                </w:tcPr>
                <w:p w14:paraId="7F55DBAA" w14:textId="77777777" w:rsidR="00972058" w:rsidRPr="004D1DBF" w:rsidRDefault="0009437E">
                  <w:pPr>
                    <w:jc w:val="center"/>
                    <w:rPr>
                      <w:sz w:val="18"/>
                      <w:szCs w:val="18"/>
                    </w:rPr>
                  </w:pPr>
                  <w:r w:rsidRPr="004D1DBF">
                    <w:rPr>
                      <w:sz w:val="18"/>
                      <w:szCs w:val="18"/>
                    </w:rPr>
                    <w:t>计入主体工程投资</w:t>
                  </w:r>
                </w:p>
              </w:tc>
              <w:tc>
                <w:tcPr>
                  <w:tcW w:w="2885" w:type="dxa"/>
                  <w:vAlign w:val="center"/>
                </w:tcPr>
                <w:p w14:paraId="1BD909F0" w14:textId="77777777" w:rsidR="00972058" w:rsidRPr="004D1DBF" w:rsidRDefault="0009437E">
                  <w:pPr>
                    <w:jc w:val="center"/>
                    <w:rPr>
                      <w:sz w:val="18"/>
                      <w:szCs w:val="18"/>
                    </w:rPr>
                  </w:pPr>
                  <w:r w:rsidRPr="004D1DBF">
                    <w:rPr>
                      <w:sz w:val="18"/>
                      <w:szCs w:val="18"/>
                    </w:rPr>
                    <w:t>保存临时占地的表层耕植土以及施工后的恢复植被</w:t>
                  </w:r>
                </w:p>
              </w:tc>
              <w:tc>
                <w:tcPr>
                  <w:tcW w:w="1034" w:type="dxa"/>
                  <w:vAlign w:val="center"/>
                </w:tcPr>
                <w:p w14:paraId="705EF55B" w14:textId="77777777" w:rsidR="00972058" w:rsidRPr="004D1DBF" w:rsidRDefault="0009437E">
                  <w:pPr>
                    <w:jc w:val="center"/>
                    <w:rPr>
                      <w:sz w:val="18"/>
                      <w:szCs w:val="18"/>
                    </w:rPr>
                  </w:pPr>
                  <w:r w:rsidRPr="004D1DBF">
                    <w:rPr>
                      <w:sz w:val="18"/>
                      <w:szCs w:val="18"/>
                    </w:rPr>
                    <w:t>施工期</w:t>
                  </w:r>
                </w:p>
              </w:tc>
            </w:tr>
            <w:tr w:rsidR="00972058" w:rsidRPr="004D1DBF" w14:paraId="46232852" w14:textId="77777777">
              <w:trPr>
                <w:trHeight w:val="284"/>
              </w:trPr>
              <w:tc>
                <w:tcPr>
                  <w:tcW w:w="1044" w:type="dxa"/>
                  <w:vMerge/>
                  <w:vAlign w:val="center"/>
                </w:tcPr>
                <w:p w14:paraId="060CAB32" w14:textId="77777777" w:rsidR="00972058" w:rsidRPr="004D1DBF" w:rsidRDefault="00972058">
                  <w:pPr>
                    <w:jc w:val="center"/>
                    <w:rPr>
                      <w:sz w:val="18"/>
                      <w:szCs w:val="18"/>
                    </w:rPr>
                  </w:pPr>
                </w:p>
              </w:tc>
              <w:tc>
                <w:tcPr>
                  <w:tcW w:w="2600" w:type="dxa"/>
                  <w:vAlign w:val="center"/>
                </w:tcPr>
                <w:p w14:paraId="2F104913" w14:textId="77777777" w:rsidR="00972058" w:rsidRPr="004D1DBF" w:rsidRDefault="0009437E">
                  <w:pPr>
                    <w:jc w:val="center"/>
                    <w:rPr>
                      <w:sz w:val="18"/>
                      <w:szCs w:val="18"/>
                    </w:rPr>
                  </w:pPr>
                  <w:r w:rsidRPr="004D1DBF">
                    <w:rPr>
                      <w:sz w:val="18"/>
                      <w:szCs w:val="18"/>
                    </w:rPr>
                    <w:t>主体绿化工程</w:t>
                  </w:r>
                </w:p>
              </w:tc>
              <w:tc>
                <w:tcPr>
                  <w:tcW w:w="952" w:type="dxa"/>
                  <w:vMerge/>
                  <w:vAlign w:val="center"/>
                </w:tcPr>
                <w:p w14:paraId="1ED02250" w14:textId="77777777" w:rsidR="00972058" w:rsidRPr="004D1DBF" w:rsidRDefault="00972058">
                  <w:pPr>
                    <w:jc w:val="center"/>
                    <w:rPr>
                      <w:sz w:val="18"/>
                      <w:szCs w:val="18"/>
                    </w:rPr>
                  </w:pPr>
                </w:p>
              </w:tc>
              <w:tc>
                <w:tcPr>
                  <w:tcW w:w="2885" w:type="dxa"/>
                  <w:vAlign w:val="center"/>
                </w:tcPr>
                <w:p w14:paraId="31C12AAF" w14:textId="77777777" w:rsidR="00972058" w:rsidRPr="004D1DBF" w:rsidRDefault="0009437E">
                  <w:pPr>
                    <w:jc w:val="center"/>
                    <w:rPr>
                      <w:sz w:val="18"/>
                      <w:szCs w:val="18"/>
                    </w:rPr>
                  </w:pPr>
                  <w:r w:rsidRPr="004D1DBF">
                    <w:rPr>
                      <w:sz w:val="18"/>
                      <w:szCs w:val="18"/>
                    </w:rPr>
                    <w:t>生物量补偿</w:t>
                  </w:r>
                </w:p>
              </w:tc>
              <w:tc>
                <w:tcPr>
                  <w:tcW w:w="1034" w:type="dxa"/>
                  <w:vMerge w:val="restart"/>
                  <w:vAlign w:val="center"/>
                </w:tcPr>
                <w:p w14:paraId="5A8F4A53" w14:textId="77777777" w:rsidR="00972058" w:rsidRPr="004D1DBF" w:rsidRDefault="0009437E">
                  <w:pPr>
                    <w:jc w:val="center"/>
                    <w:rPr>
                      <w:sz w:val="18"/>
                      <w:szCs w:val="18"/>
                    </w:rPr>
                  </w:pPr>
                  <w:r w:rsidRPr="004D1DBF">
                    <w:rPr>
                      <w:sz w:val="18"/>
                      <w:szCs w:val="18"/>
                    </w:rPr>
                    <w:t>施工期</w:t>
                  </w:r>
                </w:p>
              </w:tc>
            </w:tr>
            <w:tr w:rsidR="00972058" w:rsidRPr="004D1DBF" w14:paraId="4CFDEC7B" w14:textId="77777777">
              <w:trPr>
                <w:trHeight w:val="284"/>
              </w:trPr>
              <w:tc>
                <w:tcPr>
                  <w:tcW w:w="1044" w:type="dxa"/>
                  <w:vMerge/>
                  <w:vAlign w:val="center"/>
                </w:tcPr>
                <w:p w14:paraId="4DCEA748" w14:textId="77777777" w:rsidR="00972058" w:rsidRPr="004D1DBF" w:rsidRDefault="00972058">
                  <w:pPr>
                    <w:jc w:val="center"/>
                    <w:rPr>
                      <w:sz w:val="18"/>
                      <w:szCs w:val="18"/>
                    </w:rPr>
                  </w:pPr>
                </w:p>
              </w:tc>
              <w:tc>
                <w:tcPr>
                  <w:tcW w:w="2600" w:type="dxa"/>
                  <w:vAlign w:val="center"/>
                </w:tcPr>
                <w:p w14:paraId="0BF458AA" w14:textId="77777777" w:rsidR="00972058" w:rsidRPr="004D1DBF" w:rsidRDefault="0009437E">
                  <w:pPr>
                    <w:jc w:val="center"/>
                    <w:rPr>
                      <w:sz w:val="18"/>
                      <w:szCs w:val="18"/>
                    </w:rPr>
                  </w:pPr>
                  <w:r w:rsidRPr="004D1DBF">
                    <w:rPr>
                      <w:rFonts w:hint="eastAsia"/>
                      <w:sz w:val="18"/>
                      <w:szCs w:val="18"/>
                    </w:rPr>
                    <w:t>永久占地补偿</w:t>
                  </w:r>
                </w:p>
              </w:tc>
              <w:tc>
                <w:tcPr>
                  <w:tcW w:w="952" w:type="dxa"/>
                  <w:vMerge/>
                  <w:vAlign w:val="center"/>
                </w:tcPr>
                <w:p w14:paraId="37FA2DA0" w14:textId="77777777" w:rsidR="00972058" w:rsidRPr="004D1DBF" w:rsidRDefault="00972058">
                  <w:pPr>
                    <w:jc w:val="center"/>
                    <w:rPr>
                      <w:sz w:val="18"/>
                      <w:szCs w:val="18"/>
                    </w:rPr>
                  </w:pPr>
                </w:p>
              </w:tc>
              <w:tc>
                <w:tcPr>
                  <w:tcW w:w="2885" w:type="dxa"/>
                  <w:vAlign w:val="center"/>
                </w:tcPr>
                <w:p w14:paraId="13B531FD" w14:textId="77777777" w:rsidR="00972058" w:rsidRPr="004D1DBF" w:rsidRDefault="0009437E">
                  <w:pPr>
                    <w:jc w:val="center"/>
                    <w:rPr>
                      <w:sz w:val="18"/>
                      <w:szCs w:val="18"/>
                    </w:rPr>
                  </w:pPr>
                  <w:r w:rsidRPr="004D1DBF">
                    <w:rPr>
                      <w:rFonts w:hint="eastAsia"/>
                      <w:sz w:val="18"/>
                      <w:szCs w:val="18"/>
                    </w:rPr>
                    <w:t>/</w:t>
                  </w:r>
                </w:p>
              </w:tc>
              <w:tc>
                <w:tcPr>
                  <w:tcW w:w="1034" w:type="dxa"/>
                  <w:vMerge/>
                  <w:vAlign w:val="center"/>
                </w:tcPr>
                <w:p w14:paraId="294B68BD" w14:textId="77777777" w:rsidR="00972058" w:rsidRPr="004D1DBF" w:rsidRDefault="00972058">
                  <w:pPr>
                    <w:jc w:val="center"/>
                    <w:rPr>
                      <w:sz w:val="18"/>
                      <w:szCs w:val="18"/>
                    </w:rPr>
                  </w:pPr>
                </w:p>
              </w:tc>
            </w:tr>
            <w:tr w:rsidR="00972058" w:rsidRPr="004D1DBF" w14:paraId="1C1B9839" w14:textId="77777777">
              <w:trPr>
                <w:trHeight w:val="284"/>
              </w:trPr>
              <w:tc>
                <w:tcPr>
                  <w:tcW w:w="1044" w:type="dxa"/>
                  <w:vMerge/>
                  <w:vAlign w:val="center"/>
                </w:tcPr>
                <w:p w14:paraId="44661202" w14:textId="77777777" w:rsidR="00972058" w:rsidRPr="004D1DBF" w:rsidRDefault="00972058">
                  <w:pPr>
                    <w:jc w:val="center"/>
                    <w:rPr>
                      <w:sz w:val="18"/>
                      <w:szCs w:val="18"/>
                    </w:rPr>
                  </w:pPr>
                </w:p>
              </w:tc>
              <w:tc>
                <w:tcPr>
                  <w:tcW w:w="2600" w:type="dxa"/>
                  <w:vAlign w:val="center"/>
                </w:tcPr>
                <w:p w14:paraId="1ACDC313" w14:textId="77777777" w:rsidR="00972058" w:rsidRPr="004D1DBF" w:rsidRDefault="0009437E">
                  <w:pPr>
                    <w:jc w:val="center"/>
                    <w:rPr>
                      <w:sz w:val="18"/>
                      <w:szCs w:val="18"/>
                    </w:rPr>
                  </w:pPr>
                  <w:r w:rsidRPr="004D1DBF">
                    <w:rPr>
                      <w:sz w:val="18"/>
                      <w:szCs w:val="18"/>
                    </w:rPr>
                    <w:t>临时用地复垦费用</w:t>
                  </w:r>
                </w:p>
              </w:tc>
              <w:tc>
                <w:tcPr>
                  <w:tcW w:w="952" w:type="dxa"/>
                  <w:vMerge/>
                  <w:vAlign w:val="center"/>
                </w:tcPr>
                <w:p w14:paraId="62C17C67" w14:textId="77777777" w:rsidR="00972058" w:rsidRPr="004D1DBF" w:rsidRDefault="00972058">
                  <w:pPr>
                    <w:jc w:val="center"/>
                    <w:rPr>
                      <w:sz w:val="18"/>
                      <w:szCs w:val="18"/>
                    </w:rPr>
                  </w:pPr>
                </w:p>
              </w:tc>
              <w:tc>
                <w:tcPr>
                  <w:tcW w:w="2885" w:type="dxa"/>
                  <w:vAlign w:val="center"/>
                </w:tcPr>
                <w:p w14:paraId="33CE66B7" w14:textId="77777777" w:rsidR="00972058" w:rsidRPr="004D1DBF" w:rsidRDefault="0009437E">
                  <w:pPr>
                    <w:jc w:val="center"/>
                    <w:rPr>
                      <w:sz w:val="18"/>
                      <w:szCs w:val="18"/>
                    </w:rPr>
                  </w:pPr>
                  <w:r w:rsidRPr="004D1DBF">
                    <w:rPr>
                      <w:sz w:val="18"/>
                      <w:szCs w:val="18"/>
                    </w:rPr>
                    <w:t>恢复临时用地复垦</w:t>
                  </w:r>
                </w:p>
              </w:tc>
              <w:tc>
                <w:tcPr>
                  <w:tcW w:w="1034" w:type="dxa"/>
                  <w:vMerge/>
                  <w:vAlign w:val="center"/>
                </w:tcPr>
                <w:p w14:paraId="10475885" w14:textId="77777777" w:rsidR="00972058" w:rsidRPr="004D1DBF" w:rsidRDefault="00972058">
                  <w:pPr>
                    <w:jc w:val="center"/>
                    <w:rPr>
                      <w:sz w:val="18"/>
                      <w:szCs w:val="18"/>
                    </w:rPr>
                  </w:pPr>
                </w:p>
              </w:tc>
            </w:tr>
            <w:tr w:rsidR="00972058" w:rsidRPr="004D1DBF" w14:paraId="57868396" w14:textId="77777777">
              <w:trPr>
                <w:trHeight w:val="284"/>
              </w:trPr>
              <w:tc>
                <w:tcPr>
                  <w:tcW w:w="1044" w:type="dxa"/>
                  <w:vAlign w:val="center"/>
                </w:tcPr>
                <w:p w14:paraId="69AB7522" w14:textId="77777777" w:rsidR="00972058" w:rsidRPr="004D1DBF" w:rsidRDefault="0009437E">
                  <w:pPr>
                    <w:jc w:val="center"/>
                    <w:rPr>
                      <w:sz w:val="18"/>
                      <w:szCs w:val="18"/>
                    </w:rPr>
                  </w:pPr>
                  <w:r w:rsidRPr="004D1DBF">
                    <w:rPr>
                      <w:sz w:val="18"/>
                      <w:szCs w:val="18"/>
                    </w:rPr>
                    <w:t>环保验收</w:t>
                  </w:r>
                </w:p>
              </w:tc>
              <w:tc>
                <w:tcPr>
                  <w:tcW w:w="2600" w:type="dxa"/>
                  <w:vAlign w:val="center"/>
                </w:tcPr>
                <w:p w14:paraId="71B97C8E" w14:textId="77777777" w:rsidR="00972058" w:rsidRPr="004D1DBF" w:rsidRDefault="0009437E">
                  <w:pPr>
                    <w:jc w:val="center"/>
                    <w:rPr>
                      <w:sz w:val="18"/>
                      <w:szCs w:val="18"/>
                    </w:rPr>
                  </w:pPr>
                  <w:r w:rsidRPr="004D1DBF">
                    <w:rPr>
                      <w:sz w:val="18"/>
                      <w:szCs w:val="18"/>
                    </w:rPr>
                    <w:t>环保竣工验收调查费用</w:t>
                  </w:r>
                </w:p>
              </w:tc>
              <w:tc>
                <w:tcPr>
                  <w:tcW w:w="952" w:type="dxa"/>
                  <w:vAlign w:val="center"/>
                </w:tcPr>
                <w:p w14:paraId="73EC404E" w14:textId="77777777" w:rsidR="00972058" w:rsidRPr="004D1DBF" w:rsidRDefault="0009437E">
                  <w:pPr>
                    <w:widowControl/>
                    <w:jc w:val="center"/>
                    <w:textAlignment w:val="center"/>
                    <w:rPr>
                      <w:sz w:val="18"/>
                      <w:szCs w:val="18"/>
                    </w:rPr>
                  </w:pPr>
                  <w:r w:rsidRPr="004D1DBF">
                    <w:rPr>
                      <w:kern w:val="0"/>
                      <w:sz w:val="18"/>
                      <w:szCs w:val="18"/>
                      <w:lang w:bidi="ar"/>
                    </w:rPr>
                    <w:t>3.38</w:t>
                  </w:r>
                </w:p>
              </w:tc>
              <w:tc>
                <w:tcPr>
                  <w:tcW w:w="2885" w:type="dxa"/>
                  <w:vAlign w:val="center"/>
                </w:tcPr>
                <w:p w14:paraId="496BDFC1" w14:textId="77777777" w:rsidR="00972058" w:rsidRPr="004D1DBF" w:rsidRDefault="0009437E">
                  <w:pPr>
                    <w:jc w:val="center"/>
                    <w:rPr>
                      <w:sz w:val="18"/>
                      <w:szCs w:val="18"/>
                    </w:rPr>
                  </w:pPr>
                  <w:r w:rsidRPr="004D1DBF">
                    <w:rPr>
                      <w:sz w:val="18"/>
                      <w:szCs w:val="18"/>
                    </w:rPr>
                    <w:t>增强环境保护意识，提高环境管理水平</w:t>
                  </w:r>
                </w:p>
              </w:tc>
              <w:tc>
                <w:tcPr>
                  <w:tcW w:w="1034" w:type="dxa"/>
                  <w:vAlign w:val="center"/>
                </w:tcPr>
                <w:p w14:paraId="4A73CCD9" w14:textId="77777777" w:rsidR="00972058" w:rsidRPr="004D1DBF" w:rsidRDefault="0009437E">
                  <w:pPr>
                    <w:jc w:val="center"/>
                    <w:rPr>
                      <w:sz w:val="18"/>
                      <w:szCs w:val="18"/>
                    </w:rPr>
                  </w:pPr>
                  <w:r w:rsidRPr="004D1DBF">
                    <w:rPr>
                      <w:sz w:val="18"/>
                      <w:szCs w:val="18"/>
                    </w:rPr>
                    <w:t>闸站运营前</w:t>
                  </w:r>
                </w:p>
              </w:tc>
            </w:tr>
            <w:tr w:rsidR="00972058" w:rsidRPr="004D1DBF" w14:paraId="09BB26F3" w14:textId="77777777">
              <w:trPr>
                <w:trHeight w:val="284"/>
              </w:trPr>
              <w:tc>
                <w:tcPr>
                  <w:tcW w:w="1044" w:type="dxa"/>
                  <w:vAlign w:val="center"/>
                </w:tcPr>
                <w:p w14:paraId="5896F3BB" w14:textId="77777777" w:rsidR="00972058" w:rsidRPr="004D1DBF" w:rsidRDefault="0009437E">
                  <w:pPr>
                    <w:jc w:val="center"/>
                    <w:rPr>
                      <w:sz w:val="18"/>
                      <w:szCs w:val="18"/>
                    </w:rPr>
                  </w:pPr>
                  <w:r w:rsidRPr="004D1DBF">
                    <w:rPr>
                      <w:sz w:val="18"/>
                      <w:szCs w:val="18"/>
                    </w:rPr>
                    <w:t>其他</w:t>
                  </w:r>
                </w:p>
              </w:tc>
              <w:tc>
                <w:tcPr>
                  <w:tcW w:w="2600" w:type="dxa"/>
                  <w:vAlign w:val="center"/>
                </w:tcPr>
                <w:p w14:paraId="32113071" w14:textId="77777777" w:rsidR="00972058" w:rsidRPr="004D1DBF" w:rsidRDefault="0009437E">
                  <w:pPr>
                    <w:snapToGrid w:val="0"/>
                    <w:spacing w:line="320" w:lineRule="atLeast"/>
                    <w:jc w:val="center"/>
                    <w:rPr>
                      <w:sz w:val="18"/>
                      <w:szCs w:val="18"/>
                    </w:rPr>
                  </w:pPr>
                  <w:r w:rsidRPr="004D1DBF">
                    <w:rPr>
                      <w:sz w:val="18"/>
                      <w:szCs w:val="18"/>
                    </w:rPr>
                    <w:t>施工期、运营期环境监测</w:t>
                  </w:r>
                </w:p>
              </w:tc>
              <w:tc>
                <w:tcPr>
                  <w:tcW w:w="952" w:type="dxa"/>
                  <w:vAlign w:val="center"/>
                </w:tcPr>
                <w:p w14:paraId="587C1AEB" w14:textId="77777777" w:rsidR="00972058" w:rsidRPr="004D1DBF" w:rsidRDefault="0009437E">
                  <w:pPr>
                    <w:widowControl/>
                    <w:jc w:val="center"/>
                    <w:textAlignment w:val="center"/>
                    <w:rPr>
                      <w:sz w:val="18"/>
                      <w:szCs w:val="18"/>
                    </w:rPr>
                  </w:pPr>
                  <w:r w:rsidRPr="004D1DBF">
                    <w:rPr>
                      <w:kern w:val="0"/>
                      <w:sz w:val="18"/>
                      <w:szCs w:val="18"/>
                      <w:lang w:bidi="ar"/>
                    </w:rPr>
                    <w:t>1</w:t>
                  </w:r>
                </w:p>
              </w:tc>
              <w:tc>
                <w:tcPr>
                  <w:tcW w:w="2885" w:type="dxa"/>
                  <w:vAlign w:val="center"/>
                </w:tcPr>
                <w:p w14:paraId="2C21883B" w14:textId="77777777" w:rsidR="00972058" w:rsidRPr="004D1DBF" w:rsidRDefault="0009437E">
                  <w:pPr>
                    <w:snapToGrid w:val="0"/>
                    <w:spacing w:line="320" w:lineRule="atLeast"/>
                    <w:jc w:val="center"/>
                    <w:rPr>
                      <w:sz w:val="18"/>
                      <w:szCs w:val="18"/>
                    </w:rPr>
                  </w:pPr>
                  <w:r w:rsidRPr="004D1DBF">
                    <w:rPr>
                      <w:sz w:val="18"/>
                      <w:szCs w:val="18"/>
                    </w:rPr>
                    <w:t>监测声环境、大气环境、地表水环境质量</w:t>
                  </w:r>
                </w:p>
              </w:tc>
              <w:tc>
                <w:tcPr>
                  <w:tcW w:w="1034" w:type="dxa"/>
                  <w:vAlign w:val="center"/>
                </w:tcPr>
                <w:p w14:paraId="1D7417A0" w14:textId="77777777" w:rsidR="00972058" w:rsidRPr="004D1DBF" w:rsidRDefault="0009437E">
                  <w:pPr>
                    <w:snapToGrid w:val="0"/>
                    <w:spacing w:line="320" w:lineRule="atLeast"/>
                    <w:jc w:val="center"/>
                    <w:rPr>
                      <w:sz w:val="18"/>
                      <w:szCs w:val="18"/>
                    </w:rPr>
                  </w:pPr>
                  <w:r w:rsidRPr="004D1DBF">
                    <w:rPr>
                      <w:sz w:val="18"/>
                      <w:szCs w:val="18"/>
                    </w:rPr>
                    <w:t>施工期、运营期</w:t>
                  </w:r>
                </w:p>
              </w:tc>
            </w:tr>
            <w:tr w:rsidR="00972058" w:rsidRPr="004D1DBF" w14:paraId="12D79057" w14:textId="77777777">
              <w:trPr>
                <w:trHeight w:val="284"/>
              </w:trPr>
              <w:tc>
                <w:tcPr>
                  <w:tcW w:w="3644" w:type="dxa"/>
                  <w:gridSpan w:val="2"/>
                  <w:vAlign w:val="center"/>
                </w:tcPr>
                <w:p w14:paraId="6BD1F93D" w14:textId="77777777" w:rsidR="00972058" w:rsidRPr="004D1DBF" w:rsidRDefault="0009437E">
                  <w:pPr>
                    <w:jc w:val="center"/>
                    <w:rPr>
                      <w:sz w:val="18"/>
                      <w:szCs w:val="18"/>
                    </w:rPr>
                  </w:pPr>
                  <w:r w:rsidRPr="004D1DBF">
                    <w:rPr>
                      <w:sz w:val="18"/>
                      <w:szCs w:val="18"/>
                    </w:rPr>
                    <w:t>合计</w:t>
                  </w:r>
                </w:p>
              </w:tc>
              <w:tc>
                <w:tcPr>
                  <w:tcW w:w="952" w:type="dxa"/>
                  <w:vAlign w:val="center"/>
                </w:tcPr>
                <w:p w14:paraId="71538581" w14:textId="77777777" w:rsidR="00972058" w:rsidRPr="004D1DBF" w:rsidRDefault="0009437E">
                  <w:pPr>
                    <w:jc w:val="center"/>
                    <w:rPr>
                      <w:sz w:val="18"/>
                      <w:szCs w:val="18"/>
                    </w:rPr>
                  </w:pPr>
                  <w:r w:rsidRPr="004D1DBF">
                    <w:rPr>
                      <w:rFonts w:hint="eastAsia"/>
                      <w:sz w:val="18"/>
                      <w:szCs w:val="18"/>
                    </w:rPr>
                    <w:t>13.98</w:t>
                  </w:r>
                </w:p>
              </w:tc>
              <w:tc>
                <w:tcPr>
                  <w:tcW w:w="2885" w:type="dxa"/>
                  <w:vAlign w:val="center"/>
                </w:tcPr>
                <w:p w14:paraId="2C3598E1" w14:textId="77777777" w:rsidR="00972058" w:rsidRPr="004D1DBF" w:rsidRDefault="00972058">
                  <w:pPr>
                    <w:jc w:val="center"/>
                    <w:rPr>
                      <w:sz w:val="18"/>
                      <w:szCs w:val="18"/>
                    </w:rPr>
                  </w:pPr>
                </w:p>
              </w:tc>
              <w:tc>
                <w:tcPr>
                  <w:tcW w:w="1034" w:type="dxa"/>
                  <w:vAlign w:val="center"/>
                </w:tcPr>
                <w:p w14:paraId="1F36C2B0" w14:textId="77777777" w:rsidR="00972058" w:rsidRPr="004D1DBF" w:rsidRDefault="00972058">
                  <w:pPr>
                    <w:jc w:val="center"/>
                    <w:rPr>
                      <w:sz w:val="18"/>
                      <w:szCs w:val="18"/>
                    </w:rPr>
                  </w:pPr>
                </w:p>
              </w:tc>
            </w:tr>
          </w:tbl>
          <w:p w14:paraId="72C90822" w14:textId="77777777" w:rsidR="00972058" w:rsidRPr="004D1DBF" w:rsidRDefault="00972058">
            <w:pPr>
              <w:adjustRightInd w:val="0"/>
              <w:snapToGrid w:val="0"/>
              <w:rPr>
                <w:bCs/>
                <w:spacing w:val="10"/>
                <w:szCs w:val="21"/>
              </w:rPr>
            </w:pPr>
          </w:p>
          <w:p w14:paraId="7839DD75" w14:textId="77777777" w:rsidR="00972058" w:rsidRPr="004D1DBF" w:rsidRDefault="00972058" w:rsidP="00DF570F">
            <w:pPr>
              <w:adjustRightInd w:val="0"/>
              <w:snapToGrid w:val="0"/>
              <w:rPr>
                <w:bCs/>
                <w:spacing w:val="10"/>
                <w:szCs w:val="21"/>
              </w:rPr>
            </w:pPr>
          </w:p>
          <w:p w14:paraId="7D37E7CF" w14:textId="77777777" w:rsidR="00044A70" w:rsidRPr="004D1DBF" w:rsidRDefault="00044A70" w:rsidP="00DF570F">
            <w:pPr>
              <w:adjustRightInd w:val="0"/>
              <w:snapToGrid w:val="0"/>
              <w:rPr>
                <w:bCs/>
                <w:spacing w:val="10"/>
                <w:szCs w:val="21"/>
              </w:rPr>
            </w:pPr>
          </w:p>
          <w:p w14:paraId="71BA9793" w14:textId="77777777" w:rsidR="00044A70" w:rsidRPr="004D1DBF" w:rsidRDefault="00044A70" w:rsidP="00DF570F">
            <w:pPr>
              <w:adjustRightInd w:val="0"/>
              <w:snapToGrid w:val="0"/>
              <w:rPr>
                <w:bCs/>
                <w:spacing w:val="10"/>
                <w:szCs w:val="21"/>
              </w:rPr>
            </w:pPr>
          </w:p>
          <w:p w14:paraId="5DACDF9B" w14:textId="77777777" w:rsidR="00044A70" w:rsidRPr="004D1DBF" w:rsidRDefault="00044A70" w:rsidP="00DF570F">
            <w:pPr>
              <w:adjustRightInd w:val="0"/>
              <w:snapToGrid w:val="0"/>
              <w:rPr>
                <w:bCs/>
                <w:spacing w:val="10"/>
                <w:szCs w:val="21"/>
              </w:rPr>
            </w:pPr>
          </w:p>
          <w:p w14:paraId="6377DC76" w14:textId="77777777" w:rsidR="00044A70" w:rsidRPr="004D1DBF" w:rsidRDefault="00044A70" w:rsidP="00DF570F">
            <w:pPr>
              <w:adjustRightInd w:val="0"/>
              <w:snapToGrid w:val="0"/>
              <w:rPr>
                <w:bCs/>
                <w:spacing w:val="10"/>
                <w:szCs w:val="21"/>
              </w:rPr>
            </w:pPr>
          </w:p>
          <w:p w14:paraId="3C32C4AC" w14:textId="77777777" w:rsidR="00044A70" w:rsidRPr="004D1DBF" w:rsidRDefault="00044A70" w:rsidP="00DF570F">
            <w:pPr>
              <w:adjustRightInd w:val="0"/>
              <w:snapToGrid w:val="0"/>
              <w:rPr>
                <w:bCs/>
                <w:spacing w:val="10"/>
                <w:szCs w:val="21"/>
              </w:rPr>
            </w:pPr>
          </w:p>
          <w:p w14:paraId="2549F8D7" w14:textId="085190F5" w:rsidR="00044A70" w:rsidRPr="004D1DBF" w:rsidRDefault="00044A70" w:rsidP="00DF570F">
            <w:pPr>
              <w:adjustRightInd w:val="0"/>
              <w:snapToGrid w:val="0"/>
              <w:rPr>
                <w:bCs/>
                <w:spacing w:val="10"/>
                <w:szCs w:val="21"/>
              </w:rPr>
            </w:pPr>
          </w:p>
        </w:tc>
      </w:tr>
    </w:tbl>
    <w:p w14:paraId="10F537A2" w14:textId="77777777" w:rsidR="00972058" w:rsidRPr="004D1DBF" w:rsidRDefault="00972058">
      <w:pPr>
        <w:sectPr w:rsidR="00972058" w:rsidRPr="004D1DBF">
          <w:pgSz w:w="11907" w:h="16840"/>
          <w:pgMar w:top="1440" w:right="1797" w:bottom="1440" w:left="1797" w:header="851" w:footer="1077" w:gutter="0"/>
          <w:cols w:space="720"/>
          <w:docGrid w:linePitch="312"/>
        </w:sectPr>
      </w:pPr>
    </w:p>
    <w:p w14:paraId="2A63E97E" w14:textId="77777777" w:rsidR="00972058" w:rsidRPr="004D1DBF" w:rsidRDefault="0009437E">
      <w:pPr>
        <w:pStyle w:val="afffd"/>
        <w:jc w:val="center"/>
        <w:outlineLvl w:val="0"/>
        <w:rPr>
          <w:rFonts w:ascii="Times New Roman" w:hAnsi="Times New Roman"/>
          <w:snapToGrid w:val="0"/>
          <w:sz w:val="30"/>
          <w:szCs w:val="30"/>
        </w:rPr>
      </w:pPr>
      <w:r w:rsidRPr="004D1DBF">
        <w:rPr>
          <w:rFonts w:ascii="Times New Roman" w:hAnsi="Times New Roman"/>
          <w:snapToGrid w:val="0"/>
          <w:sz w:val="30"/>
          <w:szCs w:val="30"/>
        </w:rPr>
        <w:lastRenderedPageBreak/>
        <w:t>六、生态环境保护措施监督检查清单</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795"/>
        <w:gridCol w:w="2343"/>
        <w:gridCol w:w="1516"/>
        <w:gridCol w:w="1743"/>
        <w:gridCol w:w="1889"/>
      </w:tblGrid>
      <w:tr w:rsidR="00972058" w:rsidRPr="004D1DBF" w14:paraId="5AC51A58" w14:textId="77777777">
        <w:trPr>
          <w:trHeight w:val="680"/>
          <w:jc w:val="center"/>
        </w:trPr>
        <w:tc>
          <w:tcPr>
            <w:tcW w:w="479" w:type="pct"/>
            <w:vMerge w:val="restart"/>
            <w:tcBorders>
              <w:tl2br w:val="single" w:sz="4" w:space="0" w:color="auto"/>
            </w:tcBorders>
          </w:tcPr>
          <w:p w14:paraId="56013D9F" w14:textId="77777777" w:rsidR="00972058" w:rsidRPr="004D1DBF" w:rsidRDefault="0009437E">
            <w:pPr>
              <w:pStyle w:val="afffd"/>
              <w:adjustRightInd w:val="0"/>
              <w:snapToGrid w:val="0"/>
              <w:spacing w:before="0" w:beforeAutospacing="0" w:after="0" w:afterAutospacing="0"/>
              <w:jc w:val="center"/>
              <w:outlineLvl w:val="0"/>
              <w:rPr>
                <w:rFonts w:ascii="Times New Roman" w:hAnsi="Times New Roman"/>
                <w:kern w:val="2"/>
                <w:sz w:val="21"/>
                <w:szCs w:val="21"/>
              </w:rPr>
            </w:pPr>
            <w:r w:rsidRPr="004D1DBF">
              <w:rPr>
                <w:rFonts w:ascii="Times New Roman" w:hAnsi="Times New Roman"/>
                <w:kern w:val="2"/>
                <w:sz w:val="21"/>
                <w:szCs w:val="21"/>
              </w:rPr>
              <w:t>内容</w:t>
            </w:r>
          </w:p>
          <w:p w14:paraId="08A5D51B" w14:textId="77777777" w:rsidR="00972058" w:rsidRPr="004D1DBF" w:rsidRDefault="0009437E">
            <w:pPr>
              <w:pStyle w:val="afffd"/>
              <w:adjustRightInd w:val="0"/>
              <w:snapToGrid w:val="0"/>
              <w:spacing w:before="0" w:beforeAutospacing="0" w:after="0" w:afterAutospacing="0"/>
              <w:outlineLvl w:val="0"/>
              <w:rPr>
                <w:rFonts w:ascii="Times New Roman" w:hAnsi="Times New Roman"/>
                <w:kern w:val="2"/>
                <w:sz w:val="21"/>
                <w:szCs w:val="21"/>
              </w:rPr>
            </w:pPr>
            <w:r w:rsidRPr="004D1DBF">
              <w:rPr>
                <w:rFonts w:ascii="Times New Roman" w:hAnsi="Times New Roman"/>
                <w:kern w:val="2"/>
                <w:sz w:val="21"/>
                <w:szCs w:val="21"/>
              </w:rPr>
              <w:t xml:space="preserve">  </w:t>
            </w:r>
          </w:p>
          <w:p w14:paraId="5CED2634" w14:textId="77777777" w:rsidR="00972058" w:rsidRPr="004D1DBF" w:rsidRDefault="00972058">
            <w:pPr>
              <w:pStyle w:val="afffd"/>
              <w:adjustRightInd w:val="0"/>
              <w:snapToGrid w:val="0"/>
              <w:spacing w:before="0" w:beforeAutospacing="0" w:after="0" w:afterAutospacing="0"/>
              <w:outlineLvl w:val="0"/>
              <w:rPr>
                <w:rFonts w:ascii="Times New Roman" w:hAnsi="Times New Roman"/>
                <w:kern w:val="2"/>
                <w:sz w:val="21"/>
                <w:szCs w:val="21"/>
              </w:rPr>
            </w:pPr>
          </w:p>
          <w:p w14:paraId="10DF77FA" w14:textId="77777777" w:rsidR="00972058" w:rsidRPr="004D1DBF" w:rsidRDefault="00972058">
            <w:pPr>
              <w:pStyle w:val="afffd"/>
              <w:adjustRightInd w:val="0"/>
              <w:snapToGrid w:val="0"/>
              <w:spacing w:before="0" w:beforeAutospacing="0" w:after="0" w:afterAutospacing="0"/>
              <w:outlineLvl w:val="0"/>
              <w:rPr>
                <w:rFonts w:ascii="Times New Roman" w:hAnsi="Times New Roman"/>
                <w:kern w:val="2"/>
                <w:sz w:val="21"/>
                <w:szCs w:val="21"/>
              </w:rPr>
            </w:pPr>
          </w:p>
          <w:p w14:paraId="680A788D" w14:textId="77777777" w:rsidR="00972058" w:rsidRPr="004D1DBF" w:rsidRDefault="0009437E">
            <w:pPr>
              <w:pStyle w:val="afffd"/>
              <w:adjustRightInd w:val="0"/>
              <w:snapToGrid w:val="0"/>
              <w:spacing w:before="0" w:beforeAutospacing="0" w:after="0" w:afterAutospacing="0"/>
              <w:outlineLvl w:val="0"/>
              <w:rPr>
                <w:rFonts w:ascii="Times New Roman" w:hAnsi="Times New Roman"/>
                <w:kern w:val="2"/>
                <w:sz w:val="21"/>
                <w:szCs w:val="21"/>
              </w:rPr>
            </w:pPr>
            <w:r w:rsidRPr="004D1DBF">
              <w:rPr>
                <w:rFonts w:ascii="Times New Roman" w:hAnsi="Times New Roman"/>
                <w:kern w:val="2"/>
                <w:sz w:val="21"/>
                <w:szCs w:val="21"/>
              </w:rPr>
              <w:t>要素</w:t>
            </w:r>
          </w:p>
        </w:tc>
        <w:tc>
          <w:tcPr>
            <w:tcW w:w="2329" w:type="pct"/>
            <w:gridSpan w:val="2"/>
            <w:vAlign w:val="center"/>
          </w:tcPr>
          <w:p w14:paraId="74BFA50B" w14:textId="77777777" w:rsidR="00972058" w:rsidRPr="004D1DBF" w:rsidRDefault="0009437E">
            <w:pPr>
              <w:pStyle w:val="afffd"/>
              <w:adjustRightInd w:val="0"/>
              <w:snapToGrid w:val="0"/>
              <w:spacing w:before="0" w:beforeAutospacing="0" w:after="0" w:afterAutospacing="0"/>
              <w:jc w:val="center"/>
              <w:outlineLvl w:val="0"/>
              <w:rPr>
                <w:rFonts w:ascii="Times New Roman" w:hAnsi="Times New Roman"/>
                <w:kern w:val="2"/>
                <w:sz w:val="21"/>
                <w:szCs w:val="21"/>
              </w:rPr>
            </w:pPr>
            <w:r w:rsidRPr="004D1DBF">
              <w:rPr>
                <w:rFonts w:ascii="Times New Roman" w:hAnsi="Times New Roman"/>
                <w:kern w:val="2"/>
                <w:sz w:val="21"/>
                <w:szCs w:val="21"/>
              </w:rPr>
              <w:t>施工期</w:t>
            </w:r>
          </w:p>
        </w:tc>
        <w:tc>
          <w:tcPr>
            <w:tcW w:w="2192" w:type="pct"/>
            <w:gridSpan w:val="2"/>
            <w:vAlign w:val="center"/>
          </w:tcPr>
          <w:p w14:paraId="772B7F71" w14:textId="77777777" w:rsidR="00972058" w:rsidRPr="004D1DBF" w:rsidRDefault="0009437E">
            <w:pPr>
              <w:pStyle w:val="afffd"/>
              <w:adjustRightInd w:val="0"/>
              <w:snapToGrid w:val="0"/>
              <w:spacing w:before="0" w:beforeAutospacing="0" w:after="0" w:afterAutospacing="0"/>
              <w:jc w:val="center"/>
              <w:outlineLvl w:val="0"/>
              <w:rPr>
                <w:rFonts w:ascii="Times New Roman" w:hAnsi="Times New Roman"/>
                <w:kern w:val="2"/>
                <w:sz w:val="21"/>
                <w:szCs w:val="21"/>
              </w:rPr>
            </w:pPr>
            <w:r w:rsidRPr="004D1DBF">
              <w:rPr>
                <w:rFonts w:ascii="Times New Roman" w:hAnsi="Times New Roman"/>
                <w:kern w:val="2"/>
                <w:sz w:val="21"/>
                <w:szCs w:val="21"/>
              </w:rPr>
              <w:t>运营期</w:t>
            </w:r>
          </w:p>
        </w:tc>
      </w:tr>
      <w:tr w:rsidR="00972058" w:rsidRPr="004D1DBF" w14:paraId="28484C5A" w14:textId="77777777">
        <w:trPr>
          <w:trHeight w:val="680"/>
          <w:jc w:val="center"/>
        </w:trPr>
        <w:tc>
          <w:tcPr>
            <w:tcW w:w="479" w:type="pct"/>
            <w:vMerge/>
          </w:tcPr>
          <w:p w14:paraId="56908B64" w14:textId="77777777" w:rsidR="00972058" w:rsidRPr="004D1DBF" w:rsidRDefault="00972058">
            <w:pPr>
              <w:pStyle w:val="afffd"/>
              <w:adjustRightInd w:val="0"/>
              <w:snapToGrid w:val="0"/>
              <w:spacing w:before="0" w:beforeAutospacing="0" w:after="0" w:afterAutospacing="0"/>
              <w:ind w:firstLine="840"/>
              <w:jc w:val="center"/>
              <w:outlineLvl w:val="0"/>
              <w:rPr>
                <w:rFonts w:ascii="Times New Roman" w:hAnsi="Times New Roman"/>
                <w:kern w:val="2"/>
                <w:sz w:val="21"/>
                <w:szCs w:val="21"/>
              </w:rPr>
            </w:pPr>
          </w:p>
        </w:tc>
        <w:tc>
          <w:tcPr>
            <w:tcW w:w="1414" w:type="pct"/>
            <w:vAlign w:val="center"/>
          </w:tcPr>
          <w:p w14:paraId="02406AFA" w14:textId="77777777" w:rsidR="00972058" w:rsidRPr="004D1DBF" w:rsidRDefault="0009437E">
            <w:pPr>
              <w:pStyle w:val="afffd"/>
              <w:adjustRightInd w:val="0"/>
              <w:snapToGrid w:val="0"/>
              <w:spacing w:before="0" w:beforeAutospacing="0" w:after="0" w:afterAutospacing="0"/>
              <w:jc w:val="center"/>
              <w:outlineLvl w:val="0"/>
              <w:rPr>
                <w:rFonts w:ascii="Times New Roman" w:hAnsi="Times New Roman"/>
                <w:kern w:val="2"/>
                <w:sz w:val="21"/>
                <w:szCs w:val="21"/>
              </w:rPr>
            </w:pPr>
            <w:r w:rsidRPr="004D1DBF">
              <w:rPr>
                <w:rFonts w:ascii="Times New Roman" w:hAnsi="Times New Roman"/>
                <w:kern w:val="2"/>
                <w:sz w:val="21"/>
                <w:szCs w:val="21"/>
              </w:rPr>
              <w:t>环境保护措施</w:t>
            </w:r>
          </w:p>
        </w:tc>
        <w:tc>
          <w:tcPr>
            <w:tcW w:w="915" w:type="pct"/>
            <w:vAlign w:val="center"/>
          </w:tcPr>
          <w:p w14:paraId="7C549EA8" w14:textId="77777777" w:rsidR="00972058" w:rsidRPr="004D1DBF" w:rsidRDefault="0009437E">
            <w:pPr>
              <w:pStyle w:val="afffd"/>
              <w:adjustRightInd w:val="0"/>
              <w:snapToGrid w:val="0"/>
              <w:spacing w:before="0" w:beforeAutospacing="0" w:after="0" w:afterAutospacing="0"/>
              <w:jc w:val="center"/>
              <w:outlineLvl w:val="0"/>
              <w:rPr>
                <w:rFonts w:ascii="Times New Roman" w:hAnsi="Times New Roman"/>
                <w:kern w:val="2"/>
                <w:sz w:val="21"/>
                <w:szCs w:val="21"/>
              </w:rPr>
            </w:pPr>
            <w:r w:rsidRPr="004D1DBF">
              <w:rPr>
                <w:rFonts w:ascii="Times New Roman" w:hAnsi="Times New Roman"/>
                <w:kern w:val="2"/>
                <w:sz w:val="21"/>
                <w:szCs w:val="21"/>
              </w:rPr>
              <w:t>验收要求</w:t>
            </w:r>
          </w:p>
        </w:tc>
        <w:tc>
          <w:tcPr>
            <w:tcW w:w="1052" w:type="pct"/>
            <w:vAlign w:val="center"/>
          </w:tcPr>
          <w:p w14:paraId="555788D2" w14:textId="77777777" w:rsidR="00972058" w:rsidRPr="004D1DBF" w:rsidRDefault="0009437E">
            <w:pPr>
              <w:pStyle w:val="afffd"/>
              <w:adjustRightInd w:val="0"/>
              <w:snapToGrid w:val="0"/>
              <w:spacing w:before="0" w:beforeAutospacing="0" w:after="0" w:afterAutospacing="0"/>
              <w:jc w:val="center"/>
              <w:outlineLvl w:val="0"/>
              <w:rPr>
                <w:rFonts w:ascii="Times New Roman" w:hAnsi="Times New Roman"/>
                <w:kern w:val="2"/>
                <w:sz w:val="21"/>
                <w:szCs w:val="21"/>
              </w:rPr>
            </w:pPr>
            <w:r w:rsidRPr="004D1DBF">
              <w:rPr>
                <w:rFonts w:ascii="Times New Roman" w:hAnsi="Times New Roman"/>
                <w:kern w:val="2"/>
                <w:sz w:val="21"/>
                <w:szCs w:val="21"/>
              </w:rPr>
              <w:t>环境保护措施</w:t>
            </w:r>
          </w:p>
        </w:tc>
        <w:tc>
          <w:tcPr>
            <w:tcW w:w="1140" w:type="pct"/>
            <w:vAlign w:val="center"/>
          </w:tcPr>
          <w:p w14:paraId="1A28BF87" w14:textId="77777777" w:rsidR="00972058" w:rsidRPr="004D1DBF" w:rsidRDefault="0009437E">
            <w:pPr>
              <w:pStyle w:val="afffd"/>
              <w:adjustRightInd w:val="0"/>
              <w:snapToGrid w:val="0"/>
              <w:spacing w:before="0" w:beforeAutospacing="0" w:after="0" w:afterAutospacing="0"/>
              <w:jc w:val="center"/>
              <w:outlineLvl w:val="0"/>
              <w:rPr>
                <w:rFonts w:ascii="Times New Roman" w:hAnsi="Times New Roman"/>
                <w:kern w:val="2"/>
                <w:sz w:val="21"/>
                <w:szCs w:val="21"/>
              </w:rPr>
            </w:pPr>
            <w:r w:rsidRPr="004D1DBF">
              <w:rPr>
                <w:rFonts w:ascii="Times New Roman" w:hAnsi="Times New Roman"/>
                <w:kern w:val="2"/>
                <w:sz w:val="21"/>
                <w:szCs w:val="21"/>
              </w:rPr>
              <w:t>验收要求</w:t>
            </w:r>
          </w:p>
        </w:tc>
      </w:tr>
      <w:tr w:rsidR="00972058" w:rsidRPr="004D1DBF" w14:paraId="29815105" w14:textId="77777777">
        <w:trPr>
          <w:trHeight w:val="680"/>
          <w:jc w:val="center"/>
        </w:trPr>
        <w:tc>
          <w:tcPr>
            <w:tcW w:w="479" w:type="pct"/>
            <w:vAlign w:val="center"/>
          </w:tcPr>
          <w:p w14:paraId="78A5D5E9" w14:textId="77777777" w:rsidR="00972058" w:rsidRPr="004D1DBF" w:rsidRDefault="0009437E">
            <w:pPr>
              <w:adjustRightInd w:val="0"/>
              <w:snapToGrid w:val="0"/>
              <w:jc w:val="center"/>
              <w:rPr>
                <w:szCs w:val="21"/>
              </w:rPr>
            </w:pPr>
            <w:r w:rsidRPr="004D1DBF">
              <w:rPr>
                <w:szCs w:val="21"/>
              </w:rPr>
              <w:t>陆生生态</w:t>
            </w:r>
          </w:p>
        </w:tc>
        <w:tc>
          <w:tcPr>
            <w:tcW w:w="1414" w:type="pct"/>
            <w:vAlign w:val="center"/>
          </w:tcPr>
          <w:p w14:paraId="0D0C34D9" w14:textId="77777777" w:rsidR="00972058" w:rsidRPr="004D1DBF" w:rsidRDefault="0009437E">
            <w:pPr>
              <w:adjustRightInd w:val="0"/>
              <w:snapToGrid w:val="0"/>
              <w:rPr>
                <w:szCs w:val="21"/>
              </w:rPr>
            </w:pPr>
            <w:r w:rsidRPr="004D1DBF">
              <w:rPr>
                <w:szCs w:val="21"/>
              </w:rPr>
              <w:t>（</w:t>
            </w:r>
            <w:r w:rsidRPr="004D1DBF">
              <w:rPr>
                <w:szCs w:val="21"/>
              </w:rPr>
              <w:t>1</w:t>
            </w:r>
            <w:r w:rsidRPr="004D1DBF">
              <w:rPr>
                <w:szCs w:val="21"/>
              </w:rPr>
              <w:t>）合理选址施工场地，不在生态敏感区内设置临时工程，施工结束后及时恢复。</w:t>
            </w:r>
          </w:p>
          <w:p w14:paraId="28541D35" w14:textId="77777777" w:rsidR="00972058" w:rsidRPr="004D1DBF" w:rsidRDefault="0009437E">
            <w:pPr>
              <w:adjustRightInd w:val="0"/>
              <w:snapToGrid w:val="0"/>
              <w:rPr>
                <w:szCs w:val="21"/>
              </w:rPr>
            </w:pPr>
            <w:r w:rsidRPr="004D1DBF">
              <w:rPr>
                <w:szCs w:val="21"/>
              </w:rPr>
              <w:t>（</w:t>
            </w:r>
            <w:r w:rsidRPr="004D1DBF">
              <w:rPr>
                <w:szCs w:val="21"/>
              </w:rPr>
              <w:t>2</w:t>
            </w:r>
            <w:r w:rsidRPr="004D1DBF">
              <w:rPr>
                <w:szCs w:val="21"/>
              </w:rPr>
              <w:t>）施工期间的防排水、绿化等水土保持措施。</w:t>
            </w:r>
          </w:p>
          <w:p w14:paraId="3DF152D2" w14:textId="77777777" w:rsidR="00972058" w:rsidRPr="004D1DBF" w:rsidRDefault="0009437E">
            <w:pPr>
              <w:adjustRightInd w:val="0"/>
              <w:snapToGrid w:val="0"/>
              <w:rPr>
                <w:szCs w:val="21"/>
              </w:rPr>
            </w:pPr>
            <w:r w:rsidRPr="004D1DBF">
              <w:rPr>
                <w:szCs w:val="21"/>
              </w:rPr>
              <w:t>（</w:t>
            </w:r>
            <w:r w:rsidRPr="004D1DBF">
              <w:rPr>
                <w:szCs w:val="21"/>
              </w:rPr>
              <w:t>3</w:t>
            </w:r>
            <w:r w:rsidRPr="004D1DBF">
              <w:rPr>
                <w:szCs w:val="21"/>
              </w:rPr>
              <w:t>）在征地范围内栽植适宜的乔、灌、草植物，用于边坡防护和生态环境恢复；提高施工人员的环保意识，合理安排施工时段和方式，减少工程施工噪声对动物的惊扰，严格控制施工界限。</w:t>
            </w:r>
          </w:p>
        </w:tc>
        <w:tc>
          <w:tcPr>
            <w:tcW w:w="915" w:type="pct"/>
            <w:vAlign w:val="center"/>
          </w:tcPr>
          <w:p w14:paraId="6E031096" w14:textId="77777777" w:rsidR="00972058" w:rsidRPr="004D1DBF" w:rsidRDefault="0009437E">
            <w:pPr>
              <w:adjustRightInd w:val="0"/>
              <w:snapToGrid w:val="0"/>
              <w:rPr>
                <w:szCs w:val="21"/>
              </w:rPr>
            </w:pPr>
            <w:r w:rsidRPr="004D1DBF">
              <w:rPr>
                <w:szCs w:val="21"/>
              </w:rPr>
              <w:t>临时用地按要求恢复</w:t>
            </w:r>
          </w:p>
        </w:tc>
        <w:tc>
          <w:tcPr>
            <w:tcW w:w="1052" w:type="pct"/>
            <w:vAlign w:val="center"/>
          </w:tcPr>
          <w:p w14:paraId="06A04395" w14:textId="77777777" w:rsidR="00972058" w:rsidRPr="004D1DBF" w:rsidRDefault="0009437E">
            <w:pPr>
              <w:adjustRightInd w:val="0"/>
              <w:snapToGrid w:val="0"/>
              <w:rPr>
                <w:szCs w:val="21"/>
              </w:rPr>
            </w:pPr>
            <w:r w:rsidRPr="004D1DBF">
              <w:rPr>
                <w:szCs w:val="21"/>
              </w:rPr>
              <w:t>在边坡栽植适宜的乔、灌、草植物，用于边坡防护和生态环境恢复。</w:t>
            </w:r>
          </w:p>
        </w:tc>
        <w:tc>
          <w:tcPr>
            <w:tcW w:w="1140" w:type="pct"/>
            <w:vAlign w:val="center"/>
          </w:tcPr>
          <w:p w14:paraId="4D4D4C9F" w14:textId="77777777" w:rsidR="00972058" w:rsidRPr="004D1DBF" w:rsidRDefault="0009437E">
            <w:pPr>
              <w:adjustRightInd w:val="0"/>
              <w:snapToGrid w:val="0"/>
              <w:rPr>
                <w:szCs w:val="21"/>
              </w:rPr>
            </w:pPr>
            <w:r w:rsidRPr="004D1DBF">
              <w:rPr>
                <w:szCs w:val="21"/>
              </w:rPr>
              <w:t>补偿生物量损失，使得生态环境逐步得到恢复和改善。</w:t>
            </w:r>
          </w:p>
        </w:tc>
      </w:tr>
      <w:tr w:rsidR="00972058" w:rsidRPr="004D1DBF" w14:paraId="418F1177" w14:textId="77777777">
        <w:trPr>
          <w:trHeight w:val="680"/>
          <w:jc w:val="center"/>
        </w:trPr>
        <w:tc>
          <w:tcPr>
            <w:tcW w:w="479" w:type="pct"/>
            <w:vAlign w:val="center"/>
          </w:tcPr>
          <w:p w14:paraId="610DFDD0" w14:textId="77777777" w:rsidR="00972058" w:rsidRPr="004D1DBF" w:rsidRDefault="0009437E">
            <w:pPr>
              <w:adjustRightInd w:val="0"/>
              <w:snapToGrid w:val="0"/>
              <w:jc w:val="center"/>
              <w:rPr>
                <w:szCs w:val="21"/>
              </w:rPr>
            </w:pPr>
            <w:r w:rsidRPr="004D1DBF">
              <w:rPr>
                <w:szCs w:val="21"/>
              </w:rPr>
              <w:t>水生生态</w:t>
            </w:r>
          </w:p>
        </w:tc>
        <w:tc>
          <w:tcPr>
            <w:tcW w:w="1414" w:type="pct"/>
            <w:vAlign w:val="center"/>
          </w:tcPr>
          <w:p w14:paraId="70CEFBF6" w14:textId="77777777" w:rsidR="00972058" w:rsidRPr="004D1DBF" w:rsidRDefault="0009437E">
            <w:pPr>
              <w:adjustRightInd w:val="0"/>
              <w:snapToGrid w:val="0"/>
              <w:rPr>
                <w:szCs w:val="21"/>
              </w:rPr>
            </w:pPr>
            <w:r w:rsidRPr="004D1DBF">
              <w:rPr>
                <w:szCs w:val="21"/>
              </w:rPr>
              <w:t>采取围堰法进行水域施工</w:t>
            </w:r>
          </w:p>
        </w:tc>
        <w:tc>
          <w:tcPr>
            <w:tcW w:w="915" w:type="pct"/>
            <w:vAlign w:val="center"/>
          </w:tcPr>
          <w:p w14:paraId="4FA4FFAE" w14:textId="77777777" w:rsidR="00972058" w:rsidRPr="004D1DBF" w:rsidRDefault="0009437E">
            <w:pPr>
              <w:adjustRightInd w:val="0"/>
              <w:snapToGrid w:val="0"/>
              <w:rPr>
                <w:szCs w:val="21"/>
              </w:rPr>
            </w:pPr>
            <w:r w:rsidRPr="004D1DBF">
              <w:rPr>
                <w:szCs w:val="21"/>
              </w:rPr>
              <w:t>无水质污染，不会改变水体功能类别</w:t>
            </w:r>
          </w:p>
        </w:tc>
        <w:tc>
          <w:tcPr>
            <w:tcW w:w="1052" w:type="pct"/>
            <w:vAlign w:val="center"/>
          </w:tcPr>
          <w:p w14:paraId="07F1A509" w14:textId="77777777" w:rsidR="00972058" w:rsidRPr="004D1DBF" w:rsidRDefault="0009437E">
            <w:pPr>
              <w:adjustRightInd w:val="0"/>
              <w:snapToGrid w:val="0"/>
              <w:jc w:val="center"/>
              <w:rPr>
                <w:szCs w:val="21"/>
              </w:rPr>
            </w:pPr>
            <w:r w:rsidRPr="004D1DBF">
              <w:rPr>
                <w:szCs w:val="21"/>
              </w:rPr>
              <w:t>/</w:t>
            </w:r>
          </w:p>
        </w:tc>
        <w:tc>
          <w:tcPr>
            <w:tcW w:w="1140" w:type="pct"/>
            <w:vAlign w:val="center"/>
          </w:tcPr>
          <w:p w14:paraId="5C54F02F" w14:textId="77777777" w:rsidR="00972058" w:rsidRPr="004D1DBF" w:rsidRDefault="0009437E">
            <w:pPr>
              <w:adjustRightInd w:val="0"/>
              <w:snapToGrid w:val="0"/>
              <w:jc w:val="center"/>
              <w:rPr>
                <w:szCs w:val="21"/>
              </w:rPr>
            </w:pPr>
            <w:r w:rsidRPr="004D1DBF">
              <w:rPr>
                <w:szCs w:val="21"/>
              </w:rPr>
              <w:t>/</w:t>
            </w:r>
          </w:p>
        </w:tc>
      </w:tr>
      <w:tr w:rsidR="00972058" w:rsidRPr="004D1DBF" w14:paraId="0BA1ABFF" w14:textId="77777777">
        <w:trPr>
          <w:trHeight w:val="680"/>
          <w:jc w:val="center"/>
        </w:trPr>
        <w:tc>
          <w:tcPr>
            <w:tcW w:w="479" w:type="pct"/>
            <w:vAlign w:val="center"/>
          </w:tcPr>
          <w:p w14:paraId="289DECA1" w14:textId="77777777" w:rsidR="00972058" w:rsidRPr="004D1DBF" w:rsidRDefault="0009437E">
            <w:pPr>
              <w:adjustRightInd w:val="0"/>
              <w:snapToGrid w:val="0"/>
              <w:jc w:val="center"/>
              <w:rPr>
                <w:szCs w:val="21"/>
              </w:rPr>
            </w:pPr>
            <w:r w:rsidRPr="004D1DBF">
              <w:rPr>
                <w:szCs w:val="21"/>
              </w:rPr>
              <w:t>地表水环境</w:t>
            </w:r>
          </w:p>
        </w:tc>
        <w:tc>
          <w:tcPr>
            <w:tcW w:w="1414" w:type="pct"/>
            <w:vAlign w:val="center"/>
          </w:tcPr>
          <w:p w14:paraId="4D8BB3A1" w14:textId="5025179E" w:rsidR="00972058" w:rsidRPr="004D1DBF" w:rsidRDefault="0009437E">
            <w:pPr>
              <w:adjustRightInd w:val="0"/>
              <w:snapToGrid w:val="0"/>
              <w:rPr>
                <w:szCs w:val="21"/>
              </w:rPr>
            </w:pPr>
            <w:r w:rsidRPr="004D1DBF">
              <w:rPr>
                <w:szCs w:val="21"/>
              </w:rPr>
              <w:t>施工期生产废水经处理后回用于施工场地</w:t>
            </w:r>
            <w:r w:rsidRPr="004D1DBF">
              <w:rPr>
                <w:rFonts w:hint="eastAsia"/>
                <w:szCs w:val="21"/>
              </w:rPr>
              <w:t>车辆冲洗</w:t>
            </w:r>
            <w:r w:rsidRPr="004D1DBF">
              <w:rPr>
                <w:szCs w:val="21"/>
              </w:rPr>
              <w:t>等，不外排；施工场地生活污水经</w:t>
            </w:r>
            <w:r w:rsidR="007D2C46" w:rsidRPr="004D1DBF">
              <w:rPr>
                <w:rFonts w:hint="eastAsia"/>
                <w:szCs w:val="21"/>
              </w:rPr>
              <w:t>化粪池</w:t>
            </w:r>
            <w:r w:rsidRPr="004D1DBF">
              <w:rPr>
                <w:szCs w:val="21"/>
              </w:rPr>
              <w:t>处理后</w:t>
            </w:r>
            <w:r w:rsidRPr="004D1DBF">
              <w:rPr>
                <w:rFonts w:hint="eastAsia"/>
                <w:szCs w:val="21"/>
              </w:rPr>
              <w:t>由当地环卫部门定期清运至璜泾镇污水</w:t>
            </w:r>
            <w:r w:rsidRPr="004D1DBF">
              <w:rPr>
                <w:szCs w:val="21"/>
              </w:rPr>
              <w:t>处理厂</w:t>
            </w:r>
            <w:r w:rsidRPr="004D1DBF">
              <w:rPr>
                <w:rFonts w:hint="eastAsia"/>
                <w:szCs w:val="21"/>
              </w:rPr>
              <w:t>进行处理</w:t>
            </w:r>
            <w:r w:rsidRPr="004D1DBF">
              <w:rPr>
                <w:szCs w:val="21"/>
              </w:rPr>
              <w:t>。</w:t>
            </w:r>
          </w:p>
        </w:tc>
        <w:tc>
          <w:tcPr>
            <w:tcW w:w="915" w:type="pct"/>
            <w:vAlign w:val="center"/>
          </w:tcPr>
          <w:p w14:paraId="03770AD9" w14:textId="77777777" w:rsidR="00972058" w:rsidRPr="004D1DBF" w:rsidRDefault="0009437E">
            <w:pPr>
              <w:adjustRightInd w:val="0"/>
              <w:snapToGrid w:val="0"/>
              <w:rPr>
                <w:szCs w:val="21"/>
              </w:rPr>
            </w:pPr>
            <w:r w:rsidRPr="004D1DBF">
              <w:rPr>
                <w:szCs w:val="21"/>
              </w:rPr>
              <w:t>满足《城市污水再生利用</w:t>
            </w:r>
            <w:r w:rsidRPr="004D1DBF">
              <w:rPr>
                <w:szCs w:val="21"/>
              </w:rPr>
              <w:t xml:space="preserve"> </w:t>
            </w:r>
            <w:r w:rsidRPr="004D1DBF">
              <w:rPr>
                <w:szCs w:val="21"/>
              </w:rPr>
              <w:t>城市杂用水水质》（</w:t>
            </w:r>
            <w:r w:rsidRPr="004D1DBF">
              <w:rPr>
                <w:szCs w:val="21"/>
              </w:rPr>
              <w:t>GBT 18920-2020</w:t>
            </w:r>
            <w:r w:rsidRPr="004D1DBF">
              <w:rPr>
                <w:szCs w:val="21"/>
              </w:rPr>
              <w:t>）</w:t>
            </w:r>
            <w:r w:rsidRPr="004D1DBF">
              <w:rPr>
                <w:rFonts w:hint="eastAsia"/>
                <w:szCs w:val="21"/>
              </w:rPr>
              <w:t>；</w:t>
            </w:r>
            <w:r w:rsidRPr="004D1DBF">
              <w:rPr>
                <w:snapToGrid w:val="0"/>
                <w:kern w:val="0"/>
                <w:szCs w:val="21"/>
              </w:rPr>
              <w:t>《污水综合排放标准》（</w:t>
            </w:r>
            <w:r w:rsidRPr="004D1DBF">
              <w:rPr>
                <w:snapToGrid w:val="0"/>
                <w:kern w:val="0"/>
                <w:szCs w:val="21"/>
              </w:rPr>
              <w:t>GB8978-1996</w:t>
            </w:r>
            <w:r w:rsidRPr="004D1DBF">
              <w:rPr>
                <w:snapToGrid w:val="0"/>
                <w:kern w:val="0"/>
                <w:szCs w:val="21"/>
              </w:rPr>
              <w:t>）表</w:t>
            </w:r>
            <w:r w:rsidRPr="004D1DBF">
              <w:rPr>
                <w:snapToGrid w:val="0"/>
                <w:kern w:val="0"/>
                <w:szCs w:val="21"/>
              </w:rPr>
              <w:t>4</w:t>
            </w:r>
            <w:r w:rsidRPr="004D1DBF">
              <w:rPr>
                <w:snapToGrid w:val="0"/>
                <w:kern w:val="0"/>
                <w:szCs w:val="21"/>
              </w:rPr>
              <w:t>中三级标准和《污水排入城镇下水道水质标准》</w:t>
            </w:r>
            <w:r w:rsidRPr="004D1DBF">
              <w:rPr>
                <w:snapToGrid w:val="0"/>
                <w:kern w:val="0"/>
                <w:szCs w:val="21"/>
              </w:rPr>
              <w:t xml:space="preserve"> </w:t>
            </w:r>
            <w:r w:rsidRPr="004D1DBF">
              <w:rPr>
                <w:snapToGrid w:val="0"/>
                <w:kern w:val="0"/>
                <w:szCs w:val="21"/>
              </w:rPr>
              <w:t>（</w:t>
            </w:r>
            <w:r w:rsidRPr="004D1DBF">
              <w:rPr>
                <w:snapToGrid w:val="0"/>
                <w:kern w:val="0"/>
                <w:szCs w:val="21"/>
              </w:rPr>
              <w:t>GB/T31962-2015</w:t>
            </w:r>
            <w:r w:rsidRPr="004D1DBF">
              <w:rPr>
                <w:snapToGrid w:val="0"/>
                <w:kern w:val="0"/>
                <w:szCs w:val="21"/>
              </w:rPr>
              <w:t>）表</w:t>
            </w:r>
            <w:r w:rsidRPr="004D1DBF">
              <w:rPr>
                <w:snapToGrid w:val="0"/>
                <w:kern w:val="0"/>
                <w:szCs w:val="21"/>
              </w:rPr>
              <w:t>1</w:t>
            </w:r>
            <w:r w:rsidRPr="004D1DBF">
              <w:rPr>
                <w:snapToGrid w:val="0"/>
                <w:kern w:val="0"/>
                <w:szCs w:val="21"/>
              </w:rPr>
              <w:t>中</w:t>
            </w:r>
            <w:r w:rsidRPr="004D1DBF">
              <w:rPr>
                <w:rFonts w:hint="eastAsia"/>
                <w:snapToGrid w:val="0"/>
                <w:kern w:val="0"/>
                <w:szCs w:val="21"/>
              </w:rPr>
              <w:t>B</w:t>
            </w:r>
            <w:r w:rsidRPr="004D1DBF">
              <w:rPr>
                <w:snapToGrid w:val="0"/>
                <w:kern w:val="0"/>
                <w:szCs w:val="21"/>
              </w:rPr>
              <w:t>等级标准</w:t>
            </w:r>
            <w:r w:rsidRPr="004D1DBF">
              <w:rPr>
                <w:szCs w:val="21"/>
              </w:rPr>
              <w:t>。</w:t>
            </w:r>
          </w:p>
        </w:tc>
        <w:tc>
          <w:tcPr>
            <w:tcW w:w="1052" w:type="pct"/>
            <w:vAlign w:val="center"/>
          </w:tcPr>
          <w:p w14:paraId="08E7D4C4" w14:textId="73C46DA5" w:rsidR="00972058" w:rsidRPr="004D1DBF" w:rsidRDefault="0009437E">
            <w:pPr>
              <w:adjustRightInd w:val="0"/>
              <w:snapToGrid w:val="0"/>
              <w:jc w:val="center"/>
              <w:rPr>
                <w:szCs w:val="21"/>
              </w:rPr>
            </w:pPr>
            <w:r w:rsidRPr="004D1DBF">
              <w:rPr>
                <w:szCs w:val="21"/>
              </w:rPr>
              <w:t>营运期生活污水经</w:t>
            </w:r>
            <w:r w:rsidR="007D2C46" w:rsidRPr="004D1DBF">
              <w:rPr>
                <w:rFonts w:hint="eastAsia"/>
                <w:szCs w:val="21"/>
              </w:rPr>
              <w:t>化粪池</w:t>
            </w:r>
            <w:r w:rsidRPr="004D1DBF">
              <w:rPr>
                <w:rFonts w:hint="eastAsia"/>
                <w:szCs w:val="21"/>
              </w:rPr>
              <w:t>处理后，由当地环卫部门定期清运至璜泾镇污水</w:t>
            </w:r>
            <w:r w:rsidRPr="004D1DBF">
              <w:rPr>
                <w:szCs w:val="21"/>
              </w:rPr>
              <w:t>处理厂</w:t>
            </w:r>
            <w:r w:rsidRPr="004D1DBF">
              <w:rPr>
                <w:rFonts w:hint="eastAsia"/>
                <w:szCs w:val="21"/>
              </w:rPr>
              <w:t>进行处理</w:t>
            </w:r>
            <w:r w:rsidRPr="004D1DBF">
              <w:rPr>
                <w:szCs w:val="21"/>
              </w:rPr>
              <w:t>。</w:t>
            </w:r>
          </w:p>
        </w:tc>
        <w:tc>
          <w:tcPr>
            <w:tcW w:w="1140" w:type="pct"/>
            <w:vAlign w:val="center"/>
          </w:tcPr>
          <w:p w14:paraId="40DA23F1" w14:textId="77777777" w:rsidR="00972058" w:rsidRPr="004D1DBF" w:rsidRDefault="0009437E">
            <w:pPr>
              <w:adjustRightInd w:val="0"/>
              <w:snapToGrid w:val="0"/>
              <w:jc w:val="center"/>
              <w:rPr>
                <w:szCs w:val="21"/>
              </w:rPr>
            </w:pPr>
            <w:r w:rsidRPr="004D1DBF">
              <w:rPr>
                <w:snapToGrid w:val="0"/>
                <w:kern w:val="0"/>
                <w:szCs w:val="21"/>
              </w:rPr>
              <w:t>《污水综合排放标准》（</w:t>
            </w:r>
            <w:r w:rsidRPr="004D1DBF">
              <w:rPr>
                <w:snapToGrid w:val="0"/>
                <w:kern w:val="0"/>
                <w:szCs w:val="21"/>
              </w:rPr>
              <w:t>GB8978-1996</w:t>
            </w:r>
            <w:r w:rsidRPr="004D1DBF">
              <w:rPr>
                <w:snapToGrid w:val="0"/>
                <w:kern w:val="0"/>
                <w:szCs w:val="21"/>
              </w:rPr>
              <w:t>）表</w:t>
            </w:r>
            <w:r w:rsidRPr="004D1DBF">
              <w:rPr>
                <w:snapToGrid w:val="0"/>
                <w:kern w:val="0"/>
                <w:szCs w:val="21"/>
              </w:rPr>
              <w:t>4</w:t>
            </w:r>
            <w:r w:rsidRPr="004D1DBF">
              <w:rPr>
                <w:snapToGrid w:val="0"/>
                <w:kern w:val="0"/>
                <w:szCs w:val="21"/>
              </w:rPr>
              <w:t>中三级标准和《污水排入城镇下水道水质标准》</w:t>
            </w:r>
            <w:r w:rsidRPr="004D1DBF">
              <w:rPr>
                <w:snapToGrid w:val="0"/>
                <w:kern w:val="0"/>
                <w:szCs w:val="21"/>
              </w:rPr>
              <w:t xml:space="preserve"> </w:t>
            </w:r>
            <w:r w:rsidRPr="004D1DBF">
              <w:rPr>
                <w:snapToGrid w:val="0"/>
                <w:kern w:val="0"/>
                <w:szCs w:val="21"/>
              </w:rPr>
              <w:t>（</w:t>
            </w:r>
            <w:r w:rsidRPr="004D1DBF">
              <w:rPr>
                <w:snapToGrid w:val="0"/>
                <w:kern w:val="0"/>
                <w:szCs w:val="21"/>
              </w:rPr>
              <w:t>GB/T31962-2015</w:t>
            </w:r>
            <w:r w:rsidRPr="004D1DBF">
              <w:rPr>
                <w:snapToGrid w:val="0"/>
                <w:kern w:val="0"/>
                <w:szCs w:val="21"/>
              </w:rPr>
              <w:t>）表</w:t>
            </w:r>
            <w:r w:rsidRPr="004D1DBF">
              <w:rPr>
                <w:snapToGrid w:val="0"/>
                <w:kern w:val="0"/>
                <w:szCs w:val="21"/>
              </w:rPr>
              <w:t>1</w:t>
            </w:r>
            <w:r w:rsidRPr="004D1DBF">
              <w:rPr>
                <w:snapToGrid w:val="0"/>
                <w:kern w:val="0"/>
                <w:szCs w:val="21"/>
              </w:rPr>
              <w:t>中</w:t>
            </w:r>
            <w:r w:rsidRPr="004D1DBF">
              <w:rPr>
                <w:rFonts w:hint="eastAsia"/>
                <w:snapToGrid w:val="0"/>
                <w:kern w:val="0"/>
                <w:szCs w:val="21"/>
              </w:rPr>
              <w:t>B</w:t>
            </w:r>
            <w:r w:rsidRPr="004D1DBF">
              <w:rPr>
                <w:snapToGrid w:val="0"/>
                <w:kern w:val="0"/>
                <w:szCs w:val="21"/>
              </w:rPr>
              <w:t>等级标准</w:t>
            </w:r>
          </w:p>
        </w:tc>
      </w:tr>
      <w:tr w:rsidR="00972058" w:rsidRPr="004D1DBF" w14:paraId="13AA4B12" w14:textId="77777777">
        <w:trPr>
          <w:trHeight w:val="680"/>
          <w:jc w:val="center"/>
        </w:trPr>
        <w:tc>
          <w:tcPr>
            <w:tcW w:w="479" w:type="pct"/>
            <w:vAlign w:val="center"/>
          </w:tcPr>
          <w:p w14:paraId="54500823" w14:textId="77777777" w:rsidR="00972058" w:rsidRPr="004D1DBF" w:rsidRDefault="0009437E">
            <w:pPr>
              <w:adjustRightInd w:val="0"/>
              <w:snapToGrid w:val="0"/>
              <w:jc w:val="center"/>
              <w:rPr>
                <w:szCs w:val="21"/>
              </w:rPr>
            </w:pPr>
            <w:r w:rsidRPr="004D1DBF">
              <w:rPr>
                <w:szCs w:val="21"/>
              </w:rPr>
              <w:t>地下水及土壤环境</w:t>
            </w:r>
          </w:p>
        </w:tc>
        <w:tc>
          <w:tcPr>
            <w:tcW w:w="1414" w:type="pct"/>
            <w:vAlign w:val="center"/>
          </w:tcPr>
          <w:p w14:paraId="1D5510E4" w14:textId="77777777" w:rsidR="00972058" w:rsidRPr="004D1DBF" w:rsidRDefault="0009437E">
            <w:pPr>
              <w:adjustRightInd w:val="0"/>
              <w:snapToGrid w:val="0"/>
              <w:jc w:val="center"/>
              <w:rPr>
                <w:szCs w:val="21"/>
              </w:rPr>
            </w:pPr>
            <w:r w:rsidRPr="004D1DBF">
              <w:rPr>
                <w:szCs w:val="21"/>
              </w:rPr>
              <w:t>/</w:t>
            </w:r>
          </w:p>
        </w:tc>
        <w:tc>
          <w:tcPr>
            <w:tcW w:w="915" w:type="pct"/>
            <w:vAlign w:val="center"/>
          </w:tcPr>
          <w:p w14:paraId="6375BD10" w14:textId="77777777" w:rsidR="00972058" w:rsidRPr="004D1DBF" w:rsidRDefault="0009437E">
            <w:pPr>
              <w:adjustRightInd w:val="0"/>
              <w:snapToGrid w:val="0"/>
              <w:jc w:val="center"/>
              <w:rPr>
                <w:szCs w:val="21"/>
              </w:rPr>
            </w:pPr>
            <w:r w:rsidRPr="004D1DBF">
              <w:rPr>
                <w:szCs w:val="21"/>
              </w:rPr>
              <w:t>/</w:t>
            </w:r>
          </w:p>
        </w:tc>
        <w:tc>
          <w:tcPr>
            <w:tcW w:w="1052" w:type="pct"/>
            <w:vAlign w:val="center"/>
          </w:tcPr>
          <w:p w14:paraId="36E2FE88" w14:textId="77777777" w:rsidR="00972058" w:rsidRPr="004D1DBF" w:rsidRDefault="0009437E">
            <w:pPr>
              <w:adjustRightInd w:val="0"/>
              <w:snapToGrid w:val="0"/>
              <w:jc w:val="center"/>
              <w:rPr>
                <w:szCs w:val="21"/>
              </w:rPr>
            </w:pPr>
            <w:r w:rsidRPr="004D1DBF">
              <w:rPr>
                <w:szCs w:val="21"/>
              </w:rPr>
              <w:t>/</w:t>
            </w:r>
          </w:p>
        </w:tc>
        <w:tc>
          <w:tcPr>
            <w:tcW w:w="1140" w:type="pct"/>
            <w:vAlign w:val="center"/>
          </w:tcPr>
          <w:p w14:paraId="3D4B7A94" w14:textId="77777777" w:rsidR="00972058" w:rsidRPr="004D1DBF" w:rsidRDefault="0009437E">
            <w:pPr>
              <w:adjustRightInd w:val="0"/>
              <w:snapToGrid w:val="0"/>
              <w:jc w:val="center"/>
              <w:rPr>
                <w:szCs w:val="21"/>
              </w:rPr>
            </w:pPr>
            <w:r w:rsidRPr="004D1DBF">
              <w:rPr>
                <w:szCs w:val="21"/>
              </w:rPr>
              <w:t>/</w:t>
            </w:r>
          </w:p>
        </w:tc>
      </w:tr>
      <w:tr w:rsidR="00972058" w:rsidRPr="004D1DBF" w14:paraId="3575BAEE" w14:textId="77777777">
        <w:trPr>
          <w:trHeight w:val="680"/>
          <w:jc w:val="center"/>
        </w:trPr>
        <w:tc>
          <w:tcPr>
            <w:tcW w:w="479" w:type="pct"/>
            <w:vAlign w:val="center"/>
          </w:tcPr>
          <w:p w14:paraId="070EBA13" w14:textId="77777777" w:rsidR="00972058" w:rsidRPr="004D1DBF" w:rsidRDefault="0009437E">
            <w:pPr>
              <w:adjustRightInd w:val="0"/>
              <w:snapToGrid w:val="0"/>
              <w:jc w:val="center"/>
              <w:rPr>
                <w:szCs w:val="21"/>
              </w:rPr>
            </w:pPr>
            <w:r w:rsidRPr="004D1DBF">
              <w:rPr>
                <w:szCs w:val="21"/>
              </w:rPr>
              <w:t>声环境</w:t>
            </w:r>
          </w:p>
        </w:tc>
        <w:tc>
          <w:tcPr>
            <w:tcW w:w="1414" w:type="pct"/>
            <w:vAlign w:val="center"/>
          </w:tcPr>
          <w:p w14:paraId="5B0517C8" w14:textId="77777777" w:rsidR="00972058" w:rsidRPr="004D1DBF" w:rsidRDefault="0009437E">
            <w:pPr>
              <w:adjustRightInd w:val="0"/>
              <w:snapToGrid w:val="0"/>
              <w:rPr>
                <w:szCs w:val="21"/>
              </w:rPr>
            </w:pPr>
            <w:r w:rsidRPr="004D1DBF">
              <w:rPr>
                <w:szCs w:val="21"/>
              </w:rPr>
              <w:t>（</w:t>
            </w:r>
            <w:r w:rsidRPr="004D1DBF">
              <w:rPr>
                <w:szCs w:val="21"/>
              </w:rPr>
              <w:t>1</w:t>
            </w:r>
            <w:r w:rsidRPr="004D1DBF">
              <w:rPr>
                <w:szCs w:val="21"/>
              </w:rPr>
              <w:t>）低噪声设备</w:t>
            </w:r>
          </w:p>
          <w:p w14:paraId="6D6E4C4A" w14:textId="77777777" w:rsidR="00972058" w:rsidRPr="004D1DBF" w:rsidRDefault="0009437E">
            <w:pPr>
              <w:adjustRightInd w:val="0"/>
              <w:snapToGrid w:val="0"/>
              <w:rPr>
                <w:szCs w:val="21"/>
              </w:rPr>
            </w:pPr>
            <w:r w:rsidRPr="004D1DBF">
              <w:rPr>
                <w:szCs w:val="21"/>
              </w:rPr>
              <w:t>（</w:t>
            </w:r>
            <w:r w:rsidRPr="004D1DBF">
              <w:rPr>
                <w:szCs w:val="21"/>
              </w:rPr>
              <w:t>2</w:t>
            </w:r>
            <w:r w:rsidRPr="004D1DBF">
              <w:rPr>
                <w:szCs w:val="21"/>
              </w:rPr>
              <w:t>）禁止夜间施工或办理施工许可后方可施工</w:t>
            </w:r>
          </w:p>
        </w:tc>
        <w:tc>
          <w:tcPr>
            <w:tcW w:w="915" w:type="pct"/>
            <w:vAlign w:val="center"/>
          </w:tcPr>
          <w:p w14:paraId="3B719DA8" w14:textId="77777777" w:rsidR="00972058" w:rsidRPr="004D1DBF" w:rsidRDefault="0009437E">
            <w:pPr>
              <w:adjustRightInd w:val="0"/>
              <w:snapToGrid w:val="0"/>
              <w:rPr>
                <w:szCs w:val="21"/>
              </w:rPr>
            </w:pPr>
            <w:r w:rsidRPr="004D1DBF">
              <w:rPr>
                <w:szCs w:val="21"/>
              </w:rPr>
              <w:t>施工场界满足《建筑施工场界环境噪声排</w:t>
            </w:r>
            <w:r w:rsidRPr="004D1DBF">
              <w:rPr>
                <w:szCs w:val="21"/>
              </w:rPr>
              <w:lastRenderedPageBreak/>
              <w:t>放标准》（</w:t>
            </w:r>
            <w:r w:rsidRPr="004D1DBF">
              <w:rPr>
                <w:szCs w:val="21"/>
              </w:rPr>
              <w:t>GB12523</w:t>
            </w:r>
            <w:r w:rsidRPr="004D1DBF">
              <w:rPr>
                <w:szCs w:val="21"/>
              </w:rPr>
              <w:t>－</w:t>
            </w:r>
            <w:r w:rsidRPr="004D1DBF">
              <w:rPr>
                <w:szCs w:val="21"/>
              </w:rPr>
              <w:t>2011</w:t>
            </w:r>
            <w:r w:rsidRPr="004D1DBF">
              <w:rPr>
                <w:szCs w:val="21"/>
              </w:rPr>
              <w:t>）</w:t>
            </w:r>
          </w:p>
        </w:tc>
        <w:tc>
          <w:tcPr>
            <w:tcW w:w="1052" w:type="pct"/>
            <w:vAlign w:val="center"/>
          </w:tcPr>
          <w:p w14:paraId="10BA09BB" w14:textId="77777777" w:rsidR="00972058" w:rsidRPr="004D1DBF" w:rsidRDefault="0009437E">
            <w:pPr>
              <w:adjustRightInd w:val="0"/>
              <w:snapToGrid w:val="0"/>
              <w:jc w:val="center"/>
              <w:rPr>
                <w:szCs w:val="21"/>
              </w:rPr>
            </w:pPr>
            <w:r w:rsidRPr="004D1DBF">
              <w:rPr>
                <w:szCs w:val="21"/>
              </w:rPr>
              <w:lastRenderedPageBreak/>
              <w:t>启闭机、电机等设施采取减震、隔声装置，定期</w:t>
            </w:r>
            <w:r w:rsidRPr="004D1DBF">
              <w:rPr>
                <w:szCs w:val="21"/>
              </w:rPr>
              <w:lastRenderedPageBreak/>
              <w:t>保养维护。</w:t>
            </w:r>
          </w:p>
        </w:tc>
        <w:tc>
          <w:tcPr>
            <w:tcW w:w="1140" w:type="pct"/>
            <w:vAlign w:val="center"/>
          </w:tcPr>
          <w:p w14:paraId="4C13FA4A" w14:textId="77777777" w:rsidR="00972058" w:rsidRPr="004D1DBF" w:rsidRDefault="0009437E">
            <w:pPr>
              <w:adjustRightInd w:val="0"/>
              <w:snapToGrid w:val="0"/>
              <w:rPr>
                <w:szCs w:val="21"/>
              </w:rPr>
            </w:pPr>
            <w:r w:rsidRPr="004D1DBF">
              <w:rPr>
                <w:szCs w:val="21"/>
              </w:rPr>
              <w:lastRenderedPageBreak/>
              <w:t>满足《声环境质量标准（</w:t>
            </w:r>
            <w:r w:rsidRPr="004D1DBF">
              <w:rPr>
                <w:szCs w:val="21"/>
              </w:rPr>
              <w:t>GB3096-2008</w:t>
            </w:r>
            <w:r w:rsidRPr="004D1DBF">
              <w:rPr>
                <w:szCs w:val="21"/>
              </w:rPr>
              <w:t>）》</w:t>
            </w:r>
          </w:p>
        </w:tc>
      </w:tr>
      <w:tr w:rsidR="00972058" w:rsidRPr="004D1DBF" w14:paraId="104D9586" w14:textId="77777777">
        <w:trPr>
          <w:trHeight w:val="680"/>
          <w:jc w:val="center"/>
        </w:trPr>
        <w:tc>
          <w:tcPr>
            <w:tcW w:w="479" w:type="pct"/>
            <w:vAlign w:val="center"/>
          </w:tcPr>
          <w:p w14:paraId="00911255" w14:textId="77777777" w:rsidR="00972058" w:rsidRPr="004D1DBF" w:rsidRDefault="0009437E">
            <w:pPr>
              <w:adjustRightInd w:val="0"/>
              <w:snapToGrid w:val="0"/>
              <w:jc w:val="center"/>
              <w:rPr>
                <w:szCs w:val="21"/>
              </w:rPr>
            </w:pPr>
            <w:r w:rsidRPr="004D1DBF">
              <w:rPr>
                <w:szCs w:val="21"/>
              </w:rPr>
              <w:t>振动</w:t>
            </w:r>
          </w:p>
        </w:tc>
        <w:tc>
          <w:tcPr>
            <w:tcW w:w="1414" w:type="pct"/>
            <w:vAlign w:val="center"/>
          </w:tcPr>
          <w:p w14:paraId="5879007F" w14:textId="77777777" w:rsidR="00972058" w:rsidRPr="004D1DBF" w:rsidRDefault="0009437E">
            <w:pPr>
              <w:adjustRightInd w:val="0"/>
              <w:snapToGrid w:val="0"/>
              <w:jc w:val="center"/>
              <w:rPr>
                <w:szCs w:val="21"/>
              </w:rPr>
            </w:pPr>
            <w:r w:rsidRPr="004D1DBF">
              <w:rPr>
                <w:szCs w:val="21"/>
              </w:rPr>
              <w:t>/</w:t>
            </w:r>
          </w:p>
        </w:tc>
        <w:tc>
          <w:tcPr>
            <w:tcW w:w="915" w:type="pct"/>
            <w:vAlign w:val="center"/>
          </w:tcPr>
          <w:p w14:paraId="3514FC21" w14:textId="77777777" w:rsidR="00972058" w:rsidRPr="004D1DBF" w:rsidRDefault="0009437E">
            <w:pPr>
              <w:adjustRightInd w:val="0"/>
              <w:snapToGrid w:val="0"/>
              <w:rPr>
                <w:szCs w:val="21"/>
              </w:rPr>
            </w:pPr>
            <w:r w:rsidRPr="004D1DBF">
              <w:rPr>
                <w:szCs w:val="21"/>
              </w:rPr>
              <w:t>/</w:t>
            </w:r>
          </w:p>
        </w:tc>
        <w:tc>
          <w:tcPr>
            <w:tcW w:w="1052" w:type="pct"/>
            <w:vAlign w:val="center"/>
          </w:tcPr>
          <w:p w14:paraId="011943D3" w14:textId="77777777" w:rsidR="00972058" w:rsidRPr="004D1DBF" w:rsidRDefault="0009437E">
            <w:pPr>
              <w:adjustRightInd w:val="0"/>
              <w:snapToGrid w:val="0"/>
              <w:jc w:val="center"/>
              <w:rPr>
                <w:szCs w:val="21"/>
              </w:rPr>
            </w:pPr>
            <w:r w:rsidRPr="004D1DBF">
              <w:rPr>
                <w:szCs w:val="21"/>
              </w:rPr>
              <w:t>/</w:t>
            </w:r>
          </w:p>
        </w:tc>
        <w:tc>
          <w:tcPr>
            <w:tcW w:w="1140" w:type="pct"/>
            <w:vAlign w:val="center"/>
          </w:tcPr>
          <w:p w14:paraId="414BB438" w14:textId="77777777" w:rsidR="00972058" w:rsidRPr="004D1DBF" w:rsidRDefault="0009437E">
            <w:pPr>
              <w:adjustRightInd w:val="0"/>
              <w:snapToGrid w:val="0"/>
              <w:jc w:val="center"/>
              <w:rPr>
                <w:szCs w:val="21"/>
              </w:rPr>
            </w:pPr>
            <w:r w:rsidRPr="004D1DBF">
              <w:rPr>
                <w:szCs w:val="21"/>
              </w:rPr>
              <w:t>/</w:t>
            </w:r>
          </w:p>
        </w:tc>
      </w:tr>
      <w:tr w:rsidR="00972058" w:rsidRPr="004D1DBF" w14:paraId="1204316C" w14:textId="77777777">
        <w:trPr>
          <w:trHeight w:val="680"/>
          <w:jc w:val="center"/>
        </w:trPr>
        <w:tc>
          <w:tcPr>
            <w:tcW w:w="479" w:type="pct"/>
            <w:vAlign w:val="center"/>
          </w:tcPr>
          <w:p w14:paraId="0B6DF812" w14:textId="77777777" w:rsidR="00972058" w:rsidRPr="004D1DBF" w:rsidRDefault="0009437E">
            <w:pPr>
              <w:adjustRightInd w:val="0"/>
              <w:snapToGrid w:val="0"/>
              <w:jc w:val="center"/>
              <w:rPr>
                <w:szCs w:val="21"/>
              </w:rPr>
            </w:pPr>
            <w:r w:rsidRPr="004D1DBF">
              <w:rPr>
                <w:szCs w:val="21"/>
              </w:rPr>
              <w:t>大气环境</w:t>
            </w:r>
          </w:p>
        </w:tc>
        <w:tc>
          <w:tcPr>
            <w:tcW w:w="1414" w:type="pct"/>
            <w:vAlign w:val="center"/>
          </w:tcPr>
          <w:p w14:paraId="14D27B78" w14:textId="59DDB452" w:rsidR="00972058" w:rsidRPr="004D1DBF" w:rsidRDefault="0009437E">
            <w:pPr>
              <w:adjustRightInd w:val="0"/>
              <w:snapToGrid w:val="0"/>
              <w:jc w:val="center"/>
              <w:rPr>
                <w:szCs w:val="21"/>
              </w:rPr>
            </w:pPr>
            <w:r w:rsidRPr="004D1DBF">
              <w:rPr>
                <w:szCs w:val="21"/>
              </w:rPr>
              <w:t>采取围挡、遮盖、洒水、封闭式施工</w:t>
            </w:r>
            <w:r w:rsidR="00D311EC" w:rsidRPr="004D1DBF">
              <w:rPr>
                <w:rFonts w:hint="eastAsia"/>
                <w:szCs w:val="21"/>
              </w:rPr>
              <w:t>，</w:t>
            </w:r>
            <w:r w:rsidRPr="004D1DBF">
              <w:rPr>
                <w:szCs w:val="21"/>
              </w:rPr>
              <w:t>加强施工期管理。</w:t>
            </w:r>
          </w:p>
        </w:tc>
        <w:tc>
          <w:tcPr>
            <w:tcW w:w="915" w:type="pct"/>
            <w:vAlign w:val="center"/>
          </w:tcPr>
          <w:p w14:paraId="69D77585" w14:textId="77777777" w:rsidR="00972058" w:rsidRPr="004D1DBF" w:rsidRDefault="0009437E">
            <w:pPr>
              <w:adjustRightInd w:val="0"/>
              <w:snapToGrid w:val="0"/>
              <w:rPr>
                <w:szCs w:val="21"/>
              </w:rPr>
            </w:pPr>
            <w:r w:rsidRPr="004D1DBF">
              <w:rPr>
                <w:szCs w:val="21"/>
              </w:rPr>
              <w:t>满足《大气污染物综合排放标准》（</w:t>
            </w:r>
            <w:r w:rsidRPr="004D1DBF">
              <w:rPr>
                <w:szCs w:val="21"/>
              </w:rPr>
              <w:t>DB32/4041-2021</w:t>
            </w:r>
            <w:r w:rsidRPr="004D1DBF">
              <w:rPr>
                <w:szCs w:val="21"/>
              </w:rPr>
              <w:t>）</w:t>
            </w:r>
          </w:p>
        </w:tc>
        <w:tc>
          <w:tcPr>
            <w:tcW w:w="1052" w:type="pct"/>
            <w:vAlign w:val="center"/>
          </w:tcPr>
          <w:p w14:paraId="09C461BC" w14:textId="77777777" w:rsidR="00972058" w:rsidRPr="004D1DBF" w:rsidRDefault="0009437E">
            <w:pPr>
              <w:adjustRightInd w:val="0"/>
              <w:snapToGrid w:val="0"/>
              <w:jc w:val="center"/>
              <w:rPr>
                <w:szCs w:val="21"/>
              </w:rPr>
            </w:pPr>
            <w:r w:rsidRPr="004D1DBF">
              <w:rPr>
                <w:szCs w:val="21"/>
              </w:rPr>
              <w:t>/</w:t>
            </w:r>
          </w:p>
        </w:tc>
        <w:tc>
          <w:tcPr>
            <w:tcW w:w="1140" w:type="pct"/>
            <w:vAlign w:val="center"/>
          </w:tcPr>
          <w:p w14:paraId="4DE62AC9" w14:textId="77777777" w:rsidR="00972058" w:rsidRPr="004D1DBF" w:rsidRDefault="0009437E">
            <w:pPr>
              <w:adjustRightInd w:val="0"/>
              <w:snapToGrid w:val="0"/>
              <w:jc w:val="center"/>
              <w:rPr>
                <w:szCs w:val="21"/>
              </w:rPr>
            </w:pPr>
            <w:r w:rsidRPr="004D1DBF">
              <w:rPr>
                <w:szCs w:val="21"/>
              </w:rPr>
              <w:t>/</w:t>
            </w:r>
          </w:p>
        </w:tc>
      </w:tr>
      <w:tr w:rsidR="00972058" w:rsidRPr="004D1DBF" w14:paraId="71204E41" w14:textId="77777777">
        <w:trPr>
          <w:trHeight w:val="680"/>
          <w:jc w:val="center"/>
        </w:trPr>
        <w:tc>
          <w:tcPr>
            <w:tcW w:w="479" w:type="pct"/>
            <w:vAlign w:val="center"/>
          </w:tcPr>
          <w:p w14:paraId="45E8ABE4" w14:textId="77777777" w:rsidR="00972058" w:rsidRPr="004D1DBF" w:rsidRDefault="0009437E">
            <w:pPr>
              <w:adjustRightInd w:val="0"/>
              <w:snapToGrid w:val="0"/>
              <w:jc w:val="center"/>
              <w:rPr>
                <w:szCs w:val="21"/>
              </w:rPr>
            </w:pPr>
            <w:r w:rsidRPr="004D1DBF">
              <w:rPr>
                <w:szCs w:val="21"/>
              </w:rPr>
              <w:t>固体废物</w:t>
            </w:r>
          </w:p>
        </w:tc>
        <w:tc>
          <w:tcPr>
            <w:tcW w:w="1414" w:type="pct"/>
            <w:vAlign w:val="center"/>
          </w:tcPr>
          <w:p w14:paraId="0A171163" w14:textId="77777777" w:rsidR="00972058" w:rsidRPr="004D1DBF" w:rsidRDefault="0009437E">
            <w:pPr>
              <w:adjustRightInd w:val="0"/>
              <w:snapToGrid w:val="0"/>
              <w:rPr>
                <w:szCs w:val="21"/>
              </w:rPr>
            </w:pPr>
            <w:r w:rsidRPr="004D1DBF">
              <w:rPr>
                <w:szCs w:val="21"/>
              </w:rPr>
              <w:t>（</w:t>
            </w:r>
            <w:r w:rsidRPr="004D1DBF">
              <w:rPr>
                <w:szCs w:val="21"/>
              </w:rPr>
              <w:t>1</w:t>
            </w:r>
            <w:r w:rsidRPr="004D1DBF">
              <w:rPr>
                <w:szCs w:val="21"/>
              </w:rPr>
              <w:t>）工程清表土回用于临时占地恢复和工程绿化</w:t>
            </w:r>
          </w:p>
          <w:p w14:paraId="3202C85A" w14:textId="77777777" w:rsidR="00972058" w:rsidRPr="004D1DBF" w:rsidRDefault="0009437E">
            <w:pPr>
              <w:adjustRightInd w:val="0"/>
              <w:snapToGrid w:val="0"/>
              <w:rPr>
                <w:szCs w:val="21"/>
              </w:rPr>
            </w:pPr>
            <w:r w:rsidRPr="004D1DBF">
              <w:rPr>
                <w:szCs w:val="21"/>
              </w:rPr>
              <w:t>（</w:t>
            </w:r>
            <w:r w:rsidRPr="004D1DBF">
              <w:rPr>
                <w:szCs w:val="21"/>
              </w:rPr>
              <w:t>2</w:t>
            </w:r>
            <w:r w:rsidRPr="004D1DBF">
              <w:rPr>
                <w:szCs w:val="21"/>
              </w:rPr>
              <w:t>）拆迁建筑垃圾、挖方中的软土运送至城市建筑垃圾消纳场统一处置</w:t>
            </w:r>
          </w:p>
          <w:p w14:paraId="2FCCDFD1" w14:textId="5DA559FC" w:rsidR="00972058" w:rsidRPr="004D1DBF" w:rsidRDefault="0009437E">
            <w:pPr>
              <w:adjustRightInd w:val="0"/>
              <w:snapToGrid w:val="0"/>
              <w:rPr>
                <w:szCs w:val="21"/>
              </w:rPr>
            </w:pPr>
            <w:r w:rsidRPr="004D1DBF">
              <w:rPr>
                <w:szCs w:val="21"/>
              </w:rPr>
              <w:t>（</w:t>
            </w:r>
            <w:r w:rsidRPr="004D1DBF">
              <w:rPr>
                <w:szCs w:val="21"/>
              </w:rPr>
              <w:t>3</w:t>
            </w:r>
            <w:r w:rsidRPr="004D1DBF">
              <w:rPr>
                <w:szCs w:val="21"/>
              </w:rPr>
              <w:t>）生活垃圾</w:t>
            </w:r>
            <w:r w:rsidR="00D311EC" w:rsidRPr="004D1DBF">
              <w:rPr>
                <w:rFonts w:hint="eastAsia"/>
                <w:szCs w:val="21"/>
              </w:rPr>
              <w:t>集中在一般固废堆场，</w:t>
            </w:r>
            <w:r w:rsidRPr="004D1DBF">
              <w:rPr>
                <w:szCs w:val="21"/>
              </w:rPr>
              <w:t>由环卫清运</w:t>
            </w:r>
          </w:p>
        </w:tc>
        <w:tc>
          <w:tcPr>
            <w:tcW w:w="915" w:type="pct"/>
            <w:vAlign w:val="center"/>
          </w:tcPr>
          <w:p w14:paraId="61B31477" w14:textId="77777777" w:rsidR="00972058" w:rsidRPr="004D1DBF" w:rsidRDefault="0009437E">
            <w:pPr>
              <w:adjustRightInd w:val="0"/>
              <w:snapToGrid w:val="0"/>
              <w:rPr>
                <w:szCs w:val="21"/>
              </w:rPr>
            </w:pPr>
            <w:r w:rsidRPr="004D1DBF">
              <w:rPr>
                <w:szCs w:val="21"/>
              </w:rPr>
              <w:t>各类废弃物得到妥善处置</w:t>
            </w:r>
          </w:p>
        </w:tc>
        <w:tc>
          <w:tcPr>
            <w:tcW w:w="1052" w:type="pct"/>
            <w:vAlign w:val="center"/>
          </w:tcPr>
          <w:p w14:paraId="2E24F445" w14:textId="15EBDA1B" w:rsidR="00972058" w:rsidRPr="004D1DBF" w:rsidRDefault="0009437E">
            <w:pPr>
              <w:adjustRightInd w:val="0"/>
              <w:snapToGrid w:val="0"/>
              <w:jc w:val="center"/>
              <w:rPr>
                <w:szCs w:val="21"/>
              </w:rPr>
            </w:pPr>
            <w:r w:rsidRPr="004D1DBF">
              <w:rPr>
                <w:szCs w:val="21"/>
              </w:rPr>
              <w:t>生活垃圾、拦截的河道垃圾</w:t>
            </w:r>
            <w:r w:rsidR="00D311EC" w:rsidRPr="004D1DBF">
              <w:rPr>
                <w:rFonts w:hint="eastAsia"/>
                <w:szCs w:val="21"/>
              </w:rPr>
              <w:t>集中在一般固废堆场，统一</w:t>
            </w:r>
            <w:r w:rsidRPr="004D1DBF">
              <w:rPr>
                <w:szCs w:val="21"/>
              </w:rPr>
              <w:t>由环卫清运</w:t>
            </w:r>
          </w:p>
        </w:tc>
        <w:tc>
          <w:tcPr>
            <w:tcW w:w="1140" w:type="pct"/>
            <w:vAlign w:val="center"/>
          </w:tcPr>
          <w:p w14:paraId="5ABBC924" w14:textId="77777777" w:rsidR="00972058" w:rsidRPr="004D1DBF" w:rsidRDefault="0009437E">
            <w:pPr>
              <w:adjustRightInd w:val="0"/>
              <w:snapToGrid w:val="0"/>
              <w:jc w:val="center"/>
              <w:rPr>
                <w:szCs w:val="21"/>
              </w:rPr>
            </w:pPr>
            <w:r w:rsidRPr="004D1DBF">
              <w:rPr>
                <w:szCs w:val="21"/>
              </w:rPr>
              <w:t>各类废弃物得到妥善处置</w:t>
            </w:r>
          </w:p>
        </w:tc>
      </w:tr>
      <w:tr w:rsidR="00972058" w:rsidRPr="004D1DBF" w14:paraId="58BB7FB6" w14:textId="77777777">
        <w:trPr>
          <w:trHeight w:val="680"/>
          <w:jc w:val="center"/>
        </w:trPr>
        <w:tc>
          <w:tcPr>
            <w:tcW w:w="479" w:type="pct"/>
            <w:vAlign w:val="center"/>
          </w:tcPr>
          <w:p w14:paraId="7F670E31" w14:textId="77777777" w:rsidR="00972058" w:rsidRPr="004D1DBF" w:rsidRDefault="0009437E">
            <w:pPr>
              <w:adjustRightInd w:val="0"/>
              <w:snapToGrid w:val="0"/>
              <w:jc w:val="center"/>
              <w:rPr>
                <w:szCs w:val="21"/>
              </w:rPr>
            </w:pPr>
            <w:r w:rsidRPr="004D1DBF">
              <w:rPr>
                <w:szCs w:val="21"/>
              </w:rPr>
              <w:t>电磁环境</w:t>
            </w:r>
          </w:p>
        </w:tc>
        <w:tc>
          <w:tcPr>
            <w:tcW w:w="1414" w:type="pct"/>
            <w:vAlign w:val="center"/>
          </w:tcPr>
          <w:p w14:paraId="2F98744C" w14:textId="77777777" w:rsidR="00972058" w:rsidRPr="004D1DBF" w:rsidRDefault="0009437E">
            <w:pPr>
              <w:adjustRightInd w:val="0"/>
              <w:snapToGrid w:val="0"/>
              <w:jc w:val="center"/>
              <w:rPr>
                <w:szCs w:val="21"/>
              </w:rPr>
            </w:pPr>
            <w:r w:rsidRPr="004D1DBF">
              <w:rPr>
                <w:szCs w:val="21"/>
              </w:rPr>
              <w:t>/</w:t>
            </w:r>
          </w:p>
        </w:tc>
        <w:tc>
          <w:tcPr>
            <w:tcW w:w="915" w:type="pct"/>
            <w:vAlign w:val="center"/>
          </w:tcPr>
          <w:p w14:paraId="06B26340" w14:textId="77777777" w:rsidR="00972058" w:rsidRPr="004D1DBF" w:rsidRDefault="0009437E">
            <w:pPr>
              <w:adjustRightInd w:val="0"/>
              <w:snapToGrid w:val="0"/>
              <w:jc w:val="center"/>
              <w:rPr>
                <w:szCs w:val="21"/>
              </w:rPr>
            </w:pPr>
            <w:r w:rsidRPr="004D1DBF">
              <w:rPr>
                <w:szCs w:val="21"/>
              </w:rPr>
              <w:t>/</w:t>
            </w:r>
          </w:p>
        </w:tc>
        <w:tc>
          <w:tcPr>
            <w:tcW w:w="1052" w:type="pct"/>
            <w:vAlign w:val="center"/>
          </w:tcPr>
          <w:p w14:paraId="04964759" w14:textId="77777777" w:rsidR="00972058" w:rsidRPr="004D1DBF" w:rsidRDefault="0009437E">
            <w:pPr>
              <w:adjustRightInd w:val="0"/>
              <w:snapToGrid w:val="0"/>
              <w:jc w:val="center"/>
              <w:rPr>
                <w:szCs w:val="21"/>
              </w:rPr>
            </w:pPr>
            <w:r w:rsidRPr="004D1DBF">
              <w:rPr>
                <w:szCs w:val="21"/>
              </w:rPr>
              <w:t>/</w:t>
            </w:r>
          </w:p>
        </w:tc>
        <w:tc>
          <w:tcPr>
            <w:tcW w:w="1140" w:type="pct"/>
            <w:vAlign w:val="center"/>
          </w:tcPr>
          <w:p w14:paraId="143BE48C" w14:textId="77777777" w:rsidR="00972058" w:rsidRPr="004D1DBF" w:rsidRDefault="0009437E">
            <w:pPr>
              <w:adjustRightInd w:val="0"/>
              <w:snapToGrid w:val="0"/>
              <w:jc w:val="center"/>
              <w:rPr>
                <w:szCs w:val="21"/>
              </w:rPr>
            </w:pPr>
            <w:r w:rsidRPr="004D1DBF">
              <w:rPr>
                <w:szCs w:val="21"/>
              </w:rPr>
              <w:t>/</w:t>
            </w:r>
          </w:p>
        </w:tc>
      </w:tr>
      <w:tr w:rsidR="00972058" w:rsidRPr="004D1DBF" w14:paraId="1AE05D3E" w14:textId="77777777">
        <w:trPr>
          <w:trHeight w:val="680"/>
          <w:jc w:val="center"/>
        </w:trPr>
        <w:tc>
          <w:tcPr>
            <w:tcW w:w="479" w:type="pct"/>
            <w:vAlign w:val="center"/>
          </w:tcPr>
          <w:p w14:paraId="2C1F5371" w14:textId="77777777" w:rsidR="00972058" w:rsidRPr="004D1DBF" w:rsidRDefault="0009437E">
            <w:pPr>
              <w:adjustRightInd w:val="0"/>
              <w:snapToGrid w:val="0"/>
              <w:jc w:val="center"/>
              <w:rPr>
                <w:szCs w:val="21"/>
              </w:rPr>
            </w:pPr>
            <w:r w:rsidRPr="004D1DBF">
              <w:rPr>
                <w:szCs w:val="21"/>
              </w:rPr>
              <w:t>环境风险</w:t>
            </w:r>
          </w:p>
        </w:tc>
        <w:tc>
          <w:tcPr>
            <w:tcW w:w="1414" w:type="pct"/>
            <w:vAlign w:val="center"/>
          </w:tcPr>
          <w:p w14:paraId="48D0E639" w14:textId="77777777" w:rsidR="00972058" w:rsidRPr="004D1DBF" w:rsidRDefault="0009437E">
            <w:pPr>
              <w:adjustRightInd w:val="0"/>
              <w:snapToGrid w:val="0"/>
              <w:jc w:val="center"/>
              <w:rPr>
                <w:szCs w:val="21"/>
              </w:rPr>
            </w:pPr>
            <w:r w:rsidRPr="004D1DBF">
              <w:rPr>
                <w:szCs w:val="21"/>
              </w:rPr>
              <w:t>/</w:t>
            </w:r>
          </w:p>
        </w:tc>
        <w:tc>
          <w:tcPr>
            <w:tcW w:w="915" w:type="pct"/>
            <w:vAlign w:val="center"/>
          </w:tcPr>
          <w:p w14:paraId="111D0030" w14:textId="77777777" w:rsidR="00972058" w:rsidRPr="004D1DBF" w:rsidRDefault="0009437E">
            <w:pPr>
              <w:adjustRightInd w:val="0"/>
              <w:snapToGrid w:val="0"/>
              <w:jc w:val="center"/>
              <w:rPr>
                <w:szCs w:val="21"/>
              </w:rPr>
            </w:pPr>
            <w:r w:rsidRPr="004D1DBF">
              <w:rPr>
                <w:szCs w:val="21"/>
              </w:rPr>
              <w:t>/</w:t>
            </w:r>
          </w:p>
        </w:tc>
        <w:tc>
          <w:tcPr>
            <w:tcW w:w="1052" w:type="pct"/>
            <w:vAlign w:val="center"/>
          </w:tcPr>
          <w:p w14:paraId="209CDEFF" w14:textId="77777777" w:rsidR="00972058" w:rsidRPr="004D1DBF" w:rsidRDefault="0009437E">
            <w:pPr>
              <w:adjustRightInd w:val="0"/>
              <w:snapToGrid w:val="0"/>
              <w:rPr>
                <w:szCs w:val="21"/>
              </w:rPr>
            </w:pPr>
            <w:r w:rsidRPr="004D1DBF">
              <w:rPr>
                <w:szCs w:val="21"/>
              </w:rPr>
              <w:t>应急器材设备纳入应急计划</w:t>
            </w:r>
          </w:p>
        </w:tc>
        <w:tc>
          <w:tcPr>
            <w:tcW w:w="1140" w:type="pct"/>
            <w:vAlign w:val="center"/>
          </w:tcPr>
          <w:p w14:paraId="3D23A0E6" w14:textId="77777777" w:rsidR="00972058" w:rsidRPr="004D1DBF" w:rsidRDefault="0009437E">
            <w:pPr>
              <w:adjustRightInd w:val="0"/>
              <w:snapToGrid w:val="0"/>
              <w:rPr>
                <w:szCs w:val="21"/>
              </w:rPr>
            </w:pPr>
            <w:r w:rsidRPr="004D1DBF">
              <w:rPr>
                <w:szCs w:val="21"/>
              </w:rPr>
              <w:t>环境风险水平可接受</w:t>
            </w:r>
          </w:p>
        </w:tc>
      </w:tr>
      <w:tr w:rsidR="00972058" w:rsidRPr="004D1DBF" w14:paraId="3891014D" w14:textId="77777777">
        <w:trPr>
          <w:trHeight w:val="680"/>
          <w:jc w:val="center"/>
        </w:trPr>
        <w:tc>
          <w:tcPr>
            <w:tcW w:w="479" w:type="pct"/>
            <w:vAlign w:val="center"/>
          </w:tcPr>
          <w:p w14:paraId="2C65C427" w14:textId="77777777" w:rsidR="00972058" w:rsidRPr="004D1DBF" w:rsidRDefault="0009437E">
            <w:pPr>
              <w:adjustRightInd w:val="0"/>
              <w:snapToGrid w:val="0"/>
              <w:jc w:val="center"/>
              <w:rPr>
                <w:szCs w:val="21"/>
              </w:rPr>
            </w:pPr>
            <w:r w:rsidRPr="004D1DBF">
              <w:rPr>
                <w:szCs w:val="21"/>
              </w:rPr>
              <w:t>环境监测</w:t>
            </w:r>
          </w:p>
        </w:tc>
        <w:tc>
          <w:tcPr>
            <w:tcW w:w="1414" w:type="pct"/>
            <w:vAlign w:val="center"/>
          </w:tcPr>
          <w:p w14:paraId="5722E196" w14:textId="77777777" w:rsidR="00972058" w:rsidRPr="004D1DBF" w:rsidRDefault="0009437E">
            <w:pPr>
              <w:adjustRightInd w:val="0"/>
              <w:snapToGrid w:val="0"/>
              <w:rPr>
                <w:szCs w:val="21"/>
              </w:rPr>
            </w:pPr>
            <w:r w:rsidRPr="004D1DBF">
              <w:rPr>
                <w:szCs w:val="21"/>
              </w:rPr>
              <w:t>按</w:t>
            </w:r>
            <w:r w:rsidRPr="004D1DBF">
              <w:rPr>
                <w:szCs w:val="21"/>
              </w:rPr>
              <w:t>5.13</w:t>
            </w:r>
            <w:r w:rsidRPr="004D1DBF">
              <w:rPr>
                <w:szCs w:val="21"/>
              </w:rPr>
              <w:t>节开展施工期环境监测</w:t>
            </w:r>
          </w:p>
        </w:tc>
        <w:tc>
          <w:tcPr>
            <w:tcW w:w="915" w:type="pct"/>
            <w:vAlign w:val="center"/>
          </w:tcPr>
          <w:p w14:paraId="70351407" w14:textId="77777777" w:rsidR="00972058" w:rsidRPr="004D1DBF" w:rsidRDefault="0009437E">
            <w:pPr>
              <w:adjustRightInd w:val="0"/>
              <w:snapToGrid w:val="0"/>
              <w:jc w:val="center"/>
              <w:rPr>
                <w:szCs w:val="21"/>
              </w:rPr>
            </w:pPr>
            <w:r w:rsidRPr="004D1DBF">
              <w:rPr>
                <w:szCs w:val="21"/>
              </w:rPr>
              <w:t>/</w:t>
            </w:r>
          </w:p>
        </w:tc>
        <w:tc>
          <w:tcPr>
            <w:tcW w:w="1052" w:type="pct"/>
            <w:vAlign w:val="center"/>
          </w:tcPr>
          <w:p w14:paraId="3F4E36E5" w14:textId="77777777" w:rsidR="00972058" w:rsidRPr="004D1DBF" w:rsidRDefault="0009437E">
            <w:pPr>
              <w:adjustRightInd w:val="0"/>
              <w:snapToGrid w:val="0"/>
              <w:rPr>
                <w:szCs w:val="21"/>
              </w:rPr>
            </w:pPr>
            <w:r w:rsidRPr="004D1DBF">
              <w:rPr>
                <w:szCs w:val="21"/>
              </w:rPr>
              <w:t>按</w:t>
            </w:r>
            <w:r w:rsidRPr="004D1DBF">
              <w:rPr>
                <w:szCs w:val="21"/>
              </w:rPr>
              <w:t>5.13</w:t>
            </w:r>
            <w:r w:rsidRPr="004D1DBF">
              <w:rPr>
                <w:szCs w:val="21"/>
              </w:rPr>
              <w:t>节开展运营期环境跟踪监测</w:t>
            </w:r>
          </w:p>
        </w:tc>
        <w:tc>
          <w:tcPr>
            <w:tcW w:w="1140" w:type="pct"/>
            <w:vAlign w:val="center"/>
          </w:tcPr>
          <w:p w14:paraId="369CCDD4" w14:textId="77777777" w:rsidR="00972058" w:rsidRPr="004D1DBF" w:rsidRDefault="0009437E">
            <w:pPr>
              <w:adjustRightInd w:val="0"/>
              <w:snapToGrid w:val="0"/>
              <w:jc w:val="center"/>
              <w:rPr>
                <w:szCs w:val="21"/>
              </w:rPr>
            </w:pPr>
            <w:r w:rsidRPr="004D1DBF">
              <w:rPr>
                <w:szCs w:val="21"/>
              </w:rPr>
              <w:t>/</w:t>
            </w:r>
          </w:p>
        </w:tc>
      </w:tr>
    </w:tbl>
    <w:p w14:paraId="2DEBC529" w14:textId="77777777" w:rsidR="00972058" w:rsidRPr="004D1DBF" w:rsidRDefault="00972058">
      <w:pPr>
        <w:pStyle w:val="afffd"/>
        <w:spacing w:beforeLines="80" w:before="192" w:beforeAutospacing="0"/>
        <w:jc w:val="center"/>
        <w:outlineLvl w:val="0"/>
        <w:rPr>
          <w:rFonts w:ascii="Times New Roman" w:hAnsi="Times New Roman"/>
          <w:snapToGrid w:val="0"/>
          <w:sz w:val="30"/>
          <w:szCs w:val="30"/>
        </w:rPr>
        <w:sectPr w:rsidR="00972058" w:rsidRPr="004D1DBF">
          <w:pgSz w:w="11906" w:h="16838"/>
          <w:pgMar w:top="1440" w:right="1800" w:bottom="1440" w:left="1800" w:header="851" w:footer="1077" w:gutter="0"/>
          <w:cols w:space="720"/>
          <w:docGrid w:linePitch="312"/>
        </w:sectPr>
      </w:pPr>
    </w:p>
    <w:p w14:paraId="48F775BC" w14:textId="77777777" w:rsidR="00972058" w:rsidRPr="004D1DBF" w:rsidRDefault="0009437E">
      <w:pPr>
        <w:pStyle w:val="afffd"/>
        <w:spacing w:beforeLines="80" w:before="192" w:beforeAutospacing="0"/>
        <w:jc w:val="center"/>
        <w:outlineLvl w:val="0"/>
        <w:rPr>
          <w:rFonts w:ascii="Times New Roman" w:hAnsi="Times New Roman"/>
          <w:snapToGrid w:val="0"/>
          <w:sz w:val="30"/>
          <w:szCs w:val="30"/>
        </w:rPr>
      </w:pPr>
      <w:r w:rsidRPr="004D1DBF">
        <w:rPr>
          <w:rFonts w:ascii="Times New Roman" w:hAnsi="Times New Roman"/>
          <w:snapToGrid w:val="0"/>
          <w:sz w:val="30"/>
          <w:szCs w:val="30"/>
        </w:rPr>
        <w:lastRenderedPageBreak/>
        <w:t>七、结论</w:t>
      </w:r>
    </w:p>
    <w:tbl>
      <w:tblPr>
        <w:tblW w:w="9289"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9289"/>
      </w:tblGrid>
      <w:tr w:rsidR="00972058" w:rsidRPr="004D1DBF" w14:paraId="6716B443" w14:textId="77777777" w:rsidTr="0073152A">
        <w:trPr>
          <w:trHeight w:val="12349"/>
          <w:jc w:val="center"/>
        </w:trPr>
        <w:tc>
          <w:tcPr>
            <w:tcW w:w="9289" w:type="dxa"/>
            <w:tcBorders>
              <w:top w:val="single" w:sz="4" w:space="0" w:color="auto"/>
              <w:left w:val="single" w:sz="4" w:space="0" w:color="auto"/>
              <w:bottom w:val="single" w:sz="4" w:space="0" w:color="auto"/>
              <w:right w:val="single" w:sz="4" w:space="0" w:color="auto"/>
            </w:tcBorders>
          </w:tcPr>
          <w:p w14:paraId="586C7DD8" w14:textId="77777777" w:rsidR="00972058" w:rsidRPr="004D1DBF" w:rsidRDefault="00972058">
            <w:pPr>
              <w:spacing w:line="360" w:lineRule="auto"/>
              <w:ind w:firstLineChars="200" w:firstLine="420"/>
              <w:rPr>
                <w:szCs w:val="21"/>
              </w:rPr>
            </w:pPr>
          </w:p>
          <w:p w14:paraId="7AD133E9" w14:textId="77777777" w:rsidR="00972058" w:rsidRPr="004D1DBF" w:rsidRDefault="0009437E">
            <w:pPr>
              <w:adjustRightInd w:val="0"/>
              <w:snapToGrid w:val="0"/>
              <w:spacing w:line="360" w:lineRule="auto"/>
              <w:ind w:firstLineChars="200" w:firstLine="420"/>
              <w:rPr>
                <w:szCs w:val="21"/>
              </w:rPr>
            </w:pPr>
            <w:r w:rsidRPr="004D1DBF">
              <w:rPr>
                <w:szCs w:val="21"/>
              </w:rPr>
              <w:t>钱泾塘、随塘河护坡修复及光明塘节制闸工程项目建设符合</w:t>
            </w:r>
            <w:r w:rsidRPr="004D1DBF">
              <w:rPr>
                <w:szCs w:val="21"/>
              </w:rPr>
              <w:t>“</w:t>
            </w:r>
            <w:r w:rsidRPr="004D1DBF">
              <w:rPr>
                <w:szCs w:val="21"/>
              </w:rPr>
              <w:t>三线一单</w:t>
            </w:r>
            <w:r w:rsidRPr="004D1DBF">
              <w:rPr>
                <w:szCs w:val="21"/>
              </w:rPr>
              <w:t>”</w:t>
            </w:r>
            <w:r w:rsidRPr="004D1DBF">
              <w:rPr>
                <w:szCs w:val="21"/>
              </w:rPr>
              <w:t>控制要求，符合污染物达标排放要求，符合所在区域环境功能区要求，符合城乡规划和产业政策，不涉及占用江苏省国家级生态保护红线区、江苏省生态空间管控区域。项目的建设运营对项目所在地的生态环境、大气环境、地表水环境、声环境会产生一定的不利影响，但只要严格落实报告提出的合理可行的环境保护措施和风险防范措施，加强项目建设不同阶段的环境管理和监控，可以做到环境风险可控、减缓生态、大气、地表水、噪声影响的要求，使项目的环境影响处于可接受的范围。</w:t>
            </w:r>
          </w:p>
          <w:p w14:paraId="46C15E24" w14:textId="77777777" w:rsidR="00972058" w:rsidRPr="004D1DBF" w:rsidRDefault="0009437E">
            <w:pPr>
              <w:adjustRightInd w:val="0"/>
              <w:snapToGrid w:val="0"/>
              <w:spacing w:line="360" w:lineRule="auto"/>
              <w:ind w:firstLineChars="200" w:firstLine="420"/>
              <w:rPr>
                <w:sz w:val="24"/>
              </w:rPr>
            </w:pPr>
            <w:r w:rsidRPr="004D1DBF">
              <w:rPr>
                <w:szCs w:val="21"/>
              </w:rPr>
              <w:t>因此，从环境保护角度分析，在落实各项污染防治措施和风险防范措施的条件下，钱泾塘、随塘河护坡修复及光明塘节制闸的建设具备环境可行性。</w:t>
            </w:r>
          </w:p>
          <w:p w14:paraId="03456585" w14:textId="77777777" w:rsidR="00972058" w:rsidRPr="004D1DBF" w:rsidRDefault="00972058">
            <w:pPr>
              <w:spacing w:line="480" w:lineRule="exact"/>
              <w:ind w:firstLineChars="200" w:firstLine="480"/>
              <w:rPr>
                <w:sz w:val="24"/>
              </w:rPr>
            </w:pPr>
          </w:p>
          <w:p w14:paraId="18545C03" w14:textId="77777777" w:rsidR="00972058" w:rsidRPr="004D1DBF" w:rsidRDefault="00972058">
            <w:pPr>
              <w:spacing w:line="480" w:lineRule="exact"/>
              <w:ind w:firstLineChars="200" w:firstLine="480"/>
              <w:rPr>
                <w:sz w:val="24"/>
              </w:rPr>
            </w:pPr>
          </w:p>
          <w:p w14:paraId="775A9783" w14:textId="77777777" w:rsidR="00972058" w:rsidRPr="004D1DBF" w:rsidRDefault="00972058">
            <w:pPr>
              <w:spacing w:line="480" w:lineRule="exact"/>
              <w:ind w:firstLineChars="200" w:firstLine="480"/>
              <w:rPr>
                <w:sz w:val="24"/>
              </w:rPr>
            </w:pPr>
          </w:p>
          <w:p w14:paraId="697364D0" w14:textId="77777777" w:rsidR="00972058" w:rsidRPr="004D1DBF" w:rsidRDefault="00972058">
            <w:pPr>
              <w:spacing w:line="480" w:lineRule="exact"/>
              <w:ind w:firstLineChars="200" w:firstLine="480"/>
              <w:rPr>
                <w:sz w:val="24"/>
              </w:rPr>
            </w:pPr>
          </w:p>
          <w:p w14:paraId="0AEF72E1" w14:textId="77777777" w:rsidR="00972058" w:rsidRPr="004D1DBF" w:rsidRDefault="00972058">
            <w:pPr>
              <w:spacing w:line="480" w:lineRule="exact"/>
              <w:ind w:firstLineChars="200" w:firstLine="480"/>
              <w:rPr>
                <w:sz w:val="24"/>
              </w:rPr>
            </w:pPr>
          </w:p>
          <w:p w14:paraId="1F16EA1F" w14:textId="77777777" w:rsidR="00972058" w:rsidRPr="004D1DBF" w:rsidRDefault="00972058">
            <w:pPr>
              <w:spacing w:line="480" w:lineRule="exact"/>
              <w:ind w:firstLineChars="200" w:firstLine="480"/>
              <w:rPr>
                <w:sz w:val="24"/>
              </w:rPr>
            </w:pPr>
          </w:p>
          <w:p w14:paraId="4D206C92" w14:textId="77777777" w:rsidR="00972058" w:rsidRPr="004D1DBF" w:rsidRDefault="00972058">
            <w:pPr>
              <w:spacing w:line="480" w:lineRule="exact"/>
              <w:ind w:firstLineChars="200" w:firstLine="480"/>
              <w:rPr>
                <w:sz w:val="24"/>
              </w:rPr>
            </w:pPr>
          </w:p>
          <w:p w14:paraId="6FF1F78D" w14:textId="77777777" w:rsidR="00972058" w:rsidRPr="004D1DBF" w:rsidRDefault="00972058">
            <w:pPr>
              <w:spacing w:line="480" w:lineRule="exact"/>
              <w:ind w:firstLineChars="200" w:firstLine="480"/>
              <w:rPr>
                <w:sz w:val="24"/>
              </w:rPr>
            </w:pPr>
          </w:p>
          <w:p w14:paraId="30B2C63F" w14:textId="77777777" w:rsidR="00972058" w:rsidRPr="004D1DBF" w:rsidRDefault="00972058">
            <w:pPr>
              <w:spacing w:line="480" w:lineRule="exact"/>
              <w:ind w:firstLineChars="200" w:firstLine="480"/>
              <w:rPr>
                <w:sz w:val="24"/>
              </w:rPr>
            </w:pPr>
          </w:p>
          <w:p w14:paraId="556C39A0" w14:textId="77777777" w:rsidR="00972058" w:rsidRPr="004D1DBF" w:rsidRDefault="00972058">
            <w:pPr>
              <w:spacing w:line="480" w:lineRule="exact"/>
              <w:ind w:firstLineChars="200" w:firstLine="480"/>
              <w:rPr>
                <w:sz w:val="24"/>
              </w:rPr>
            </w:pPr>
          </w:p>
          <w:p w14:paraId="33EB87B1" w14:textId="77777777" w:rsidR="00972058" w:rsidRPr="004D1DBF" w:rsidRDefault="00972058">
            <w:pPr>
              <w:spacing w:line="480" w:lineRule="exact"/>
              <w:ind w:firstLineChars="200" w:firstLine="480"/>
              <w:rPr>
                <w:sz w:val="24"/>
              </w:rPr>
            </w:pPr>
          </w:p>
          <w:p w14:paraId="6DC15F99" w14:textId="77777777" w:rsidR="00972058" w:rsidRPr="004D1DBF" w:rsidRDefault="00972058">
            <w:pPr>
              <w:spacing w:line="480" w:lineRule="exact"/>
              <w:ind w:firstLineChars="200" w:firstLine="480"/>
              <w:rPr>
                <w:sz w:val="24"/>
              </w:rPr>
            </w:pPr>
          </w:p>
          <w:p w14:paraId="2E7D69AB" w14:textId="77777777" w:rsidR="00972058" w:rsidRPr="004D1DBF" w:rsidRDefault="00972058">
            <w:pPr>
              <w:spacing w:line="480" w:lineRule="exact"/>
              <w:ind w:firstLineChars="200" w:firstLine="480"/>
              <w:rPr>
                <w:sz w:val="24"/>
              </w:rPr>
            </w:pPr>
          </w:p>
          <w:p w14:paraId="1C4B8CFB" w14:textId="77777777" w:rsidR="00972058" w:rsidRPr="004D1DBF" w:rsidRDefault="00972058">
            <w:pPr>
              <w:spacing w:line="480" w:lineRule="exact"/>
              <w:ind w:firstLineChars="200" w:firstLine="480"/>
              <w:rPr>
                <w:sz w:val="24"/>
              </w:rPr>
            </w:pPr>
          </w:p>
          <w:p w14:paraId="196C3414" w14:textId="77777777" w:rsidR="00972058" w:rsidRPr="004D1DBF" w:rsidRDefault="00972058">
            <w:pPr>
              <w:spacing w:line="480" w:lineRule="exact"/>
              <w:ind w:firstLineChars="200" w:firstLine="420"/>
              <w:rPr>
                <w:szCs w:val="21"/>
              </w:rPr>
            </w:pPr>
          </w:p>
        </w:tc>
      </w:tr>
      <w:tr w:rsidR="00DC03F8" w:rsidRPr="004D1DBF" w14:paraId="255AEAA1" w14:textId="77777777" w:rsidTr="0073152A">
        <w:trPr>
          <w:trHeight w:val="6173"/>
          <w:jc w:val="center"/>
        </w:trPr>
        <w:tc>
          <w:tcPr>
            <w:tcW w:w="9289" w:type="dxa"/>
            <w:tcBorders>
              <w:top w:val="single" w:sz="4" w:space="0" w:color="auto"/>
            </w:tcBorders>
          </w:tcPr>
          <w:p w14:paraId="24C67DDB" w14:textId="77777777" w:rsidR="0040678F" w:rsidRPr="004D1DBF" w:rsidRDefault="0040678F" w:rsidP="00DC03F8">
            <w:pPr>
              <w:spacing w:line="360" w:lineRule="auto"/>
              <w:ind w:firstLineChars="200" w:firstLine="420"/>
              <w:rPr>
                <w:szCs w:val="21"/>
              </w:rPr>
            </w:pPr>
          </w:p>
          <w:p w14:paraId="2C167BC9" w14:textId="7C5D5D05" w:rsidR="00DC03F8" w:rsidRPr="004D1DBF" w:rsidRDefault="00DC03F8" w:rsidP="00DC03F8">
            <w:pPr>
              <w:spacing w:line="360" w:lineRule="auto"/>
              <w:ind w:firstLineChars="200" w:firstLine="420"/>
              <w:rPr>
                <w:szCs w:val="21"/>
              </w:rPr>
            </w:pPr>
            <w:r w:rsidRPr="004D1DBF">
              <w:rPr>
                <w:szCs w:val="21"/>
              </w:rPr>
              <w:t>预审意见：</w:t>
            </w:r>
          </w:p>
          <w:p w14:paraId="57214003" w14:textId="77777777" w:rsidR="00DC03F8" w:rsidRPr="004D1DBF" w:rsidRDefault="00DC03F8">
            <w:pPr>
              <w:spacing w:line="360" w:lineRule="auto"/>
              <w:ind w:firstLineChars="200" w:firstLine="420"/>
              <w:rPr>
                <w:szCs w:val="21"/>
              </w:rPr>
            </w:pPr>
          </w:p>
          <w:p w14:paraId="1F7FC2ED" w14:textId="77777777" w:rsidR="00DC03F8" w:rsidRPr="004D1DBF" w:rsidRDefault="00DC03F8">
            <w:pPr>
              <w:spacing w:line="360" w:lineRule="auto"/>
              <w:ind w:firstLineChars="200" w:firstLine="420"/>
              <w:rPr>
                <w:szCs w:val="21"/>
              </w:rPr>
            </w:pPr>
          </w:p>
          <w:p w14:paraId="717C4D80" w14:textId="77777777" w:rsidR="00DC03F8" w:rsidRPr="004D1DBF" w:rsidRDefault="00DC03F8">
            <w:pPr>
              <w:spacing w:line="360" w:lineRule="auto"/>
              <w:ind w:firstLineChars="200" w:firstLine="420"/>
              <w:rPr>
                <w:szCs w:val="21"/>
              </w:rPr>
            </w:pPr>
          </w:p>
          <w:p w14:paraId="0CB11213" w14:textId="77777777" w:rsidR="00DC03F8" w:rsidRPr="004D1DBF" w:rsidRDefault="00DC03F8">
            <w:pPr>
              <w:spacing w:line="360" w:lineRule="auto"/>
              <w:ind w:firstLineChars="200" w:firstLine="420"/>
              <w:rPr>
                <w:szCs w:val="21"/>
              </w:rPr>
            </w:pPr>
          </w:p>
          <w:p w14:paraId="5FFF6035" w14:textId="77777777" w:rsidR="00DC03F8" w:rsidRPr="004D1DBF" w:rsidRDefault="00DC03F8">
            <w:pPr>
              <w:spacing w:line="360" w:lineRule="auto"/>
              <w:ind w:firstLineChars="200" w:firstLine="420"/>
              <w:rPr>
                <w:szCs w:val="21"/>
              </w:rPr>
            </w:pPr>
          </w:p>
          <w:p w14:paraId="13D757DD" w14:textId="77777777" w:rsidR="00DC03F8" w:rsidRPr="004D1DBF" w:rsidRDefault="00DC03F8">
            <w:pPr>
              <w:spacing w:line="360" w:lineRule="auto"/>
              <w:ind w:firstLineChars="200" w:firstLine="420"/>
              <w:rPr>
                <w:szCs w:val="21"/>
              </w:rPr>
            </w:pPr>
          </w:p>
          <w:p w14:paraId="410C1C09" w14:textId="77777777" w:rsidR="00DC03F8" w:rsidRPr="004D1DBF" w:rsidRDefault="00DC03F8">
            <w:pPr>
              <w:spacing w:line="360" w:lineRule="auto"/>
              <w:ind w:firstLineChars="200" w:firstLine="420"/>
              <w:rPr>
                <w:szCs w:val="21"/>
              </w:rPr>
            </w:pPr>
          </w:p>
          <w:p w14:paraId="73A013D4" w14:textId="73B89AE6" w:rsidR="00DC03F8" w:rsidRPr="004D1DBF" w:rsidRDefault="00DC03F8">
            <w:pPr>
              <w:spacing w:line="360" w:lineRule="auto"/>
              <w:ind w:firstLineChars="200" w:firstLine="420"/>
              <w:rPr>
                <w:szCs w:val="21"/>
              </w:rPr>
            </w:pPr>
          </w:p>
          <w:p w14:paraId="0C1B589A" w14:textId="1022C6EB" w:rsidR="00DC03F8" w:rsidRPr="004D1DBF" w:rsidRDefault="00DC03F8">
            <w:pPr>
              <w:spacing w:line="360" w:lineRule="auto"/>
              <w:ind w:firstLineChars="200" w:firstLine="420"/>
              <w:rPr>
                <w:szCs w:val="21"/>
              </w:rPr>
            </w:pPr>
          </w:p>
          <w:p w14:paraId="2135D6FA" w14:textId="2984F1BD" w:rsidR="00DC03F8" w:rsidRPr="004D1DBF" w:rsidRDefault="00DC03F8">
            <w:pPr>
              <w:spacing w:line="360" w:lineRule="auto"/>
              <w:ind w:firstLineChars="200" w:firstLine="420"/>
              <w:rPr>
                <w:szCs w:val="21"/>
              </w:rPr>
            </w:pPr>
          </w:p>
          <w:p w14:paraId="6C3AACFC" w14:textId="77777777" w:rsidR="00DC03F8" w:rsidRPr="004D1DBF" w:rsidRDefault="00DC03F8">
            <w:pPr>
              <w:spacing w:line="360" w:lineRule="auto"/>
              <w:ind w:firstLineChars="200" w:firstLine="420"/>
              <w:rPr>
                <w:szCs w:val="21"/>
              </w:rPr>
            </w:pPr>
          </w:p>
          <w:p w14:paraId="446F04F4" w14:textId="1E2EE6E6" w:rsidR="00DC03F8" w:rsidRPr="004D1DBF" w:rsidRDefault="00DC03F8">
            <w:pPr>
              <w:spacing w:line="360" w:lineRule="auto"/>
              <w:ind w:firstLineChars="200" w:firstLine="420"/>
              <w:rPr>
                <w:szCs w:val="21"/>
              </w:rPr>
            </w:pPr>
            <w:r w:rsidRPr="004D1DBF">
              <w:rPr>
                <w:rFonts w:hint="eastAsia"/>
                <w:szCs w:val="21"/>
              </w:rPr>
              <w:t xml:space="preserve"> </w:t>
            </w:r>
            <w:r w:rsidRPr="004D1DBF">
              <w:rPr>
                <w:szCs w:val="21"/>
              </w:rPr>
              <w:t xml:space="preserve"> </w:t>
            </w:r>
          </w:p>
          <w:p w14:paraId="085CB942" w14:textId="77777777" w:rsidR="00DC03F8" w:rsidRPr="004D1DBF" w:rsidRDefault="00DC03F8">
            <w:pPr>
              <w:spacing w:line="360" w:lineRule="auto"/>
              <w:ind w:firstLineChars="200" w:firstLine="420"/>
              <w:rPr>
                <w:szCs w:val="21"/>
              </w:rPr>
            </w:pPr>
          </w:p>
          <w:p w14:paraId="38D4407A" w14:textId="5F25B3C9" w:rsidR="00DC03F8" w:rsidRPr="004D1DBF" w:rsidRDefault="00DC03F8" w:rsidP="00DC03F8">
            <w:pPr>
              <w:spacing w:line="360" w:lineRule="auto"/>
              <w:ind w:firstLineChars="3100" w:firstLine="6510"/>
              <w:rPr>
                <w:szCs w:val="21"/>
              </w:rPr>
            </w:pPr>
            <w:r w:rsidRPr="004D1DBF">
              <w:rPr>
                <w:rFonts w:hint="eastAsia"/>
                <w:szCs w:val="21"/>
              </w:rPr>
              <w:t>公章</w:t>
            </w:r>
          </w:p>
          <w:p w14:paraId="701D0BCF" w14:textId="641C31C7" w:rsidR="00DC03F8" w:rsidRPr="004D1DBF" w:rsidRDefault="00DC03F8" w:rsidP="00DC03F8">
            <w:pPr>
              <w:spacing w:line="360" w:lineRule="auto"/>
              <w:ind w:firstLineChars="200" w:firstLine="420"/>
              <w:rPr>
                <w:szCs w:val="21"/>
              </w:rPr>
            </w:pPr>
            <w:r w:rsidRPr="004D1DBF">
              <w:rPr>
                <w:rFonts w:hint="eastAsia"/>
                <w:szCs w:val="21"/>
              </w:rPr>
              <w:t>经办：</w:t>
            </w:r>
            <w:r w:rsidRPr="004D1DBF">
              <w:rPr>
                <w:rFonts w:hint="eastAsia"/>
                <w:szCs w:val="21"/>
              </w:rPr>
              <w:t xml:space="preserve"> </w:t>
            </w:r>
            <w:r w:rsidRPr="004D1DBF">
              <w:rPr>
                <w:szCs w:val="21"/>
              </w:rPr>
              <w:t xml:space="preserve">           </w:t>
            </w:r>
            <w:r w:rsidRPr="004D1DBF">
              <w:rPr>
                <w:rFonts w:hint="eastAsia"/>
                <w:szCs w:val="21"/>
              </w:rPr>
              <w:t>签发：</w:t>
            </w:r>
            <w:r w:rsidRPr="004D1DBF">
              <w:rPr>
                <w:rFonts w:hint="eastAsia"/>
                <w:szCs w:val="21"/>
              </w:rPr>
              <w:t xml:space="preserve"> </w:t>
            </w:r>
            <w:r w:rsidRPr="004D1DBF">
              <w:rPr>
                <w:szCs w:val="21"/>
              </w:rPr>
              <w:t xml:space="preserve">                              </w:t>
            </w:r>
            <w:r w:rsidRPr="004D1DBF">
              <w:rPr>
                <w:rFonts w:hint="eastAsia"/>
                <w:szCs w:val="21"/>
              </w:rPr>
              <w:t>年</w:t>
            </w:r>
            <w:r w:rsidRPr="004D1DBF">
              <w:rPr>
                <w:rFonts w:hint="eastAsia"/>
                <w:szCs w:val="21"/>
              </w:rPr>
              <w:t xml:space="preserve"> </w:t>
            </w:r>
            <w:r w:rsidRPr="004D1DBF">
              <w:rPr>
                <w:szCs w:val="21"/>
              </w:rPr>
              <w:t xml:space="preserve"> </w:t>
            </w:r>
            <w:r w:rsidRPr="004D1DBF">
              <w:rPr>
                <w:rFonts w:hint="eastAsia"/>
                <w:szCs w:val="21"/>
              </w:rPr>
              <w:t>月</w:t>
            </w:r>
            <w:r w:rsidRPr="004D1DBF">
              <w:rPr>
                <w:rFonts w:hint="eastAsia"/>
                <w:szCs w:val="21"/>
              </w:rPr>
              <w:t xml:space="preserve"> </w:t>
            </w:r>
            <w:r w:rsidRPr="004D1DBF">
              <w:rPr>
                <w:szCs w:val="21"/>
              </w:rPr>
              <w:t xml:space="preserve"> </w:t>
            </w:r>
            <w:r w:rsidRPr="004D1DBF">
              <w:rPr>
                <w:rFonts w:hint="eastAsia"/>
                <w:szCs w:val="21"/>
              </w:rPr>
              <w:t>日</w:t>
            </w:r>
          </w:p>
        </w:tc>
      </w:tr>
      <w:tr w:rsidR="00DC03F8" w:rsidRPr="004D1DBF" w14:paraId="21046DC1" w14:textId="77777777">
        <w:trPr>
          <w:trHeight w:val="6172"/>
          <w:jc w:val="center"/>
        </w:trPr>
        <w:tc>
          <w:tcPr>
            <w:tcW w:w="9289" w:type="dxa"/>
          </w:tcPr>
          <w:p w14:paraId="6DA3F0D4" w14:textId="77777777" w:rsidR="0040678F" w:rsidRPr="004D1DBF" w:rsidRDefault="0040678F" w:rsidP="00DC03F8">
            <w:pPr>
              <w:spacing w:line="360" w:lineRule="auto"/>
              <w:ind w:firstLineChars="200" w:firstLine="420"/>
              <w:rPr>
                <w:szCs w:val="21"/>
              </w:rPr>
            </w:pPr>
          </w:p>
          <w:p w14:paraId="5B07F9D3" w14:textId="6DD709E8" w:rsidR="00DC03F8" w:rsidRPr="004D1DBF" w:rsidRDefault="00DC03F8" w:rsidP="00DC03F8">
            <w:pPr>
              <w:spacing w:line="360" w:lineRule="auto"/>
              <w:ind w:firstLineChars="200" w:firstLine="420"/>
              <w:rPr>
                <w:szCs w:val="21"/>
              </w:rPr>
            </w:pPr>
            <w:r w:rsidRPr="004D1DBF">
              <w:rPr>
                <w:szCs w:val="21"/>
              </w:rPr>
              <w:t>下一级环境保护行政主管部门审查意见：</w:t>
            </w:r>
          </w:p>
          <w:p w14:paraId="75F25F63" w14:textId="77777777" w:rsidR="00DC03F8" w:rsidRPr="004D1DBF" w:rsidRDefault="00DC03F8" w:rsidP="00DC03F8">
            <w:pPr>
              <w:spacing w:line="360" w:lineRule="auto"/>
              <w:ind w:firstLineChars="200" w:firstLine="420"/>
              <w:rPr>
                <w:szCs w:val="21"/>
              </w:rPr>
            </w:pPr>
          </w:p>
          <w:p w14:paraId="6E42466F" w14:textId="77777777" w:rsidR="00DC03F8" w:rsidRPr="004D1DBF" w:rsidRDefault="00DC03F8" w:rsidP="00DC03F8">
            <w:pPr>
              <w:spacing w:line="360" w:lineRule="auto"/>
              <w:ind w:firstLineChars="200" w:firstLine="420"/>
              <w:rPr>
                <w:szCs w:val="21"/>
              </w:rPr>
            </w:pPr>
          </w:p>
          <w:p w14:paraId="7F94F8B2" w14:textId="77777777" w:rsidR="00DC03F8" w:rsidRPr="004D1DBF" w:rsidRDefault="00DC03F8" w:rsidP="00DC03F8">
            <w:pPr>
              <w:spacing w:line="360" w:lineRule="auto"/>
              <w:ind w:firstLineChars="200" w:firstLine="420"/>
              <w:rPr>
                <w:szCs w:val="21"/>
              </w:rPr>
            </w:pPr>
          </w:p>
          <w:p w14:paraId="1115C5EB" w14:textId="77777777" w:rsidR="00DC03F8" w:rsidRPr="004D1DBF" w:rsidRDefault="00DC03F8" w:rsidP="00DC03F8">
            <w:pPr>
              <w:spacing w:line="360" w:lineRule="auto"/>
              <w:ind w:firstLineChars="200" w:firstLine="420"/>
              <w:rPr>
                <w:szCs w:val="21"/>
              </w:rPr>
            </w:pPr>
          </w:p>
          <w:p w14:paraId="0B568897" w14:textId="77777777" w:rsidR="00DC03F8" w:rsidRPr="004D1DBF" w:rsidRDefault="00DC03F8" w:rsidP="00DC03F8">
            <w:pPr>
              <w:spacing w:line="360" w:lineRule="auto"/>
              <w:ind w:firstLineChars="200" w:firstLine="420"/>
              <w:rPr>
                <w:szCs w:val="21"/>
              </w:rPr>
            </w:pPr>
          </w:p>
          <w:p w14:paraId="11C2AF86" w14:textId="77777777" w:rsidR="00DC03F8" w:rsidRPr="004D1DBF" w:rsidRDefault="00DC03F8" w:rsidP="00DC03F8">
            <w:pPr>
              <w:spacing w:line="360" w:lineRule="auto"/>
              <w:ind w:firstLineChars="200" w:firstLine="420"/>
              <w:rPr>
                <w:szCs w:val="21"/>
              </w:rPr>
            </w:pPr>
          </w:p>
          <w:p w14:paraId="74D450AA" w14:textId="77777777" w:rsidR="00DC03F8" w:rsidRPr="004D1DBF" w:rsidRDefault="00DC03F8" w:rsidP="00DC03F8">
            <w:pPr>
              <w:spacing w:line="360" w:lineRule="auto"/>
              <w:ind w:firstLineChars="200" w:firstLine="420"/>
              <w:rPr>
                <w:szCs w:val="21"/>
              </w:rPr>
            </w:pPr>
          </w:p>
          <w:p w14:paraId="10277150" w14:textId="77777777" w:rsidR="00DC03F8" w:rsidRPr="004D1DBF" w:rsidRDefault="00DC03F8" w:rsidP="00DC03F8">
            <w:pPr>
              <w:spacing w:line="360" w:lineRule="auto"/>
              <w:ind w:firstLineChars="200" w:firstLine="420"/>
              <w:rPr>
                <w:szCs w:val="21"/>
              </w:rPr>
            </w:pPr>
          </w:p>
          <w:p w14:paraId="5432BEBC" w14:textId="77777777" w:rsidR="00DC03F8" w:rsidRPr="004D1DBF" w:rsidRDefault="00DC03F8" w:rsidP="00DC03F8">
            <w:pPr>
              <w:spacing w:line="360" w:lineRule="auto"/>
              <w:ind w:firstLineChars="200" w:firstLine="420"/>
              <w:rPr>
                <w:szCs w:val="21"/>
              </w:rPr>
            </w:pPr>
          </w:p>
          <w:p w14:paraId="39CC26BC" w14:textId="77777777" w:rsidR="00DC03F8" w:rsidRPr="004D1DBF" w:rsidRDefault="00DC03F8" w:rsidP="00DC03F8">
            <w:pPr>
              <w:spacing w:line="360" w:lineRule="auto"/>
              <w:ind w:firstLineChars="200" w:firstLine="420"/>
              <w:rPr>
                <w:szCs w:val="21"/>
              </w:rPr>
            </w:pPr>
          </w:p>
          <w:p w14:paraId="67F6DE79" w14:textId="77777777" w:rsidR="00DC03F8" w:rsidRPr="004D1DBF" w:rsidRDefault="00DC03F8" w:rsidP="00DC03F8">
            <w:pPr>
              <w:spacing w:line="360" w:lineRule="auto"/>
              <w:ind w:firstLineChars="200" w:firstLine="420"/>
              <w:rPr>
                <w:szCs w:val="21"/>
              </w:rPr>
            </w:pPr>
          </w:p>
          <w:p w14:paraId="04C1C28B" w14:textId="77777777" w:rsidR="00DC03F8" w:rsidRPr="004D1DBF" w:rsidRDefault="00DC03F8" w:rsidP="00DC03F8">
            <w:pPr>
              <w:spacing w:line="360" w:lineRule="auto"/>
              <w:ind w:firstLineChars="200" w:firstLine="420"/>
              <w:rPr>
                <w:szCs w:val="21"/>
              </w:rPr>
            </w:pPr>
            <w:r w:rsidRPr="004D1DBF">
              <w:rPr>
                <w:rFonts w:hint="eastAsia"/>
                <w:szCs w:val="21"/>
              </w:rPr>
              <w:t xml:space="preserve"> </w:t>
            </w:r>
            <w:r w:rsidRPr="004D1DBF">
              <w:rPr>
                <w:szCs w:val="21"/>
              </w:rPr>
              <w:t xml:space="preserve"> </w:t>
            </w:r>
          </w:p>
          <w:p w14:paraId="18510845" w14:textId="77777777" w:rsidR="00DC03F8" w:rsidRPr="004D1DBF" w:rsidRDefault="00DC03F8" w:rsidP="00DC03F8">
            <w:pPr>
              <w:spacing w:line="360" w:lineRule="auto"/>
              <w:ind w:firstLineChars="200" w:firstLine="420"/>
              <w:rPr>
                <w:szCs w:val="21"/>
              </w:rPr>
            </w:pPr>
          </w:p>
          <w:p w14:paraId="77B6F443" w14:textId="77777777" w:rsidR="00DC03F8" w:rsidRPr="004D1DBF" w:rsidRDefault="00DC03F8" w:rsidP="00DC03F8">
            <w:pPr>
              <w:spacing w:line="360" w:lineRule="auto"/>
              <w:ind w:firstLineChars="3100" w:firstLine="6510"/>
              <w:rPr>
                <w:szCs w:val="21"/>
              </w:rPr>
            </w:pPr>
            <w:r w:rsidRPr="004D1DBF">
              <w:rPr>
                <w:rFonts w:hint="eastAsia"/>
                <w:szCs w:val="21"/>
              </w:rPr>
              <w:t>公章</w:t>
            </w:r>
          </w:p>
          <w:p w14:paraId="79C8A239" w14:textId="40C5AD32" w:rsidR="00DC03F8" w:rsidRPr="004D1DBF" w:rsidRDefault="00DC03F8" w:rsidP="00DC03F8">
            <w:pPr>
              <w:spacing w:line="360" w:lineRule="auto"/>
              <w:ind w:firstLineChars="200" w:firstLine="420"/>
              <w:rPr>
                <w:szCs w:val="21"/>
              </w:rPr>
            </w:pPr>
            <w:r w:rsidRPr="004D1DBF">
              <w:rPr>
                <w:rFonts w:hint="eastAsia"/>
                <w:szCs w:val="21"/>
              </w:rPr>
              <w:t>经办：</w:t>
            </w:r>
            <w:r w:rsidRPr="004D1DBF">
              <w:rPr>
                <w:rFonts w:hint="eastAsia"/>
                <w:szCs w:val="21"/>
              </w:rPr>
              <w:t xml:space="preserve"> </w:t>
            </w:r>
            <w:r w:rsidRPr="004D1DBF">
              <w:rPr>
                <w:szCs w:val="21"/>
              </w:rPr>
              <w:t xml:space="preserve">           </w:t>
            </w:r>
            <w:r w:rsidRPr="004D1DBF">
              <w:rPr>
                <w:rFonts w:hint="eastAsia"/>
                <w:szCs w:val="21"/>
              </w:rPr>
              <w:t>签发：</w:t>
            </w:r>
            <w:r w:rsidRPr="004D1DBF">
              <w:rPr>
                <w:rFonts w:hint="eastAsia"/>
                <w:szCs w:val="21"/>
              </w:rPr>
              <w:t xml:space="preserve"> </w:t>
            </w:r>
            <w:r w:rsidRPr="004D1DBF">
              <w:rPr>
                <w:szCs w:val="21"/>
              </w:rPr>
              <w:t xml:space="preserve">                              </w:t>
            </w:r>
            <w:r w:rsidRPr="004D1DBF">
              <w:rPr>
                <w:rFonts w:hint="eastAsia"/>
                <w:szCs w:val="21"/>
              </w:rPr>
              <w:t>年</w:t>
            </w:r>
            <w:r w:rsidRPr="004D1DBF">
              <w:rPr>
                <w:rFonts w:hint="eastAsia"/>
                <w:szCs w:val="21"/>
              </w:rPr>
              <w:t xml:space="preserve"> </w:t>
            </w:r>
            <w:r w:rsidRPr="004D1DBF">
              <w:rPr>
                <w:szCs w:val="21"/>
              </w:rPr>
              <w:t xml:space="preserve"> </w:t>
            </w:r>
            <w:r w:rsidRPr="004D1DBF">
              <w:rPr>
                <w:rFonts w:hint="eastAsia"/>
                <w:szCs w:val="21"/>
              </w:rPr>
              <w:t>月</w:t>
            </w:r>
            <w:r w:rsidRPr="004D1DBF">
              <w:rPr>
                <w:rFonts w:hint="eastAsia"/>
                <w:szCs w:val="21"/>
              </w:rPr>
              <w:t xml:space="preserve"> </w:t>
            </w:r>
            <w:r w:rsidRPr="004D1DBF">
              <w:rPr>
                <w:szCs w:val="21"/>
              </w:rPr>
              <w:t xml:space="preserve"> </w:t>
            </w:r>
            <w:r w:rsidRPr="004D1DBF">
              <w:rPr>
                <w:rFonts w:hint="eastAsia"/>
                <w:szCs w:val="21"/>
              </w:rPr>
              <w:t>日</w:t>
            </w:r>
          </w:p>
        </w:tc>
      </w:tr>
      <w:tr w:rsidR="00DC03F8" w:rsidRPr="004D1DBF" w14:paraId="22B2DB60" w14:textId="77777777" w:rsidTr="00DC03F8">
        <w:trPr>
          <w:trHeight w:val="12349"/>
          <w:jc w:val="center"/>
        </w:trPr>
        <w:tc>
          <w:tcPr>
            <w:tcW w:w="9289" w:type="dxa"/>
            <w:tcBorders>
              <w:top w:val="single" w:sz="4" w:space="0" w:color="auto"/>
              <w:left w:val="single" w:sz="8" w:space="0" w:color="auto"/>
              <w:bottom w:val="single" w:sz="8" w:space="0" w:color="auto"/>
              <w:right w:val="single" w:sz="8" w:space="0" w:color="auto"/>
            </w:tcBorders>
          </w:tcPr>
          <w:p w14:paraId="1B3304B5" w14:textId="77777777" w:rsidR="00DC03F8" w:rsidRPr="004D1DBF" w:rsidRDefault="00DC03F8" w:rsidP="00DC03F8">
            <w:pPr>
              <w:spacing w:line="360" w:lineRule="auto"/>
              <w:ind w:firstLineChars="200" w:firstLine="420"/>
              <w:rPr>
                <w:szCs w:val="21"/>
              </w:rPr>
            </w:pPr>
          </w:p>
          <w:p w14:paraId="0F48546C" w14:textId="77777777" w:rsidR="00DC03F8" w:rsidRPr="004D1DBF" w:rsidRDefault="00DC03F8" w:rsidP="00DC03F8">
            <w:pPr>
              <w:spacing w:line="360" w:lineRule="auto"/>
              <w:ind w:firstLineChars="200" w:firstLine="420"/>
              <w:rPr>
                <w:szCs w:val="21"/>
              </w:rPr>
            </w:pPr>
            <w:r w:rsidRPr="004D1DBF">
              <w:rPr>
                <w:szCs w:val="21"/>
              </w:rPr>
              <w:t xml:space="preserve"> </w:t>
            </w:r>
            <w:r w:rsidRPr="004D1DBF">
              <w:rPr>
                <w:szCs w:val="21"/>
              </w:rPr>
              <w:t>审批意见：</w:t>
            </w:r>
          </w:p>
          <w:p w14:paraId="64DB5D58" w14:textId="77777777" w:rsidR="00DC03F8" w:rsidRPr="004D1DBF" w:rsidRDefault="00DC03F8" w:rsidP="00DC03F8">
            <w:pPr>
              <w:spacing w:line="360" w:lineRule="auto"/>
              <w:ind w:firstLineChars="200" w:firstLine="420"/>
              <w:rPr>
                <w:szCs w:val="21"/>
              </w:rPr>
            </w:pPr>
          </w:p>
          <w:p w14:paraId="4E98D5F4" w14:textId="77777777" w:rsidR="00DC03F8" w:rsidRPr="004D1DBF" w:rsidRDefault="00DC03F8" w:rsidP="00DC03F8">
            <w:pPr>
              <w:spacing w:line="360" w:lineRule="auto"/>
              <w:ind w:firstLineChars="200" w:firstLine="420"/>
              <w:rPr>
                <w:szCs w:val="21"/>
              </w:rPr>
            </w:pPr>
          </w:p>
          <w:p w14:paraId="5854DB70" w14:textId="77777777" w:rsidR="00DC03F8" w:rsidRPr="004D1DBF" w:rsidRDefault="00DC03F8" w:rsidP="00DC03F8">
            <w:pPr>
              <w:spacing w:line="360" w:lineRule="auto"/>
              <w:ind w:firstLineChars="200" w:firstLine="420"/>
              <w:rPr>
                <w:szCs w:val="21"/>
              </w:rPr>
            </w:pPr>
          </w:p>
          <w:p w14:paraId="4A7343CF" w14:textId="77777777" w:rsidR="00DC03F8" w:rsidRPr="004D1DBF" w:rsidRDefault="00DC03F8" w:rsidP="00DC03F8">
            <w:pPr>
              <w:spacing w:line="360" w:lineRule="auto"/>
              <w:ind w:firstLineChars="200" w:firstLine="420"/>
              <w:rPr>
                <w:szCs w:val="21"/>
              </w:rPr>
            </w:pPr>
          </w:p>
          <w:p w14:paraId="42FD3A29" w14:textId="77777777" w:rsidR="00DC03F8" w:rsidRPr="004D1DBF" w:rsidRDefault="00DC03F8" w:rsidP="00DC03F8">
            <w:pPr>
              <w:spacing w:line="360" w:lineRule="auto"/>
              <w:ind w:firstLineChars="200" w:firstLine="420"/>
              <w:rPr>
                <w:szCs w:val="21"/>
              </w:rPr>
            </w:pPr>
          </w:p>
          <w:p w14:paraId="07AD0832" w14:textId="77777777" w:rsidR="00DC03F8" w:rsidRPr="004D1DBF" w:rsidRDefault="00DC03F8" w:rsidP="00DC03F8">
            <w:pPr>
              <w:spacing w:line="360" w:lineRule="auto"/>
              <w:ind w:firstLineChars="200" w:firstLine="420"/>
              <w:rPr>
                <w:szCs w:val="21"/>
              </w:rPr>
            </w:pPr>
          </w:p>
          <w:p w14:paraId="14201CB7" w14:textId="77777777" w:rsidR="00DC03F8" w:rsidRPr="004D1DBF" w:rsidRDefault="00DC03F8" w:rsidP="00DC03F8">
            <w:pPr>
              <w:spacing w:line="360" w:lineRule="auto"/>
              <w:ind w:firstLineChars="200" w:firstLine="420"/>
              <w:rPr>
                <w:szCs w:val="21"/>
              </w:rPr>
            </w:pPr>
          </w:p>
          <w:p w14:paraId="2EFA54F3" w14:textId="77777777" w:rsidR="00DC03F8" w:rsidRPr="004D1DBF" w:rsidRDefault="00DC03F8" w:rsidP="00DC03F8">
            <w:pPr>
              <w:spacing w:line="360" w:lineRule="auto"/>
              <w:ind w:firstLineChars="200" w:firstLine="420"/>
              <w:rPr>
                <w:szCs w:val="21"/>
              </w:rPr>
            </w:pPr>
          </w:p>
          <w:p w14:paraId="5499B828" w14:textId="77777777" w:rsidR="00DC03F8" w:rsidRPr="004D1DBF" w:rsidRDefault="00DC03F8" w:rsidP="00DC03F8">
            <w:pPr>
              <w:spacing w:line="360" w:lineRule="auto"/>
              <w:ind w:firstLineChars="200" w:firstLine="420"/>
              <w:rPr>
                <w:szCs w:val="21"/>
              </w:rPr>
            </w:pPr>
          </w:p>
          <w:p w14:paraId="283AB41E" w14:textId="77777777" w:rsidR="00DC03F8" w:rsidRPr="004D1DBF" w:rsidRDefault="00DC03F8" w:rsidP="00DC03F8">
            <w:pPr>
              <w:spacing w:line="360" w:lineRule="auto"/>
              <w:ind w:firstLineChars="200" w:firstLine="420"/>
              <w:rPr>
                <w:szCs w:val="21"/>
              </w:rPr>
            </w:pPr>
          </w:p>
          <w:p w14:paraId="6F1CB7B7" w14:textId="77777777" w:rsidR="00DC03F8" w:rsidRPr="004D1DBF" w:rsidRDefault="00DC03F8" w:rsidP="00DC03F8">
            <w:pPr>
              <w:spacing w:line="360" w:lineRule="auto"/>
              <w:ind w:firstLineChars="200" w:firstLine="420"/>
              <w:rPr>
                <w:szCs w:val="21"/>
              </w:rPr>
            </w:pPr>
          </w:p>
          <w:p w14:paraId="3BC0D8FF" w14:textId="77777777" w:rsidR="00DC03F8" w:rsidRPr="004D1DBF" w:rsidRDefault="00DC03F8" w:rsidP="00DC03F8">
            <w:pPr>
              <w:spacing w:line="360" w:lineRule="auto"/>
              <w:ind w:firstLineChars="200" w:firstLine="420"/>
              <w:rPr>
                <w:szCs w:val="21"/>
              </w:rPr>
            </w:pPr>
          </w:p>
          <w:p w14:paraId="70518FAB" w14:textId="77777777" w:rsidR="00DC03F8" w:rsidRPr="004D1DBF" w:rsidRDefault="00DC03F8" w:rsidP="00DC03F8">
            <w:pPr>
              <w:spacing w:line="360" w:lineRule="auto"/>
              <w:ind w:firstLineChars="200" w:firstLine="420"/>
              <w:rPr>
                <w:szCs w:val="21"/>
              </w:rPr>
            </w:pPr>
          </w:p>
          <w:p w14:paraId="04017595" w14:textId="77777777" w:rsidR="00DC03F8" w:rsidRPr="004D1DBF" w:rsidRDefault="00DC03F8" w:rsidP="00DC03F8">
            <w:pPr>
              <w:spacing w:line="360" w:lineRule="auto"/>
              <w:ind w:firstLineChars="200" w:firstLine="420"/>
              <w:rPr>
                <w:szCs w:val="21"/>
              </w:rPr>
            </w:pPr>
          </w:p>
          <w:p w14:paraId="47087C51" w14:textId="77777777" w:rsidR="00DC03F8" w:rsidRPr="004D1DBF" w:rsidRDefault="00DC03F8" w:rsidP="00DC03F8">
            <w:pPr>
              <w:spacing w:line="360" w:lineRule="auto"/>
              <w:ind w:firstLineChars="200" w:firstLine="420"/>
              <w:rPr>
                <w:szCs w:val="21"/>
              </w:rPr>
            </w:pPr>
          </w:p>
          <w:p w14:paraId="2B960931" w14:textId="77777777" w:rsidR="00DC03F8" w:rsidRPr="004D1DBF" w:rsidRDefault="00DC03F8" w:rsidP="00DC03F8">
            <w:pPr>
              <w:spacing w:line="360" w:lineRule="auto"/>
              <w:ind w:firstLineChars="200" w:firstLine="420"/>
              <w:rPr>
                <w:szCs w:val="21"/>
              </w:rPr>
            </w:pPr>
          </w:p>
          <w:p w14:paraId="35EB6781" w14:textId="77777777" w:rsidR="00DC03F8" w:rsidRPr="004D1DBF" w:rsidRDefault="00DC03F8" w:rsidP="00DC03F8">
            <w:pPr>
              <w:spacing w:line="360" w:lineRule="auto"/>
              <w:ind w:firstLineChars="200" w:firstLine="420"/>
              <w:rPr>
                <w:szCs w:val="21"/>
              </w:rPr>
            </w:pPr>
          </w:p>
          <w:p w14:paraId="22EE9D60" w14:textId="77777777" w:rsidR="00DC03F8" w:rsidRPr="004D1DBF" w:rsidRDefault="00DC03F8" w:rsidP="00DC03F8">
            <w:pPr>
              <w:spacing w:line="360" w:lineRule="auto"/>
              <w:ind w:firstLineChars="200" w:firstLine="420"/>
              <w:rPr>
                <w:szCs w:val="21"/>
              </w:rPr>
            </w:pPr>
          </w:p>
          <w:p w14:paraId="371839BA" w14:textId="77777777" w:rsidR="00DC03F8" w:rsidRPr="004D1DBF" w:rsidRDefault="00DC03F8" w:rsidP="00DC03F8">
            <w:pPr>
              <w:spacing w:line="360" w:lineRule="auto"/>
              <w:ind w:firstLineChars="200" w:firstLine="420"/>
              <w:rPr>
                <w:szCs w:val="21"/>
              </w:rPr>
            </w:pPr>
          </w:p>
          <w:p w14:paraId="376B63D8" w14:textId="77777777" w:rsidR="00DC03F8" w:rsidRPr="004D1DBF" w:rsidRDefault="00DC03F8" w:rsidP="00DC03F8">
            <w:pPr>
              <w:spacing w:line="360" w:lineRule="auto"/>
              <w:ind w:firstLineChars="200" w:firstLine="420"/>
              <w:rPr>
                <w:szCs w:val="21"/>
              </w:rPr>
            </w:pPr>
          </w:p>
          <w:p w14:paraId="2DE2360E" w14:textId="77777777" w:rsidR="00DC03F8" w:rsidRPr="004D1DBF" w:rsidRDefault="00DC03F8" w:rsidP="00DC03F8">
            <w:pPr>
              <w:spacing w:line="360" w:lineRule="auto"/>
              <w:ind w:firstLineChars="200" w:firstLine="420"/>
              <w:rPr>
                <w:szCs w:val="21"/>
              </w:rPr>
            </w:pPr>
          </w:p>
          <w:p w14:paraId="5A406FBB" w14:textId="77777777" w:rsidR="00DC03F8" w:rsidRPr="004D1DBF" w:rsidRDefault="00DC03F8" w:rsidP="00DC03F8">
            <w:pPr>
              <w:spacing w:line="360" w:lineRule="auto"/>
              <w:ind w:firstLineChars="200" w:firstLine="420"/>
              <w:rPr>
                <w:szCs w:val="21"/>
              </w:rPr>
            </w:pPr>
          </w:p>
          <w:p w14:paraId="750B3F0F" w14:textId="77777777" w:rsidR="00DC03F8" w:rsidRPr="004D1DBF" w:rsidRDefault="00DC03F8" w:rsidP="00DC03F8">
            <w:pPr>
              <w:spacing w:line="360" w:lineRule="auto"/>
              <w:ind w:firstLineChars="200" w:firstLine="420"/>
              <w:rPr>
                <w:szCs w:val="21"/>
              </w:rPr>
            </w:pPr>
          </w:p>
          <w:p w14:paraId="4B7F1264" w14:textId="77777777" w:rsidR="00DC03F8" w:rsidRPr="004D1DBF" w:rsidRDefault="00DC03F8" w:rsidP="00DC03F8">
            <w:pPr>
              <w:spacing w:line="360" w:lineRule="auto"/>
              <w:ind w:firstLineChars="200" w:firstLine="420"/>
              <w:rPr>
                <w:szCs w:val="21"/>
              </w:rPr>
            </w:pPr>
          </w:p>
          <w:p w14:paraId="64F16E8D" w14:textId="77777777" w:rsidR="00DC03F8" w:rsidRPr="004D1DBF" w:rsidRDefault="00DC03F8" w:rsidP="00DC03F8">
            <w:pPr>
              <w:spacing w:line="360" w:lineRule="auto"/>
              <w:ind w:firstLineChars="200" w:firstLine="420"/>
              <w:rPr>
                <w:szCs w:val="21"/>
              </w:rPr>
            </w:pPr>
            <w:r w:rsidRPr="004D1DBF">
              <w:rPr>
                <w:szCs w:val="21"/>
              </w:rPr>
              <w:t xml:space="preserve">                                                   </w:t>
            </w:r>
            <w:r w:rsidRPr="004D1DBF">
              <w:rPr>
                <w:szCs w:val="21"/>
              </w:rPr>
              <w:t>公</w:t>
            </w:r>
            <w:r w:rsidRPr="004D1DBF">
              <w:rPr>
                <w:szCs w:val="21"/>
              </w:rPr>
              <w:t xml:space="preserve">  </w:t>
            </w:r>
            <w:r w:rsidRPr="004D1DBF">
              <w:rPr>
                <w:szCs w:val="21"/>
              </w:rPr>
              <w:t>章</w:t>
            </w:r>
          </w:p>
          <w:p w14:paraId="1D2B0A77" w14:textId="77777777" w:rsidR="00DC03F8" w:rsidRPr="004D1DBF" w:rsidRDefault="00DC03F8" w:rsidP="00DC03F8">
            <w:pPr>
              <w:spacing w:line="360" w:lineRule="auto"/>
              <w:ind w:firstLineChars="200" w:firstLine="420"/>
              <w:rPr>
                <w:szCs w:val="21"/>
              </w:rPr>
            </w:pPr>
            <w:r w:rsidRPr="004D1DBF">
              <w:rPr>
                <w:szCs w:val="21"/>
              </w:rPr>
              <w:t>经办：</w:t>
            </w:r>
            <w:r w:rsidRPr="004D1DBF">
              <w:rPr>
                <w:szCs w:val="21"/>
              </w:rPr>
              <w:t xml:space="preserve">             </w:t>
            </w:r>
            <w:r w:rsidRPr="004D1DBF">
              <w:rPr>
                <w:szCs w:val="21"/>
              </w:rPr>
              <w:t>签发：</w:t>
            </w:r>
            <w:r w:rsidRPr="004D1DBF">
              <w:rPr>
                <w:szCs w:val="21"/>
              </w:rPr>
              <w:t xml:space="preserve">                        </w:t>
            </w:r>
            <w:r w:rsidRPr="004D1DBF">
              <w:rPr>
                <w:szCs w:val="21"/>
              </w:rPr>
              <w:t>年</w:t>
            </w:r>
            <w:r w:rsidRPr="004D1DBF">
              <w:rPr>
                <w:szCs w:val="21"/>
              </w:rPr>
              <w:t xml:space="preserve">   </w:t>
            </w:r>
            <w:r w:rsidRPr="004D1DBF">
              <w:rPr>
                <w:szCs w:val="21"/>
              </w:rPr>
              <w:t>月</w:t>
            </w:r>
            <w:r w:rsidRPr="004D1DBF">
              <w:rPr>
                <w:szCs w:val="21"/>
              </w:rPr>
              <w:t xml:space="preserve">   </w:t>
            </w:r>
            <w:r w:rsidRPr="004D1DBF">
              <w:rPr>
                <w:szCs w:val="21"/>
              </w:rPr>
              <w:t>日</w:t>
            </w:r>
          </w:p>
          <w:p w14:paraId="173D38A5" w14:textId="77777777" w:rsidR="00DC03F8" w:rsidRPr="004D1DBF" w:rsidRDefault="00DC03F8" w:rsidP="00DC03F8">
            <w:pPr>
              <w:spacing w:line="360" w:lineRule="auto"/>
              <w:ind w:firstLineChars="200" w:firstLine="420"/>
              <w:rPr>
                <w:szCs w:val="21"/>
              </w:rPr>
            </w:pPr>
            <w:r w:rsidRPr="004D1DBF">
              <w:rPr>
                <w:szCs w:val="21"/>
              </w:rPr>
              <w:tab/>
            </w:r>
          </w:p>
        </w:tc>
      </w:tr>
    </w:tbl>
    <w:p w14:paraId="6D0E55BD" w14:textId="77777777" w:rsidR="00972058" w:rsidRPr="004D1DBF" w:rsidRDefault="00972058"/>
    <w:p w14:paraId="59FC26F9" w14:textId="77777777" w:rsidR="00972058" w:rsidRPr="004D1DBF" w:rsidRDefault="0009437E">
      <w:pPr>
        <w:tabs>
          <w:tab w:val="right" w:leader="middleDot" w:pos="9135"/>
        </w:tabs>
        <w:spacing w:line="360" w:lineRule="auto"/>
        <w:rPr>
          <w:b/>
          <w:szCs w:val="21"/>
        </w:rPr>
      </w:pPr>
      <w:r w:rsidRPr="004D1DBF">
        <w:rPr>
          <w:snapToGrid w:val="0"/>
          <w:sz w:val="32"/>
          <w:szCs w:val="32"/>
        </w:rPr>
        <w:br w:type="page"/>
      </w:r>
      <w:r w:rsidRPr="004D1DBF">
        <w:rPr>
          <w:b/>
          <w:szCs w:val="21"/>
        </w:rPr>
        <w:lastRenderedPageBreak/>
        <w:t>附图</w:t>
      </w:r>
    </w:p>
    <w:p w14:paraId="39700D47" w14:textId="77777777" w:rsidR="00972058" w:rsidRPr="004D1DBF" w:rsidRDefault="0009437E">
      <w:pPr>
        <w:tabs>
          <w:tab w:val="right" w:leader="middleDot" w:pos="9135"/>
        </w:tabs>
        <w:spacing w:line="360" w:lineRule="auto"/>
        <w:rPr>
          <w:szCs w:val="21"/>
        </w:rPr>
      </w:pPr>
      <w:r w:rsidRPr="004D1DBF">
        <w:rPr>
          <w:szCs w:val="21"/>
        </w:rPr>
        <w:t>附图</w:t>
      </w:r>
      <w:r w:rsidRPr="004D1DBF">
        <w:rPr>
          <w:szCs w:val="21"/>
        </w:rPr>
        <w:t>1</w:t>
      </w:r>
      <w:r w:rsidRPr="004D1DBF">
        <w:rPr>
          <w:szCs w:val="21"/>
        </w:rPr>
        <w:t>：项目地理位置图</w:t>
      </w:r>
    </w:p>
    <w:p w14:paraId="1ABA2913" w14:textId="77777777" w:rsidR="00972058" w:rsidRPr="004D1DBF" w:rsidRDefault="0009437E">
      <w:pPr>
        <w:tabs>
          <w:tab w:val="right" w:leader="middleDot" w:pos="9135"/>
        </w:tabs>
        <w:spacing w:line="360" w:lineRule="auto"/>
        <w:rPr>
          <w:szCs w:val="21"/>
        </w:rPr>
      </w:pPr>
      <w:r w:rsidRPr="004D1DBF">
        <w:rPr>
          <w:szCs w:val="21"/>
        </w:rPr>
        <w:t>附图</w:t>
      </w:r>
      <w:r w:rsidRPr="004D1DBF">
        <w:rPr>
          <w:szCs w:val="21"/>
        </w:rPr>
        <w:t>2</w:t>
      </w:r>
      <w:r w:rsidRPr="004D1DBF">
        <w:rPr>
          <w:szCs w:val="21"/>
        </w:rPr>
        <w:t>：项目周围环境概况图</w:t>
      </w:r>
    </w:p>
    <w:p w14:paraId="72C66DEE" w14:textId="77777777" w:rsidR="00972058" w:rsidRPr="004D1DBF" w:rsidRDefault="0009437E">
      <w:pPr>
        <w:tabs>
          <w:tab w:val="right" w:leader="middleDot" w:pos="9135"/>
        </w:tabs>
        <w:spacing w:line="360" w:lineRule="auto"/>
        <w:rPr>
          <w:szCs w:val="21"/>
        </w:rPr>
      </w:pPr>
      <w:r w:rsidRPr="004D1DBF">
        <w:rPr>
          <w:szCs w:val="21"/>
        </w:rPr>
        <w:t>附图</w:t>
      </w:r>
      <w:r w:rsidRPr="004D1DBF">
        <w:rPr>
          <w:szCs w:val="21"/>
        </w:rPr>
        <w:t>3</w:t>
      </w:r>
      <w:r w:rsidRPr="004D1DBF">
        <w:rPr>
          <w:szCs w:val="21"/>
        </w:rPr>
        <w:t>：项目平面布置图</w:t>
      </w:r>
    </w:p>
    <w:p w14:paraId="41742DDC" w14:textId="77777777" w:rsidR="00972058" w:rsidRPr="004D1DBF" w:rsidRDefault="0009437E">
      <w:pPr>
        <w:spacing w:line="360" w:lineRule="auto"/>
        <w:rPr>
          <w:szCs w:val="21"/>
        </w:rPr>
      </w:pPr>
      <w:r w:rsidRPr="004D1DBF">
        <w:rPr>
          <w:szCs w:val="21"/>
        </w:rPr>
        <w:t>附图</w:t>
      </w:r>
      <w:r w:rsidRPr="004D1DBF">
        <w:rPr>
          <w:rFonts w:hint="eastAsia"/>
          <w:szCs w:val="21"/>
        </w:rPr>
        <w:t>4</w:t>
      </w:r>
      <w:r w:rsidRPr="004D1DBF">
        <w:rPr>
          <w:szCs w:val="21"/>
        </w:rPr>
        <w:t>：项目区域水系图</w:t>
      </w:r>
    </w:p>
    <w:p w14:paraId="21102811" w14:textId="77777777" w:rsidR="00972058" w:rsidRPr="004D1DBF" w:rsidRDefault="0009437E">
      <w:pPr>
        <w:spacing w:line="360" w:lineRule="auto"/>
        <w:rPr>
          <w:szCs w:val="21"/>
        </w:rPr>
      </w:pPr>
      <w:r w:rsidRPr="004D1DBF">
        <w:rPr>
          <w:szCs w:val="21"/>
        </w:rPr>
        <w:t>附图</w:t>
      </w:r>
      <w:r w:rsidRPr="004D1DBF">
        <w:rPr>
          <w:rFonts w:hint="eastAsia"/>
          <w:szCs w:val="21"/>
        </w:rPr>
        <w:t>5</w:t>
      </w:r>
      <w:r w:rsidRPr="004D1DBF">
        <w:rPr>
          <w:szCs w:val="21"/>
        </w:rPr>
        <w:t>：项目工程师现场照片图</w:t>
      </w:r>
    </w:p>
    <w:p w14:paraId="03DDD12C" w14:textId="77777777" w:rsidR="00972058" w:rsidRPr="004D1DBF" w:rsidRDefault="00972058">
      <w:pPr>
        <w:tabs>
          <w:tab w:val="right" w:leader="middleDot" w:pos="9135"/>
        </w:tabs>
        <w:spacing w:line="360" w:lineRule="auto"/>
        <w:rPr>
          <w:b/>
          <w:szCs w:val="21"/>
        </w:rPr>
      </w:pPr>
    </w:p>
    <w:p w14:paraId="6FAE32EA" w14:textId="77777777" w:rsidR="00972058" w:rsidRPr="004D1DBF" w:rsidRDefault="0009437E">
      <w:pPr>
        <w:tabs>
          <w:tab w:val="right" w:leader="middleDot" w:pos="9135"/>
        </w:tabs>
        <w:spacing w:line="360" w:lineRule="auto"/>
        <w:rPr>
          <w:b/>
          <w:szCs w:val="21"/>
        </w:rPr>
      </w:pPr>
      <w:r w:rsidRPr="004D1DBF">
        <w:rPr>
          <w:b/>
          <w:szCs w:val="21"/>
        </w:rPr>
        <w:t>附件</w:t>
      </w:r>
    </w:p>
    <w:p w14:paraId="08E4221D" w14:textId="620D5EB2" w:rsidR="00972058" w:rsidRPr="004D1DBF" w:rsidRDefault="0009437E">
      <w:pPr>
        <w:tabs>
          <w:tab w:val="right" w:leader="middleDot" w:pos="9135"/>
        </w:tabs>
        <w:spacing w:line="360" w:lineRule="auto"/>
        <w:rPr>
          <w:szCs w:val="21"/>
        </w:rPr>
      </w:pPr>
      <w:r w:rsidRPr="004D1DBF">
        <w:rPr>
          <w:szCs w:val="21"/>
        </w:rPr>
        <w:t>附件</w:t>
      </w:r>
      <w:r w:rsidRPr="004D1DBF">
        <w:rPr>
          <w:szCs w:val="21"/>
        </w:rPr>
        <w:t>1</w:t>
      </w:r>
      <w:r w:rsidRPr="004D1DBF">
        <w:rPr>
          <w:szCs w:val="21"/>
        </w:rPr>
        <w:t>：</w:t>
      </w:r>
      <w:r w:rsidR="0040678F" w:rsidRPr="004D1DBF">
        <w:rPr>
          <w:szCs w:val="21"/>
        </w:rPr>
        <w:t>项目建议书批复</w:t>
      </w:r>
    </w:p>
    <w:p w14:paraId="32FD639D" w14:textId="02775464" w:rsidR="00972058" w:rsidRPr="004D1DBF" w:rsidRDefault="0009437E">
      <w:pPr>
        <w:tabs>
          <w:tab w:val="right" w:leader="middleDot" w:pos="9135"/>
        </w:tabs>
        <w:spacing w:line="360" w:lineRule="auto"/>
        <w:rPr>
          <w:szCs w:val="21"/>
        </w:rPr>
      </w:pPr>
      <w:r w:rsidRPr="004D1DBF">
        <w:rPr>
          <w:szCs w:val="21"/>
        </w:rPr>
        <w:t>附件</w:t>
      </w:r>
      <w:r w:rsidRPr="004D1DBF">
        <w:rPr>
          <w:szCs w:val="21"/>
        </w:rPr>
        <w:t>2</w:t>
      </w:r>
      <w:r w:rsidRPr="004D1DBF">
        <w:rPr>
          <w:szCs w:val="21"/>
        </w:rPr>
        <w:t>：</w:t>
      </w:r>
      <w:r w:rsidR="0040678F" w:rsidRPr="004D1DBF">
        <w:rPr>
          <w:szCs w:val="21"/>
        </w:rPr>
        <w:t>环境现状监测报告</w:t>
      </w:r>
    </w:p>
    <w:p w14:paraId="3DE356E7" w14:textId="21E65243" w:rsidR="00972058" w:rsidRPr="004D1DBF" w:rsidRDefault="0009437E">
      <w:pPr>
        <w:tabs>
          <w:tab w:val="right" w:leader="middleDot" w:pos="9135"/>
        </w:tabs>
        <w:spacing w:line="360" w:lineRule="auto"/>
        <w:rPr>
          <w:szCs w:val="21"/>
        </w:rPr>
      </w:pPr>
      <w:r w:rsidRPr="004D1DBF">
        <w:rPr>
          <w:szCs w:val="21"/>
        </w:rPr>
        <w:t>附件</w:t>
      </w:r>
      <w:r w:rsidRPr="004D1DBF">
        <w:rPr>
          <w:szCs w:val="21"/>
        </w:rPr>
        <w:t>3</w:t>
      </w:r>
      <w:r w:rsidRPr="004D1DBF">
        <w:rPr>
          <w:szCs w:val="21"/>
        </w:rPr>
        <w:t>：</w:t>
      </w:r>
      <w:r w:rsidR="0040678F" w:rsidRPr="004D1DBF">
        <w:rPr>
          <w:szCs w:val="21"/>
        </w:rPr>
        <w:t>事业单位法人证书</w:t>
      </w:r>
    </w:p>
    <w:p w14:paraId="55899FBA" w14:textId="05686F91" w:rsidR="00972058" w:rsidRPr="004D1DBF" w:rsidRDefault="0009437E">
      <w:pPr>
        <w:tabs>
          <w:tab w:val="right" w:leader="middleDot" w:pos="9135"/>
        </w:tabs>
        <w:spacing w:line="360" w:lineRule="auto"/>
        <w:rPr>
          <w:szCs w:val="21"/>
        </w:rPr>
      </w:pPr>
      <w:r w:rsidRPr="004D1DBF">
        <w:rPr>
          <w:szCs w:val="21"/>
        </w:rPr>
        <w:t>附件</w:t>
      </w:r>
      <w:r w:rsidRPr="004D1DBF">
        <w:rPr>
          <w:szCs w:val="21"/>
        </w:rPr>
        <w:t>4</w:t>
      </w:r>
      <w:r w:rsidRPr="004D1DBF">
        <w:rPr>
          <w:szCs w:val="21"/>
        </w:rPr>
        <w:t>：</w:t>
      </w:r>
      <w:r w:rsidR="0040678F" w:rsidRPr="004D1DBF">
        <w:rPr>
          <w:szCs w:val="21"/>
        </w:rPr>
        <w:t>环评合同</w:t>
      </w:r>
    </w:p>
    <w:p w14:paraId="1BC18B2C" w14:textId="130B975F" w:rsidR="00972058" w:rsidRPr="004D1DBF" w:rsidRDefault="0009437E">
      <w:pPr>
        <w:tabs>
          <w:tab w:val="right" w:leader="middleDot" w:pos="9135"/>
        </w:tabs>
        <w:spacing w:line="360" w:lineRule="auto"/>
        <w:rPr>
          <w:szCs w:val="21"/>
        </w:rPr>
      </w:pPr>
      <w:r w:rsidRPr="004D1DBF">
        <w:rPr>
          <w:szCs w:val="21"/>
        </w:rPr>
        <w:t>附件</w:t>
      </w:r>
      <w:r w:rsidRPr="004D1DBF">
        <w:rPr>
          <w:szCs w:val="21"/>
        </w:rPr>
        <w:t>5</w:t>
      </w:r>
      <w:r w:rsidRPr="004D1DBF">
        <w:rPr>
          <w:szCs w:val="21"/>
        </w:rPr>
        <w:t>：</w:t>
      </w:r>
      <w:r w:rsidR="0040678F" w:rsidRPr="004D1DBF">
        <w:rPr>
          <w:szCs w:val="21"/>
        </w:rPr>
        <w:t>建设单位承诺书</w:t>
      </w:r>
      <w:r w:rsidR="0040678F" w:rsidRPr="004D1DBF">
        <w:rPr>
          <w:szCs w:val="21"/>
        </w:rPr>
        <w:t xml:space="preserve"> </w:t>
      </w:r>
    </w:p>
    <w:p w14:paraId="6B04E056" w14:textId="5C8DA699" w:rsidR="00972058" w:rsidRPr="004D1DBF" w:rsidRDefault="0009437E">
      <w:pPr>
        <w:tabs>
          <w:tab w:val="right" w:leader="middleDot" w:pos="9135"/>
        </w:tabs>
        <w:spacing w:line="360" w:lineRule="auto"/>
        <w:rPr>
          <w:szCs w:val="21"/>
        </w:rPr>
      </w:pPr>
      <w:r w:rsidRPr="004D1DBF">
        <w:rPr>
          <w:szCs w:val="21"/>
        </w:rPr>
        <w:t>附件</w:t>
      </w:r>
      <w:r w:rsidRPr="004D1DBF">
        <w:rPr>
          <w:szCs w:val="21"/>
        </w:rPr>
        <w:t>6</w:t>
      </w:r>
      <w:r w:rsidRPr="004D1DBF">
        <w:rPr>
          <w:szCs w:val="21"/>
        </w:rPr>
        <w:t>：</w:t>
      </w:r>
      <w:r w:rsidR="0040678F" w:rsidRPr="004D1DBF">
        <w:rPr>
          <w:szCs w:val="21"/>
        </w:rPr>
        <w:t>公示截图</w:t>
      </w:r>
      <w:r w:rsidR="0040678F" w:rsidRPr="004D1DBF">
        <w:rPr>
          <w:szCs w:val="21"/>
        </w:rPr>
        <w:t xml:space="preserve"> </w:t>
      </w:r>
    </w:p>
    <w:p w14:paraId="351F3CC7" w14:textId="77777777" w:rsidR="00972058" w:rsidRPr="004D1DBF" w:rsidRDefault="0009437E">
      <w:pPr>
        <w:tabs>
          <w:tab w:val="right" w:leader="middleDot" w:pos="9135"/>
        </w:tabs>
        <w:spacing w:line="360" w:lineRule="auto"/>
        <w:rPr>
          <w:szCs w:val="21"/>
        </w:rPr>
      </w:pPr>
      <w:r w:rsidRPr="004D1DBF">
        <w:rPr>
          <w:szCs w:val="21"/>
        </w:rPr>
        <w:t>附件</w:t>
      </w:r>
      <w:r w:rsidRPr="004D1DBF">
        <w:rPr>
          <w:szCs w:val="21"/>
        </w:rPr>
        <w:t>7</w:t>
      </w:r>
      <w:r w:rsidRPr="004D1DBF">
        <w:rPr>
          <w:szCs w:val="21"/>
        </w:rPr>
        <w:t>：公示说明</w:t>
      </w:r>
    </w:p>
    <w:p w14:paraId="55C49ADA" w14:textId="77777777" w:rsidR="00972058" w:rsidRPr="004D1DBF" w:rsidRDefault="00972058"/>
    <w:p w14:paraId="72758E8F" w14:textId="77777777" w:rsidR="00972058" w:rsidRPr="004D1DBF" w:rsidRDefault="004D1DBF">
      <w:pPr>
        <w:widowControl/>
        <w:adjustRightInd w:val="0"/>
        <w:snapToGrid w:val="0"/>
        <w:spacing w:beforeLines="80" w:before="192"/>
        <w:jc w:val="left"/>
      </w:pPr>
      <w:bookmarkStart w:id="10" w:name="_PictureBullets"/>
      <w:r w:rsidRPr="004D1DBF">
        <w:rPr>
          <w:vanish/>
        </w:rPr>
        <w:pict w14:anchorId="452688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9pt;height:1.25pt">
            <v:imagedata r:id="rId18" o:title=""/>
          </v:shape>
        </w:pict>
      </w:r>
      <w:bookmarkEnd w:id="10"/>
    </w:p>
    <w:sectPr w:rsidR="00972058" w:rsidRPr="004D1DBF">
      <w:pgSz w:w="11906" w:h="16838"/>
      <w:pgMar w:top="1440" w:right="1800" w:bottom="1440" w:left="1800" w:header="851" w:footer="1077" w:gutter="0"/>
      <w:cols w:space="72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4BD2B2" w14:textId="77777777" w:rsidR="006C0E58" w:rsidRDefault="006C0E58">
      <w:r>
        <w:separator/>
      </w:r>
    </w:p>
  </w:endnote>
  <w:endnote w:type="continuationSeparator" w:id="0">
    <w:p w14:paraId="2BD449DD" w14:textId="77777777" w:rsidR="006C0E58" w:rsidRDefault="006C0E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仿宋_GB2312">
    <w:altName w:val="微软雅黑"/>
    <w:charset w:val="86"/>
    <w:family w:val="modern"/>
    <w:pitch w:val="fixed"/>
    <w:sig w:usb0="00000001" w:usb1="080E0000" w:usb2="00000010" w:usb3="00000000" w:csb0="00040000" w:csb1="00000000"/>
  </w:font>
  <w:font w:name="楷体_GB2312">
    <w:altName w:val="楷体"/>
    <w:charset w:val="86"/>
    <w:family w:val="modern"/>
    <w:pitch w:val="default"/>
    <w:sig w:usb0="00000001" w:usb1="080E0000" w:usb2="00000000" w:usb3="00000000" w:csb0="00040000"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ˎ̥">
    <w:altName w:val="Times New Roman"/>
    <w:charset w:val="00"/>
    <w:family w:val="roman"/>
    <w:pitch w:val="default"/>
    <w:sig w:usb0="00000000" w:usb1="00000000" w:usb2="00000000" w:usb3="00000000" w:csb0="00040001" w:csb1="00000000"/>
  </w:font>
  <w:font w:name="华文楷体">
    <w:panose1 w:val="02010600040101010101"/>
    <w:charset w:val="86"/>
    <w:family w:val="auto"/>
    <w:pitch w:val="variable"/>
    <w:sig w:usb0="00000287" w:usb1="080F0000" w:usb2="00000010" w:usb3="00000000" w:csb0="0004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華康中楷體">
    <w:altName w:val="Arial Unicode MS"/>
    <w:charset w:val="88"/>
    <w:family w:val="modern"/>
    <w:pitch w:val="default"/>
    <w:sig w:usb0="00000000" w:usb1="08080000" w:usb2="00000010" w:usb3="00000000" w:csb0="00100000" w:csb1="00000000"/>
  </w:font>
  <w:font w:name="华文细黑">
    <w:panose1 w:val="02010600040101010101"/>
    <w:charset w:val="86"/>
    <w:family w:val="auto"/>
    <w:pitch w:val="variable"/>
    <w:sig w:usb0="00000287" w:usb1="080F0000" w:usb2="00000010" w:usb3="00000000" w:csb0="0004009F" w:csb1="00000000"/>
  </w:font>
  <w:font w:name="华文新魏">
    <w:panose1 w:val="02010800040101010101"/>
    <w:charset w:val="86"/>
    <w:family w:val="auto"/>
    <w:pitch w:val="variable"/>
    <w:sig w:usb0="00000001" w:usb1="080F0000" w:usb2="00000010" w:usb3="00000000" w:csb0="00040000" w:csb1="00000000"/>
  </w:font>
  <w:font w:name="Calibri">
    <w:panose1 w:val="020F0502020204030204"/>
    <w:charset w:val="00"/>
    <w:family w:val="swiss"/>
    <w:pitch w:val="variable"/>
    <w:sig w:usb0="E0002EFF" w:usb1="C000247B" w:usb2="00000009" w:usb3="00000000" w:csb0="000001FF" w:csb1="00000000"/>
  </w:font>
  <w:font w:name="Arail">
    <w:altName w:val="仿宋"/>
    <w:charset w:val="00"/>
    <w:family w:val="roman"/>
    <w:pitch w:val="default"/>
    <w:sig w:usb0="00000000" w:usb1="00000000" w:usb2="00000000" w:usb3="00000000" w:csb0="00040001" w:csb1="00000000"/>
  </w:font>
  <w:font w:name="Verdana">
    <w:panose1 w:val="020B0604030504040204"/>
    <w:charset w:val="00"/>
    <w:family w:val="swiss"/>
    <w:pitch w:val="variable"/>
    <w:sig w:usb0="A00006FF" w:usb1="4000205B" w:usb2="00000010" w:usb3="00000000" w:csb0="0000019F" w:csb1="00000000"/>
  </w:font>
  <w:font w:name="Microsoft YaHei UI">
    <w:panose1 w:val="020B0503020204020204"/>
    <w:charset w:val="86"/>
    <w:family w:val="swiss"/>
    <w:pitch w:val="variable"/>
    <w:sig w:usb0="80000287" w:usb1="2ACF3C50" w:usb2="00000016" w:usb3="00000000" w:csb0="0004001F" w:csb1="00000000"/>
  </w:font>
  <w:font w:name="CommercialPi BT">
    <w:panose1 w:val="05020102010206080802"/>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幼圆">
    <w:panose1 w:val="02010509060101010101"/>
    <w:charset w:val="86"/>
    <w:family w:val="modern"/>
    <w:pitch w:val="fixed"/>
    <w:sig w:usb0="00000001" w:usb1="080E0000" w:usb2="00000010" w:usb3="00000000" w:csb0="00040000" w:csb1="00000000"/>
  </w:font>
  <w:font w:name="仿宋体">
    <w:altName w:val="宋体"/>
    <w:charset w:val="86"/>
    <w:family w:val="roman"/>
    <w:pitch w:val="default"/>
    <w:sig w:usb0="00000001" w:usb1="080E0000" w:usb2="00000010" w:usb3="00000000" w:csb0="00040000" w:csb1="00000000"/>
  </w:font>
  <w:font w:name="Arial Black">
    <w:panose1 w:val="020B0A04020102020204"/>
    <w:charset w:val="00"/>
    <w:family w:val="swiss"/>
    <w:pitch w:val="variable"/>
    <w:sig w:usb0="A00002AF" w:usb1="400078FB"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汉鼎简书宋">
    <w:altName w:val="宋体"/>
    <w:charset w:val="86"/>
    <w:family w:val="modern"/>
    <w:pitch w:val="fixed"/>
    <w:sig w:usb0="00000001" w:usb1="080E0000" w:usb2="00000010" w:usb3="00000000" w:csb0="00040000" w:csb1="00000000"/>
  </w:font>
  <w:font w:name="Dutch801 Rm BT">
    <w:panose1 w:val="02020603060505020304"/>
    <w:charset w:val="00"/>
    <w:family w:val="roman"/>
    <w:pitch w:val="variable"/>
    <w:sig w:usb0="00000087" w:usb1="00000000" w:usb2="00000000" w:usb3="00000000" w:csb0="0000001B" w:csb1="00000000"/>
  </w:font>
  <w:font w:name="Century">
    <w:panose1 w:val="02040604050505020304"/>
    <w:charset w:val="00"/>
    <w:family w:val="roman"/>
    <w:pitch w:val="variable"/>
    <w:sig w:usb0="00000287" w:usb1="00000000" w:usb2="00000000" w:usb3="00000000" w:csb0="0000009F" w:csb1="00000000"/>
  </w:font>
  <w:font w:name="CG Times (WN)">
    <w:altName w:val="Times New Roman"/>
    <w:charset w:val="00"/>
    <w:family w:val="roman"/>
    <w:pitch w:val="default"/>
    <w:sig w:usb0="00000000" w:usb1="00000000" w:usb2="00000000" w:usb3="00000000" w:csb0="00000001" w:csb1="00000000"/>
  </w:font>
  <w:font w:name="幼圆_GB2312">
    <w:altName w:val="黑体"/>
    <w:charset w:val="86"/>
    <w:family w:val="auto"/>
    <w:pitch w:val="default"/>
    <w:sig w:usb0="00000001" w:usb1="080E0000" w:usb2="00000010" w:usb3="00000000" w:csb0="00040000" w:csb1="00000000"/>
  </w:font>
  <w:font w:name="Tms Rmn">
    <w:panose1 w:val="02020603040505020304"/>
    <w:charset w:val="00"/>
    <w:family w:val="roman"/>
    <w:notTrueType/>
    <w:pitch w:val="variable"/>
    <w:sig w:usb0="00000003" w:usb1="00000000" w:usb2="00000000" w:usb3="00000000" w:csb0="00000001" w:csb1="00000000"/>
  </w:font>
  <w:font w:name="MHei-Medium">
    <w:altName w:val="MingLiU"/>
    <w:charset w:val="00"/>
    <w:family w:val="auto"/>
    <w:pitch w:val="default"/>
  </w:font>
  <w:font w:name="華康粗黑體">
    <w:altName w:val="Arial"/>
    <w:charset w:val="00"/>
    <w:family w:val="modern"/>
    <w:pitch w:val="default"/>
  </w:font>
  <w:font w:name="華康中明體">
    <w:altName w:val="Arial"/>
    <w:charset w:val="00"/>
    <w:family w:val="modern"/>
    <w:pitch w:val="default"/>
  </w:font>
  <w:font w:name="DFKai-SB">
    <w:charset w:val="88"/>
    <w:family w:val="script"/>
    <w:pitch w:val="fixed"/>
    <w:sig w:usb0="00000003" w:usb1="080E0000"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华文仿宋">
    <w:panose1 w:val="02010600040101010101"/>
    <w:charset w:val="86"/>
    <w:family w:val="auto"/>
    <w:pitch w:val="variable"/>
    <w:sig w:usb0="00000287" w:usb1="080F0000" w:usb2="00000010" w:usb3="00000000" w:csb0="0004009F" w:csb1="00000000"/>
  </w:font>
  <w:font w:name="Arial!important">
    <w:altName w:val="Arial Unicode MS"/>
    <w:charset w:val="00"/>
    <w:family w:val="roman"/>
    <w:pitch w:val="default"/>
    <w:sig w:usb0="00000000" w:usb1="00000000" w:usb2="00000000" w:usb3="00000000" w:csb0="00040001" w:csb1="00000000"/>
  </w:font>
  <w:font w:name="微软雅黑!important">
    <w:altName w:val="黑体"/>
    <w:charset w:val="86"/>
    <w:family w:val="roman"/>
    <w:pitch w:val="default"/>
    <w:sig w:usb0="00000001" w:usb1="080E0000" w:usb2="00000010" w:usb3="00000000" w:csb0="00040000" w:csb1="00000000"/>
  </w:font>
  <w:font w:name="..">
    <w:altName w:val="黑体"/>
    <w:panose1 w:val="00000000000000000000"/>
    <w:charset w:val="86"/>
    <w:family w:val="auto"/>
    <w:notTrueType/>
    <w:pitch w:val="default"/>
    <w:sig w:usb0="00000001" w:usb1="080E0000" w:usb2="00000010" w:usb3="00000000" w:csb0="00040000" w:csb1="00000000"/>
  </w:font>
  <w:font w:name="Book Antiqua">
    <w:panose1 w:val="02040602050305030304"/>
    <w:charset w:val="00"/>
    <w:family w:val="roman"/>
    <w:pitch w:val="variable"/>
    <w:sig w:usb0="00000287" w:usb1="00000000" w:usb2="00000000" w:usb3="00000000" w:csb0="0000009F" w:csb1="00000000"/>
  </w:font>
  <w:font w:name="Li Super">
    <w:altName w:val="黑体"/>
    <w:charset w:val="86"/>
    <w:family w:val="auto"/>
    <w:pitch w:val="default"/>
    <w:sig w:usb0="00000001" w:usb1="080E0000" w:usb2="00000010" w:usb3="00000000" w:csb0="00040000" w:csb1="00000000"/>
  </w:font>
  <w:font w:name="隶书">
    <w:panose1 w:val="02010509060101010101"/>
    <w:charset w:val="86"/>
    <w:family w:val="modern"/>
    <w:pitch w:val="fixed"/>
    <w:sig w:usb0="00000001" w:usb1="080E0000" w:usb2="00000010" w:usb3="00000000" w:csb0="00040000" w:csb1="00000000"/>
  </w:font>
  <w:font w:name="Alaska">
    <w:altName w:val="Segoe Print"/>
    <w:charset w:val="00"/>
    <w:family w:val="swiss"/>
    <w:pitch w:val="default"/>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微软雅黑">
    <w:panose1 w:val="020B0503020204020204"/>
    <w:charset w:val="86"/>
    <w:family w:val="swiss"/>
    <w:pitch w:val="variable"/>
    <w:sig w:usb0="80000287" w:usb1="2ACF3C50" w:usb2="00000016" w:usb3="00000000" w:csb0="0004001F" w:csb1="00000000"/>
  </w:font>
  <w:font w:name="Plotter">
    <w:altName w:val="Times New Roman"/>
    <w:charset w:val="00"/>
    <w:family w:val="roman"/>
    <w:pitch w:val="default"/>
    <w:sig w:usb0="00000000" w:usb1="00000000" w:usb2="00000000" w:usb3="00000000" w:csb0="00040001" w:csb1="00000000"/>
  </w:font>
  <w:font w:name="方正宋黑简体">
    <w:altName w:val="宋体"/>
    <w:charset w:val="86"/>
    <w:family w:val="auto"/>
    <w:pitch w:val="variable"/>
    <w:sig w:usb0="00000001" w:usb1="080E0000" w:usb2="00000010" w:usb3="00000000" w:csb0="00040000" w:csb1="00000000"/>
  </w:font>
  <w:font w:name="Century Gothic">
    <w:panose1 w:val="020B0502020202020204"/>
    <w:charset w:val="00"/>
    <w:family w:val="swiss"/>
    <w:pitch w:val="variable"/>
    <w:sig w:usb0="00000287" w:usb1="00000000" w:usb2="00000000" w:usb3="00000000" w:csb0="0000009F" w:csb1="00000000"/>
  </w:font>
  <w:font w:name="宋体 normal">
    <w:altName w:val="宋体"/>
    <w:charset w:val="86"/>
    <w:family w:val="roman"/>
    <w:pitch w:val="default"/>
    <w:sig w:usb0="00000001" w:usb1="080E0000" w:usb2="00000010" w:usb3="00000000" w:csb0="00040000" w:csb1="00000000"/>
  </w:font>
  <w:font w:name="Helvetica">
    <w:panose1 w:val="020B0604020202020204"/>
    <w:charset w:val="00"/>
    <w:family w:val="swiss"/>
    <w:pitch w:val="variable"/>
    <w:sig w:usb0="00000003" w:usb1="00000000" w:usb2="00000000" w:usb3="00000000" w:csb0="00000001" w:csb1="00000000"/>
  </w:font>
  <w:font w:name="TimesNewRomanPS-BoldMT">
    <w:altName w:val="微软雅黑"/>
    <w:panose1 w:val="00000000000000000000"/>
    <w:charset w:val="86"/>
    <w:family w:val="auto"/>
    <w:notTrueType/>
    <w:pitch w:val="default"/>
    <w:sig w:usb0="00000001" w:usb1="080E0000" w:usb2="00000010" w:usb3="00000000" w:csb0="00040000" w:csb1="00000000"/>
  </w:font>
  <w:font w:name="TimesNewRomanPSMT">
    <w:altName w:val="Yu Gothic"/>
    <w:panose1 w:val="00000000000000000000"/>
    <w:charset w:val="80"/>
    <w:family w:val="auto"/>
    <w:notTrueType/>
    <w:pitch w:val="default"/>
    <w:sig w:usb0="00000001" w:usb1="080F0000" w:usb2="00000010" w:usb3="00000000" w:csb0="00060000"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F3071F" w14:textId="77777777" w:rsidR="00282D12" w:rsidRDefault="00282D12">
    <w:pPr>
      <w:pStyle w:val="affe"/>
      <w:framePr w:wrap="around" w:vAnchor="text" w:hAnchor="margin" w:xAlign="outside" w:y="1"/>
      <w:rPr>
        <w:rStyle w:val="affff9"/>
      </w:rPr>
    </w:pPr>
    <w:r>
      <w:fldChar w:fldCharType="begin"/>
    </w:r>
    <w:r>
      <w:rPr>
        <w:rStyle w:val="affff9"/>
      </w:rPr>
      <w:instrText xml:space="preserve">PAGE  </w:instrText>
    </w:r>
    <w:r>
      <w:fldChar w:fldCharType="separate"/>
    </w:r>
    <w:r>
      <w:rPr>
        <w:rStyle w:val="affff9"/>
      </w:rPr>
      <w:t>2</w:t>
    </w:r>
    <w:r>
      <w:fldChar w:fldCharType="end"/>
    </w:r>
  </w:p>
  <w:p w14:paraId="726505E7" w14:textId="77777777" w:rsidR="00282D12" w:rsidRDefault="00282D12">
    <w:pPr>
      <w:pStyle w:val="affe"/>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D8390" w14:textId="77777777" w:rsidR="00282D12" w:rsidRDefault="00282D12">
    <w:pPr>
      <w:pStyle w:val="affe"/>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42A46" w14:textId="77777777" w:rsidR="00282D12" w:rsidRDefault="00282D12">
    <w:pPr>
      <w:pStyle w:val="affe"/>
      <w:jc w:val="center"/>
      <w:rPr>
        <w:sz w:val="21"/>
        <w:szCs w:val="21"/>
      </w:rPr>
    </w:pPr>
    <w:r>
      <w:rPr>
        <w:sz w:val="21"/>
        <w:szCs w:val="21"/>
      </w:rPr>
      <w:fldChar w:fldCharType="begin"/>
    </w:r>
    <w:r>
      <w:rPr>
        <w:sz w:val="21"/>
        <w:szCs w:val="21"/>
      </w:rPr>
      <w:instrText>PAGE   \* MERGEFORMAT</w:instrText>
    </w:r>
    <w:r>
      <w:rPr>
        <w:sz w:val="21"/>
        <w:szCs w:val="21"/>
      </w:rPr>
      <w:fldChar w:fldCharType="separate"/>
    </w:r>
    <w:r w:rsidRPr="00AF438E">
      <w:rPr>
        <w:noProof/>
        <w:sz w:val="21"/>
        <w:szCs w:val="21"/>
        <w:lang w:val="zh-CN"/>
      </w:rPr>
      <w:t>30</w:t>
    </w:r>
    <w:r>
      <w:rPr>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ADE383" w14:textId="77777777" w:rsidR="006C0E58" w:rsidRDefault="006C0E58">
      <w:r>
        <w:separator/>
      </w:r>
    </w:p>
  </w:footnote>
  <w:footnote w:type="continuationSeparator" w:id="0">
    <w:p w14:paraId="24E570A7" w14:textId="77777777" w:rsidR="006C0E58" w:rsidRDefault="006C0E5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FFFFF7F"/>
    <w:lvl w:ilvl="0">
      <w:start w:val="1"/>
      <w:numFmt w:val="decimal"/>
      <w:pStyle w:val="2"/>
      <w:lvlText w:val="%1."/>
      <w:lvlJc w:val="left"/>
      <w:pPr>
        <w:tabs>
          <w:tab w:val="left" w:pos="780"/>
        </w:tabs>
        <w:ind w:left="780" w:hanging="360"/>
      </w:pPr>
    </w:lvl>
  </w:abstractNum>
  <w:abstractNum w:abstractNumId="1" w15:restartNumberingAfterBreak="0">
    <w:nsid w:val="FFFFFF82"/>
    <w:multiLevelType w:val="singleLevel"/>
    <w:tmpl w:val="FFFFFF82"/>
    <w:lvl w:ilvl="0">
      <w:start w:val="1"/>
      <w:numFmt w:val="bullet"/>
      <w:pStyle w:val="3"/>
      <w:lvlText w:val=""/>
      <w:lvlJc w:val="left"/>
      <w:pPr>
        <w:tabs>
          <w:tab w:val="left" w:pos="1200"/>
        </w:tabs>
        <w:ind w:left="1200" w:hanging="360"/>
      </w:pPr>
      <w:rPr>
        <w:rFonts w:ascii="Wingdings" w:hAnsi="Wingdings" w:hint="default"/>
      </w:rPr>
    </w:lvl>
  </w:abstractNum>
  <w:abstractNum w:abstractNumId="2" w15:restartNumberingAfterBreak="0">
    <w:nsid w:val="00806179"/>
    <w:multiLevelType w:val="multilevel"/>
    <w:tmpl w:val="00806179"/>
    <w:lvl w:ilvl="0">
      <w:start w:val="1"/>
      <w:numFmt w:val="decimal"/>
      <w:lvlText w:val="%1."/>
      <w:lvlJc w:val="left"/>
      <w:pPr>
        <w:tabs>
          <w:tab w:val="left" w:pos="425"/>
        </w:tabs>
        <w:ind w:left="425" w:hanging="425"/>
      </w:pPr>
      <w:rPr>
        <w:rFonts w:hint="eastAsia"/>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pStyle w:val="xt4"/>
      <w:lvlText w:val="%1.%2.%3.%4."/>
      <w:lvlJc w:val="left"/>
      <w:pPr>
        <w:tabs>
          <w:tab w:val="left" w:pos="0"/>
        </w:tabs>
        <w:ind w:left="0" w:firstLine="0"/>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3" w15:restartNumberingAfterBreak="0">
    <w:nsid w:val="06ED57F3"/>
    <w:multiLevelType w:val="hybridMultilevel"/>
    <w:tmpl w:val="7F88E69A"/>
    <w:lvl w:ilvl="0" w:tplc="2FC4E316">
      <w:start w:val="1"/>
      <w:numFmt w:val="decimalEnclosedCircle"/>
      <w:lvlText w:val="%1"/>
      <w:lvlJc w:val="left"/>
      <w:pPr>
        <w:ind w:left="780" w:hanging="360"/>
      </w:pPr>
      <w:rPr>
        <w:rFonts w:ascii="宋体" w:hAnsi="宋体" w:cs="宋体"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15:restartNumberingAfterBreak="0">
    <w:nsid w:val="07987EE8"/>
    <w:multiLevelType w:val="multilevel"/>
    <w:tmpl w:val="07987EE8"/>
    <w:lvl w:ilvl="0">
      <w:start w:val="1"/>
      <w:numFmt w:val="decimal"/>
      <w:pStyle w:val="A1"/>
      <w:isLgl/>
      <w:suff w:val="space"/>
      <w:lvlText w:val="%1."/>
      <w:lvlJc w:val="left"/>
      <w:pPr>
        <w:ind w:left="0" w:firstLine="0"/>
      </w:pPr>
      <w:rPr>
        <w:rFonts w:hint="eastAsia"/>
      </w:rPr>
    </w:lvl>
    <w:lvl w:ilvl="1">
      <w:start w:val="1"/>
      <w:numFmt w:val="decimal"/>
      <w:pStyle w:val="A2"/>
      <w:suff w:val="space"/>
      <w:lvlText w:val="%1.%2"/>
      <w:lvlJc w:val="left"/>
      <w:pPr>
        <w:ind w:left="0" w:firstLine="0"/>
      </w:pPr>
      <w:rPr>
        <w:rFonts w:hint="eastAsia"/>
      </w:rPr>
    </w:lvl>
    <w:lvl w:ilvl="2">
      <w:start w:val="1"/>
      <w:numFmt w:val="decimal"/>
      <w:pStyle w:val="A3"/>
      <w:suff w:val="space"/>
      <w:lvlText w:val="%1.%2.%3"/>
      <w:lvlJc w:val="left"/>
      <w:pPr>
        <w:ind w:left="0" w:firstLine="0"/>
      </w:pPr>
      <w:rPr>
        <w:rFonts w:hint="eastAsia"/>
      </w:rPr>
    </w:lvl>
    <w:lvl w:ilvl="3">
      <w:start w:val="1"/>
      <w:numFmt w:val="decimal"/>
      <w:pStyle w:val="A4"/>
      <w:suff w:val="space"/>
      <w:lvlText w:val="%1.%2.%3.%4"/>
      <w:lvlJc w:val="left"/>
      <w:pPr>
        <w:ind w:left="0" w:firstLine="0"/>
      </w:pPr>
      <w:rPr>
        <w:rFonts w:hint="eastAsia"/>
      </w:rPr>
    </w:lvl>
    <w:lvl w:ilvl="4">
      <w:start w:val="1"/>
      <w:numFmt w:val="decimal"/>
      <w:lvlRestart w:val="1"/>
      <w:pStyle w:val="A"/>
      <w:suff w:val="space"/>
      <w:lvlText w:val="图%1.%5"/>
      <w:lvlJc w:val="center"/>
      <w:pPr>
        <w:ind w:left="-288" w:firstLine="0"/>
      </w:pPr>
      <w:rPr>
        <w:rFonts w:hint="eastAsia"/>
      </w:rPr>
    </w:lvl>
    <w:lvl w:ilvl="5">
      <w:start w:val="1"/>
      <w:numFmt w:val="decimal"/>
      <w:lvlRestart w:val="1"/>
      <w:suff w:val="space"/>
      <w:lvlText w:val="表%1.%6"/>
      <w:lvlJc w:val="right"/>
      <w:pPr>
        <w:ind w:left="-288" w:firstLine="0"/>
      </w:pPr>
      <w:rPr>
        <w:rFonts w:hint="eastAsia"/>
      </w:rPr>
    </w:lvl>
    <w:lvl w:ilvl="6">
      <w:start w:val="1"/>
      <w:numFmt w:val="decimal"/>
      <w:lvlText w:val="%1.%2.%3.%4.%5.%6.%7"/>
      <w:lvlJc w:val="left"/>
      <w:pPr>
        <w:tabs>
          <w:tab w:val="left" w:pos="5837"/>
        </w:tabs>
        <w:ind w:left="4593" w:hanging="1276"/>
      </w:pPr>
      <w:rPr>
        <w:rFonts w:hint="eastAsia"/>
      </w:rPr>
    </w:lvl>
    <w:lvl w:ilvl="7">
      <w:start w:val="1"/>
      <w:numFmt w:val="decimal"/>
      <w:lvlText w:val="%1.%2.%3.%4.%5.%6.%7.%8"/>
      <w:lvlJc w:val="left"/>
      <w:pPr>
        <w:tabs>
          <w:tab w:val="left" w:pos="6622"/>
        </w:tabs>
        <w:ind w:left="5160" w:hanging="1418"/>
      </w:pPr>
      <w:rPr>
        <w:rFonts w:hint="eastAsia"/>
      </w:rPr>
    </w:lvl>
    <w:lvl w:ilvl="8">
      <w:start w:val="1"/>
      <w:numFmt w:val="decimal"/>
      <w:lvlText w:val="%1.%2.%3.%4.%5.%6.%7.%8.%9"/>
      <w:lvlJc w:val="left"/>
      <w:pPr>
        <w:tabs>
          <w:tab w:val="left" w:pos="7408"/>
        </w:tabs>
        <w:ind w:left="5868" w:hanging="1700"/>
      </w:pPr>
      <w:rPr>
        <w:rFonts w:hint="eastAsia"/>
      </w:rPr>
    </w:lvl>
  </w:abstractNum>
  <w:abstractNum w:abstractNumId="5" w15:restartNumberingAfterBreak="0">
    <w:nsid w:val="08A53FC7"/>
    <w:multiLevelType w:val="multilevel"/>
    <w:tmpl w:val="08A53FC7"/>
    <w:lvl w:ilvl="0">
      <w:start w:val="1"/>
      <w:numFmt w:val="bullet"/>
      <w:pStyle w:val="a0"/>
      <w:lvlText w:val=""/>
      <w:lvlJc w:val="left"/>
      <w:pPr>
        <w:tabs>
          <w:tab w:val="left" w:pos="902"/>
        </w:tabs>
        <w:ind w:left="902"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 w15:restartNumberingAfterBreak="0">
    <w:nsid w:val="090D5B38"/>
    <w:multiLevelType w:val="hybridMultilevel"/>
    <w:tmpl w:val="2EAE56F4"/>
    <w:lvl w:ilvl="0" w:tplc="ACD02086">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8EB23C4"/>
    <w:multiLevelType w:val="multilevel"/>
    <w:tmpl w:val="18EB23C4"/>
    <w:lvl w:ilvl="0">
      <w:start w:val="1"/>
      <w:numFmt w:val="chineseCountingThousand"/>
      <w:pStyle w:val="30"/>
      <w:lvlText w:val="第%1条."/>
      <w:lvlJc w:val="left"/>
      <w:pPr>
        <w:tabs>
          <w:tab w:val="left" w:pos="2160"/>
        </w:tabs>
        <w:ind w:left="2160" w:hanging="1800"/>
      </w:pPr>
      <w:rPr>
        <w:rFonts w:hint="eastAsia"/>
        <w:b w:val="0"/>
      </w:rPr>
    </w:lvl>
    <w:lvl w:ilvl="1">
      <w:start w:val="1"/>
      <w:numFmt w:val="decimal"/>
      <w:pStyle w:val="2TimesNewRoman151"/>
      <w:lvlText w:val="%2."/>
      <w:lvlJc w:val="left"/>
      <w:pPr>
        <w:tabs>
          <w:tab w:val="left" w:pos="2727"/>
        </w:tabs>
        <w:ind w:left="2160" w:firstLine="0"/>
      </w:pPr>
      <w:rPr>
        <w:rFonts w:hint="eastAsia"/>
      </w:rPr>
    </w:lvl>
    <w:lvl w:ilvl="2">
      <w:start w:val="1"/>
      <w:numFmt w:val="decimal"/>
      <w:pStyle w:val="300153"/>
      <w:lvlText w:val="%1.%2.%3"/>
      <w:lvlJc w:val="left"/>
      <w:pPr>
        <w:tabs>
          <w:tab w:val="left" w:pos="3153"/>
        </w:tabs>
        <w:ind w:left="3153" w:hanging="567"/>
      </w:pPr>
      <w:rPr>
        <w:rFonts w:hint="eastAsia"/>
      </w:rPr>
    </w:lvl>
    <w:lvl w:ilvl="3">
      <w:start w:val="1"/>
      <w:numFmt w:val="decimal"/>
      <w:pStyle w:val="4TimesNewRoman00152"/>
      <w:lvlText w:val="%1.%2.%3.%4"/>
      <w:lvlJc w:val="left"/>
      <w:pPr>
        <w:tabs>
          <w:tab w:val="left" w:pos="3719"/>
        </w:tabs>
        <w:ind w:left="3719" w:hanging="708"/>
      </w:pPr>
      <w:rPr>
        <w:rFonts w:hint="eastAsia"/>
      </w:rPr>
    </w:lvl>
    <w:lvl w:ilvl="4">
      <w:start w:val="1"/>
      <w:numFmt w:val="decimal"/>
      <w:lvlText w:val="%1.%2.%3.%4.%5"/>
      <w:lvlJc w:val="left"/>
      <w:pPr>
        <w:tabs>
          <w:tab w:val="left" w:pos="4286"/>
        </w:tabs>
        <w:ind w:left="4286" w:hanging="850"/>
      </w:pPr>
      <w:rPr>
        <w:rFonts w:hint="eastAsia"/>
      </w:rPr>
    </w:lvl>
    <w:lvl w:ilvl="5">
      <w:start w:val="1"/>
      <w:numFmt w:val="decimal"/>
      <w:lvlText w:val="%1.%2.%3.%4.%5.%6"/>
      <w:lvlJc w:val="left"/>
      <w:pPr>
        <w:tabs>
          <w:tab w:val="left" w:pos="4995"/>
        </w:tabs>
        <w:ind w:left="4995" w:hanging="1134"/>
      </w:pPr>
      <w:rPr>
        <w:rFonts w:hint="eastAsia"/>
      </w:rPr>
    </w:lvl>
    <w:lvl w:ilvl="6">
      <w:start w:val="1"/>
      <w:numFmt w:val="decimal"/>
      <w:lvlText w:val="%1.%2.%3.%4.%5.%6.%7"/>
      <w:lvlJc w:val="left"/>
      <w:pPr>
        <w:tabs>
          <w:tab w:val="left" w:pos="5562"/>
        </w:tabs>
        <w:ind w:left="5562" w:hanging="1276"/>
      </w:pPr>
      <w:rPr>
        <w:rFonts w:hint="eastAsia"/>
      </w:rPr>
    </w:lvl>
    <w:lvl w:ilvl="7">
      <w:start w:val="1"/>
      <w:numFmt w:val="decimal"/>
      <w:lvlText w:val="%1.%2.%3.%4.%5.%6.%7.%8"/>
      <w:lvlJc w:val="left"/>
      <w:pPr>
        <w:tabs>
          <w:tab w:val="left" w:pos="6129"/>
        </w:tabs>
        <w:ind w:left="6129" w:hanging="1418"/>
      </w:pPr>
      <w:rPr>
        <w:rFonts w:hint="eastAsia"/>
      </w:rPr>
    </w:lvl>
    <w:lvl w:ilvl="8">
      <w:start w:val="1"/>
      <w:numFmt w:val="decimal"/>
      <w:lvlText w:val="%1.%2.%3.%4.%5.%6.%7.%8.%9"/>
      <w:lvlJc w:val="left"/>
      <w:pPr>
        <w:tabs>
          <w:tab w:val="left" w:pos="6837"/>
        </w:tabs>
        <w:ind w:left="6837" w:hanging="1700"/>
      </w:pPr>
      <w:rPr>
        <w:rFonts w:hint="eastAsia"/>
      </w:rPr>
    </w:lvl>
  </w:abstractNum>
  <w:abstractNum w:abstractNumId="8" w15:restartNumberingAfterBreak="0">
    <w:nsid w:val="1EE44149"/>
    <w:multiLevelType w:val="multilevel"/>
    <w:tmpl w:val="1EE44149"/>
    <w:lvl w:ilvl="0">
      <w:start w:val="1"/>
      <w:numFmt w:val="chineseCountingThousand"/>
      <w:pStyle w:val="20"/>
      <w:lvlText w:val="第%1章."/>
      <w:lvlJc w:val="center"/>
      <w:pPr>
        <w:tabs>
          <w:tab w:val="left" w:pos="0"/>
        </w:tabs>
        <w:ind w:left="0" w:firstLine="0"/>
      </w:pPr>
      <w:rPr>
        <w:rFonts w:hint="eastAsia"/>
        <w:b/>
        <w:bCs w:val="0"/>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1">
      <w:start w:val="1"/>
      <w:numFmt w:val="chineseCountingThousand"/>
      <w:pStyle w:val="2TimesNewRoman2"/>
      <w:lvlText w:val="第%2节"/>
      <w:lvlJc w:val="left"/>
      <w:pPr>
        <w:tabs>
          <w:tab w:val="left" w:pos="840"/>
        </w:tabs>
        <w:ind w:left="840" w:hanging="420"/>
      </w:pPr>
      <w:rPr>
        <w:rFonts w:hint="default"/>
      </w:rPr>
    </w:lvl>
    <w:lvl w:ilvl="2">
      <w:start w:val="1"/>
      <w:numFmt w:val="none"/>
      <w:pStyle w:val="3TimesNewRoman24"/>
      <w:lvlText w:val=""/>
      <w:lvlJc w:val="left"/>
      <w:pPr>
        <w:tabs>
          <w:tab w:val="left" w:pos="1200"/>
        </w:tabs>
        <w:ind w:left="1200" w:hanging="360"/>
      </w:pPr>
      <w:rPr>
        <w:rFonts w:ascii="宋体" w:eastAsia="黑体" w:hAnsi="宋体" w:hint="eastAsia"/>
        <w:b/>
        <w:bCs/>
        <w:kern w:val="2"/>
        <w:sz w:val="21"/>
      </w:rPr>
    </w:lvl>
    <w:lvl w:ilvl="3">
      <w:start w:val="6"/>
      <w:numFmt w:val="none"/>
      <w:lvlText w:val=""/>
      <w:lvlJc w:val="left"/>
      <w:pPr>
        <w:tabs>
          <w:tab w:val="left" w:pos="2760"/>
        </w:tabs>
        <w:ind w:left="2760" w:hanging="1500"/>
      </w:pPr>
      <w:rPr>
        <w:rFonts w:hint="eastAsia"/>
        <w:sz w:val="36"/>
      </w:rPr>
    </w:lvl>
    <w:lvl w:ilvl="4">
      <w:start w:val="1"/>
      <w:numFmt w:val="japaneseCounting"/>
      <w:lvlText w:val="第%5节"/>
      <w:lvlJc w:val="left"/>
      <w:pPr>
        <w:tabs>
          <w:tab w:val="left" w:pos="3024"/>
        </w:tabs>
        <w:ind w:left="3024" w:hanging="1344"/>
      </w:pPr>
      <w:rPr>
        <w:rFonts w:hint="eastAsia"/>
        <w:sz w:val="32"/>
      </w:rPr>
    </w:lvl>
    <w:lvl w:ilvl="5">
      <w:start w:val="1"/>
      <w:numFmt w:val="decimal"/>
      <w:lvlText w:val="%6、"/>
      <w:lvlJc w:val="left"/>
      <w:pPr>
        <w:tabs>
          <w:tab w:val="left" w:pos="2532"/>
        </w:tabs>
        <w:ind w:left="2532" w:hanging="432"/>
      </w:pPr>
      <w:rPr>
        <w:rFonts w:ascii="Arial" w:hint="default"/>
      </w:rPr>
    </w:lvl>
    <w:lvl w:ilvl="6">
      <w:start w:val="1"/>
      <w:numFmt w:val="decimal"/>
      <w:lvlText w:val="%7."/>
      <w:lvlJc w:val="left"/>
      <w:pPr>
        <w:tabs>
          <w:tab w:val="left" w:pos="2880"/>
        </w:tabs>
        <w:ind w:left="2880" w:hanging="360"/>
      </w:pPr>
      <w:rPr>
        <w:rFonts w:hint="eastAsia"/>
      </w:rPr>
    </w:lvl>
    <w:lvl w:ilvl="7">
      <w:start w:val="1"/>
      <w:numFmt w:val="lowerLetter"/>
      <w:lvlText w:val="%8)"/>
      <w:lvlJc w:val="left"/>
      <w:pPr>
        <w:tabs>
          <w:tab w:val="left" w:pos="3360"/>
        </w:tabs>
        <w:ind w:left="3360" w:hanging="420"/>
      </w:pPr>
      <w:rPr>
        <w:rFonts w:hint="eastAsia"/>
      </w:rPr>
    </w:lvl>
    <w:lvl w:ilvl="8">
      <w:start w:val="1"/>
      <w:numFmt w:val="lowerRoman"/>
      <w:lvlText w:val="%9."/>
      <w:lvlJc w:val="right"/>
      <w:pPr>
        <w:tabs>
          <w:tab w:val="left" w:pos="3780"/>
        </w:tabs>
        <w:ind w:left="3780" w:hanging="420"/>
      </w:pPr>
      <w:rPr>
        <w:rFonts w:hint="eastAsia"/>
      </w:rPr>
    </w:lvl>
  </w:abstractNum>
  <w:abstractNum w:abstractNumId="9" w15:restartNumberingAfterBreak="0">
    <w:nsid w:val="1F442695"/>
    <w:multiLevelType w:val="multilevel"/>
    <w:tmpl w:val="1F442695"/>
    <w:lvl w:ilvl="0">
      <w:start w:val="1"/>
      <w:numFmt w:val="decimal"/>
      <w:pStyle w:val="a5"/>
      <w:lvlText w:val="%1."/>
      <w:lvlJc w:val="left"/>
      <w:pPr>
        <w:tabs>
          <w:tab w:val="left" w:pos="924"/>
        </w:tabs>
        <w:ind w:left="924" w:hanging="420"/>
      </w:pPr>
    </w:lvl>
    <w:lvl w:ilvl="1">
      <w:start w:val="1"/>
      <w:numFmt w:val="lowerLetter"/>
      <w:lvlText w:val="%2)"/>
      <w:lvlJc w:val="left"/>
      <w:pPr>
        <w:tabs>
          <w:tab w:val="left" w:pos="1344"/>
        </w:tabs>
        <w:ind w:left="1344" w:hanging="420"/>
      </w:pPr>
    </w:lvl>
    <w:lvl w:ilvl="2">
      <w:start w:val="1"/>
      <w:numFmt w:val="lowerRoman"/>
      <w:lvlText w:val="%3."/>
      <w:lvlJc w:val="right"/>
      <w:pPr>
        <w:tabs>
          <w:tab w:val="left" w:pos="1764"/>
        </w:tabs>
        <w:ind w:left="1764" w:hanging="420"/>
      </w:pPr>
    </w:lvl>
    <w:lvl w:ilvl="3">
      <w:start w:val="1"/>
      <w:numFmt w:val="decimal"/>
      <w:lvlText w:val="%4."/>
      <w:lvlJc w:val="left"/>
      <w:pPr>
        <w:tabs>
          <w:tab w:val="left" w:pos="2184"/>
        </w:tabs>
        <w:ind w:left="2184" w:hanging="420"/>
      </w:pPr>
    </w:lvl>
    <w:lvl w:ilvl="4">
      <w:start w:val="1"/>
      <w:numFmt w:val="lowerLetter"/>
      <w:lvlText w:val="%5)"/>
      <w:lvlJc w:val="left"/>
      <w:pPr>
        <w:tabs>
          <w:tab w:val="left" w:pos="2604"/>
        </w:tabs>
        <w:ind w:left="2604" w:hanging="420"/>
      </w:pPr>
    </w:lvl>
    <w:lvl w:ilvl="5">
      <w:start w:val="1"/>
      <w:numFmt w:val="lowerRoman"/>
      <w:lvlText w:val="%6."/>
      <w:lvlJc w:val="right"/>
      <w:pPr>
        <w:tabs>
          <w:tab w:val="left" w:pos="3024"/>
        </w:tabs>
        <w:ind w:left="3024" w:hanging="420"/>
      </w:pPr>
    </w:lvl>
    <w:lvl w:ilvl="6">
      <w:start w:val="1"/>
      <w:numFmt w:val="decimal"/>
      <w:lvlText w:val="%7."/>
      <w:lvlJc w:val="left"/>
      <w:pPr>
        <w:tabs>
          <w:tab w:val="left" w:pos="3444"/>
        </w:tabs>
        <w:ind w:left="3444" w:hanging="420"/>
      </w:pPr>
    </w:lvl>
    <w:lvl w:ilvl="7">
      <w:start w:val="1"/>
      <w:numFmt w:val="lowerLetter"/>
      <w:lvlText w:val="%8)"/>
      <w:lvlJc w:val="left"/>
      <w:pPr>
        <w:tabs>
          <w:tab w:val="left" w:pos="3864"/>
        </w:tabs>
        <w:ind w:left="3864" w:hanging="420"/>
      </w:pPr>
    </w:lvl>
    <w:lvl w:ilvl="8">
      <w:start w:val="1"/>
      <w:numFmt w:val="lowerRoman"/>
      <w:lvlText w:val="%9."/>
      <w:lvlJc w:val="right"/>
      <w:pPr>
        <w:tabs>
          <w:tab w:val="left" w:pos="4284"/>
        </w:tabs>
        <w:ind w:left="4284" w:hanging="420"/>
      </w:pPr>
    </w:lvl>
  </w:abstractNum>
  <w:abstractNum w:abstractNumId="10" w15:restartNumberingAfterBreak="0">
    <w:nsid w:val="258F091E"/>
    <w:multiLevelType w:val="singleLevel"/>
    <w:tmpl w:val="258F091E"/>
    <w:lvl w:ilvl="0">
      <w:start w:val="1"/>
      <w:numFmt w:val="bullet"/>
      <w:pStyle w:val="21"/>
      <w:lvlText w:val=""/>
      <w:lvlJc w:val="left"/>
      <w:pPr>
        <w:tabs>
          <w:tab w:val="left" w:pos="425"/>
        </w:tabs>
        <w:ind w:left="425" w:hanging="425"/>
      </w:pPr>
      <w:rPr>
        <w:rFonts w:ascii="Wingdings" w:hAnsi="Wingdings" w:hint="default"/>
      </w:rPr>
    </w:lvl>
  </w:abstractNum>
  <w:abstractNum w:abstractNumId="11" w15:restartNumberingAfterBreak="0">
    <w:nsid w:val="2733117F"/>
    <w:multiLevelType w:val="multilevel"/>
    <w:tmpl w:val="2733117F"/>
    <w:lvl w:ilvl="0">
      <w:start w:val="1"/>
      <w:numFmt w:val="decimal"/>
      <w:lvlText w:val="%1"/>
      <w:lvlJc w:val="left"/>
      <w:pPr>
        <w:tabs>
          <w:tab w:val="left" w:pos="432"/>
        </w:tabs>
        <w:ind w:left="432" w:hanging="432"/>
      </w:pPr>
      <w:rPr>
        <w:rFonts w:hint="eastAsia"/>
      </w:rPr>
    </w:lvl>
    <w:lvl w:ilvl="1">
      <w:start w:val="1"/>
      <w:numFmt w:val="decimal"/>
      <w:lvlText w:val="%1.%2"/>
      <w:lvlJc w:val="left"/>
      <w:pPr>
        <w:tabs>
          <w:tab w:val="left" w:pos="720"/>
        </w:tabs>
        <w:ind w:left="397" w:hanging="397"/>
      </w:pPr>
      <w:rPr>
        <w:rFonts w:eastAsia="仿宋_GB2312" w:hint="eastAsia"/>
      </w:rPr>
    </w:lvl>
    <w:lvl w:ilvl="2">
      <w:start w:val="1"/>
      <w:numFmt w:val="decimal"/>
      <w:pStyle w:val="2TimesNewRoman050"/>
      <w:lvlText w:val="%1.%2.%3"/>
      <w:lvlJc w:val="left"/>
      <w:pPr>
        <w:tabs>
          <w:tab w:val="left" w:pos="1021"/>
        </w:tabs>
        <w:ind w:left="1021" w:hanging="1021"/>
      </w:pPr>
      <w:rPr>
        <w:rFonts w:ascii="楷体_GB2312" w:eastAsia="楷体_GB2312" w:hAnsi="Times New Roman" w:hint="eastAsia"/>
        <w:b/>
        <w:i w:val="0"/>
        <w:sz w:val="24"/>
        <w:szCs w:val="24"/>
      </w:rPr>
    </w:lvl>
    <w:lvl w:ilvl="3">
      <w:start w:val="1"/>
      <w:numFmt w:val="decimal"/>
      <w:lvlText w:val="%1.%2.%3.%4"/>
      <w:lvlJc w:val="left"/>
      <w:pPr>
        <w:tabs>
          <w:tab w:val="left" w:pos="1247"/>
        </w:tabs>
        <w:ind w:left="964" w:hanging="964"/>
      </w:pPr>
      <w:rPr>
        <w:rFonts w:ascii="楷体_GB2312" w:eastAsia="楷体_GB2312" w:hAnsi="Times New Roman" w:hint="eastAsia"/>
        <w:sz w:val="24"/>
        <w:szCs w:val="24"/>
      </w:rPr>
    </w:lvl>
    <w:lvl w:ilvl="4">
      <w:start w:val="1"/>
      <w:numFmt w:val="decimal"/>
      <w:lvlText w:val="%1.%2.%3.%4.%5"/>
      <w:lvlJc w:val="left"/>
      <w:pPr>
        <w:tabs>
          <w:tab w:val="left" w:pos="1008"/>
        </w:tabs>
        <w:ind w:left="100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12" w15:restartNumberingAfterBreak="0">
    <w:nsid w:val="2A8C6CB8"/>
    <w:multiLevelType w:val="multilevel"/>
    <w:tmpl w:val="2A8C6CB8"/>
    <w:lvl w:ilvl="0">
      <w:start w:val="1"/>
      <w:numFmt w:val="bullet"/>
      <w:pStyle w:val="Char"/>
      <w:lvlText w:val=""/>
      <w:lvlJc w:val="left"/>
      <w:pPr>
        <w:tabs>
          <w:tab w:val="left" w:pos="0"/>
        </w:tabs>
        <w:ind w:left="0" w:firstLine="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3" w15:restartNumberingAfterBreak="0">
    <w:nsid w:val="2F5A5AA4"/>
    <w:multiLevelType w:val="multilevel"/>
    <w:tmpl w:val="2F5A5AA4"/>
    <w:lvl w:ilvl="0">
      <w:start w:val="1"/>
      <w:numFmt w:val="decimal"/>
      <w:lvlText w:val="第%1章"/>
      <w:lvlJc w:val="left"/>
      <w:pPr>
        <w:tabs>
          <w:tab w:val="left" w:pos="432"/>
        </w:tabs>
        <w:ind w:left="432" w:hanging="432"/>
      </w:pPr>
      <w:rPr>
        <w:rFonts w:ascii="Times New Roman" w:eastAsia="黑体" w:hAnsi="Times New Roman" w:hint="default"/>
        <w:b w:val="0"/>
        <w:i w:val="0"/>
        <w:sz w:val="36"/>
      </w:rPr>
    </w:lvl>
    <w:lvl w:ilvl="1">
      <w:start w:val="1"/>
      <w:numFmt w:val="decimal"/>
      <w:lvlText w:val="%1.%2"/>
      <w:lvlJc w:val="left"/>
      <w:pPr>
        <w:tabs>
          <w:tab w:val="left" w:pos="576"/>
        </w:tabs>
        <w:ind w:left="576" w:hanging="576"/>
      </w:pPr>
      <w:rPr>
        <w:rFonts w:ascii="Times New Roman" w:hAnsi="Times New Roman" w:hint="default"/>
        <w:b w:val="0"/>
        <w:i w:val="0"/>
        <w:sz w:val="30"/>
      </w:rPr>
    </w:lvl>
    <w:lvl w:ilvl="2">
      <w:start w:val="3"/>
      <w:numFmt w:val="decimal"/>
      <w:lvlText w:val="%1.%2.%3"/>
      <w:lvlJc w:val="left"/>
      <w:pPr>
        <w:tabs>
          <w:tab w:val="left" w:pos="720"/>
        </w:tabs>
        <w:ind w:left="720" w:hanging="720"/>
      </w:pPr>
      <w:rPr>
        <w:rFonts w:ascii="Times New Roman" w:hAnsi="Times New Roman" w:hint="default"/>
        <w:b w:val="0"/>
        <w:i w:val="0"/>
        <w:sz w:val="28"/>
      </w:rPr>
    </w:lvl>
    <w:lvl w:ilvl="3">
      <w:start w:val="1"/>
      <w:numFmt w:val="decimal"/>
      <w:pStyle w:val="4-050505"/>
      <w:lvlText w:val="%1.%2.%3.%4"/>
      <w:lvlJc w:val="left"/>
      <w:pPr>
        <w:tabs>
          <w:tab w:val="left" w:pos="0"/>
        </w:tabs>
        <w:ind w:left="0" w:firstLine="0"/>
      </w:pPr>
      <w:rPr>
        <w:rFonts w:ascii="Times New Roman" w:eastAsia="黑体" w:hAnsi="Times New Roman" w:hint="default"/>
        <w:b w:val="0"/>
        <w:i w:val="0"/>
        <w:spacing w:val="0"/>
        <w:sz w:val="24"/>
      </w:rPr>
    </w:lvl>
    <w:lvl w:ilvl="4">
      <w:start w:val="1"/>
      <w:numFmt w:val="decimal"/>
      <w:lvlText w:val="%1.%2.%3.%4.%5"/>
      <w:lvlJc w:val="left"/>
      <w:pPr>
        <w:tabs>
          <w:tab w:val="left" w:pos="1008"/>
        </w:tabs>
        <w:ind w:left="100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14" w15:restartNumberingAfterBreak="0">
    <w:nsid w:val="33AD390C"/>
    <w:multiLevelType w:val="singleLevel"/>
    <w:tmpl w:val="33AD390C"/>
    <w:lvl w:ilvl="0">
      <w:start w:val="1"/>
      <w:numFmt w:val="decimal"/>
      <w:pStyle w:val="210"/>
      <w:lvlText w:val="%1)"/>
      <w:lvlJc w:val="left"/>
      <w:pPr>
        <w:tabs>
          <w:tab w:val="left" w:pos="425"/>
        </w:tabs>
        <w:ind w:left="425" w:hanging="425"/>
      </w:pPr>
    </w:lvl>
  </w:abstractNum>
  <w:abstractNum w:abstractNumId="15" w15:restartNumberingAfterBreak="0">
    <w:nsid w:val="37167B48"/>
    <w:multiLevelType w:val="multilevel"/>
    <w:tmpl w:val="37167B48"/>
    <w:lvl w:ilvl="0">
      <w:start w:val="1"/>
      <w:numFmt w:val="bullet"/>
      <w:pStyle w:val="8"/>
      <w:lvlText w:val=""/>
      <w:lvlJc w:val="left"/>
      <w:pPr>
        <w:tabs>
          <w:tab w:val="left" w:pos="397"/>
        </w:tabs>
        <w:ind w:left="0" w:firstLine="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6" w15:restartNumberingAfterBreak="0">
    <w:nsid w:val="3A9D4FB6"/>
    <w:multiLevelType w:val="singleLevel"/>
    <w:tmpl w:val="3A9D4FB6"/>
    <w:lvl w:ilvl="0">
      <w:start w:val="1"/>
      <w:numFmt w:val="decimal"/>
      <w:pStyle w:val="Bullet"/>
      <w:lvlText w:val="%1."/>
      <w:lvlJc w:val="left"/>
      <w:pPr>
        <w:tabs>
          <w:tab w:val="left" w:pos="2040"/>
        </w:tabs>
        <w:ind w:left="2040" w:hanging="360"/>
      </w:pPr>
    </w:lvl>
  </w:abstractNum>
  <w:abstractNum w:abstractNumId="17" w15:restartNumberingAfterBreak="0">
    <w:nsid w:val="3F3C0F66"/>
    <w:multiLevelType w:val="multilevel"/>
    <w:tmpl w:val="3F3C0F66"/>
    <w:lvl w:ilvl="0">
      <w:start w:val="1"/>
      <w:numFmt w:val="decimal"/>
      <w:lvlText w:val="（%1）"/>
      <w:lvlJc w:val="left"/>
      <w:pPr>
        <w:ind w:left="1212" w:hanging="720"/>
      </w:pPr>
      <w:rPr>
        <w:rFonts w:hint="default"/>
      </w:rPr>
    </w:lvl>
    <w:lvl w:ilvl="1">
      <w:start w:val="1"/>
      <w:numFmt w:val="lowerLetter"/>
      <w:lvlText w:val="%2)"/>
      <w:lvlJc w:val="left"/>
      <w:pPr>
        <w:ind w:left="1332" w:hanging="420"/>
      </w:pPr>
    </w:lvl>
    <w:lvl w:ilvl="2">
      <w:start w:val="1"/>
      <w:numFmt w:val="lowerRoman"/>
      <w:pStyle w:val="305"/>
      <w:lvlText w:val="%3."/>
      <w:lvlJc w:val="right"/>
      <w:pPr>
        <w:ind w:left="1752" w:hanging="420"/>
      </w:pPr>
    </w:lvl>
    <w:lvl w:ilvl="3">
      <w:start w:val="1"/>
      <w:numFmt w:val="decimal"/>
      <w:lvlText w:val="%4."/>
      <w:lvlJc w:val="left"/>
      <w:pPr>
        <w:ind w:left="2172" w:hanging="420"/>
      </w:pPr>
    </w:lvl>
    <w:lvl w:ilvl="4">
      <w:start w:val="1"/>
      <w:numFmt w:val="lowerLetter"/>
      <w:lvlText w:val="%5)"/>
      <w:lvlJc w:val="left"/>
      <w:pPr>
        <w:ind w:left="2592" w:hanging="420"/>
      </w:pPr>
    </w:lvl>
    <w:lvl w:ilvl="5">
      <w:start w:val="1"/>
      <w:numFmt w:val="lowerRoman"/>
      <w:lvlText w:val="%6."/>
      <w:lvlJc w:val="right"/>
      <w:pPr>
        <w:ind w:left="3012" w:hanging="420"/>
      </w:pPr>
    </w:lvl>
    <w:lvl w:ilvl="6">
      <w:start w:val="1"/>
      <w:numFmt w:val="decimal"/>
      <w:lvlText w:val="%7."/>
      <w:lvlJc w:val="left"/>
      <w:pPr>
        <w:ind w:left="3432" w:hanging="420"/>
      </w:pPr>
    </w:lvl>
    <w:lvl w:ilvl="7">
      <w:start w:val="1"/>
      <w:numFmt w:val="lowerLetter"/>
      <w:lvlText w:val="%8)"/>
      <w:lvlJc w:val="left"/>
      <w:pPr>
        <w:ind w:left="3852" w:hanging="420"/>
      </w:pPr>
    </w:lvl>
    <w:lvl w:ilvl="8">
      <w:start w:val="1"/>
      <w:numFmt w:val="lowerRoman"/>
      <w:lvlText w:val="%9."/>
      <w:lvlJc w:val="right"/>
      <w:pPr>
        <w:ind w:left="4272" w:hanging="420"/>
      </w:pPr>
    </w:lvl>
  </w:abstractNum>
  <w:abstractNum w:abstractNumId="18" w15:restartNumberingAfterBreak="0">
    <w:nsid w:val="4D305DBC"/>
    <w:multiLevelType w:val="multilevel"/>
    <w:tmpl w:val="4D305DBC"/>
    <w:lvl w:ilvl="0">
      <w:start w:val="1"/>
      <w:numFmt w:val="decimal"/>
      <w:pStyle w:val="6"/>
      <w:lvlText w:val="（%1） "/>
      <w:lvlJc w:val="left"/>
      <w:pPr>
        <w:tabs>
          <w:tab w:val="left" w:pos="720"/>
        </w:tabs>
        <w:ind w:left="0" w:firstLine="0"/>
      </w:pPr>
      <w:rPr>
        <w:rFonts w:ascii="Times New Roman" w:eastAsia="宋体" w:hAnsi="Times New Roman" w:cs="Times New Roman" w:hint="default"/>
        <w:b w:val="0"/>
        <w:i w:val="0"/>
        <w:sz w:val="24"/>
        <w:szCs w:val="24"/>
      </w:rPr>
    </w:lvl>
    <w:lvl w:ilvl="1">
      <w:start w:val="1"/>
      <w:numFmt w:val="decimalEnclosedCircle"/>
      <w:lvlText w:val="%2"/>
      <w:lvlJc w:val="left"/>
      <w:pPr>
        <w:tabs>
          <w:tab w:val="left" w:pos="935"/>
        </w:tabs>
        <w:ind w:left="935" w:hanging="368"/>
      </w:pPr>
      <w:rPr>
        <w:rFonts w:hint="default"/>
        <w:b/>
        <w:i w:val="0"/>
        <w:sz w:val="24"/>
        <w:szCs w:val="24"/>
      </w:r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9" w15:restartNumberingAfterBreak="0">
    <w:nsid w:val="503305BC"/>
    <w:multiLevelType w:val="multilevel"/>
    <w:tmpl w:val="503305BC"/>
    <w:lvl w:ilvl="0">
      <w:start w:val="1"/>
      <w:numFmt w:val="decimal"/>
      <w:pStyle w:val="hpbgs1"/>
      <w:isLgl/>
      <w:suff w:val="space"/>
      <w:lvlText w:val="%1"/>
      <w:lvlJc w:val="center"/>
      <w:pPr>
        <w:ind w:left="0" w:firstLine="0"/>
      </w:pPr>
      <w:rPr>
        <w:rFonts w:ascii="黑体" w:eastAsia="黑体" w:hAnsi="宋体" w:hint="eastAsia"/>
        <w:b w:val="0"/>
        <w:i w:val="0"/>
        <w:color w:val="auto"/>
        <w:spacing w:val="0"/>
        <w:w w:val="100"/>
        <w:position w:val="0"/>
        <w:sz w:val="36"/>
        <w:szCs w:val="44"/>
      </w:rPr>
    </w:lvl>
    <w:lvl w:ilvl="1">
      <w:start w:val="1"/>
      <w:numFmt w:val="decimal"/>
      <w:pStyle w:val="hpbgs11"/>
      <w:isLgl/>
      <w:suff w:val="space"/>
      <w:lvlText w:val="%1.%2"/>
      <w:lvlJc w:val="left"/>
      <w:pPr>
        <w:ind w:left="0" w:firstLine="0"/>
      </w:pPr>
      <w:rPr>
        <w:rFonts w:eastAsia="黑体" w:hint="eastAsia"/>
        <w:b w:val="0"/>
        <w:i w:val="0"/>
        <w:sz w:val="30"/>
      </w:rPr>
    </w:lvl>
    <w:lvl w:ilvl="2">
      <w:start w:val="1"/>
      <w:numFmt w:val="decimal"/>
      <w:isLgl/>
      <w:suff w:val="space"/>
      <w:lvlText w:val="%1.%2.%3"/>
      <w:lvlJc w:val="left"/>
      <w:pPr>
        <w:ind w:left="142" w:firstLine="0"/>
      </w:pPr>
      <w:rPr>
        <w:rFonts w:ascii="Times New Roman" w:eastAsia="黑体" w:hAnsi="Times New Roman" w:cs="Times New Roman" w:hint="default"/>
        <w:b w:val="0"/>
        <w:i w:val="0"/>
        <w:sz w:val="28"/>
        <w:lang w:val="en-US"/>
      </w:rPr>
    </w:lvl>
    <w:lvl w:ilvl="3">
      <w:start w:val="1"/>
      <w:numFmt w:val="decimal"/>
      <w:isLgl/>
      <w:suff w:val="space"/>
      <w:lvlText w:val="%1.%2.%3.%4"/>
      <w:lvlJc w:val="left"/>
      <w:pPr>
        <w:ind w:left="0" w:firstLine="0"/>
      </w:pPr>
      <w:rPr>
        <w:rFonts w:ascii="Times New Roman" w:eastAsia="黑体" w:hAnsi="Times New Roman" w:cs="Times New Roman" w:hint="default"/>
        <w:b w:val="0"/>
        <w:i w:val="0"/>
        <w:color w:val="000000"/>
        <w:spacing w:val="0"/>
        <w:sz w:val="24"/>
        <w:szCs w:val="24"/>
      </w:rPr>
    </w:lvl>
    <w:lvl w:ilvl="4">
      <w:start w:val="1"/>
      <w:numFmt w:val="decimal"/>
      <w:lvlText w:val="%1.%2.%3.%4.%5"/>
      <w:lvlJc w:val="left"/>
      <w:pPr>
        <w:tabs>
          <w:tab w:val="left" w:pos="3141"/>
        </w:tabs>
        <w:ind w:left="2551" w:hanging="850"/>
      </w:pPr>
      <w:rPr>
        <w:rFonts w:hint="eastAsia"/>
      </w:rPr>
    </w:lvl>
    <w:lvl w:ilvl="5">
      <w:start w:val="1"/>
      <w:numFmt w:val="decimal"/>
      <w:lvlText w:val="%1.%2.%3.%4.%5.%6"/>
      <w:lvlJc w:val="left"/>
      <w:pPr>
        <w:tabs>
          <w:tab w:val="left" w:pos="3566"/>
        </w:tabs>
        <w:ind w:left="3260" w:hanging="1134"/>
      </w:pPr>
      <w:rPr>
        <w:rFonts w:hint="eastAsia"/>
      </w:rPr>
    </w:lvl>
    <w:lvl w:ilvl="6">
      <w:start w:val="1"/>
      <w:numFmt w:val="decimal"/>
      <w:lvlText w:val="%1.%2.%3.%4.%5.%6.%7"/>
      <w:lvlJc w:val="left"/>
      <w:pPr>
        <w:tabs>
          <w:tab w:val="left" w:pos="4351"/>
        </w:tabs>
        <w:ind w:left="3827" w:hanging="1276"/>
      </w:pPr>
      <w:rPr>
        <w:rFonts w:hint="eastAsia"/>
      </w:rPr>
    </w:lvl>
    <w:lvl w:ilvl="7">
      <w:start w:val="1"/>
      <w:numFmt w:val="decimal"/>
      <w:lvlText w:val="%1.%2.%3.%4.%5.%6.%7.%8"/>
      <w:lvlJc w:val="left"/>
      <w:pPr>
        <w:tabs>
          <w:tab w:val="left" w:pos="5136"/>
        </w:tabs>
        <w:ind w:left="4394" w:hanging="1418"/>
      </w:pPr>
      <w:rPr>
        <w:rFonts w:hint="eastAsia"/>
      </w:rPr>
    </w:lvl>
    <w:lvl w:ilvl="8">
      <w:start w:val="1"/>
      <w:numFmt w:val="decimal"/>
      <w:lvlText w:val="%1.%2.%3.%4.%5.%6.%7.%8.%9"/>
      <w:lvlJc w:val="left"/>
      <w:pPr>
        <w:tabs>
          <w:tab w:val="left" w:pos="5562"/>
        </w:tabs>
        <w:ind w:left="5102" w:hanging="1700"/>
      </w:pPr>
      <w:rPr>
        <w:rFonts w:hint="eastAsia"/>
      </w:rPr>
    </w:lvl>
  </w:abstractNum>
  <w:abstractNum w:abstractNumId="20" w15:restartNumberingAfterBreak="0">
    <w:nsid w:val="5786775E"/>
    <w:multiLevelType w:val="multilevel"/>
    <w:tmpl w:val="5786775E"/>
    <w:lvl w:ilvl="0">
      <w:start w:val="1"/>
      <w:numFmt w:val="decimalEnclosedCircle"/>
      <w:pStyle w:val="505"/>
      <w:lvlText w:val="%1 "/>
      <w:lvlJc w:val="left"/>
      <w:pPr>
        <w:tabs>
          <w:tab w:val="left" w:pos="0"/>
        </w:tabs>
        <w:ind w:left="0" w:firstLine="0"/>
      </w:pPr>
      <w:rPr>
        <w:rFonts w:ascii="Times New Roman" w:eastAsia="宋体" w:hAnsi="Times New Roman" w:cs="Times New Roman" w:hint="default"/>
        <w:b w:val="0"/>
        <w:bCs w:val="0"/>
        <w:i w:val="0"/>
        <w:iCs w:val="0"/>
        <w:caps w:val="0"/>
        <w:smallCaps w:val="0"/>
        <w:strike w:val="0"/>
        <w:dstrike w:val="0"/>
        <w:vanish w:val="0"/>
        <w:color w:val="000000"/>
        <w:spacing w:val="0"/>
        <w:position w:val="0"/>
        <w:sz w:val="24"/>
        <w:szCs w:val="24"/>
        <w:u w:val="none"/>
        <w:vertAlign w:val="baseline"/>
        <w14:shadow w14:blurRad="0" w14:dist="0" w14:dir="0" w14:sx="0" w14:sy="0" w14:kx="0" w14:ky="0" w14:algn="none">
          <w14:srgbClr w14:val="000000"/>
        </w14:shadow>
      </w:rPr>
    </w:lvl>
    <w:lvl w:ilvl="1">
      <w:start w:val="1"/>
      <w:numFmt w:val="decimalEnclosedCircle"/>
      <w:pStyle w:val="5"/>
      <w:lvlText w:val="%2"/>
      <w:lvlJc w:val="left"/>
      <w:pPr>
        <w:tabs>
          <w:tab w:val="left" w:pos="1271"/>
        </w:tabs>
        <w:ind w:left="420" w:firstLine="0"/>
      </w:pPr>
      <w:rPr>
        <w:rFonts w:hint="default"/>
        <w:b/>
        <w:i w:val="0"/>
        <w:sz w:val="24"/>
        <w:szCs w:val="24"/>
      </w:r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1" w15:restartNumberingAfterBreak="0">
    <w:nsid w:val="5EE94975"/>
    <w:multiLevelType w:val="multilevel"/>
    <w:tmpl w:val="5EE94975"/>
    <w:lvl w:ilvl="0">
      <w:start w:val="1"/>
      <w:numFmt w:val="decimal"/>
      <w:lvlText w:val="第%1章"/>
      <w:lvlJc w:val="left"/>
      <w:pPr>
        <w:tabs>
          <w:tab w:val="left" w:pos="432"/>
        </w:tabs>
        <w:ind w:left="432" w:hanging="432"/>
      </w:pPr>
      <w:rPr>
        <w:rFonts w:ascii="Times New Roman" w:eastAsia="黑体" w:hAnsi="Times New Roman" w:hint="default"/>
        <w:b w:val="0"/>
        <w:i w:val="0"/>
        <w:sz w:val="36"/>
      </w:rPr>
    </w:lvl>
    <w:lvl w:ilvl="1">
      <w:start w:val="1"/>
      <w:numFmt w:val="decimal"/>
      <w:pStyle w:val="4-0505052"/>
      <w:lvlText w:val="%1.%2"/>
      <w:lvlJc w:val="left"/>
      <w:pPr>
        <w:tabs>
          <w:tab w:val="left" w:pos="576"/>
        </w:tabs>
        <w:ind w:left="576" w:hanging="576"/>
      </w:pPr>
      <w:rPr>
        <w:rFonts w:ascii="Times New Roman" w:eastAsia="黑体" w:hAnsi="Times New Roman" w:hint="default"/>
        <w:b w:val="0"/>
        <w:i w:val="0"/>
        <w:sz w:val="30"/>
      </w:rPr>
    </w:lvl>
    <w:lvl w:ilvl="2">
      <w:start w:val="1"/>
      <w:numFmt w:val="decimal"/>
      <w:lvlText w:val="%1.%2.%3"/>
      <w:lvlJc w:val="left"/>
      <w:pPr>
        <w:tabs>
          <w:tab w:val="left" w:pos="720"/>
        </w:tabs>
        <w:ind w:left="720" w:hanging="720"/>
      </w:pPr>
      <w:rPr>
        <w:rFonts w:ascii="Times New Roman" w:hAnsi="Times New Roman" w:hint="default"/>
        <w:b w:val="0"/>
        <w:i w:val="0"/>
        <w:sz w:val="28"/>
      </w:rPr>
    </w:lvl>
    <w:lvl w:ilvl="3">
      <w:start w:val="1"/>
      <w:numFmt w:val="decimal"/>
      <w:lvlText w:val="%1.%2.%3.%4"/>
      <w:lvlJc w:val="left"/>
      <w:pPr>
        <w:tabs>
          <w:tab w:val="left" w:pos="864"/>
        </w:tabs>
        <w:ind w:left="864" w:hanging="864"/>
      </w:pPr>
      <w:rPr>
        <w:rFonts w:ascii="Times New Roman" w:hAnsi="Times New Roman" w:hint="default"/>
        <w:b w:val="0"/>
        <w:i w:val="0"/>
        <w:sz w:val="24"/>
      </w:rPr>
    </w:lvl>
    <w:lvl w:ilvl="4">
      <w:start w:val="1"/>
      <w:numFmt w:val="decimal"/>
      <w:lvlText w:val="%1.%2.%3.%4.%5"/>
      <w:lvlJc w:val="left"/>
      <w:pPr>
        <w:tabs>
          <w:tab w:val="left" w:pos="1008"/>
        </w:tabs>
        <w:ind w:left="100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22" w15:restartNumberingAfterBreak="0">
    <w:nsid w:val="5FD40263"/>
    <w:multiLevelType w:val="hybridMultilevel"/>
    <w:tmpl w:val="F07C4E40"/>
    <w:lvl w:ilvl="0" w:tplc="879622CA">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3" w15:restartNumberingAfterBreak="0">
    <w:nsid w:val="725F6C21"/>
    <w:multiLevelType w:val="multilevel"/>
    <w:tmpl w:val="725F6C21"/>
    <w:lvl w:ilvl="0">
      <w:start w:val="1"/>
      <w:numFmt w:val="decimal"/>
      <w:lvlText w:val="第%1章"/>
      <w:lvlJc w:val="left"/>
      <w:pPr>
        <w:tabs>
          <w:tab w:val="left" w:pos="432"/>
        </w:tabs>
        <w:ind w:left="432" w:hanging="432"/>
      </w:pPr>
      <w:rPr>
        <w:rFonts w:ascii="Times New Roman" w:eastAsia="黑体" w:hAnsi="Times New Roman" w:hint="default"/>
        <w:b w:val="0"/>
        <w:i w:val="0"/>
        <w:sz w:val="36"/>
      </w:rPr>
    </w:lvl>
    <w:lvl w:ilvl="1">
      <w:start w:val="1"/>
      <w:numFmt w:val="decimal"/>
      <w:pStyle w:val="21121H22ndlevelh2Header22head21"/>
      <w:lvlText w:val="%1.%2"/>
      <w:lvlJc w:val="left"/>
      <w:pPr>
        <w:tabs>
          <w:tab w:val="left" w:pos="576"/>
        </w:tabs>
        <w:ind w:left="576" w:hanging="576"/>
      </w:pPr>
      <w:rPr>
        <w:rFonts w:ascii="Times New Roman" w:hAnsi="Times New Roman" w:hint="default"/>
        <w:b w:val="0"/>
        <w:i w:val="0"/>
        <w:sz w:val="30"/>
      </w:rPr>
    </w:lvl>
    <w:lvl w:ilvl="2">
      <w:start w:val="1"/>
      <w:numFmt w:val="decimal"/>
      <w:lvlText w:val="%1.%2.%3"/>
      <w:lvlJc w:val="left"/>
      <w:pPr>
        <w:tabs>
          <w:tab w:val="left" w:pos="720"/>
        </w:tabs>
        <w:ind w:left="720" w:hanging="720"/>
      </w:pPr>
      <w:rPr>
        <w:rFonts w:ascii="Times New Roman" w:hAnsi="Times New Roman" w:hint="default"/>
        <w:b w:val="0"/>
        <w:i w:val="0"/>
        <w:sz w:val="28"/>
      </w:rPr>
    </w:lvl>
    <w:lvl w:ilvl="3">
      <w:start w:val="1"/>
      <w:numFmt w:val="decimal"/>
      <w:lvlText w:val="%1.%2.%3.%4"/>
      <w:lvlJc w:val="left"/>
      <w:pPr>
        <w:tabs>
          <w:tab w:val="left" w:pos="864"/>
        </w:tabs>
        <w:ind w:left="864" w:hanging="864"/>
      </w:pPr>
      <w:rPr>
        <w:rFonts w:ascii="Times New Roman" w:hAnsi="Times New Roman" w:hint="default"/>
        <w:b w:val="0"/>
        <w:i w:val="0"/>
        <w:sz w:val="24"/>
      </w:rPr>
    </w:lvl>
    <w:lvl w:ilvl="4">
      <w:start w:val="1"/>
      <w:numFmt w:val="decimal"/>
      <w:lvlText w:val="%1.%2.%3.%4.%5"/>
      <w:lvlJc w:val="left"/>
      <w:pPr>
        <w:tabs>
          <w:tab w:val="left" w:pos="1008"/>
        </w:tabs>
        <w:ind w:left="100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24" w15:restartNumberingAfterBreak="0">
    <w:nsid w:val="7B386AEA"/>
    <w:multiLevelType w:val="hybridMultilevel"/>
    <w:tmpl w:val="1A44FD16"/>
    <w:lvl w:ilvl="0" w:tplc="BB16C0CE">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5" w15:restartNumberingAfterBreak="0">
    <w:nsid w:val="7E5D088B"/>
    <w:multiLevelType w:val="multilevel"/>
    <w:tmpl w:val="7E5D088B"/>
    <w:lvl w:ilvl="0">
      <w:start w:val="1"/>
      <w:numFmt w:val="chineseCountingThousand"/>
      <w:pStyle w:val="311"/>
      <w:lvlText w:val="第%1条."/>
      <w:lvlJc w:val="left"/>
      <w:pPr>
        <w:tabs>
          <w:tab w:val="left" w:pos="2160"/>
        </w:tabs>
        <w:ind w:left="2160" w:hanging="1800"/>
      </w:pPr>
      <w:rPr>
        <w:rFonts w:hint="eastAsia"/>
        <w:b w:val="0"/>
      </w:rPr>
    </w:lvl>
    <w:lvl w:ilvl="1">
      <w:start w:val="1"/>
      <w:numFmt w:val="decimal"/>
      <w:lvlText w:val="%2."/>
      <w:lvlJc w:val="left"/>
      <w:pPr>
        <w:tabs>
          <w:tab w:val="left" w:pos="2727"/>
        </w:tabs>
        <w:ind w:left="2160" w:firstLine="0"/>
      </w:pPr>
      <w:rPr>
        <w:rFonts w:hint="eastAsia"/>
      </w:rPr>
    </w:lvl>
    <w:lvl w:ilvl="2">
      <w:start w:val="1"/>
      <w:numFmt w:val="decimal"/>
      <w:lvlText w:val="%1.%2.%3"/>
      <w:lvlJc w:val="left"/>
      <w:pPr>
        <w:tabs>
          <w:tab w:val="left" w:pos="3153"/>
        </w:tabs>
        <w:ind w:left="3153" w:hanging="567"/>
      </w:pPr>
      <w:rPr>
        <w:rFonts w:hint="eastAsia"/>
      </w:rPr>
    </w:lvl>
    <w:lvl w:ilvl="3">
      <w:start w:val="1"/>
      <w:numFmt w:val="decimal"/>
      <w:lvlText w:val="%1.%2.%3.%4"/>
      <w:lvlJc w:val="left"/>
      <w:pPr>
        <w:tabs>
          <w:tab w:val="left" w:pos="3719"/>
        </w:tabs>
        <w:ind w:left="3719" w:hanging="708"/>
      </w:pPr>
      <w:rPr>
        <w:rFonts w:hint="eastAsia"/>
      </w:rPr>
    </w:lvl>
    <w:lvl w:ilvl="4">
      <w:start w:val="1"/>
      <w:numFmt w:val="decimal"/>
      <w:lvlText w:val="%1.%2.%3.%4.%5"/>
      <w:lvlJc w:val="left"/>
      <w:pPr>
        <w:tabs>
          <w:tab w:val="left" w:pos="4286"/>
        </w:tabs>
        <w:ind w:left="4286" w:hanging="850"/>
      </w:pPr>
      <w:rPr>
        <w:rFonts w:hint="eastAsia"/>
      </w:rPr>
    </w:lvl>
    <w:lvl w:ilvl="5">
      <w:start w:val="1"/>
      <w:numFmt w:val="decimal"/>
      <w:lvlText w:val="%1.%2.%3.%4.%5.%6"/>
      <w:lvlJc w:val="left"/>
      <w:pPr>
        <w:tabs>
          <w:tab w:val="left" w:pos="4995"/>
        </w:tabs>
        <w:ind w:left="4995" w:hanging="1134"/>
      </w:pPr>
      <w:rPr>
        <w:rFonts w:hint="eastAsia"/>
      </w:rPr>
    </w:lvl>
    <w:lvl w:ilvl="6">
      <w:start w:val="1"/>
      <w:numFmt w:val="decimal"/>
      <w:lvlText w:val="%1.%2.%3.%4.%5.%6.%7"/>
      <w:lvlJc w:val="left"/>
      <w:pPr>
        <w:tabs>
          <w:tab w:val="left" w:pos="5562"/>
        </w:tabs>
        <w:ind w:left="5562" w:hanging="1276"/>
      </w:pPr>
      <w:rPr>
        <w:rFonts w:hint="eastAsia"/>
      </w:rPr>
    </w:lvl>
    <w:lvl w:ilvl="7">
      <w:start w:val="1"/>
      <w:numFmt w:val="decimal"/>
      <w:lvlText w:val="%1.%2.%3.%4.%5.%6.%7.%8"/>
      <w:lvlJc w:val="left"/>
      <w:pPr>
        <w:tabs>
          <w:tab w:val="left" w:pos="6129"/>
        </w:tabs>
        <w:ind w:left="6129" w:hanging="1418"/>
      </w:pPr>
      <w:rPr>
        <w:rFonts w:hint="eastAsia"/>
      </w:rPr>
    </w:lvl>
    <w:lvl w:ilvl="8">
      <w:start w:val="1"/>
      <w:numFmt w:val="decimal"/>
      <w:lvlText w:val="%1.%2.%3.%4.%5.%6.%7.%8.%9"/>
      <w:lvlJc w:val="left"/>
      <w:pPr>
        <w:tabs>
          <w:tab w:val="left" w:pos="6837"/>
        </w:tabs>
        <w:ind w:left="6837" w:hanging="1700"/>
      </w:pPr>
      <w:rPr>
        <w:rFonts w:hint="eastAsia"/>
      </w:rPr>
    </w:lvl>
  </w:abstractNum>
  <w:num w:numId="1">
    <w:abstractNumId w:val="0"/>
  </w:num>
  <w:num w:numId="2">
    <w:abstractNumId w:val="1"/>
  </w:num>
  <w:num w:numId="3">
    <w:abstractNumId w:val="10"/>
  </w:num>
  <w:num w:numId="4">
    <w:abstractNumId w:val="7"/>
  </w:num>
  <w:num w:numId="5">
    <w:abstractNumId w:val="4"/>
  </w:num>
  <w:num w:numId="6">
    <w:abstractNumId w:val="17"/>
  </w:num>
  <w:num w:numId="7">
    <w:abstractNumId w:val="14"/>
  </w:num>
  <w:num w:numId="8">
    <w:abstractNumId w:val="15"/>
  </w:num>
  <w:num w:numId="9">
    <w:abstractNumId w:val="20"/>
  </w:num>
  <w:num w:numId="10">
    <w:abstractNumId w:val="2"/>
  </w:num>
  <w:num w:numId="11">
    <w:abstractNumId w:val="8"/>
  </w:num>
  <w:num w:numId="12">
    <w:abstractNumId w:val="21"/>
  </w:num>
  <w:num w:numId="13">
    <w:abstractNumId w:val="12"/>
  </w:num>
  <w:num w:numId="14">
    <w:abstractNumId w:val="18"/>
  </w:num>
  <w:num w:numId="15">
    <w:abstractNumId w:val="5"/>
  </w:num>
  <w:num w:numId="16">
    <w:abstractNumId w:val="11"/>
  </w:num>
  <w:num w:numId="17">
    <w:abstractNumId w:val="16"/>
  </w:num>
  <w:num w:numId="18">
    <w:abstractNumId w:val="9"/>
  </w:num>
  <w:num w:numId="19">
    <w:abstractNumId w:val="23"/>
  </w:num>
  <w:num w:numId="20">
    <w:abstractNumId w:val="13"/>
  </w:num>
  <w:num w:numId="21">
    <w:abstractNumId w:val="25"/>
  </w:num>
  <w:num w:numId="22">
    <w:abstractNumId w:val="19"/>
  </w:num>
  <w:num w:numId="23">
    <w:abstractNumId w:val="24"/>
  </w:num>
  <w:num w:numId="24">
    <w:abstractNumId w:val="22"/>
  </w:num>
  <w:num w:numId="25">
    <w:abstractNumId w:val="3"/>
  </w:num>
  <w:num w:numId="2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activeWritingStyle w:appName="MSWord" w:lang="en-US" w:vendorID="64" w:dllVersion="6" w:nlCheck="1" w:checkStyle="0"/>
  <w:activeWritingStyle w:appName="MSWord" w:lang="zh-CN" w:vendorID="64" w:dllVersion="5" w:nlCheck="1" w:checkStyle="1"/>
  <w:activeWritingStyle w:appName="MSWord" w:lang="zh-CN" w:vendorID="64" w:dllVersion="0" w:nlCheck="1" w:checkStyle="1"/>
  <w:activeWritingStyle w:appName="MSWord" w:lang="en-US" w:vendorID="64" w:dllVersion="4096" w:nlCheck="1" w:checkStyle="0"/>
  <w:activeWritingStyle w:appName="MSWord" w:lang="en-U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420"/>
  <w:doNotHyphenateCaps/>
  <w:drawingGridHorizontalSpacing w:val="105"/>
  <w:drawingGridVerticalSpacing w:val="156"/>
  <w:noPunctuationKerning/>
  <w:characterSpacingControl w:val="compressPunctuation"/>
  <w:doNotValidateAgainstSchema/>
  <w:doNotDemarcateInvalidXml/>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14947"/>
    <w:rsid w:val="00000586"/>
    <w:rsid w:val="0000106F"/>
    <w:rsid w:val="0000164E"/>
    <w:rsid w:val="00001CED"/>
    <w:rsid w:val="00001E67"/>
    <w:rsid w:val="0000223F"/>
    <w:rsid w:val="000031A4"/>
    <w:rsid w:val="00003CD8"/>
    <w:rsid w:val="0000484C"/>
    <w:rsid w:val="00004BF3"/>
    <w:rsid w:val="00004D4D"/>
    <w:rsid w:val="00005442"/>
    <w:rsid w:val="00007FAE"/>
    <w:rsid w:val="00010ACC"/>
    <w:rsid w:val="00011386"/>
    <w:rsid w:val="0001170B"/>
    <w:rsid w:val="000129C3"/>
    <w:rsid w:val="000138A9"/>
    <w:rsid w:val="00014045"/>
    <w:rsid w:val="0001445A"/>
    <w:rsid w:val="00014965"/>
    <w:rsid w:val="0001523A"/>
    <w:rsid w:val="00016ECB"/>
    <w:rsid w:val="00017490"/>
    <w:rsid w:val="00020B40"/>
    <w:rsid w:val="0002113B"/>
    <w:rsid w:val="000212A3"/>
    <w:rsid w:val="00022BED"/>
    <w:rsid w:val="00024382"/>
    <w:rsid w:val="0002682E"/>
    <w:rsid w:val="000269F6"/>
    <w:rsid w:val="000274E9"/>
    <w:rsid w:val="00027B1C"/>
    <w:rsid w:val="00031938"/>
    <w:rsid w:val="00031939"/>
    <w:rsid w:val="00031C10"/>
    <w:rsid w:val="00032D25"/>
    <w:rsid w:val="000331B7"/>
    <w:rsid w:val="00034C79"/>
    <w:rsid w:val="00035AB6"/>
    <w:rsid w:val="00035EBC"/>
    <w:rsid w:val="00035F3C"/>
    <w:rsid w:val="000361D5"/>
    <w:rsid w:val="00037154"/>
    <w:rsid w:val="00040B14"/>
    <w:rsid w:val="00040BC8"/>
    <w:rsid w:val="000419B7"/>
    <w:rsid w:val="00042198"/>
    <w:rsid w:val="00042307"/>
    <w:rsid w:val="00042440"/>
    <w:rsid w:val="00044A70"/>
    <w:rsid w:val="00045FDF"/>
    <w:rsid w:val="00046BAE"/>
    <w:rsid w:val="000479EA"/>
    <w:rsid w:val="0005219D"/>
    <w:rsid w:val="00054266"/>
    <w:rsid w:val="00054CF2"/>
    <w:rsid w:val="0005568F"/>
    <w:rsid w:val="00055C6F"/>
    <w:rsid w:val="0005699D"/>
    <w:rsid w:val="00057415"/>
    <w:rsid w:val="00057AE8"/>
    <w:rsid w:val="00060914"/>
    <w:rsid w:val="0006153D"/>
    <w:rsid w:val="00061B1F"/>
    <w:rsid w:val="00062F72"/>
    <w:rsid w:val="00063876"/>
    <w:rsid w:val="000664DB"/>
    <w:rsid w:val="00067D08"/>
    <w:rsid w:val="00067F08"/>
    <w:rsid w:val="0007127D"/>
    <w:rsid w:val="00071AE5"/>
    <w:rsid w:val="00071FDE"/>
    <w:rsid w:val="00072003"/>
    <w:rsid w:val="00073ED5"/>
    <w:rsid w:val="000742ED"/>
    <w:rsid w:val="000743D0"/>
    <w:rsid w:val="00074783"/>
    <w:rsid w:val="00075472"/>
    <w:rsid w:val="000801E0"/>
    <w:rsid w:val="00080680"/>
    <w:rsid w:val="00080B9F"/>
    <w:rsid w:val="00081A84"/>
    <w:rsid w:val="000821FD"/>
    <w:rsid w:val="0008248B"/>
    <w:rsid w:val="000825B0"/>
    <w:rsid w:val="00082A29"/>
    <w:rsid w:val="0008331D"/>
    <w:rsid w:val="00083C18"/>
    <w:rsid w:val="00084E41"/>
    <w:rsid w:val="0008501E"/>
    <w:rsid w:val="000855EE"/>
    <w:rsid w:val="00085FFE"/>
    <w:rsid w:val="000877D5"/>
    <w:rsid w:val="00091398"/>
    <w:rsid w:val="000926A7"/>
    <w:rsid w:val="00092899"/>
    <w:rsid w:val="00093097"/>
    <w:rsid w:val="0009437E"/>
    <w:rsid w:val="00094B78"/>
    <w:rsid w:val="00094C18"/>
    <w:rsid w:val="00094CBC"/>
    <w:rsid w:val="0009619D"/>
    <w:rsid w:val="00096A8E"/>
    <w:rsid w:val="00096F7A"/>
    <w:rsid w:val="000A0FBA"/>
    <w:rsid w:val="000A1411"/>
    <w:rsid w:val="000A1671"/>
    <w:rsid w:val="000A178E"/>
    <w:rsid w:val="000A1C9D"/>
    <w:rsid w:val="000A20A4"/>
    <w:rsid w:val="000A29B7"/>
    <w:rsid w:val="000A2F37"/>
    <w:rsid w:val="000A4102"/>
    <w:rsid w:val="000A4599"/>
    <w:rsid w:val="000A47FF"/>
    <w:rsid w:val="000A4DCD"/>
    <w:rsid w:val="000A4FBA"/>
    <w:rsid w:val="000A557E"/>
    <w:rsid w:val="000A65EB"/>
    <w:rsid w:val="000A6F19"/>
    <w:rsid w:val="000A7A9E"/>
    <w:rsid w:val="000B023C"/>
    <w:rsid w:val="000B058F"/>
    <w:rsid w:val="000B05DC"/>
    <w:rsid w:val="000B0AD8"/>
    <w:rsid w:val="000B18BF"/>
    <w:rsid w:val="000B210A"/>
    <w:rsid w:val="000B4926"/>
    <w:rsid w:val="000B4C42"/>
    <w:rsid w:val="000B4DB4"/>
    <w:rsid w:val="000B693F"/>
    <w:rsid w:val="000B6BE2"/>
    <w:rsid w:val="000C07E2"/>
    <w:rsid w:val="000C09AC"/>
    <w:rsid w:val="000C0A63"/>
    <w:rsid w:val="000C1282"/>
    <w:rsid w:val="000C1433"/>
    <w:rsid w:val="000C2BF4"/>
    <w:rsid w:val="000C437E"/>
    <w:rsid w:val="000C475C"/>
    <w:rsid w:val="000C4E90"/>
    <w:rsid w:val="000C4EA8"/>
    <w:rsid w:val="000C7876"/>
    <w:rsid w:val="000C78D6"/>
    <w:rsid w:val="000C7B42"/>
    <w:rsid w:val="000D01EE"/>
    <w:rsid w:val="000D04C3"/>
    <w:rsid w:val="000D3DAF"/>
    <w:rsid w:val="000D4D8E"/>
    <w:rsid w:val="000D520B"/>
    <w:rsid w:val="000D73CF"/>
    <w:rsid w:val="000E14A1"/>
    <w:rsid w:val="000E1928"/>
    <w:rsid w:val="000E250A"/>
    <w:rsid w:val="000E4706"/>
    <w:rsid w:val="000E4AC7"/>
    <w:rsid w:val="000E5F16"/>
    <w:rsid w:val="000E7FF5"/>
    <w:rsid w:val="000F258E"/>
    <w:rsid w:val="000F29E4"/>
    <w:rsid w:val="000F2F8F"/>
    <w:rsid w:val="000F3F9C"/>
    <w:rsid w:val="000F4452"/>
    <w:rsid w:val="000F4AE6"/>
    <w:rsid w:val="000F6DA1"/>
    <w:rsid w:val="000F701B"/>
    <w:rsid w:val="001008E2"/>
    <w:rsid w:val="00100C20"/>
    <w:rsid w:val="001017D0"/>
    <w:rsid w:val="00102F52"/>
    <w:rsid w:val="001056A0"/>
    <w:rsid w:val="00105C93"/>
    <w:rsid w:val="00106157"/>
    <w:rsid w:val="001116DA"/>
    <w:rsid w:val="001118CB"/>
    <w:rsid w:val="00112418"/>
    <w:rsid w:val="0011265E"/>
    <w:rsid w:val="00112810"/>
    <w:rsid w:val="001131BC"/>
    <w:rsid w:val="00114CA2"/>
    <w:rsid w:val="00115279"/>
    <w:rsid w:val="00115A76"/>
    <w:rsid w:val="00116D76"/>
    <w:rsid w:val="0011734B"/>
    <w:rsid w:val="00117459"/>
    <w:rsid w:val="0011749A"/>
    <w:rsid w:val="00121210"/>
    <w:rsid w:val="00121713"/>
    <w:rsid w:val="00125E85"/>
    <w:rsid w:val="001264E2"/>
    <w:rsid w:val="00126814"/>
    <w:rsid w:val="00126F3A"/>
    <w:rsid w:val="00127A68"/>
    <w:rsid w:val="00131002"/>
    <w:rsid w:val="0013230E"/>
    <w:rsid w:val="0013274F"/>
    <w:rsid w:val="00133A6E"/>
    <w:rsid w:val="00134E71"/>
    <w:rsid w:val="001372A1"/>
    <w:rsid w:val="00140B13"/>
    <w:rsid w:val="00140BBA"/>
    <w:rsid w:val="0014155F"/>
    <w:rsid w:val="0014166E"/>
    <w:rsid w:val="00141B68"/>
    <w:rsid w:val="001438C6"/>
    <w:rsid w:val="00144B9D"/>
    <w:rsid w:val="001454FF"/>
    <w:rsid w:val="001466DA"/>
    <w:rsid w:val="00146B8C"/>
    <w:rsid w:val="00147C1E"/>
    <w:rsid w:val="0015053F"/>
    <w:rsid w:val="00151951"/>
    <w:rsid w:val="001527F4"/>
    <w:rsid w:val="00154DE1"/>
    <w:rsid w:val="00155B40"/>
    <w:rsid w:val="00155F94"/>
    <w:rsid w:val="00156216"/>
    <w:rsid w:val="0015644D"/>
    <w:rsid w:val="00156B85"/>
    <w:rsid w:val="00157435"/>
    <w:rsid w:val="00157BB6"/>
    <w:rsid w:val="00157CA9"/>
    <w:rsid w:val="00157E23"/>
    <w:rsid w:val="00160047"/>
    <w:rsid w:val="00160CF2"/>
    <w:rsid w:val="00160D88"/>
    <w:rsid w:val="00161B4C"/>
    <w:rsid w:val="00161D4B"/>
    <w:rsid w:val="00161E08"/>
    <w:rsid w:val="001621A5"/>
    <w:rsid w:val="001624F4"/>
    <w:rsid w:val="00163EEA"/>
    <w:rsid w:val="00164C83"/>
    <w:rsid w:val="001651A4"/>
    <w:rsid w:val="00166727"/>
    <w:rsid w:val="00167A07"/>
    <w:rsid w:val="00167AA0"/>
    <w:rsid w:val="00167AA4"/>
    <w:rsid w:val="0017046A"/>
    <w:rsid w:val="001704A3"/>
    <w:rsid w:val="00172454"/>
    <w:rsid w:val="00172E7D"/>
    <w:rsid w:val="00173CCF"/>
    <w:rsid w:val="00174971"/>
    <w:rsid w:val="001749E6"/>
    <w:rsid w:val="00174E41"/>
    <w:rsid w:val="0017504D"/>
    <w:rsid w:val="00175CC1"/>
    <w:rsid w:val="00175D55"/>
    <w:rsid w:val="001765BF"/>
    <w:rsid w:val="001771FB"/>
    <w:rsid w:val="00177422"/>
    <w:rsid w:val="00177D61"/>
    <w:rsid w:val="001836CE"/>
    <w:rsid w:val="00184F10"/>
    <w:rsid w:val="00185546"/>
    <w:rsid w:val="00187A9B"/>
    <w:rsid w:val="0019127D"/>
    <w:rsid w:val="0019146B"/>
    <w:rsid w:val="0019254F"/>
    <w:rsid w:val="001935C3"/>
    <w:rsid w:val="00194398"/>
    <w:rsid w:val="0019644E"/>
    <w:rsid w:val="001964D2"/>
    <w:rsid w:val="001966DC"/>
    <w:rsid w:val="001A02EA"/>
    <w:rsid w:val="001A07B3"/>
    <w:rsid w:val="001A1807"/>
    <w:rsid w:val="001A20A8"/>
    <w:rsid w:val="001A23F8"/>
    <w:rsid w:val="001A2E95"/>
    <w:rsid w:val="001A3E08"/>
    <w:rsid w:val="001A57B1"/>
    <w:rsid w:val="001A57B8"/>
    <w:rsid w:val="001A6058"/>
    <w:rsid w:val="001A613D"/>
    <w:rsid w:val="001A633D"/>
    <w:rsid w:val="001A7605"/>
    <w:rsid w:val="001A7988"/>
    <w:rsid w:val="001A7B4A"/>
    <w:rsid w:val="001A7D2A"/>
    <w:rsid w:val="001B0808"/>
    <w:rsid w:val="001B0EB3"/>
    <w:rsid w:val="001B1E51"/>
    <w:rsid w:val="001B26D6"/>
    <w:rsid w:val="001B2FDE"/>
    <w:rsid w:val="001B4933"/>
    <w:rsid w:val="001B56BE"/>
    <w:rsid w:val="001B574C"/>
    <w:rsid w:val="001B5E70"/>
    <w:rsid w:val="001B622B"/>
    <w:rsid w:val="001B6253"/>
    <w:rsid w:val="001B71D9"/>
    <w:rsid w:val="001B7E00"/>
    <w:rsid w:val="001C0953"/>
    <w:rsid w:val="001C0AF9"/>
    <w:rsid w:val="001C155A"/>
    <w:rsid w:val="001C2738"/>
    <w:rsid w:val="001C2915"/>
    <w:rsid w:val="001C348D"/>
    <w:rsid w:val="001C363B"/>
    <w:rsid w:val="001C3D10"/>
    <w:rsid w:val="001C48C0"/>
    <w:rsid w:val="001C6CF6"/>
    <w:rsid w:val="001D08DB"/>
    <w:rsid w:val="001D0EB6"/>
    <w:rsid w:val="001D25EF"/>
    <w:rsid w:val="001D3642"/>
    <w:rsid w:val="001D6726"/>
    <w:rsid w:val="001E26D2"/>
    <w:rsid w:val="001E2D60"/>
    <w:rsid w:val="001E3221"/>
    <w:rsid w:val="001E4129"/>
    <w:rsid w:val="001E56BD"/>
    <w:rsid w:val="001E6129"/>
    <w:rsid w:val="001E7A3A"/>
    <w:rsid w:val="001F0669"/>
    <w:rsid w:val="001F0C2E"/>
    <w:rsid w:val="001F1AF0"/>
    <w:rsid w:val="001F1EC1"/>
    <w:rsid w:val="001F2869"/>
    <w:rsid w:val="001F2E13"/>
    <w:rsid w:val="001F3208"/>
    <w:rsid w:val="001F3347"/>
    <w:rsid w:val="001F34F6"/>
    <w:rsid w:val="001F36BF"/>
    <w:rsid w:val="001F3D53"/>
    <w:rsid w:val="001F4440"/>
    <w:rsid w:val="001F48D1"/>
    <w:rsid w:val="001F61EB"/>
    <w:rsid w:val="001F629D"/>
    <w:rsid w:val="001F6863"/>
    <w:rsid w:val="001F696A"/>
    <w:rsid w:val="001F69E4"/>
    <w:rsid w:val="001F7B81"/>
    <w:rsid w:val="002005CD"/>
    <w:rsid w:val="00200DE0"/>
    <w:rsid w:val="00201BEA"/>
    <w:rsid w:val="00201CA2"/>
    <w:rsid w:val="00202109"/>
    <w:rsid w:val="00202CB5"/>
    <w:rsid w:val="00203339"/>
    <w:rsid w:val="00203B37"/>
    <w:rsid w:val="00204452"/>
    <w:rsid w:val="00204E28"/>
    <w:rsid w:val="002059A1"/>
    <w:rsid w:val="0020631E"/>
    <w:rsid w:val="00206A65"/>
    <w:rsid w:val="002101EC"/>
    <w:rsid w:val="00210A31"/>
    <w:rsid w:val="00210B7B"/>
    <w:rsid w:val="00210C4C"/>
    <w:rsid w:val="00210EA5"/>
    <w:rsid w:val="00212D31"/>
    <w:rsid w:val="002130C7"/>
    <w:rsid w:val="00214578"/>
    <w:rsid w:val="00214883"/>
    <w:rsid w:val="002149E4"/>
    <w:rsid w:val="00215374"/>
    <w:rsid w:val="002161D7"/>
    <w:rsid w:val="002164D6"/>
    <w:rsid w:val="00216889"/>
    <w:rsid w:val="002171C0"/>
    <w:rsid w:val="00217F09"/>
    <w:rsid w:val="00220177"/>
    <w:rsid w:val="002218A8"/>
    <w:rsid w:val="00221F39"/>
    <w:rsid w:val="002229BD"/>
    <w:rsid w:val="0022306D"/>
    <w:rsid w:val="00224477"/>
    <w:rsid w:val="00224D78"/>
    <w:rsid w:val="002257E1"/>
    <w:rsid w:val="00226574"/>
    <w:rsid w:val="002271F0"/>
    <w:rsid w:val="002278EC"/>
    <w:rsid w:val="00227A33"/>
    <w:rsid w:val="002339C1"/>
    <w:rsid w:val="002344C1"/>
    <w:rsid w:val="002357C7"/>
    <w:rsid w:val="002367C4"/>
    <w:rsid w:val="00237141"/>
    <w:rsid w:val="00241566"/>
    <w:rsid w:val="00243EBE"/>
    <w:rsid w:val="00247159"/>
    <w:rsid w:val="00247513"/>
    <w:rsid w:val="00247E3A"/>
    <w:rsid w:val="002526D9"/>
    <w:rsid w:val="00253577"/>
    <w:rsid w:val="002549C0"/>
    <w:rsid w:val="00255158"/>
    <w:rsid w:val="0025616B"/>
    <w:rsid w:val="0025679E"/>
    <w:rsid w:val="00257D5D"/>
    <w:rsid w:val="00260C68"/>
    <w:rsid w:val="0026116F"/>
    <w:rsid w:val="00262D67"/>
    <w:rsid w:val="00262E11"/>
    <w:rsid w:val="00262F0C"/>
    <w:rsid w:val="00263C49"/>
    <w:rsid w:val="002648B0"/>
    <w:rsid w:val="002657E4"/>
    <w:rsid w:val="00265BD2"/>
    <w:rsid w:val="00271488"/>
    <w:rsid w:val="00271BB0"/>
    <w:rsid w:val="00273296"/>
    <w:rsid w:val="00273A4D"/>
    <w:rsid w:val="00275271"/>
    <w:rsid w:val="0027535E"/>
    <w:rsid w:val="00275AA6"/>
    <w:rsid w:val="00277162"/>
    <w:rsid w:val="002806A1"/>
    <w:rsid w:val="002807D5"/>
    <w:rsid w:val="00282CCD"/>
    <w:rsid w:val="00282D12"/>
    <w:rsid w:val="002852A8"/>
    <w:rsid w:val="002867CE"/>
    <w:rsid w:val="002867F0"/>
    <w:rsid w:val="002868C8"/>
    <w:rsid w:val="00286DBA"/>
    <w:rsid w:val="00286F1B"/>
    <w:rsid w:val="00287220"/>
    <w:rsid w:val="00287447"/>
    <w:rsid w:val="00290D26"/>
    <w:rsid w:val="002926E6"/>
    <w:rsid w:val="0029290A"/>
    <w:rsid w:val="00292A2B"/>
    <w:rsid w:val="00292BD6"/>
    <w:rsid w:val="00293A33"/>
    <w:rsid w:val="0029475D"/>
    <w:rsid w:val="002950DE"/>
    <w:rsid w:val="0029567C"/>
    <w:rsid w:val="00295CD0"/>
    <w:rsid w:val="0029610B"/>
    <w:rsid w:val="0029720B"/>
    <w:rsid w:val="002A151A"/>
    <w:rsid w:val="002A168C"/>
    <w:rsid w:val="002A1C63"/>
    <w:rsid w:val="002A2C48"/>
    <w:rsid w:val="002A3B86"/>
    <w:rsid w:val="002A3EED"/>
    <w:rsid w:val="002A443A"/>
    <w:rsid w:val="002A4831"/>
    <w:rsid w:val="002A4A39"/>
    <w:rsid w:val="002A578C"/>
    <w:rsid w:val="002A5A17"/>
    <w:rsid w:val="002A5DC0"/>
    <w:rsid w:val="002A6425"/>
    <w:rsid w:val="002B152A"/>
    <w:rsid w:val="002B19AF"/>
    <w:rsid w:val="002B1A60"/>
    <w:rsid w:val="002B3D53"/>
    <w:rsid w:val="002B442D"/>
    <w:rsid w:val="002B49E2"/>
    <w:rsid w:val="002B6471"/>
    <w:rsid w:val="002B75FC"/>
    <w:rsid w:val="002B7B00"/>
    <w:rsid w:val="002B7C44"/>
    <w:rsid w:val="002C0C44"/>
    <w:rsid w:val="002C131C"/>
    <w:rsid w:val="002C1388"/>
    <w:rsid w:val="002C158F"/>
    <w:rsid w:val="002C28BF"/>
    <w:rsid w:val="002C2E05"/>
    <w:rsid w:val="002C3B20"/>
    <w:rsid w:val="002C3C6A"/>
    <w:rsid w:val="002C4557"/>
    <w:rsid w:val="002C4953"/>
    <w:rsid w:val="002C7E98"/>
    <w:rsid w:val="002D0534"/>
    <w:rsid w:val="002D0580"/>
    <w:rsid w:val="002D2D9E"/>
    <w:rsid w:val="002D42DB"/>
    <w:rsid w:val="002D46CE"/>
    <w:rsid w:val="002D4E87"/>
    <w:rsid w:val="002D70EF"/>
    <w:rsid w:val="002D78D3"/>
    <w:rsid w:val="002E1979"/>
    <w:rsid w:val="002E1F3A"/>
    <w:rsid w:val="002E298A"/>
    <w:rsid w:val="002E3758"/>
    <w:rsid w:val="002E6141"/>
    <w:rsid w:val="002E6201"/>
    <w:rsid w:val="002E7B36"/>
    <w:rsid w:val="002F02A4"/>
    <w:rsid w:val="002F094D"/>
    <w:rsid w:val="002F1800"/>
    <w:rsid w:val="002F2029"/>
    <w:rsid w:val="002F272B"/>
    <w:rsid w:val="002F2FFB"/>
    <w:rsid w:val="002F3173"/>
    <w:rsid w:val="002F386E"/>
    <w:rsid w:val="002F39A9"/>
    <w:rsid w:val="002F3FBB"/>
    <w:rsid w:val="002F418D"/>
    <w:rsid w:val="002F42FE"/>
    <w:rsid w:val="002F52E1"/>
    <w:rsid w:val="002F5475"/>
    <w:rsid w:val="002F6350"/>
    <w:rsid w:val="002F7C0A"/>
    <w:rsid w:val="002F7C6D"/>
    <w:rsid w:val="0030160B"/>
    <w:rsid w:val="00301A43"/>
    <w:rsid w:val="003027E4"/>
    <w:rsid w:val="0030299A"/>
    <w:rsid w:val="0030332C"/>
    <w:rsid w:val="00303E4E"/>
    <w:rsid w:val="0030423C"/>
    <w:rsid w:val="003045F2"/>
    <w:rsid w:val="00307218"/>
    <w:rsid w:val="003077F9"/>
    <w:rsid w:val="00307F40"/>
    <w:rsid w:val="00310683"/>
    <w:rsid w:val="0031139F"/>
    <w:rsid w:val="00312296"/>
    <w:rsid w:val="0031340E"/>
    <w:rsid w:val="003141FD"/>
    <w:rsid w:val="00316464"/>
    <w:rsid w:val="0032073A"/>
    <w:rsid w:val="00320B09"/>
    <w:rsid w:val="00321D8E"/>
    <w:rsid w:val="0032250C"/>
    <w:rsid w:val="003232CF"/>
    <w:rsid w:val="00323478"/>
    <w:rsid w:val="003235EC"/>
    <w:rsid w:val="00323C71"/>
    <w:rsid w:val="003247B0"/>
    <w:rsid w:val="003260AF"/>
    <w:rsid w:val="00326BA7"/>
    <w:rsid w:val="00326CEB"/>
    <w:rsid w:val="00326D9C"/>
    <w:rsid w:val="00327FAB"/>
    <w:rsid w:val="00331A9F"/>
    <w:rsid w:val="00334996"/>
    <w:rsid w:val="00336969"/>
    <w:rsid w:val="00336C52"/>
    <w:rsid w:val="003370CD"/>
    <w:rsid w:val="0033793D"/>
    <w:rsid w:val="00337F5A"/>
    <w:rsid w:val="003408C3"/>
    <w:rsid w:val="00340E18"/>
    <w:rsid w:val="00341B3E"/>
    <w:rsid w:val="00341B42"/>
    <w:rsid w:val="003423B5"/>
    <w:rsid w:val="003424B9"/>
    <w:rsid w:val="00343C9D"/>
    <w:rsid w:val="00345154"/>
    <w:rsid w:val="0034560E"/>
    <w:rsid w:val="00345EA8"/>
    <w:rsid w:val="00346037"/>
    <w:rsid w:val="00350080"/>
    <w:rsid w:val="00350523"/>
    <w:rsid w:val="00351A98"/>
    <w:rsid w:val="00351FF1"/>
    <w:rsid w:val="0035252D"/>
    <w:rsid w:val="00352975"/>
    <w:rsid w:val="00352DAA"/>
    <w:rsid w:val="00352FDE"/>
    <w:rsid w:val="0035337A"/>
    <w:rsid w:val="003535F2"/>
    <w:rsid w:val="00355390"/>
    <w:rsid w:val="00356868"/>
    <w:rsid w:val="00363562"/>
    <w:rsid w:val="003646DE"/>
    <w:rsid w:val="0036485B"/>
    <w:rsid w:val="003657C9"/>
    <w:rsid w:val="003659D9"/>
    <w:rsid w:val="003671EF"/>
    <w:rsid w:val="00370369"/>
    <w:rsid w:val="00370819"/>
    <w:rsid w:val="00371CA7"/>
    <w:rsid w:val="0037216E"/>
    <w:rsid w:val="00372EC5"/>
    <w:rsid w:val="0037330E"/>
    <w:rsid w:val="003739E1"/>
    <w:rsid w:val="00373B0D"/>
    <w:rsid w:val="00373E19"/>
    <w:rsid w:val="00373EF5"/>
    <w:rsid w:val="00374066"/>
    <w:rsid w:val="003749A1"/>
    <w:rsid w:val="00374D55"/>
    <w:rsid w:val="00375406"/>
    <w:rsid w:val="0037655E"/>
    <w:rsid w:val="00376988"/>
    <w:rsid w:val="0038002B"/>
    <w:rsid w:val="00381454"/>
    <w:rsid w:val="00381A72"/>
    <w:rsid w:val="00383281"/>
    <w:rsid w:val="00383D86"/>
    <w:rsid w:val="0038424E"/>
    <w:rsid w:val="00385473"/>
    <w:rsid w:val="00385D4D"/>
    <w:rsid w:val="003868BA"/>
    <w:rsid w:val="0038768A"/>
    <w:rsid w:val="0039139A"/>
    <w:rsid w:val="003935E5"/>
    <w:rsid w:val="00395BAC"/>
    <w:rsid w:val="00397A46"/>
    <w:rsid w:val="003A0E09"/>
    <w:rsid w:val="003A100E"/>
    <w:rsid w:val="003A1948"/>
    <w:rsid w:val="003A1E8B"/>
    <w:rsid w:val="003A21EB"/>
    <w:rsid w:val="003A53C1"/>
    <w:rsid w:val="003A676B"/>
    <w:rsid w:val="003A70DD"/>
    <w:rsid w:val="003A737C"/>
    <w:rsid w:val="003B0C66"/>
    <w:rsid w:val="003B14F2"/>
    <w:rsid w:val="003B152A"/>
    <w:rsid w:val="003B4F55"/>
    <w:rsid w:val="003B545B"/>
    <w:rsid w:val="003B715D"/>
    <w:rsid w:val="003C340E"/>
    <w:rsid w:val="003C3492"/>
    <w:rsid w:val="003C48A9"/>
    <w:rsid w:val="003C4917"/>
    <w:rsid w:val="003C5216"/>
    <w:rsid w:val="003C5946"/>
    <w:rsid w:val="003C73BD"/>
    <w:rsid w:val="003C7676"/>
    <w:rsid w:val="003D05EF"/>
    <w:rsid w:val="003D1F58"/>
    <w:rsid w:val="003D2426"/>
    <w:rsid w:val="003D270B"/>
    <w:rsid w:val="003D2E8D"/>
    <w:rsid w:val="003D3EE9"/>
    <w:rsid w:val="003D5ACD"/>
    <w:rsid w:val="003D5B93"/>
    <w:rsid w:val="003E2FC9"/>
    <w:rsid w:val="003E3340"/>
    <w:rsid w:val="003E3EF6"/>
    <w:rsid w:val="003E4F44"/>
    <w:rsid w:val="003E56A7"/>
    <w:rsid w:val="003E5C73"/>
    <w:rsid w:val="003E6E7A"/>
    <w:rsid w:val="003E7681"/>
    <w:rsid w:val="003F06A2"/>
    <w:rsid w:val="003F0809"/>
    <w:rsid w:val="003F10E7"/>
    <w:rsid w:val="003F24FA"/>
    <w:rsid w:val="003F2A23"/>
    <w:rsid w:val="003F406A"/>
    <w:rsid w:val="003F49CD"/>
    <w:rsid w:val="003F5262"/>
    <w:rsid w:val="003F591E"/>
    <w:rsid w:val="003F6068"/>
    <w:rsid w:val="003F611C"/>
    <w:rsid w:val="003F64C5"/>
    <w:rsid w:val="003F755C"/>
    <w:rsid w:val="00400346"/>
    <w:rsid w:val="00400A39"/>
    <w:rsid w:val="004012BC"/>
    <w:rsid w:val="00401B6D"/>
    <w:rsid w:val="00402B2E"/>
    <w:rsid w:val="00403744"/>
    <w:rsid w:val="0040471E"/>
    <w:rsid w:val="0040678F"/>
    <w:rsid w:val="00406E78"/>
    <w:rsid w:val="00406F01"/>
    <w:rsid w:val="00407932"/>
    <w:rsid w:val="00407F30"/>
    <w:rsid w:val="0041058E"/>
    <w:rsid w:val="00410C7E"/>
    <w:rsid w:val="00411B36"/>
    <w:rsid w:val="00411F94"/>
    <w:rsid w:val="004121D7"/>
    <w:rsid w:val="00412D92"/>
    <w:rsid w:val="00413365"/>
    <w:rsid w:val="00414116"/>
    <w:rsid w:val="004141E6"/>
    <w:rsid w:val="004144A3"/>
    <w:rsid w:val="00414B92"/>
    <w:rsid w:val="004150C6"/>
    <w:rsid w:val="00415B5B"/>
    <w:rsid w:val="00416D50"/>
    <w:rsid w:val="0041737C"/>
    <w:rsid w:val="00417772"/>
    <w:rsid w:val="00417B46"/>
    <w:rsid w:val="00417C7E"/>
    <w:rsid w:val="00417F0E"/>
    <w:rsid w:val="00420E6A"/>
    <w:rsid w:val="0042139D"/>
    <w:rsid w:val="00421B2B"/>
    <w:rsid w:val="00422220"/>
    <w:rsid w:val="00422621"/>
    <w:rsid w:val="00423B95"/>
    <w:rsid w:val="004245D2"/>
    <w:rsid w:val="00424712"/>
    <w:rsid w:val="00425679"/>
    <w:rsid w:val="004263D3"/>
    <w:rsid w:val="00426D2C"/>
    <w:rsid w:val="00433C89"/>
    <w:rsid w:val="00433CA9"/>
    <w:rsid w:val="00433F8D"/>
    <w:rsid w:val="004344D6"/>
    <w:rsid w:val="00434783"/>
    <w:rsid w:val="0043521D"/>
    <w:rsid w:val="00435A2E"/>
    <w:rsid w:val="00442024"/>
    <w:rsid w:val="0044254C"/>
    <w:rsid w:val="00442E6D"/>
    <w:rsid w:val="00443435"/>
    <w:rsid w:val="00443F6A"/>
    <w:rsid w:val="004448F7"/>
    <w:rsid w:val="00444F61"/>
    <w:rsid w:val="00446763"/>
    <w:rsid w:val="00450A17"/>
    <w:rsid w:val="00451DB5"/>
    <w:rsid w:val="00452F5D"/>
    <w:rsid w:val="004531CF"/>
    <w:rsid w:val="00454209"/>
    <w:rsid w:val="00454B54"/>
    <w:rsid w:val="00454D6C"/>
    <w:rsid w:val="0045511C"/>
    <w:rsid w:val="00455C81"/>
    <w:rsid w:val="00456924"/>
    <w:rsid w:val="00456C1B"/>
    <w:rsid w:val="00457423"/>
    <w:rsid w:val="00457649"/>
    <w:rsid w:val="0046059C"/>
    <w:rsid w:val="00461902"/>
    <w:rsid w:val="00461C30"/>
    <w:rsid w:val="004620F1"/>
    <w:rsid w:val="004639AD"/>
    <w:rsid w:val="00464ECE"/>
    <w:rsid w:val="00465AE9"/>
    <w:rsid w:val="00466321"/>
    <w:rsid w:val="004672AF"/>
    <w:rsid w:val="0046781A"/>
    <w:rsid w:val="004710AB"/>
    <w:rsid w:val="004712E9"/>
    <w:rsid w:val="004727B0"/>
    <w:rsid w:val="00473E65"/>
    <w:rsid w:val="004741A5"/>
    <w:rsid w:val="0047476E"/>
    <w:rsid w:val="00475A85"/>
    <w:rsid w:val="00476937"/>
    <w:rsid w:val="00476EF2"/>
    <w:rsid w:val="00477D40"/>
    <w:rsid w:val="00480247"/>
    <w:rsid w:val="0048039C"/>
    <w:rsid w:val="0048081D"/>
    <w:rsid w:val="0048117E"/>
    <w:rsid w:val="004824B2"/>
    <w:rsid w:val="00482A1D"/>
    <w:rsid w:val="004848FB"/>
    <w:rsid w:val="00485014"/>
    <w:rsid w:val="004855F6"/>
    <w:rsid w:val="004863ED"/>
    <w:rsid w:val="00486F0C"/>
    <w:rsid w:val="00486F45"/>
    <w:rsid w:val="00490D19"/>
    <w:rsid w:val="0049219F"/>
    <w:rsid w:val="00492B46"/>
    <w:rsid w:val="00494424"/>
    <w:rsid w:val="00494670"/>
    <w:rsid w:val="00494C5C"/>
    <w:rsid w:val="004A0EB4"/>
    <w:rsid w:val="004A362D"/>
    <w:rsid w:val="004A3823"/>
    <w:rsid w:val="004A3B64"/>
    <w:rsid w:val="004A400F"/>
    <w:rsid w:val="004A43B6"/>
    <w:rsid w:val="004A5444"/>
    <w:rsid w:val="004A59BB"/>
    <w:rsid w:val="004A6BF3"/>
    <w:rsid w:val="004A7F36"/>
    <w:rsid w:val="004B06EB"/>
    <w:rsid w:val="004B11BC"/>
    <w:rsid w:val="004B2DB1"/>
    <w:rsid w:val="004B43A3"/>
    <w:rsid w:val="004B4C49"/>
    <w:rsid w:val="004B55BA"/>
    <w:rsid w:val="004B58A5"/>
    <w:rsid w:val="004B5AE9"/>
    <w:rsid w:val="004B5DA8"/>
    <w:rsid w:val="004B6274"/>
    <w:rsid w:val="004B63D9"/>
    <w:rsid w:val="004C0341"/>
    <w:rsid w:val="004C0348"/>
    <w:rsid w:val="004C0882"/>
    <w:rsid w:val="004C0C60"/>
    <w:rsid w:val="004C119B"/>
    <w:rsid w:val="004C15E3"/>
    <w:rsid w:val="004C1786"/>
    <w:rsid w:val="004C30DF"/>
    <w:rsid w:val="004C3378"/>
    <w:rsid w:val="004C5386"/>
    <w:rsid w:val="004C55BE"/>
    <w:rsid w:val="004C663D"/>
    <w:rsid w:val="004C6CED"/>
    <w:rsid w:val="004D0250"/>
    <w:rsid w:val="004D036C"/>
    <w:rsid w:val="004D092A"/>
    <w:rsid w:val="004D0CF3"/>
    <w:rsid w:val="004D146D"/>
    <w:rsid w:val="004D14CB"/>
    <w:rsid w:val="004D1DBF"/>
    <w:rsid w:val="004D250D"/>
    <w:rsid w:val="004D34F2"/>
    <w:rsid w:val="004D3F5B"/>
    <w:rsid w:val="004D3F5D"/>
    <w:rsid w:val="004D52FD"/>
    <w:rsid w:val="004D5A7C"/>
    <w:rsid w:val="004D71EB"/>
    <w:rsid w:val="004D73FE"/>
    <w:rsid w:val="004E0E1C"/>
    <w:rsid w:val="004E18C0"/>
    <w:rsid w:val="004E1A0D"/>
    <w:rsid w:val="004E245E"/>
    <w:rsid w:val="004E3D83"/>
    <w:rsid w:val="004E44E3"/>
    <w:rsid w:val="004E5B30"/>
    <w:rsid w:val="004E5D78"/>
    <w:rsid w:val="004E6795"/>
    <w:rsid w:val="004F0779"/>
    <w:rsid w:val="004F1230"/>
    <w:rsid w:val="004F1559"/>
    <w:rsid w:val="004F1636"/>
    <w:rsid w:val="004F173F"/>
    <w:rsid w:val="004F177C"/>
    <w:rsid w:val="004F2B8A"/>
    <w:rsid w:val="004F2DCE"/>
    <w:rsid w:val="004F45B1"/>
    <w:rsid w:val="004F5566"/>
    <w:rsid w:val="004F7F42"/>
    <w:rsid w:val="00502042"/>
    <w:rsid w:val="0050278C"/>
    <w:rsid w:val="005029B7"/>
    <w:rsid w:val="00503519"/>
    <w:rsid w:val="00503523"/>
    <w:rsid w:val="005039CB"/>
    <w:rsid w:val="0050558F"/>
    <w:rsid w:val="005057E0"/>
    <w:rsid w:val="00506286"/>
    <w:rsid w:val="00506796"/>
    <w:rsid w:val="005078B4"/>
    <w:rsid w:val="00510813"/>
    <w:rsid w:val="00510B87"/>
    <w:rsid w:val="00511DE0"/>
    <w:rsid w:val="00511F9A"/>
    <w:rsid w:val="00513480"/>
    <w:rsid w:val="00513E21"/>
    <w:rsid w:val="00513F36"/>
    <w:rsid w:val="00515326"/>
    <w:rsid w:val="00515E98"/>
    <w:rsid w:val="005168FE"/>
    <w:rsid w:val="00517F02"/>
    <w:rsid w:val="005201D9"/>
    <w:rsid w:val="00520642"/>
    <w:rsid w:val="00521616"/>
    <w:rsid w:val="0052192F"/>
    <w:rsid w:val="00522285"/>
    <w:rsid w:val="005227B2"/>
    <w:rsid w:val="00522E23"/>
    <w:rsid w:val="00524547"/>
    <w:rsid w:val="005251E0"/>
    <w:rsid w:val="005258A2"/>
    <w:rsid w:val="00525C03"/>
    <w:rsid w:val="00526494"/>
    <w:rsid w:val="00526A8C"/>
    <w:rsid w:val="00527648"/>
    <w:rsid w:val="00527790"/>
    <w:rsid w:val="00530374"/>
    <w:rsid w:val="00530F7C"/>
    <w:rsid w:val="00531122"/>
    <w:rsid w:val="00532AEA"/>
    <w:rsid w:val="005330AF"/>
    <w:rsid w:val="00534357"/>
    <w:rsid w:val="00534567"/>
    <w:rsid w:val="00534F43"/>
    <w:rsid w:val="005354EB"/>
    <w:rsid w:val="005359FE"/>
    <w:rsid w:val="00535A84"/>
    <w:rsid w:val="00536889"/>
    <w:rsid w:val="00536CEA"/>
    <w:rsid w:val="00540F73"/>
    <w:rsid w:val="005429CC"/>
    <w:rsid w:val="00542E07"/>
    <w:rsid w:val="005430C8"/>
    <w:rsid w:val="0054327A"/>
    <w:rsid w:val="005433A7"/>
    <w:rsid w:val="00544398"/>
    <w:rsid w:val="00544E9D"/>
    <w:rsid w:val="005452DD"/>
    <w:rsid w:val="00554395"/>
    <w:rsid w:val="00554A7B"/>
    <w:rsid w:val="00554DB6"/>
    <w:rsid w:val="0055543F"/>
    <w:rsid w:val="0055572C"/>
    <w:rsid w:val="00555838"/>
    <w:rsid w:val="00556C52"/>
    <w:rsid w:val="00557222"/>
    <w:rsid w:val="0056064F"/>
    <w:rsid w:val="00561328"/>
    <w:rsid w:val="00561922"/>
    <w:rsid w:val="00561B84"/>
    <w:rsid w:val="0056234B"/>
    <w:rsid w:val="00562751"/>
    <w:rsid w:val="00563C39"/>
    <w:rsid w:val="00567F95"/>
    <w:rsid w:val="00570507"/>
    <w:rsid w:val="00570683"/>
    <w:rsid w:val="00571CDB"/>
    <w:rsid w:val="00571D98"/>
    <w:rsid w:val="005720AE"/>
    <w:rsid w:val="005738CA"/>
    <w:rsid w:val="00573A64"/>
    <w:rsid w:val="00573BDA"/>
    <w:rsid w:val="005752B6"/>
    <w:rsid w:val="00577D20"/>
    <w:rsid w:val="0058030D"/>
    <w:rsid w:val="00580B42"/>
    <w:rsid w:val="00582045"/>
    <w:rsid w:val="005820B3"/>
    <w:rsid w:val="0058272D"/>
    <w:rsid w:val="0058447C"/>
    <w:rsid w:val="005849B4"/>
    <w:rsid w:val="00584A7F"/>
    <w:rsid w:val="0058771C"/>
    <w:rsid w:val="005903D0"/>
    <w:rsid w:val="00590990"/>
    <w:rsid w:val="00590AE3"/>
    <w:rsid w:val="005918F1"/>
    <w:rsid w:val="00592EC6"/>
    <w:rsid w:val="00594F8C"/>
    <w:rsid w:val="00595CBF"/>
    <w:rsid w:val="0059608B"/>
    <w:rsid w:val="00596846"/>
    <w:rsid w:val="005A05E5"/>
    <w:rsid w:val="005A06B7"/>
    <w:rsid w:val="005A1759"/>
    <w:rsid w:val="005A1D99"/>
    <w:rsid w:val="005A2032"/>
    <w:rsid w:val="005A2335"/>
    <w:rsid w:val="005A2CA1"/>
    <w:rsid w:val="005A2CAF"/>
    <w:rsid w:val="005A320E"/>
    <w:rsid w:val="005A5DF2"/>
    <w:rsid w:val="005A6C07"/>
    <w:rsid w:val="005A6F18"/>
    <w:rsid w:val="005B21B2"/>
    <w:rsid w:val="005B5EBA"/>
    <w:rsid w:val="005B713F"/>
    <w:rsid w:val="005C5DB9"/>
    <w:rsid w:val="005C7372"/>
    <w:rsid w:val="005C7509"/>
    <w:rsid w:val="005D0369"/>
    <w:rsid w:val="005D0997"/>
    <w:rsid w:val="005D14AB"/>
    <w:rsid w:val="005D2570"/>
    <w:rsid w:val="005D281B"/>
    <w:rsid w:val="005D3256"/>
    <w:rsid w:val="005D39D4"/>
    <w:rsid w:val="005D4687"/>
    <w:rsid w:val="005D4C85"/>
    <w:rsid w:val="005D4F67"/>
    <w:rsid w:val="005D53FE"/>
    <w:rsid w:val="005D7A0F"/>
    <w:rsid w:val="005E0438"/>
    <w:rsid w:val="005E1791"/>
    <w:rsid w:val="005E1D5F"/>
    <w:rsid w:val="005E275D"/>
    <w:rsid w:val="005E2CE6"/>
    <w:rsid w:val="005E355A"/>
    <w:rsid w:val="005E548E"/>
    <w:rsid w:val="005E628A"/>
    <w:rsid w:val="005E6324"/>
    <w:rsid w:val="005E63ED"/>
    <w:rsid w:val="005E6ED9"/>
    <w:rsid w:val="005F05DD"/>
    <w:rsid w:val="005F1636"/>
    <w:rsid w:val="005F1BB9"/>
    <w:rsid w:val="005F228B"/>
    <w:rsid w:val="005F29CD"/>
    <w:rsid w:val="005F3202"/>
    <w:rsid w:val="005F45A3"/>
    <w:rsid w:val="005F4DFB"/>
    <w:rsid w:val="005F55A6"/>
    <w:rsid w:val="005F6467"/>
    <w:rsid w:val="005F67AC"/>
    <w:rsid w:val="005F6CC0"/>
    <w:rsid w:val="005F7E3E"/>
    <w:rsid w:val="00601A04"/>
    <w:rsid w:val="00603E5B"/>
    <w:rsid w:val="00604BC8"/>
    <w:rsid w:val="0060645F"/>
    <w:rsid w:val="00607BE9"/>
    <w:rsid w:val="00611A86"/>
    <w:rsid w:val="00611B29"/>
    <w:rsid w:val="00612A51"/>
    <w:rsid w:val="0061304B"/>
    <w:rsid w:val="00614E4E"/>
    <w:rsid w:val="00615B4C"/>
    <w:rsid w:val="00615B5D"/>
    <w:rsid w:val="00615D1B"/>
    <w:rsid w:val="00615D26"/>
    <w:rsid w:val="00615E67"/>
    <w:rsid w:val="0061640E"/>
    <w:rsid w:val="0061662D"/>
    <w:rsid w:val="00616F35"/>
    <w:rsid w:val="0061709D"/>
    <w:rsid w:val="00617195"/>
    <w:rsid w:val="006172C7"/>
    <w:rsid w:val="00617591"/>
    <w:rsid w:val="0061763E"/>
    <w:rsid w:val="0062037A"/>
    <w:rsid w:val="0062146F"/>
    <w:rsid w:val="006231E8"/>
    <w:rsid w:val="00624B35"/>
    <w:rsid w:val="00624C89"/>
    <w:rsid w:val="00625CA4"/>
    <w:rsid w:val="00626027"/>
    <w:rsid w:val="00626FCC"/>
    <w:rsid w:val="00630172"/>
    <w:rsid w:val="006305F2"/>
    <w:rsid w:val="00630B20"/>
    <w:rsid w:val="00631648"/>
    <w:rsid w:val="00631BCD"/>
    <w:rsid w:val="006328DF"/>
    <w:rsid w:val="00632E16"/>
    <w:rsid w:val="006343AF"/>
    <w:rsid w:val="0063525A"/>
    <w:rsid w:val="00635C33"/>
    <w:rsid w:val="0063634A"/>
    <w:rsid w:val="0063715B"/>
    <w:rsid w:val="00637A17"/>
    <w:rsid w:val="00637EE8"/>
    <w:rsid w:val="00640906"/>
    <w:rsid w:val="00640B5D"/>
    <w:rsid w:val="00641019"/>
    <w:rsid w:val="00641616"/>
    <w:rsid w:val="0064250D"/>
    <w:rsid w:val="0064337C"/>
    <w:rsid w:val="00643D23"/>
    <w:rsid w:val="00643D88"/>
    <w:rsid w:val="00644B6E"/>
    <w:rsid w:val="00645661"/>
    <w:rsid w:val="00646DC0"/>
    <w:rsid w:val="00650F9E"/>
    <w:rsid w:val="00651388"/>
    <w:rsid w:val="00651D44"/>
    <w:rsid w:val="006520A1"/>
    <w:rsid w:val="00652609"/>
    <w:rsid w:val="006535EB"/>
    <w:rsid w:val="006536FD"/>
    <w:rsid w:val="00654FC0"/>
    <w:rsid w:val="00656535"/>
    <w:rsid w:val="00660FD3"/>
    <w:rsid w:val="0066168A"/>
    <w:rsid w:val="006623EE"/>
    <w:rsid w:val="00663016"/>
    <w:rsid w:val="00664DA8"/>
    <w:rsid w:val="006656DB"/>
    <w:rsid w:val="00666A5E"/>
    <w:rsid w:val="00667826"/>
    <w:rsid w:val="00667BFC"/>
    <w:rsid w:val="00667D73"/>
    <w:rsid w:val="00670053"/>
    <w:rsid w:val="0067098E"/>
    <w:rsid w:val="00671151"/>
    <w:rsid w:val="00671195"/>
    <w:rsid w:val="006714C3"/>
    <w:rsid w:val="00671BAD"/>
    <w:rsid w:val="00672B2F"/>
    <w:rsid w:val="006740F9"/>
    <w:rsid w:val="00674605"/>
    <w:rsid w:val="006748B8"/>
    <w:rsid w:val="00676E97"/>
    <w:rsid w:val="0068031F"/>
    <w:rsid w:val="006817E4"/>
    <w:rsid w:val="00682616"/>
    <w:rsid w:val="00682F36"/>
    <w:rsid w:val="00683687"/>
    <w:rsid w:val="006839F8"/>
    <w:rsid w:val="006842E1"/>
    <w:rsid w:val="00685353"/>
    <w:rsid w:val="0068535B"/>
    <w:rsid w:val="006856DC"/>
    <w:rsid w:val="00685716"/>
    <w:rsid w:val="00685E6F"/>
    <w:rsid w:val="00686BD2"/>
    <w:rsid w:val="0068736E"/>
    <w:rsid w:val="0069290A"/>
    <w:rsid w:val="00693C1C"/>
    <w:rsid w:val="006942AB"/>
    <w:rsid w:val="006946E6"/>
    <w:rsid w:val="00694F8B"/>
    <w:rsid w:val="00696E2D"/>
    <w:rsid w:val="00697032"/>
    <w:rsid w:val="006972E5"/>
    <w:rsid w:val="006975AC"/>
    <w:rsid w:val="00697AB9"/>
    <w:rsid w:val="006A08E5"/>
    <w:rsid w:val="006A0C53"/>
    <w:rsid w:val="006A11F6"/>
    <w:rsid w:val="006A15FB"/>
    <w:rsid w:val="006A17E0"/>
    <w:rsid w:val="006A1D4E"/>
    <w:rsid w:val="006A2BA6"/>
    <w:rsid w:val="006A2FB0"/>
    <w:rsid w:val="006A3046"/>
    <w:rsid w:val="006A3484"/>
    <w:rsid w:val="006A3704"/>
    <w:rsid w:val="006A53D1"/>
    <w:rsid w:val="006A687C"/>
    <w:rsid w:val="006A6FDC"/>
    <w:rsid w:val="006A724E"/>
    <w:rsid w:val="006A72BF"/>
    <w:rsid w:val="006B00CA"/>
    <w:rsid w:val="006B2482"/>
    <w:rsid w:val="006B24A0"/>
    <w:rsid w:val="006B2903"/>
    <w:rsid w:val="006B2F6A"/>
    <w:rsid w:val="006B332A"/>
    <w:rsid w:val="006B33BD"/>
    <w:rsid w:val="006B4887"/>
    <w:rsid w:val="006B50C6"/>
    <w:rsid w:val="006B5F54"/>
    <w:rsid w:val="006C0392"/>
    <w:rsid w:val="006C0761"/>
    <w:rsid w:val="006C0E58"/>
    <w:rsid w:val="006C134E"/>
    <w:rsid w:val="006C19CB"/>
    <w:rsid w:val="006C251C"/>
    <w:rsid w:val="006C3585"/>
    <w:rsid w:val="006C3DAA"/>
    <w:rsid w:val="006C3F75"/>
    <w:rsid w:val="006C4171"/>
    <w:rsid w:val="006C46B9"/>
    <w:rsid w:val="006C557F"/>
    <w:rsid w:val="006C573A"/>
    <w:rsid w:val="006C57E1"/>
    <w:rsid w:val="006C60E8"/>
    <w:rsid w:val="006C731E"/>
    <w:rsid w:val="006C7925"/>
    <w:rsid w:val="006D009F"/>
    <w:rsid w:val="006D088D"/>
    <w:rsid w:val="006D0DE4"/>
    <w:rsid w:val="006D15B8"/>
    <w:rsid w:val="006D170E"/>
    <w:rsid w:val="006D17A0"/>
    <w:rsid w:val="006D1B25"/>
    <w:rsid w:val="006D4E83"/>
    <w:rsid w:val="006D5788"/>
    <w:rsid w:val="006D675D"/>
    <w:rsid w:val="006D7117"/>
    <w:rsid w:val="006E06AF"/>
    <w:rsid w:val="006E1F9A"/>
    <w:rsid w:val="006E2809"/>
    <w:rsid w:val="006E4140"/>
    <w:rsid w:val="006E594B"/>
    <w:rsid w:val="006E5DF2"/>
    <w:rsid w:val="006E6BF0"/>
    <w:rsid w:val="006E7DB4"/>
    <w:rsid w:val="006F12AF"/>
    <w:rsid w:val="006F142B"/>
    <w:rsid w:val="006F1789"/>
    <w:rsid w:val="006F193E"/>
    <w:rsid w:val="006F1CB3"/>
    <w:rsid w:val="006F23E1"/>
    <w:rsid w:val="006F5357"/>
    <w:rsid w:val="006F70C6"/>
    <w:rsid w:val="006F78C3"/>
    <w:rsid w:val="00700E41"/>
    <w:rsid w:val="00701896"/>
    <w:rsid w:val="00701A49"/>
    <w:rsid w:val="00702441"/>
    <w:rsid w:val="007024DD"/>
    <w:rsid w:val="00702D99"/>
    <w:rsid w:val="00702E70"/>
    <w:rsid w:val="00703776"/>
    <w:rsid w:val="00703838"/>
    <w:rsid w:val="00705BEA"/>
    <w:rsid w:val="00706C5D"/>
    <w:rsid w:val="00707898"/>
    <w:rsid w:val="00710CD0"/>
    <w:rsid w:val="007118E6"/>
    <w:rsid w:val="007126E1"/>
    <w:rsid w:val="007143C6"/>
    <w:rsid w:val="007156F8"/>
    <w:rsid w:val="00717115"/>
    <w:rsid w:val="007179E7"/>
    <w:rsid w:val="007208C4"/>
    <w:rsid w:val="00721D0A"/>
    <w:rsid w:val="007225C9"/>
    <w:rsid w:val="0072482E"/>
    <w:rsid w:val="0072607A"/>
    <w:rsid w:val="00726460"/>
    <w:rsid w:val="00727493"/>
    <w:rsid w:val="007275E6"/>
    <w:rsid w:val="007308D1"/>
    <w:rsid w:val="0073152A"/>
    <w:rsid w:val="00731D3E"/>
    <w:rsid w:val="00732A37"/>
    <w:rsid w:val="0073568F"/>
    <w:rsid w:val="00735CD7"/>
    <w:rsid w:val="00736668"/>
    <w:rsid w:val="00737F28"/>
    <w:rsid w:val="00740901"/>
    <w:rsid w:val="00741157"/>
    <w:rsid w:val="00741F0C"/>
    <w:rsid w:val="00745244"/>
    <w:rsid w:val="00747E81"/>
    <w:rsid w:val="007538D2"/>
    <w:rsid w:val="00753F05"/>
    <w:rsid w:val="00754034"/>
    <w:rsid w:val="00754BF1"/>
    <w:rsid w:val="00755A30"/>
    <w:rsid w:val="00755E1C"/>
    <w:rsid w:val="00756556"/>
    <w:rsid w:val="00757688"/>
    <w:rsid w:val="007601D7"/>
    <w:rsid w:val="0076132B"/>
    <w:rsid w:val="007623AE"/>
    <w:rsid w:val="007626FE"/>
    <w:rsid w:val="00763318"/>
    <w:rsid w:val="00763698"/>
    <w:rsid w:val="007636FA"/>
    <w:rsid w:val="00763DE3"/>
    <w:rsid w:val="00765C3B"/>
    <w:rsid w:val="007665AB"/>
    <w:rsid w:val="007669AF"/>
    <w:rsid w:val="00766FD7"/>
    <w:rsid w:val="00767F9D"/>
    <w:rsid w:val="00770111"/>
    <w:rsid w:val="00770B19"/>
    <w:rsid w:val="0077148D"/>
    <w:rsid w:val="007716FF"/>
    <w:rsid w:val="00772A0D"/>
    <w:rsid w:val="00773720"/>
    <w:rsid w:val="007739B4"/>
    <w:rsid w:val="00774FA0"/>
    <w:rsid w:val="00775695"/>
    <w:rsid w:val="0077595C"/>
    <w:rsid w:val="00775DF9"/>
    <w:rsid w:val="00776620"/>
    <w:rsid w:val="00777B6D"/>
    <w:rsid w:val="00780998"/>
    <w:rsid w:val="00781385"/>
    <w:rsid w:val="0078163F"/>
    <w:rsid w:val="00781942"/>
    <w:rsid w:val="00782A58"/>
    <w:rsid w:val="00783570"/>
    <w:rsid w:val="007845D8"/>
    <w:rsid w:val="00784855"/>
    <w:rsid w:val="00784F39"/>
    <w:rsid w:val="0078545C"/>
    <w:rsid w:val="00785884"/>
    <w:rsid w:val="007869B5"/>
    <w:rsid w:val="00786A4B"/>
    <w:rsid w:val="0078797C"/>
    <w:rsid w:val="007906C4"/>
    <w:rsid w:val="00790862"/>
    <w:rsid w:val="007908D5"/>
    <w:rsid w:val="00791BD1"/>
    <w:rsid w:val="00792CD5"/>
    <w:rsid w:val="007931C9"/>
    <w:rsid w:val="007940EA"/>
    <w:rsid w:val="007955F1"/>
    <w:rsid w:val="0079574E"/>
    <w:rsid w:val="0079596C"/>
    <w:rsid w:val="007967E8"/>
    <w:rsid w:val="00796C29"/>
    <w:rsid w:val="00796CE5"/>
    <w:rsid w:val="00797095"/>
    <w:rsid w:val="007A0737"/>
    <w:rsid w:val="007A125C"/>
    <w:rsid w:val="007A2161"/>
    <w:rsid w:val="007A2A8B"/>
    <w:rsid w:val="007A2CD2"/>
    <w:rsid w:val="007A34EE"/>
    <w:rsid w:val="007A3F91"/>
    <w:rsid w:val="007A4668"/>
    <w:rsid w:val="007A590C"/>
    <w:rsid w:val="007A5FED"/>
    <w:rsid w:val="007A63F2"/>
    <w:rsid w:val="007A6C3A"/>
    <w:rsid w:val="007A7285"/>
    <w:rsid w:val="007A75ED"/>
    <w:rsid w:val="007B13E9"/>
    <w:rsid w:val="007B1B4E"/>
    <w:rsid w:val="007B2866"/>
    <w:rsid w:val="007B306C"/>
    <w:rsid w:val="007B3DC5"/>
    <w:rsid w:val="007B4714"/>
    <w:rsid w:val="007B500C"/>
    <w:rsid w:val="007B532D"/>
    <w:rsid w:val="007B569A"/>
    <w:rsid w:val="007B6017"/>
    <w:rsid w:val="007B68DE"/>
    <w:rsid w:val="007B6C47"/>
    <w:rsid w:val="007B6F52"/>
    <w:rsid w:val="007B7738"/>
    <w:rsid w:val="007C0B26"/>
    <w:rsid w:val="007C1857"/>
    <w:rsid w:val="007C2C1F"/>
    <w:rsid w:val="007C37C6"/>
    <w:rsid w:val="007C493E"/>
    <w:rsid w:val="007C514F"/>
    <w:rsid w:val="007C53DC"/>
    <w:rsid w:val="007C737D"/>
    <w:rsid w:val="007D0743"/>
    <w:rsid w:val="007D0E89"/>
    <w:rsid w:val="007D0F95"/>
    <w:rsid w:val="007D2C46"/>
    <w:rsid w:val="007D2E56"/>
    <w:rsid w:val="007D486F"/>
    <w:rsid w:val="007D5187"/>
    <w:rsid w:val="007D6473"/>
    <w:rsid w:val="007D703F"/>
    <w:rsid w:val="007D704D"/>
    <w:rsid w:val="007D7D8A"/>
    <w:rsid w:val="007D7ECB"/>
    <w:rsid w:val="007E0252"/>
    <w:rsid w:val="007E053F"/>
    <w:rsid w:val="007E0A51"/>
    <w:rsid w:val="007E13BD"/>
    <w:rsid w:val="007E1BE9"/>
    <w:rsid w:val="007E25A1"/>
    <w:rsid w:val="007E2AC2"/>
    <w:rsid w:val="007E35C3"/>
    <w:rsid w:val="007E3AE4"/>
    <w:rsid w:val="007E43FC"/>
    <w:rsid w:val="007E4A69"/>
    <w:rsid w:val="007E4BD2"/>
    <w:rsid w:val="007E629E"/>
    <w:rsid w:val="007E6E68"/>
    <w:rsid w:val="007E7145"/>
    <w:rsid w:val="007E7CBB"/>
    <w:rsid w:val="007F0838"/>
    <w:rsid w:val="007F0D87"/>
    <w:rsid w:val="007F10D7"/>
    <w:rsid w:val="007F2818"/>
    <w:rsid w:val="007F3916"/>
    <w:rsid w:val="007F5541"/>
    <w:rsid w:val="007F5C94"/>
    <w:rsid w:val="008007D3"/>
    <w:rsid w:val="00801179"/>
    <w:rsid w:val="00801485"/>
    <w:rsid w:val="00802479"/>
    <w:rsid w:val="00803B8D"/>
    <w:rsid w:val="00803DAE"/>
    <w:rsid w:val="008043E3"/>
    <w:rsid w:val="008044C4"/>
    <w:rsid w:val="00805372"/>
    <w:rsid w:val="00805384"/>
    <w:rsid w:val="00805B7B"/>
    <w:rsid w:val="00806966"/>
    <w:rsid w:val="00807268"/>
    <w:rsid w:val="00807621"/>
    <w:rsid w:val="00811DF6"/>
    <w:rsid w:val="0081293E"/>
    <w:rsid w:val="00814FFB"/>
    <w:rsid w:val="00815BD1"/>
    <w:rsid w:val="00815DC7"/>
    <w:rsid w:val="0081610C"/>
    <w:rsid w:val="008161B3"/>
    <w:rsid w:val="00817118"/>
    <w:rsid w:val="00820475"/>
    <w:rsid w:val="00820568"/>
    <w:rsid w:val="00821292"/>
    <w:rsid w:val="00821573"/>
    <w:rsid w:val="008235D5"/>
    <w:rsid w:val="0082398F"/>
    <w:rsid w:val="00824674"/>
    <w:rsid w:val="008247A0"/>
    <w:rsid w:val="00825438"/>
    <w:rsid w:val="008260BB"/>
    <w:rsid w:val="00826B7C"/>
    <w:rsid w:val="00826C92"/>
    <w:rsid w:val="008307AE"/>
    <w:rsid w:val="00831A80"/>
    <w:rsid w:val="00832164"/>
    <w:rsid w:val="0083275E"/>
    <w:rsid w:val="008332C8"/>
    <w:rsid w:val="00833743"/>
    <w:rsid w:val="00833DB2"/>
    <w:rsid w:val="008340A4"/>
    <w:rsid w:val="0083663A"/>
    <w:rsid w:val="00836799"/>
    <w:rsid w:val="00836DA9"/>
    <w:rsid w:val="00837028"/>
    <w:rsid w:val="00837131"/>
    <w:rsid w:val="00837D74"/>
    <w:rsid w:val="00840CD1"/>
    <w:rsid w:val="00841659"/>
    <w:rsid w:val="00842891"/>
    <w:rsid w:val="00842F3A"/>
    <w:rsid w:val="008432AB"/>
    <w:rsid w:val="0084347C"/>
    <w:rsid w:val="008455E8"/>
    <w:rsid w:val="0084580B"/>
    <w:rsid w:val="00845F57"/>
    <w:rsid w:val="0084608A"/>
    <w:rsid w:val="00847FA0"/>
    <w:rsid w:val="00851216"/>
    <w:rsid w:val="0085184D"/>
    <w:rsid w:val="008521E0"/>
    <w:rsid w:val="0085257F"/>
    <w:rsid w:val="008525B0"/>
    <w:rsid w:val="008526DE"/>
    <w:rsid w:val="00852710"/>
    <w:rsid w:val="00852765"/>
    <w:rsid w:val="00853741"/>
    <w:rsid w:val="008545F0"/>
    <w:rsid w:val="00854780"/>
    <w:rsid w:val="00854E1C"/>
    <w:rsid w:val="008555D2"/>
    <w:rsid w:val="008562DB"/>
    <w:rsid w:val="00856506"/>
    <w:rsid w:val="00857BB7"/>
    <w:rsid w:val="00860002"/>
    <w:rsid w:val="008600D4"/>
    <w:rsid w:val="00861DB9"/>
    <w:rsid w:val="008631A2"/>
    <w:rsid w:val="00865DF7"/>
    <w:rsid w:val="00866D26"/>
    <w:rsid w:val="00867CBC"/>
    <w:rsid w:val="0087060A"/>
    <w:rsid w:val="00871522"/>
    <w:rsid w:val="00873163"/>
    <w:rsid w:val="008733EC"/>
    <w:rsid w:val="00873E37"/>
    <w:rsid w:val="00874B00"/>
    <w:rsid w:val="00874E63"/>
    <w:rsid w:val="00875830"/>
    <w:rsid w:val="00876088"/>
    <w:rsid w:val="00876641"/>
    <w:rsid w:val="00876C30"/>
    <w:rsid w:val="00877017"/>
    <w:rsid w:val="008773C0"/>
    <w:rsid w:val="0087744A"/>
    <w:rsid w:val="008779BD"/>
    <w:rsid w:val="00880364"/>
    <w:rsid w:val="00882AFD"/>
    <w:rsid w:val="00882CE1"/>
    <w:rsid w:val="00883E52"/>
    <w:rsid w:val="0088494F"/>
    <w:rsid w:val="00885075"/>
    <w:rsid w:val="008852A8"/>
    <w:rsid w:val="008854CF"/>
    <w:rsid w:val="008856C2"/>
    <w:rsid w:val="00885DD4"/>
    <w:rsid w:val="008864FA"/>
    <w:rsid w:val="00886681"/>
    <w:rsid w:val="00886C4C"/>
    <w:rsid w:val="00886D9E"/>
    <w:rsid w:val="00886FEC"/>
    <w:rsid w:val="0088711C"/>
    <w:rsid w:val="00890204"/>
    <w:rsid w:val="00892058"/>
    <w:rsid w:val="00892740"/>
    <w:rsid w:val="00892886"/>
    <w:rsid w:val="00892ECF"/>
    <w:rsid w:val="00892F06"/>
    <w:rsid w:val="00893B68"/>
    <w:rsid w:val="00894285"/>
    <w:rsid w:val="00894A00"/>
    <w:rsid w:val="00894EE7"/>
    <w:rsid w:val="00896336"/>
    <w:rsid w:val="008971F5"/>
    <w:rsid w:val="008A0D35"/>
    <w:rsid w:val="008A2460"/>
    <w:rsid w:val="008A24BD"/>
    <w:rsid w:val="008A40AE"/>
    <w:rsid w:val="008A4E19"/>
    <w:rsid w:val="008A67C5"/>
    <w:rsid w:val="008B22E1"/>
    <w:rsid w:val="008B2378"/>
    <w:rsid w:val="008B27B2"/>
    <w:rsid w:val="008B2858"/>
    <w:rsid w:val="008B3060"/>
    <w:rsid w:val="008B3C76"/>
    <w:rsid w:val="008B3C78"/>
    <w:rsid w:val="008B4062"/>
    <w:rsid w:val="008B48E9"/>
    <w:rsid w:val="008B4AE9"/>
    <w:rsid w:val="008B5906"/>
    <w:rsid w:val="008B66C7"/>
    <w:rsid w:val="008B797C"/>
    <w:rsid w:val="008B7AB1"/>
    <w:rsid w:val="008C06B0"/>
    <w:rsid w:val="008C13CB"/>
    <w:rsid w:val="008C30AD"/>
    <w:rsid w:val="008C4B17"/>
    <w:rsid w:val="008C62CE"/>
    <w:rsid w:val="008C66D6"/>
    <w:rsid w:val="008D0427"/>
    <w:rsid w:val="008D068E"/>
    <w:rsid w:val="008D0A2C"/>
    <w:rsid w:val="008D0C17"/>
    <w:rsid w:val="008D0F7A"/>
    <w:rsid w:val="008D1DE1"/>
    <w:rsid w:val="008D2483"/>
    <w:rsid w:val="008D4BCE"/>
    <w:rsid w:val="008D63BE"/>
    <w:rsid w:val="008D6503"/>
    <w:rsid w:val="008D650E"/>
    <w:rsid w:val="008D78A0"/>
    <w:rsid w:val="008D7ED2"/>
    <w:rsid w:val="008E0A4D"/>
    <w:rsid w:val="008E0CFF"/>
    <w:rsid w:val="008E4641"/>
    <w:rsid w:val="008E5D6B"/>
    <w:rsid w:val="008E689B"/>
    <w:rsid w:val="008E6A37"/>
    <w:rsid w:val="008E76F0"/>
    <w:rsid w:val="008E78E4"/>
    <w:rsid w:val="008F15FE"/>
    <w:rsid w:val="008F17E5"/>
    <w:rsid w:val="008F1C71"/>
    <w:rsid w:val="008F29AD"/>
    <w:rsid w:val="008F2A94"/>
    <w:rsid w:val="008F2F04"/>
    <w:rsid w:val="008F4003"/>
    <w:rsid w:val="008F5187"/>
    <w:rsid w:val="008F5440"/>
    <w:rsid w:val="008F6ACC"/>
    <w:rsid w:val="008F709C"/>
    <w:rsid w:val="008F7333"/>
    <w:rsid w:val="008F786D"/>
    <w:rsid w:val="00900D6D"/>
    <w:rsid w:val="0090132D"/>
    <w:rsid w:val="00901DD4"/>
    <w:rsid w:val="009025C7"/>
    <w:rsid w:val="0090312B"/>
    <w:rsid w:val="009034FE"/>
    <w:rsid w:val="00904961"/>
    <w:rsid w:val="00904E98"/>
    <w:rsid w:val="00905CAA"/>
    <w:rsid w:val="00906A72"/>
    <w:rsid w:val="00906BD6"/>
    <w:rsid w:val="009079FB"/>
    <w:rsid w:val="00907E63"/>
    <w:rsid w:val="009105CC"/>
    <w:rsid w:val="00913C25"/>
    <w:rsid w:val="00913D72"/>
    <w:rsid w:val="00914721"/>
    <w:rsid w:val="00914E69"/>
    <w:rsid w:val="009171EF"/>
    <w:rsid w:val="0091736D"/>
    <w:rsid w:val="00917742"/>
    <w:rsid w:val="009205E5"/>
    <w:rsid w:val="009230D8"/>
    <w:rsid w:val="00924949"/>
    <w:rsid w:val="00926E28"/>
    <w:rsid w:val="009305FC"/>
    <w:rsid w:val="00931001"/>
    <w:rsid w:val="009315C7"/>
    <w:rsid w:val="00931863"/>
    <w:rsid w:val="00931BE4"/>
    <w:rsid w:val="00932389"/>
    <w:rsid w:val="00933524"/>
    <w:rsid w:val="0093606F"/>
    <w:rsid w:val="0094278D"/>
    <w:rsid w:val="00943463"/>
    <w:rsid w:val="00943805"/>
    <w:rsid w:val="009441B1"/>
    <w:rsid w:val="00944661"/>
    <w:rsid w:val="00945119"/>
    <w:rsid w:val="00945354"/>
    <w:rsid w:val="0094536F"/>
    <w:rsid w:val="00946100"/>
    <w:rsid w:val="00946F6B"/>
    <w:rsid w:val="009473D9"/>
    <w:rsid w:val="0095158A"/>
    <w:rsid w:val="0095194B"/>
    <w:rsid w:val="00951AB3"/>
    <w:rsid w:val="00952A71"/>
    <w:rsid w:val="0095308A"/>
    <w:rsid w:val="009539FC"/>
    <w:rsid w:val="00954F11"/>
    <w:rsid w:val="00955AEE"/>
    <w:rsid w:val="00956F14"/>
    <w:rsid w:val="00961889"/>
    <w:rsid w:val="009620FD"/>
    <w:rsid w:val="00962100"/>
    <w:rsid w:val="0096247A"/>
    <w:rsid w:val="009650F4"/>
    <w:rsid w:val="00965F4B"/>
    <w:rsid w:val="0096654D"/>
    <w:rsid w:val="0096671B"/>
    <w:rsid w:val="0096777B"/>
    <w:rsid w:val="009704B2"/>
    <w:rsid w:val="0097063C"/>
    <w:rsid w:val="00970F8A"/>
    <w:rsid w:val="00971FB5"/>
    <w:rsid w:val="00972058"/>
    <w:rsid w:val="00972412"/>
    <w:rsid w:val="0097246D"/>
    <w:rsid w:val="00972B2A"/>
    <w:rsid w:val="00972D2A"/>
    <w:rsid w:val="009732FD"/>
    <w:rsid w:val="00973D6E"/>
    <w:rsid w:val="00973EFE"/>
    <w:rsid w:val="00975CC5"/>
    <w:rsid w:val="00976328"/>
    <w:rsid w:val="00976B4E"/>
    <w:rsid w:val="00977459"/>
    <w:rsid w:val="00977A24"/>
    <w:rsid w:val="009815F7"/>
    <w:rsid w:val="009818B2"/>
    <w:rsid w:val="00981FDA"/>
    <w:rsid w:val="00984458"/>
    <w:rsid w:val="00984A9D"/>
    <w:rsid w:val="00985090"/>
    <w:rsid w:val="00985283"/>
    <w:rsid w:val="009854C8"/>
    <w:rsid w:val="0098722A"/>
    <w:rsid w:val="00987322"/>
    <w:rsid w:val="009873FB"/>
    <w:rsid w:val="00991227"/>
    <w:rsid w:val="009929C8"/>
    <w:rsid w:val="00994871"/>
    <w:rsid w:val="0099632C"/>
    <w:rsid w:val="00997629"/>
    <w:rsid w:val="00997E05"/>
    <w:rsid w:val="009A0558"/>
    <w:rsid w:val="009A0705"/>
    <w:rsid w:val="009A0F3B"/>
    <w:rsid w:val="009A1638"/>
    <w:rsid w:val="009A1A34"/>
    <w:rsid w:val="009A27C5"/>
    <w:rsid w:val="009A2DC4"/>
    <w:rsid w:val="009A4528"/>
    <w:rsid w:val="009A5C20"/>
    <w:rsid w:val="009A68BE"/>
    <w:rsid w:val="009A6900"/>
    <w:rsid w:val="009A6F99"/>
    <w:rsid w:val="009A72C7"/>
    <w:rsid w:val="009B057B"/>
    <w:rsid w:val="009B0897"/>
    <w:rsid w:val="009B15D6"/>
    <w:rsid w:val="009B20F4"/>
    <w:rsid w:val="009B2134"/>
    <w:rsid w:val="009B3AA2"/>
    <w:rsid w:val="009B409B"/>
    <w:rsid w:val="009B43C0"/>
    <w:rsid w:val="009B530D"/>
    <w:rsid w:val="009B77CF"/>
    <w:rsid w:val="009C050C"/>
    <w:rsid w:val="009C0A86"/>
    <w:rsid w:val="009C4557"/>
    <w:rsid w:val="009C4AA5"/>
    <w:rsid w:val="009C6C45"/>
    <w:rsid w:val="009C6E2B"/>
    <w:rsid w:val="009C7B6E"/>
    <w:rsid w:val="009D0852"/>
    <w:rsid w:val="009D0A43"/>
    <w:rsid w:val="009D1C9B"/>
    <w:rsid w:val="009D1FBF"/>
    <w:rsid w:val="009D22B3"/>
    <w:rsid w:val="009D3135"/>
    <w:rsid w:val="009D3D5E"/>
    <w:rsid w:val="009D4BAD"/>
    <w:rsid w:val="009D4FC5"/>
    <w:rsid w:val="009D5DA8"/>
    <w:rsid w:val="009D6B04"/>
    <w:rsid w:val="009D7E21"/>
    <w:rsid w:val="009E0236"/>
    <w:rsid w:val="009E044B"/>
    <w:rsid w:val="009E12C9"/>
    <w:rsid w:val="009E134B"/>
    <w:rsid w:val="009E16E7"/>
    <w:rsid w:val="009E1849"/>
    <w:rsid w:val="009E2A1E"/>
    <w:rsid w:val="009E2C74"/>
    <w:rsid w:val="009E35D2"/>
    <w:rsid w:val="009E399C"/>
    <w:rsid w:val="009E41B2"/>
    <w:rsid w:val="009E43C1"/>
    <w:rsid w:val="009E4BF3"/>
    <w:rsid w:val="009E4CA6"/>
    <w:rsid w:val="009E621B"/>
    <w:rsid w:val="009E66B9"/>
    <w:rsid w:val="009E73D7"/>
    <w:rsid w:val="009E779E"/>
    <w:rsid w:val="009E7E95"/>
    <w:rsid w:val="009F08C5"/>
    <w:rsid w:val="009F116F"/>
    <w:rsid w:val="009F15E9"/>
    <w:rsid w:val="009F329E"/>
    <w:rsid w:val="009F33D1"/>
    <w:rsid w:val="009F348A"/>
    <w:rsid w:val="009F35CC"/>
    <w:rsid w:val="009F3C59"/>
    <w:rsid w:val="009F42CE"/>
    <w:rsid w:val="009F4E6E"/>
    <w:rsid w:val="009F7ED3"/>
    <w:rsid w:val="00A01259"/>
    <w:rsid w:val="00A013A0"/>
    <w:rsid w:val="00A035BD"/>
    <w:rsid w:val="00A03607"/>
    <w:rsid w:val="00A03AD2"/>
    <w:rsid w:val="00A047FF"/>
    <w:rsid w:val="00A04DC4"/>
    <w:rsid w:val="00A04FEF"/>
    <w:rsid w:val="00A06DEC"/>
    <w:rsid w:val="00A07DA1"/>
    <w:rsid w:val="00A100A8"/>
    <w:rsid w:val="00A1144E"/>
    <w:rsid w:val="00A122CD"/>
    <w:rsid w:val="00A12A32"/>
    <w:rsid w:val="00A13C0E"/>
    <w:rsid w:val="00A14248"/>
    <w:rsid w:val="00A14947"/>
    <w:rsid w:val="00A15237"/>
    <w:rsid w:val="00A167B1"/>
    <w:rsid w:val="00A1728B"/>
    <w:rsid w:val="00A176EA"/>
    <w:rsid w:val="00A23DC5"/>
    <w:rsid w:val="00A24917"/>
    <w:rsid w:val="00A2742B"/>
    <w:rsid w:val="00A3092B"/>
    <w:rsid w:val="00A30BE5"/>
    <w:rsid w:val="00A318EE"/>
    <w:rsid w:val="00A34028"/>
    <w:rsid w:val="00A3439D"/>
    <w:rsid w:val="00A35568"/>
    <w:rsid w:val="00A35F09"/>
    <w:rsid w:val="00A37056"/>
    <w:rsid w:val="00A37C28"/>
    <w:rsid w:val="00A40DA6"/>
    <w:rsid w:val="00A410F9"/>
    <w:rsid w:val="00A4358F"/>
    <w:rsid w:val="00A43D71"/>
    <w:rsid w:val="00A447F3"/>
    <w:rsid w:val="00A46F67"/>
    <w:rsid w:val="00A47B56"/>
    <w:rsid w:val="00A52506"/>
    <w:rsid w:val="00A52A1F"/>
    <w:rsid w:val="00A54AA1"/>
    <w:rsid w:val="00A54E49"/>
    <w:rsid w:val="00A558AA"/>
    <w:rsid w:val="00A558B7"/>
    <w:rsid w:val="00A568FF"/>
    <w:rsid w:val="00A56EEA"/>
    <w:rsid w:val="00A607C4"/>
    <w:rsid w:val="00A61496"/>
    <w:rsid w:val="00A61833"/>
    <w:rsid w:val="00A61919"/>
    <w:rsid w:val="00A62166"/>
    <w:rsid w:val="00A624C6"/>
    <w:rsid w:val="00A62B1B"/>
    <w:rsid w:val="00A62FA8"/>
    <w:rsid w:val="00A63CEC"/>
    <w:rsid w:val="00A64D63"/>
    <w:rsid w:val="00A66A5B"/>
    <w:rsid w:val="00A66EF8"/>
    <w:rsid w:val="00A7031E"/>
    <w:rsid w:val="00A7116A"/>
    <w:rsid w:val="00A728B1"/>
    <w:rsid w:val="00A73C7F"/>
    <w:rsid w:val="00A7409B"/>
    <w:rsid w:val="00A74760"/>
    <w:rsid w:val="00A748E4"/>
    <w:rsid w:val="00A763DE"/>
    <w:rsid w:val="00A76562"/>
    <w:rsid w:val="00A766D2"/>
    <w:rsid w:val="00A76839"/>
    <w:rsid w:val="00A803D6"/>
    <w:rsid w:val="00A81282"/>
    <w:rsid w:val="00A86BBB"/>
    <w:rsid w:val="00A8713F"/>
    <w:rsid w:val="00A873B9"/>
    <w:rsid w:val="00A9055A"/>
    <w:rsid w:val="00A90673"/>
    <w:rsid w:val="00A90CDF"/>
    <w:rsid w:val="00A91043"/>
    <w:rsid w:val="00A91167"/>
    <w:rsid w:val="00A914AD"/>
    <w:rsid w:val="00A9171C"/>
    <w:rsid w:val="00A9198C"/>
    <w:rsid w:val="00A923A1"/>
    <w:rsid w:val="00A92FFD"/>
    <w:rsid w:val="00A93D46"/>
    <w:rsid w:val="00A943AE"/>
    <w:rsid w:val="00A946BA"/>
    <w:rsid w:val="00A95975"/>
    <w:rsid w:val="00A96D96"/>
    <w:rsid w:val="00A9708D"/>
    <w:rsid w:val="00AA0E80"/>
    <w:rsid w:val="00AA2077"/>
    <w:rsid w:val="00AA2C17"/>
    <w:rsid w:val="00AA2F8F"/>
    <w:rsid w:val="00AA4172"/>
    <w:rsid w:val="00AB0BED"/>
    <w:rsid w:val="00AB1127"/>
    <w:rsid w:val="00AB1914"/>
    <w:rsid w:val="00AB2AC0"/>
    <w:rsid w:val="00AB3732"/>
    <w:rsid w:val="00AB373F"/>
    <w:rsid w:val="00AB4948"/>
    <w:rsid w:val="00AB5330"/>
    <w:rsid w:val="00AB5D09"/>
    <w:rsid w:val="00AB7205"/>
    <w:rsid w:val="00AB7727"/>
    <w:rsid w:val="00AB7747"/>
    <w:rsid w:val="00AC20CA"/>
    <w:rsid w:val="00AC2532"/>
    <w:rsid w:val="00AC34D6"/>
    <w:rsid w:val="00AC3A94"/>
    <w:rsid w:val="00AC4BB9"/>
    <w:rsid w:val="00AC71DD"/>
    <w:rsid w:val="00AD0487"/>
    <w:rsid w:val="00AD0921"/>
    <w:rsid w:val="00AD1507"/>
    <w:rsid w:val="00AD1FB4"/>
    <w:rsid w:val="00AD2F22"/>
    <w:rsid w:val="00AD2F82"/>
    <w:rsid w:val="00AD5540"/>
    <w:rsid w:val="00AD595F"/>
    <w:rsid w:val="00AD5A70"/>
    <w:rsid w:val="00AD609F"/>
    <w:rsid w:val="00AD654A"/>
    <w:rsid w:val="00AD693E"/>
    <w:rsid w:val="00AD738B"/>
    <w:rsid w:val="00AE0B76"/>
    <w:rsid w:val="00AE0F10"/>
    <w:rsid w:val="00AE0F60"/>
    <w:rsid w:val="00AE15C6"/>
    <w:rsid w:val="00AE16B7"/>
    <w:rsid w:val="00AE1BF4"/>
    <w:rsid w:val="00AE443F"/>
    <w:rsid w:val="00AE47E7"/>
    <w:rsid w:val="00AE4A67"/>
    <w:rsid w:val="00AE5999"/>
    <w:rsid w:val="00AE5D97"/>
    <w:rsid w:val="00AE61C8"/>
    <w:rsid w:val="00AE6794"/>
    <w:rsid w:val="00AE6A49"/>
    <w:rsid w:val="00AE6C5B"/>
    <w:rsid w:val="00AE75C0"/>
    <w:rsid w:val="00AE7CE3"/>
    <w:rsid w:val="00AF03A6"/>
    <w:rsid w:val="00AF041C"/>
    <w:rsid w:val="00AF0D70"/>
    <w:rsid w:val="00AF2AD3"/>
    <w:rsid w:val="00AF438E"/>
    <w:rsid w:val="00AF73EF"/>
    <w:rsid w:val="00AF7B63"/>
    <w:rsid w:val="00B002D2"/>
    <w:rsid w:val="00B002D4"/>
    <w:rsid w:val="00B00565"/>
    <w:rsid w:val="00B01110"/>
    <w:rsid w:val="00B01ACA"/>
    <w:rsid w:val="00B01DD2"/>
    <w:rsid w:val="00B02071"/>
    <w:rsid w:val="00B02262"/>
    <w:rsid w:val="00B030EA"/>
    <w:rsid w:val="00B03CEC"/>
    <w:rsid w:val="00B05373"/>
    <w:rsid w:val="00B0572B"/>
    <w:rsid w:val="00B06AB1"/>
    <w:rsid w:val="00B073D3"/>
    <w:rsid w:val="00B07485"/>
    <w:rsid w:val="00B07A30"/>
    <w:rsid w:val="00B07ACE"/>
    <w:rsid w:val="00B07EF7"/>
    <w:rsid w:val="00B11C0E"/>
    <w:rsid w:val="00B1209F"/>
    <w:rsid w:val="00B12AD0"/>
    <w:rsid w:val="00B144DF"/>
    <w:rsid w:val="00B16A2E"/>
    <w:rsid w:val="00B17F44"/>
    <w:rsid w:val="00B20E7F"/>
    <w:rsid w:val="00B2143A"/>
    <w:rsid w:val="00B247D1"/>
    <w:rsid w:val="00B24F30"/>
    <w:rsid w:val="00B2617E"/>
    <w:rsid w:val="00B26756"/>
    <w:rsid w:val="00B268EF"/>
    <w:rsid w:val="00B278AB"/>
    <w:rsid w:val="00B30DAE"/>
    <w:rsid w:val="00B31ABF"/>
    <w:rsid w:val="00B31BE9"/>
    <w:rsid w:val="00B32105"/>
    <w:rsid w:val="00B328D2"/>
    <w:rsid w:val="00B335AE"/>
    <w:rsid w:val="00B34EF1"/>
    <w:rsid w:val="00B35994"/>
    <w:rsid w:val="00B372D0"/>
    <w:rsid w:val="00B37CE1"/>
    <w:rsid w:val="00B40ACF"/>
    <w:rsid w:val="00B41D2C"/>
    <w:rsid w:val="00B42211"/>
    <w:rsid w:val="00B43BE0"/>
    <w:rsid w:val="00B45016"/>
    <w:rsid w:val="00B461EA"/>
    <w:rsid w:val="00B4672E"/>
    <w:rsid w:val="00B46BAA"/>
    <w:rsid w:val="00B47F33"/>
    <w:rsid w:val="00B50B5F"/>
    <w:rsid w:val="00B52034"/>
    <w:rsid w:val="00B53CA9"/>
    <w:rsid w:val="00B54128"/>
    <w:rsid w:val="00B5456B"/>
    <w:rsid w:val="00B54864"/>
    <w:rsid w:val="00B55826"/>
    <w:rsid w:val="00B5636C"/>
    <w:rsid w:val="00B56639"/>
    <w:rsid w:val="00B568B7"/>
    <w:rsid w:val="00B56B61"/>
    <w:rsid w:val="00B56D01"/>
    <w:rsid w:val="00B572EB"/>
    <w:rsid w:val="00B57E2E"/>
    <w:rsid w:val="00B60426"/>
    <w:rsid w:val="00B60F3E"/>
    <w:rsid w:val="00B6120C"/>
    <w:rsid w:val="00B61696"/>
    <w:rsid w:val="00B61F6B"/>
    <w:rsid w:val="00B622DD"/>
    <w:rsid w:val="00B6294B"/>
    <w:rsid w:val="00B63522"/>
    <w:rsid w:val="00B641A9"/>
    <w:rsid w:val="00B659E8"/>
    <w:rsid w:val="00B663B2"/>
    <w:rsid w:val="00B66FF8"/>
    <w:rsid w:val="00B670AB"/>
    <w:rsid w:val="00B71D18"/>
    <w:rsid w:val="00B72BB3"/>
    <w:rsid w:val="00B73D19"/>
    <w:rsid w:val="00B74D43"/>
    <w:rsid w:val="00B76DD1"/>
    <w:rsid w:val="00B76F07"/>
    <w:rsid w:val="00B76F1D"/>
    <w:rsid w:val="00B77221"/>
    <w:rsid w:val="00B80B9D"/>
    <w:rsid w:val="00B838A8"/>
    <w:rsid w:val="00B85CF0"/>
    <w:rsid w:val="00B86DCE"/>
    <w:rsid w:val="00B90D32"/>
    <w:rsid w:val="00B92A19"/>
    <w:rsid w:val="00B94A6E"/>
    <w:rsid w:val="00B9544C"/>
    <w:rsid w:val="00B95FE4"/>
    <w:rsid w:val="00B96B98"/>
    <w:rsid w:val="00B97DCF"/>
    <w:rsid w:val="00BA0ED4"/>
    <w:rsid w:val="00BA192B"/>
    <w:rsid w:val="00BA2851"/>
    <w:rsid w:val="00BA29E9"/>
    <w:rsid w:val="00BA31C1"/>
    <w:rsid w:val="00BA49AD"/>
    <w:rsid w:val="00BA55C0"/>
    <w:rsid w:val="00BA57B5"/>
    <w:rsid w:val="00BA6AAE"/>
    <w:rsid w:val="00BA75FE"/>
    <w:rsid w:val="00BB0F53"/>
    <w:rsid w:val="00BB18FC"/>
    <w:rsid w:val="00BB1E4C"/>
    <w:rsid w:val="00BB2010"/>
    <w:rsid w:val="00BB22F8"/>
    <w:rsid w:val="00BB34A6"/>
    <w:rsid w:val="00BB3618"/>
    <w:rsid w:val="00BB42BA"/>
    <w:rsid w:val="00BB454F"/>
    <w:rsid w:val="00BB74E1"/>
    <w:rsid w:val="00BB7DA5"/>
    <w:rsid w:val="00BC0131"/>
    <w:rsid w:val="00BC04E0"/>
    <w:rsid w:val="00BC0C9E"/>
    <w:rsid w:val="00BC1798"/>
    <w:rsid w:val="00BC1EFE"/>
    <w:rsid w:val="00BC32DC"/>
    <w:rsid w:val="00BC69AC"/>
    <w:rsid w:val="00BC6D78"/>
    <w:rsid w:val="00BD09FB"/>
    <w:rsid w:val="00BD0CBC"/>
    <w:rsid w:val="00BD0EEC"/>
    <w:rsid w:val="00BD1213"/>
    <w:rsid w:val="00BD1B51"/>
    <w:rsid w:val="00BD32BA"/>
    <w:rsid w:val="00BD47F6"/>
    <w:rsid w:val="00BD4C2F"/>
    <w:rsid w:val="00BD5130"/>
    <w:rsid w:val="00BD5BF6"/>
    <w:rsid w:val="00BD65B6"/>
    <w:rsid w:val="00BE0977"/>
    <w:rsid w:val="00BE2794"/>
    <w:rsid w:val="00BE312D"/>
    <w:rsid w:val="00BE3159"/>
    <w:rsid w:val="00BE3FCA"/>
    <w:rsid w:val="00BE46FC"/>
    <w:rsid w:val="00BE4ACA"/>
    <w:rsid w:val="00BE5A64"/>
    <w:rsid w:val="00BF0ADE"/>
    <w:rsid w:val="00BF0E9D"/>
    <w:rsid w:val="00BF2046"/>
    <w:rsid w:val="00BF2A5A"/>
    <w:rsid w:val="00BF300B"/>
    <w:rsid w:val="00C007EF"/>
    <w:rsid w:val="00C0132F"/>
    <w:rsid w:val="00C01378"/>
    <w:rsid w:val="00C02506"/>
    <w:rsid w:val="00C02656"/>
    <w:rsid w:val="00C02D18"/>
    <w:rsid w:val="00C02D3B"/>
    <w:rsid w:val="00C038F6"/>
    <w:rsid w:val="00C05139"/>
    <w:rsid w:val="00C05719"/>
    <w:rsid w:val="00C06FA5"/>
    <w:rsid w:val="00C10578"/>
    <w:rsid w:val="00C1109E"/>
    <w:rsid w:val="00C11365"/>
    <w:rsid w:val="00C121AA"/>
    <w:rsid w:val="00C15D69"/>
    <w:rsid w:val="00C16330"/>
    <w:rsid w:val="00C16CC6"/>
    <w:rsid w:val="00C16F95"/>
    <w:rsid w:val="00C17CF5"/>
    <w:rsid w:val="00C17D62"/>
    <w:rsid w:val="00C21721"/>
    <w:rsid w:val="00C21802"/>
    <w:rsid w:val="00C21949"/>
    <w:rsid w:val="00C21FDC"/>
    <w:rsid w:val="00C238D3"/>
    <w:rsid w:val="00C249EB"/>
    <w:rsid w:val="00C24BDF"/>
    <w:rsid w:val="00C24EE7"/>
    <w:rsid w:val="00C254ED"/>
    <w:rsid w:val="00C2596A"/>
    <w:rsid w:val="00C2660B"/>
    <w:rsid w:val="00C271BE"/>
    <w:rsid w:val="00C271C1"/>
    <w:rsid w:val="00C27330"/>
    <w:rsid w:val="00C27425"/>
    <w:rsid w:val="00C27D46"/>
    <w:rsid w:val="00C328FE"/>
    <w:rsid w:val="00C331B6"/>
    <w:rsid w:val="00C33A05"/>
    <w:rsid w:val="00C33E8E"/>
    <w:rsid w:val="00C34B62"/>
    <w:rsid w:val="00C3534D"/>
    <w:rsid w:val="00C3771B"/>
    <w:rsid w:val="00C37A92"/>
    <w:rsid w:val="00C401A7"/>
    <w:rsid w:val="00C40749"/>
    <w:rsid w:val="00C4153E"/>
    <w:rsid w:val="00C42500"/>
    <w:rsid w:val="00C42F64"/>
    <w:rsid w:val="00C4409D"/>
    <w:rsid w:val="00C455BE"/>
    <w:rsid w:val="00C47333"/>
    <w:rsid w:val="00C4736D"/>
    <w:rsid w:val="00C50C2E"/>
    <w:rsid w:val="00C50F85"/>
    <w:rsid w:val="00C51155"/>
    <w:rsid w:val="00C51E5F"/>
    <w:rsid w:val="00C53C60"/>
    <w:rsid w:val="00C55E4B"/>
    <w:rsid w:val="00C562A6"/>
    <w:rsid w:val="00C56C06"/>
    <w:rsid w:val="00C60F1D"/>
    <w:rsid w:val="00C60FD3"/>
    <w:rsid w:val="00C61E4B"/>
    <w:rsid w:val="00C620C1"/>
    <w:rsid w:val="00C62E3A"/>
    <w:rsid w:val="00C62FCC"/>
    <w:rsid w:val="00C63126"/>
    <w:rsid w:val="00C64503"/>
    <w:rsid w:val="00C64A1F"/>
    <w:rsid w:val="00C64B6B"/>
    <w:rsid w:val="00C64BFF"/>
    <w:rsid w:val="00C6576D"/>
    <w:rsid w:val="00C65999"/>
    <w:rsid w:val="00C67618"/>
    <w:rsid w:val="00C67F57"/>
    <w:rsid w:val="00C7014F"/>
    <w:rsid w:val="00C70AD9"/>
    <w:rsid w:val="00C70C79"/>
    <w:rsid w:val="00C71C71"/>
    <w:rsid w:val="00C71DB3"/>
    <w:rsid w:val="00C7250B"/>
    <w:rsid w:val="00C740AD"/>
    <w:rsid w:val="00C74F11"/>
    <w:rsid w:val="00C763C9"/>
    <w:rsid w:val="00C76D15"/>
    <w:rsid w:val="00C80057"/>
    <w:rsid w:val="00C813DF"/>
    <w:rsid w:val="00C81446"/>
    <w:rsid w:val="00C816CB"/>
    <w:rsid w:val="00C8204B"/>
    <w:rsid w:val="00C82BCE"/>
    <w:rsid w:val="00C82C79"/>
    <w:rsid w:val="00C83909"/>
    <w:rsid w:val="00C84753"/>
    <w:rsid w:val="00C85251"/>
    <w:rsid w:val="00C90212"/>
    <w:rsid w:val="00C90FFB"/>
    <w:rsid w:val="00C91611"/>
    <w:rsid w:val="00C936AA"/>
    <w:rsid w:val="00C94A04"/>
    <w:rsid w:val="00C956AB"/>
    <w:rsid w:val="00C95B23"/>
    <w:rsid w:val="00C96750"/>
    <w:rsid w:val="00CA2C47"/>
    <w:rsid w:val="00CA3534"/>
    <w:rsid w:val="00CA3585"/>
    <w:rsid w:val="00CA389E"/>
    <w:rsid w:val="00CA3D5A"/>
    <w:rsid w:val="00CA4C7C"/>
    <w:rsid w:val="00CA65D3"/>
    <w:rsid w:val="00CA65F2"/>
    <w:rsid w:val="00CA6F8F"/>
    <w:rsid w:val="00CA7B05"/>
    <w:rsid w:val="00CB0183"/>
    <w:rsid w:val="00CB1EA3"/>
    <w:rsid w:val="00CB2F45"/>
    <w:rsid w:val="00CB552C"/>
    <w:rsid w:val="00CB5726"/>
    <w:rsid w:val="00CB6A9E"/>
    <w:rsid w:val="00CB6DE5"/>
    <w:rsid w:val="00CB763B"/>
    <w:rsid w:val="00CB7C98"/>
    <w:rsid w:val="00CB7CE7"/>
    <w:rsid w:val="00CC01FE"/>
    <w:rsid w:val="00CC04EC"/>
    <w:rsid w:val="00CC170B"/>
    <w:rsid w:val="00CC1C53"/>
    <w:rsid w:val="00CC21E6"/>
    <w:rsid w:val="00CC418C"/>
    <w:rsid w:val="00CC4866"/>
    <w:rsid w:val="00CC5121"/>
    <w:rsid w:val="00CC6181"/>
    <w:rsid w:val="00CC689A"/>
    <w:rsid w:val="00CC6E9D"/>
    <w:rsid w:val="00CD0F3F"/>
    <w:rsid w:val="00CD1CE1"/>
    <w:rsid w:val="00CD29D2"/>
    <w:rsid w:val="00CD2BCD"/>
    <w:rsid w:val="00CD348C"/>
    <w:rsid w:val="00CD369C"/>
    <w:rsid w:val="00CD36AA"/>
    <w:rsid w:val="00CD3725"/>
    <w:rsid w:val="00CD3791"/>
    <w:rsid w:val="00CD4592"/>
    <w:rsid w:val="00CD5CCB"/>
    <w:rsid w:val="00CD65B0"/>
    <w:rsid w:val="00CD7396"/>
    <w:rsid w:val="00CD78AE"/>
    <w:rsid w:val="00CD7D13"/>
    <w:rsid w:val="00CD7D87"/>
    <w:rsid w:val="00CE02CD"/>
    <w:rsid w:val="00CE0891"/>
    <w:rsid w:val="00CE0C9C"/>
    <w:rsid w:val="00CE10E9"/>
    <w:rsid w:val="00CE13C8"/>
    <w:rsid w:val="00CE179A"/>
    <w:rsid w:val="00CE4A58"/>
    <w:rsid w:val="00CE7B96"/>
    <w:rsid w:val="00CE7C83"/>
    <w:rsid w:val="00CF0585"/>
    <w:rsid w:val="00CF067C"/>
    <w:rsid w:val="00CF1E75"/>
    <w:rsid w:val="00CF37F4"/>
    <w:rsid w:val="00CF42DA"/>
    <w:rsid w:val="00CF4A76"/>
    <w:rsid w:val="00CF5479"/>
    <w:rsid w:val="00CF5C8B"/>
    <w:rsid w:val="00D0072E"/>
    <w:rsid w:val="00D0084A"/>
    <w:rsid w:val="00D00E94"/>
    <w:rsid w:val="00D02EF0"/>
    <w:rsid w:val="00D035C2"/>
    <w:rsid w:val="00D038E5"/>
    <w:rsid w:val="00D039F5"/>
    <w:rsid w:val="00D03BB6"/>
    <w:rsid w:val="00D04ADF"/>
    <w:rsid w:val="00D056E2"/>
    <w:rsid w:val="00D06B64"/>
    <w:rsid w:val="00D0781C"/>
    <w:rsid w:val="00D1091F"/>
    <w:rsid w:val="00D10CDD"/>
    <w:rsid w:val="00D135C1"/>
    <w:rsid w:val="00D137D4"/>
    <w:rsid w:val="00D14F23"/>
    <w:rsid w:val="00D15727"/>
    <w:rsid w:val="00D16332"/>
    <w:rsid w:val="00D16D95"/>
    <w:rsid w:val="00D1747E"/>
    <w:rsid w:val="00D17A16"/>
    <w:rsid w:val="00D20422"/>
    <w:rsid w:val="00D20C41"/>
    <w:rsid w:val="00D21D1E"/>
    <w:rsid w:val="00D2275B"/>
    <w:rsid w:val="00D24972"/>
    <w:rsid w:val="00D2515E"/>
    <w:rsid w:val="00D2612F"/>
    <w:rsid w:val="00D26F64"/>
    <w:rsid w:val="00D26FAE"/>
    <w:rsid w:val="00D272DF"/>
    <w:rsid w:val="00D27489"/>
    <w:rsid w:val="00D27B58"/>
    <w:rsid w:val="00D308ED"/>
    <w:rsid w:val="00D30952"/>
    <w:rsid w:val="00D30A7B"/>
    <w:rsid w:val="00D30F06"/>
    <w:rsid w:val="00D310F9"/>
    <w:rsid w:val="00D311EC"/>
    <w:rsid w:val="00D325DF"/>
    <w:rsid w:val="00D32FC6"/>
    <w:rsid w:val="00D34C8C"/>
    <w:rsid w:val="00D3510A"/>
    <w:rsid w:val="00D3528A"/>
    <w:rsid w:val="00D3540D"/>
    <w:rsid w:val="00D3572B"/>
    <w:rsid w:val="00D36066"/>
    <w:rsid w:val="00D36405"/>
    <w:rsid w:val="00D366C5"/>
    <w:rsid w:val="00D37BA2"/>
    <w:rsid w:val="00D43656"/>
    <w:rsid w:val="00D44AEE"/>
    <w:rsid w:val="00D453B5"/>
    <w:rsid w:val="00D47698"/>
    <w:rsid w:val="00D500CB"/>
    <w:rsid w:val="00D50933"/>
    <w:rsid w:val="00D52776"/>
    <w:rsid w:val="00D527E4"/>
    <w:rsid w:val="00D56178"/>
    <w:rsid w:val="00D561C8"/>
    <w:rsid w:val="00D56C91"/>
    <w:rsid w:val="00D56CF0"/>
    <w:rsid w:val="00D56F5C"/>
    <w:rsid w:val="00D575EF"/>
    <w:rsid w:val="00D60299"/>
    <w:rsid w:val="00D619D1"/>
    <w:rsid w:val="00D62352"/>
    <w:rsid w:val="00D62D86"/>
    <w:rsid w:val="00D638B3"/>
    <w:rsid w:val="00D64261"/>
    <w:rsid w:val="00D6755E"/>
    <w:rsid w:val="00D6781A"/>
    <w:rsid w:val="00D67BA1"/>
    <w:rsid w:val="00D704B1"/>
    <w:rsid w:val="00D707B6"/>
    <w:rsid w:val="00D70B63"/>
    <w:rsid w:val="00D72A2E"/>
    <w:rsid w:val="00D72B92"/>
    <w:rsid w:val="00D72ED4"/>
    <w:rsid w:val="00D72F29"/>
    <w:rsid w:val="00D73F61"/>
    <w:rsid w:val="00D74160"/>
    <w:rsid w:val="00D74FE7"/>
    <w:rsid w:val="00D754C0"/>
    <w:rsid w:val="00D776A2"/>
    <w:rsid w:val="00D777D7"/>
    <w:rsid w:val="00D77CDC"/>
    <w:rsid w:val="00D801C4"/>
    <w:rsid w:val="00D814E3"/>
    <w:rsid w:val="00D824A7"/>
    <w:rsid w:val="00D835DE"/>
    <w:rsid w:val="00D85777"/>
    <w:rsid w:val="00D85E91"/>
    <w:rsid w:val="00D872A2"/>
    <w:rsid w:val="00D87FC9"/>
    <w:rsid w:val="00D90836"/>
    <w:rsid w:val="00D90BAE"/>
    <w:rsid w:val="00D9242D"/>
    <w:rsid w:val="00D9271C"/>
    <w:rsid w:val="00D928DC"/>
    <w:rsid w:val="00D92D51"/>
    <w:rsid w:val="00D95896"/>
    <w:rsid w:val="00D95B5C"/>
    <w:rsid w:val="00D95C10"/>
    <w:rsid w:val="00D95C15"/>
    <w:rsid w:val="00D95CC6"/>
    <w:rsid w:val="00D9626D"/>
    <w:rsid w:val="00D9659F"/>
    <w:rsid w:val="00D96764"/>
    <w:rsid w:val="00D97DB5"/>
    <w:rsid w:val="00DA180D"/>
    <w:rsid w:val="00DA2DA3"/>
    <w:rsid w:val="00DA3D4A"/>
    <w:rsid w:val="00DA42DF"/>
    <w:rsid w:val="00DA58B9"/>
    <w:rsid w:val="00DA5C16"/>
    <w:rsid w:val="00DA5D4B"/>
    <w:rsid w:val="00DA6615"/>
    <w:rsid w:val="00DA6D94"/>
    <w:rsid w:val="00DA7188"/>
    <w:rsid w:val="00DA75AA"/>
    <w:rsid w:val="00DA76AE"/>
    <w:rsid w:val="00DB03D8"/>
    <w:rsid w:val="00DB17CD"/>
    <w:rsid w:val="00DB181E"/>
    <w:rsid w:val="00DB1C7A"/>
    <w:rsid w:val="00DB2322"/>
    <w:rsid w:val="00DB25D2"/>
    <w:rsid w:val="00DB2983"/>
    <w:rsid w:val="00DB343D"/>
    <w:rsid w:val="00DB4F31"/>
    <w:rsid w:val="00DB5579"/>
    <w:rsid w:val="00DB55FC"/>
    <w:rsid w:val="00DB5CFE"/>
    <w:rsid w:val="00DB62D0"/>
    <w:rsid w:val="00DB6EA1"/>
    <w:rsid w:val="00DB7913"/>
    <w:rsid w:val="00DB7DC5"/>
    <w:rsid w:val="00DC03F8"/>
    <w:rsid w:val="00DC144C"/>
    <w:rsid w:val="00DC1B0A"/>
    <w:rsid w:val="00DC1C96"/>
    <w:rsid w:val="00DC5621"/>
    <w:rsid w:val="00DC5873"/>
    <w:rsid w:val="00DC5D8C"/>
    <w:rsid w:val="00DC6520"/>
    <w:rsid w:val="00DC720F"/>
    <w:rsid w:val="00DC72A6"/>
    <w:rsid w:val="00DC7C76"/>
    <w:rsid w:val="00DD1F37"/>
    <w:rsid w:val="00DD2113"/>
    <w:rsid w:val="00DD23E2"/>
    <w:rsid w:val="00DD265E"/>
    <w:rsid w:val="00DD3915"/>
    <w:rsid w:val="00DD575F"/>
    <w:rsid w:val="00DE09ED"/>
    <w:rsid w:val="00DE187A"/>
    <w:rsid w:val="00DE1B75"/>
    <w:rsid w:val="00DE44BA"/>
    <w:rsid w:val="00DE6A06"/>
    <w:rsid w:val="00DF0B38"/>
    <w:rsid w:val="00DF1073"/>
    <w:rsid w:val="00DF1930"/>
    <w:rsid w:val="00DF21E9"/>
    <w:rsid w:val="00DF2505"/>
    <w:rsid w:val="00DF3E06"/>
    <w:rsid w:val="00DF3EEE"/>
    <w:rsid w:val="00DF458C"/>
    <w:rsid w:val="00DF4AB9"/>
    <w:rsid w:val="00DF514A"/>
    <w:rsid w:val="00DF570F"/>
    <w:rsid w:val="00DF5D0C"/>
    <w:rsid w:val="00DF6810"/>
    <w:rsid w:val="00DF746D"/>
    <w:rsid w:val="00E00E88"/>
    <w:rsid w:val="00E019C4"/>
    <w:rsid w:val="00E033A7"/>
    <w:rsid w:val="00E03499"/>
    <w:rsid w:val="00E0358D"/>
    <w:rsid w:val="00E0567C"/>
    <w:rsid w:val="00E06327"/>
    <w:rsid w:val="00E067EC"/>
    <w:rsid w:val="00E115B3"/>
    <w:rsid w:val="00E123F1"/>
    <w:rsid w:val="00E126C0"/>
    <w:rsid w:val="00E12E3E"/>
    <w:rsid w:val="00E1387C"/>
    <w:rsid w:val="00E13A7E"/>
    <w:rsid w:val="00E13C43"/>
    <w:rsid w:val="00E14CE6"/>
    <w:rsid w:val="00E15D04"/>
    <w:rsid w:val="00E174C2"/>
    <w:rsid w:val="00E2064B"/>
    <w:rsid w:val="00E216EC"/>
    <w:rsid w:val="00E21EE9"/>
    <w:rsid w:val="00E230E5"/>
    <w:rsid w:val="00E23311"/>
    <w:rsid w:val="00E24398"/>
    <w:rsid w:val="00E25239"/>
    <w:rsid w:val="00E265B1"/>
    <w:rsid w:val="00E26F4A"/>
    <w:rsid w:val="00E275B0"/>
    <w:rsid w:val="00E278C3"/>
    <w:rsid w:val="00E327A5"/>
    <w:rsid w:val="00E36F1A"/>
    <w:rsid w:val="00E370C8"/>
    <w:rsid w:val="00E412D0"/>
    <w:rsid w:val="00E429E8"/>
    <w:rsid w:val="00E4327E"/>
    <w:rsid w:val="00E4717C"/>
    <w:rsid w:val="00E47CDB"/>
    <w:rsid w:val="00E507B9"/>
    <w:rsid w:val="00E50DDD"/>
    <w:rsid w:val="00E512F4"/>
    <w:rsid w:val="00E513A9"/>
    <w:rsid w:val="00E515D7"/>
    <w:rsid w:val="00E51B38"/>
    <w:rsid w:val="00E5220A"/>
    <w:rsid w:val="00E535A8"/>
    <w:rsid w:val="00E5369D"/>
    <w:rsid w:val="00E54A4B"/>
    <w:rsid w:val="00E566BC"/>
    <w:rsid w:val="00E56C67"/>
    <w:rsid w:val="00E578E3"/>
    <w:rsid w:val="00E60245"/>
    <w:rsid w:val="00E60982"/>
    <w:rsid w:val="00E60BE2"/>
    <w:rsid w:val="00E60C8D"/>
    <w:rsid w:val="00E6162F"/>
    <w:rsid w:val="00E61A0E"/>
    <w:rsid w:val="00E61EC5"/>
    <w:rsid w:val="00E62396"/>
    <w:rsid w:val="00E6311B"/>
    <w:rsid w:val="00E656CF"/>
    <w:rsid w:val="00E65B54"/>
    <w:rsid w:val="00E65D97"/>
    <w:rsid w:val="00E65E14"/>
    <w:rsid w:val="00E65E1D"/>
    <w:rsid w:val="00E66386"/>
    <w:rsid w:val="00E665CA"/>
    <w:rsid w:val="00E6687D"/>
    <w:rsid w:val="00E67080"/>
    <w:rsid w:val="00E6719F"/>
    <w:rsid w:val="00E6738A"/>
    <w:rsid w:val="00E67EFD"/>
    <w:rsid w:val="00E702DC"/>
    <w:rsid w:val="00E71FFB"/>
    <w:rsid w:val="00E725D8"/>
    <w:rsid w:val="00E726E0"/>
    <w:rsid w:val="00E735A5"/>
    <w:rsid w:val="00E7432D"/>
    <w:rsid w:val="00E75A21"/>
    <w:rsid w:val="00E7680C"/>
    <w:rsid w:val="00E7682A"/>
    <w:rsid w:val="00E76D1D"/>
    <w:rsid w:val="00E76D1F"/>
    <w:rsid w:val="00E80065"/>
    <w:rsid w:val="00E806F8"/>
    <w:rsid w:val="00E81067"/>
    <w:rsid w:val="00E81AC0"/>
    <w:rsid w:val="00E83555"/>
    <w:rsid w:val="00E83746"/>
    <w:rsid w:val="00E83B8E"/>
    <w:rsid w:val="00E83C6A"/>
    <w:rsid w:val="00E860DF"/>
    <w:rsid w:val="00E8653B"/>
    <w:rsid w:val="00E868BC"/>
    <w:rsid w:val="00E87752"/>
    <w:rsid w:val="00E87937"/>
    <w:rsid w:val="00E8793B"/>
    <w:rsid w:val="00E9011E"/>
    <w:rsid w:val="00E90F81"/>
    <w:rsid w:val="00E91A6D"/>
    <w:rsid w:val="00E92160"/>
    <w:rsid w:val="00E9242D"/>
    <w:rsid w:val="00E924CF"/>
    <w:rsid w:val="00E928B1"/>
    <w:rsid w:val="00E92EE1"/>
    <w:rsid w:val="00E943A0"/>
    <w:rsid w:val="00E94FBA"/>
    <w:rsid w:val="00E956B1"/>
    <w:rsid w:val="00E968C0"/>
    <w:rsid w:val="00E96D71"/>
    <w:rsid w:val="00EA0897"/>
    <w:rsid w:val="00EA2315"/>
    <w:rsid w:val="00EA27B2"/>
    <w:rsid w:val="00EA3F37"/>
    <w:rsid w:val="00EA561C"/>
    <w:rsid w:val="00EA574D"/>
    <w:rsid w:val="00EA77A8"/>
    <w:rsid w:val="00EB041C"/>
    <w:rsid w:val="00EB07F5"/>
    <w:rsid w:val="00EB2661"/>
    <w:rsid w:val="00EB2D5E"/>
    <w:rsid w:val="00EB356B"/>
    <w:rsid w:val="00EB3799"/>
    <w:rsid w:val="00EB7191"/>
    <w:rsid w:val="00EB7C9C"/>
    <w:rsid w:val="00EC0056"/>
    <w:rsid w:val="00EC5874"/>
    <w:rsid w:val="00EC61DE"/>
    <w:rsid w:val="00EC6641"/>
    <w:rsid w:val="00EC6C32"/>
    <w:rsid w:val="00EC780C"/>
    <w:rsid w:val="00ED048C"/>
    <w:rsid w:val="00ED15CB"/>
    <w:rsid w:val="00ED179A"/>
    <w:rsid w:val="00ED1891"/>
    <w:rsid w:val="00ED192D"/>
    <w:rsid w:val="00ED2885"/>
    <w:rsid w:val="00ED2B00"/>
    <w:rsid w:val="00ED2BF8"/>
    <w:rsid w:val="00ED2D89"/>
    <w:rsid w:val="00ED2EFB"/>
    <w:rsid w:val="00ED30B4"/>
    <w:rsid w:val="00ED31F5"/>
    <w:rsid w:val="00ED3422"/>
    <w:rsid w:val="00ED4F08"/>
    <w:rsid w:val="00ED54F4"/>
    <w:rsid w:val="00ED6405"/>
    <w:rsid w:val="00EE2E1D"/>
    <w:rsid w:val="00EE307F"/>
    <w:rsid w:val="00EE3846"/>
    <w:rsid w:val="00EE5B39"/>
    <w:rsid w:val="00EE6D57"/>
    <w:rsid w:val="00EE7155"/>
    <w:rsid w:val="00EE7228"/>
    <w:rsid w:val="00EF158D"/>
    <w:rsid w:val="00EF2759"/>
    <w:rsid w:val="00EF2D50"/>
    <w:rsid w:val="00EF2D91"/>
    <w:rsid w:val="00EF45EB"/>
    <w:rsid w:val="00EF476B"/>
    <w:rsid w:val="00EF5099"/>
    <w:rsid w:val="00EF5C69"/>
    <w:rsid w:val="00EF5D7F"/>
    <w:rsid w:val="00EF5E33"/>
    <w:rsid w:val="00F00075"/>
    <w:rsid w:val="00F0029E"/>
    <w:rsid w:val="00F01C41"/>
    <w:rsid w:val="00F01CA8"/>
    <w:rsid w:val="00F05021"/>
    <w:rsid w:val="00F050D1"/>
    <w:rsid w:val="00F06803"/>
    <w:rsid w:val="00F06C5D"/>
    <w:rsid w:val="00F075D1"/>
    <w:rsid w:val="00F07822"/>
    <w:rsid w:val="00F10623"/>
    <w:rsid w:val="00F12148"/>
    <w:rsid w:val="00F12F13"/>
    <w:rsid w:val="00F14CFE"/>
    <w:rsid w:val="00F15684"/>
    <w:rsid w:val="00F15C95"/>
    <w:rsid w:val="00F16AE7"/>
    <w:rsid w:val="00F17369"/>
    <w:rsid w:val="00F17F5C"/>
    <w:rsid w:val="00F208F3"/>
    <w:rsid w:val="00F228DD"/>
    <w:rsid w:val="00F22985"/>
    <w:rsid w:val="00F234CE"/>
    <w:rsid w:val="00F23DD4"/>
    <w:rsid w:val="00F241AB"/>
    <w:rsid w:val="00F2423E"/>
    <w:rsid w:val="00F2431E"/>
    <w:rsid w:val="00F24CEC"/>
    <w:rsid w:val="00F26DDF"/>
    <w:rsid w:val="00F30B1B"/>
    <w:rsid w:val="00F312A6"/>
    <w:rsid w:val="00F31382"/>
    <w:rsid w:val="00F31750"/>
    <w:rsid w:val="00F32726"/>
    <w:rsid w:val="00F32B0A"/>
    <w:rsid w:val="00F33034"/>
    <w:rsid w:val="00F33462"/>
    <w:rsid w:val="00F33B2F"/>
    <w:rsid w:val="00F33D23"/>
    <w:rsid w:val="00F34984"/>
    <w:rsid w:val="00F35829"/>
    <w:rsid w:val="00F36361"/>
    <w:rsid w:val="00F36AED"/>
    <w:rsid w:val="00F37B44"/>
    <w:rsid w:val="00F37EA1"/>
    <w:rsid w:val="00F420C2"/>
    <w:rsid w:val="00F42868"/>
    <w:rsid w:val="00F43556"/>
    <w:rsid w:val="00F43B29"/>
    <w:rsid w:val="00F43E6F"/>
    <w:rsid w:val="00F443FB"/>
    <w:rsid w:val="00F44F29"/>
    <w:rsid w:val="00F44FF7"/>
    <w:rsid w:val="00F4540D"/>
    <w:rsid w:val="00F45713"/>
    <w:rsid w:val="00F45D7F"/>
    <w:rsid w:val="00F460AE"/>
    <w:rsid w:val="00F464BE"/>
    <w:rsid w:val="00F465A7"/>
    <w:rsid w:val="00F468DA"/>
    <w:rsid w:val="00F50B7C"/>
    <w:rsid w:val="00F50F50"/>
    <w:rsid w:val="00F5202D"/>
    <w:rsid w:val="00F52CF6"/>
    <w:rsid w:val="00F53853"/>
    <w:rsid w:val="00F54496"/>
    <w:rsid w:val="00F54D37"/>
    <w:rsid w:val="00F56147"/>
    <w:rsid w:val="00F5629C"/>
    <w:rsid w:val="00F573B6"/>
    <w:rsid w:val="00F57B81"/>
    <w:rsid w:val="00F61097"/>
    <w:rsid w:val="00F626C5"/>
    <w:rsid w:val="00F62B2F"/>
    <w:rsid w:val="00F62DEE"/>
    <w:rsid w:val="00F645C6"/>
    <w:rsid w:val="00F64E67"/>
    <w:rsid w:val="00F67D8A"/>
    <w:rsid w:val="00F71B47"/>
    <w:rsid w:val="00F72168"/>
    <w:rsid w:val="00F724AF"/>
    <w:rsid w:val="00F74345"/>
    <w:rsid w:val="00F74441"/>
    <w:rsid w:val="00F74936"/>
    <w:rsid w:val="00F74E67"/>
    <w:rsid w:val="00F77469"/>
    <w:rsid w:val="00F77C70"/>
    <w:rsid w:val="00F77F30"/>
    <w:rsid w:val="00F82345"/>
    <w:rsid w:val="00F82589"/>
    <w:rsid w:val="00F82B19"/>
    <w:rsid w:val="00F82C4C"/>
    <w:rsid w:val="00F86C13"/>
    <w:rsid w:val="00F90045"/>
    <w:rsid w:val="00F908DD"/>
    <w:rsid w:val="00F909F0"/>
    <w:rsid w:val="00F90A44"/>
    <w:rsid w:val="00F90AA7"/>
    <w:rsid w:val="00F91AB7"/>
    <w:rsid w:val="00F9212D"/>
    <w:rsid w:val="00F9224E"/>
    <w:rsid w:val="00F945E1"/>
    <w:rsid w:val="00F954DB"/>
    <w:rsid w:val="00F96109"/>
    <w:rsid w:val="00F96937"/>
    <w:rsid w:val="00F96E6A"/>
    <w:rsid w:val="00F971C8"/>
    <w:rsid w:val="00F97644"/>
    <w:rsid w:val="00F979D4"/>
    <w:rsid w:val="00FA1523"/>
    <w:rsid w:val="00FA1AEC"/>
    <w:rsid w:val="00FA20E3"/>
    <w:rsid w:val="00FA23BB"/>
    <w:rsid w:val="00FA2815"/>
    <w:rsid w:val="00FA301A"/>
    <w:rsid w:val="00FA3091"/>
    <w:rsid w:val="00FA346A"/>
    <w:rsid w:val="00FA3B82"/>
    <w:rsid w:val="00FA406A"/>
    <w:rsid w:val="00FA4254"/>
    <w:rsid w:val="00FA5CB6"/>
    <w:rsid w:val="00FA7851"/>
    <w:rsid w:val="00FB1964"/>
    <w:rsid w:val="00FB1C48"/>
    <w:rsid w:val="00FB39A8"/>
    <w:rsid w:val="00FB7CD2"/>
    <w:rsid w:val="00FC24CD"/>
    <w:rsid w:val="00FC2971"/>
    <w:rsid w:val="00FC325A"/>
    <w:rsid w:val="00FC366C"/>
    <w:rsid w:val="00FC3AD5"/>
    <w:rsid w:val="00FC3C53"/>
    <w:rsid w:val="00FC4895"/>
    <w:rsid w:val="00FC66AC"/>
    <w:rsid w:val="00FC7A08"/>
    <w:rsid w:val="00FD095C"/>
    <w:rsid w:val="00FD14AD"/>
    <w:rsid w:val="00FD18F4"/>
    <w:rsid w:val="00FD1E3A"/>
    <w:rsid w:val="00FD243F"/>
    <w:rsid w:val="00FD26F4"/>
    <w:rsid w:val="00FD3327"/>
    <w:rsid w:val="00FD5D53"/>
    <w:rsid w:val="00FD5F95"/>
    <w:rsid w:val="00FD6289"/>
    <w:rsid w:val="00FD74B4"/>
    <w:rsid w:val="00FE088F"/>
    <w:rsid w:val="00FE129F"/>
    <w:rsid w:val="00FE12A9"/>
    <w:rsid w:val="00FE1929"/>
    <w:rsid w:val="00FE1B9D"/>
    <w:rsid w:val="00FE1BFA"/>
    <w:rsid w:val="00FE1E4E"/>
    <w:rsid w:val="00FE2EE9"/>
    <w:rsid w:val="00FE45BD"/>
    <w:rsid w:val="00FE4BD6"/>
    <w:rsid w:val="00FE7624"/>
    <w:rsid w:val="00FF2787"/>
    <w:rsid w:val="00FF426E"/>
    <w:rsid w:val="00FF5B23"/>
    <w:rsid w:val="00FF6026"/>
    <w:rsid w:val="00FF63A8"/>
    <w:rsid w:val="00FF6FCE"/>
    <w:rsid w:val="00FF7518"/>
    <w:rsid w:val="00FF7688"/>
    <w:rsid w:val="00FF7FD8"/>
    <w:rsid w:val="019E5A75"/>
    <w:rsid w:val="03B0401B"/>
    <w:rsid w:val="05742AC8"/>
    <w:rsid w:val="06352F05"/>
    <w:rsid w:val="063E7D85"/>
    <w:rsid w:val="06880438"/>
    <w:rsid w:val="070875E0"/>
    <w:rsid w:val="07293586"/>
    <w:rsid w:val="07295285"/>
    <w:rsid w:val="07770C56"/>
    <w:rsid w:val="089E3331"/>
    <w:rsid w:val="092217DD"/>
    <w:rsid w:val="093A7294"/>
    <w:rsid w:val="0BD27BF6"/>
    <w:rsid w:val="0D475111"/>
    <w:rsid w:val="0E110D06"/>
    <w:rsid w:val="0F13775A"/>
    <w:rsid w:val="0F9A112B"/>
    <w:rsid w:val="106D2F64"/>
    <w:rsid w:val="10B63710"/>
    <w:rsid w:val="111C2F7A"/>
    <w:rsid w:val="113013DE"/>
    <w:rsid w:val="122B06C2"/>
    <w:rsid w:val="13951726"/>
    <w:rsid w:val="14396509"/>
    <w:rsid w:val="1447165C"/>
    <w:rsid w:val="16E86B5D"/>
    <w:rsid w:val="17735226"/>
    <w:rsid w:val="1A1C66C0"/>
    <w:rsid w:val="1A42393B"/>
    <w:rsid w:val="1B046F80"/>
    <w:rsid w:val="1B3267B5"/>
    <w:rsid w:val="1BC25DC8"/>
    <w:rsid w:val="1C5E7925"/>
    <w:rsid w:val="1C887FC8"/>
    <w:rsid w:val="1D5F6196"/>
    <w:rsid w:val="1D6132A5"/>
    <w:rsid w:val="1D8E56D5"/>
    <w:rsid w:val="1E7A43DA"/>
    <w:rsid w:val="1EB277FE"/>
    <w:rsid w:val="1FE7539E"/>
    <w:rsid w:val="204243BA"/>
    <w:rsid w:val="20963CB8"/>
    <w:rsid w:val="20A21EB1"/>
    <w:rsid w:val="20B07FB6"/>
    <w:rsid w:val="213B74B1"/>
    <w:rsid w:val="215A2310"/>
    <w:rsid w:val="21DE318A"/>
    <w:rsid w:val="21EF5B80"/>
    <w:rsid w:val="22576990"/>
    <w:rsid w:val="229C4EAB"/>
    <w:rsid w:val="25007F03"/>
    <w:rsid w:val="252D53FE"/>
    <w:rsid w:val="25EC2D81"/>
    <w:rsid w:val="264528BD"/>
    <w:rsid w:val="27D15DD1"/>
    <w:rsid w:val="28A76295"/>
    <w:rsid w:val="29206EB8"/>
    <w:rsid w:val="29E325E0"/>
    <w:rsid w:val="2A452503"/>
    <w:rsid w:val="2BA936A8"/>
    <w:rsid w:val="2C315A5A"/>
    <w:rsid w:val="2D9E56F5"/>
    <w:rsid w:val="2E667F96"/>
    <w:rsid w:val="2E8226AB"/>
    <w:rsid w:val="2F832C79"/>
    <w:rsid w:val="2FEF2D58"/>
    <w:rsid w:val="30580BC9"/>
    <w:rsid w:val="311E2ED7"/>
    <w:rsid w:val="315C449C"/>
    <w:rsid w:val="31B82709"/>
    <w:rsid w:val="32400B34"/>
    <w:rsid w:val="329E6876"/>
    <w:rsid w:val="32CF028A"/>
    <w:rsid w:val="33D934D4"/>
    <w:rsid w:val="33FE2F6A"/>
    <w:rsid w:val="36074A7F"/>
    <w:rsid w:val="36923549"/>
    <w:rsid w:val="36B75FBF"/>
    <w:rsid w:val="36FB4891"/>
    <w:rsid w:val="38F12CD3"/>
    <w:rsid w:val="38F94775"/>
    <w:rsid w:val="392971ED"/>
    <w:rsid w:val="39420650"/>
    <w:rsid w:val="3B3763D1"/>
    <w:rsid w:val="3CDA245A"/>
    <w:rsid w:val="3CEE0A37"/>
    <w:rsid w:val="3F660E74"/>
    <w:rsid w:val="407A6407"/>
    <w:rsid w:val="42164071"/>
    <w:rsid w:val="422C5B74"/>
    <w:rsid w:val="423A3BCC"/>
    <w:rsid w:val="433A6FE6"/>
    <w:rsid w:val="4350713C"/>
    <w:rsid w:val="436653E0"/>
    <w:rsid w:val="44CD14E0"/>
    <w:rsid w:val="458946E9"/>
    <w:rsid w:val="46D955A7"/>
    <w:rsid w:val="46E9667A"/>
    <w:rsid w:val="47133957"/>
    <w:rsid w:val="4779329E"/>
    <w:rsid w:val="47A07E0C"/>
    <w:rsid w:val="4870272E"/>
    <w:rsid w:val="4919609B"/>
    <w:rsid w:val="49DC7715"/>
    <w:rsid w:val="4A023139"/>
    <w:rsid w:val="4A7B576F"/>
    <w:rsid w:val="4B056843"/>
    <w:rsid w:val="4C4A0649"/>
    <w:rsid w:val="4CE470D3"/>
    <w:rsid w:val="4DEC4FB0"/>
    <w:rsid w:val="4E075D8A"/>
    <w:rsid w:val="4FC62A8C"/>
    <w:rsid w:val="4FE20F0D"/>
    <w:rsid w:val="50504C4B"/>
    <w:rsid w:val="509C6E7C"/>
    <w:rsid w:val="50C007F4"/>
    <w:rsid w:val="5162104E"/>
    <w:rsid w:val="53A039CC"/>
    <w:rsid w:val="53A1505A"/>
    <w:rsid w:val="54063E08"/>
    <w:rsid w:val="543437E8"/>
    <w:rsid w:val="559B174B"/>
    <w:rsid w:val="55CE0CF4"/>
    <w:rsid w:val="56B22A9C"/>
    <w:rsid w:val="57836779"/>
    <w:rsid w:val="57B72A76"/>
    <w:rsid w:val="5A3C747D"/>
    <w:rsid w:val="5ABE2233"/>
    <w:rsid w:val="5B276D18"/>
    <w:rsid w:val="5BDF5D95"/>
    <w:rsid w:val="5DF87A0F"/>
    <w:rsid w:val="5F1A2B43"/>
    <w:rsid w:val="5FB837BB"/>
    <w:rsid w:val="6004715C"/>
    <w:rsid w:val="61304777"/>
    <w:rsid w:val="61B8287E"/>
    <w:rsid w:val="62364782"/>
    <w:rsid w:val="63D40BE9"/>
    <w:rsid w:val="63E0211F"/>
    <w:rsid w:val="65373578"/>
    <w:rsid w:val="673F2C7A"/>
    <w:rsid w:val="681F6961"/>
    <w:rsid w:val="68610A2F"/>
    <w:rsid w:val="68805514"/>
    <w:rsid w:val="694E2071"/>
    <w:rsid w:val="697A3B33"/>
    <w:rsid w:val="699E2456"/>
    <w:rsid w:val="6A62172E"/>
    <w:rsid w:val="6AAB0487"/>
    <w:rsid w:val="6B322639"/>
    <w:rsid w:val="6C0F580E"/>
    <w:rsid w:val="6C636C38"/>
    <w:rsid w:val="6DB34098"/>
    <w:rsid w:val="6DB545B6"/>
    <w:rsid w:val="6E4375A0"/>
    <w:rsid w:val="6E514CED"/>
    <w:rsid w:val="6E79491A"/>
    <w:rsid w:val="6EB563D5"/>
    <w:rsid w:val="6F225983"/>
    <w:rsid w:val="6FFC5590"/>
    <w:rsid w:val="70301DA3"/>
    <w:rsid w:val="706D1DD0"/>
    <w:rsid w:val="70856B87"/>
    <w:rsid w:val="70D527EE"/>
    <w:rsid w:val="715B5300"/>
    <w:rsid w:val="715F4BD7"/>
    <w:rsid w:val="71D27F8A"/>
    <w:rsid w:val="71F744C6"/>
    <w:rsid w:val="71F960CF"/>
    <w:rsid w:val="731F5D5E"/>
    <w:rsid w:val="741E793C"/>
    <w:rsid w:val="758D75E2"/>
    <w:rsid w:val="7766322A"/>
    <w:rsid w:val="77762421"/>
    <w:rsid w:val="780F09F4"/>
    <w:rsid w:val="789C4F47"/>
    <w:rsid w:val="78A90480"/>
    <w:rsid w:val="79811327"/>
    <w:rsid w:val="79817323"/>
    <w:rsid w:val="7A364017"/>
    <w:rsid w:val="7A8265E1"/>
    <w:rsid w:val="7B686D42"/>
    <w:rsid w:val="7B841746"/>
    <w:rsid w:val="7D0239FF"/>
    <w:rsid w:val="7D5E40CD"/>
    <w:rsid w:val="7D693BED"/>
    <w:rsid w:val="7FE47E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oNotEmbedSmartTags/>
  <w:decimalSymbol w:val="."/>
  <w:listSeparator w:val=","/>
  <w14:docId w14:val="2E257EE3"/>
  <w15:docId w15:val="{607A2CAE-2D0C-4579-B28D-15D93B850B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uiPriority="99" w:qFormat="1"/>
    <w:lsdException w:name="heading 8" w:locked="1" w:uiPriority="99" w:qFormat="1"/>
    <w:lsdException w:name="heading 9" w:locked="1" w:uiPriority="99" w:qFormat="1"/>
    <w:lsdException w:name="index 1" w:qFormat="1"/>
    <w:lsdException w:name="index 2" w:uiPriority="99"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locked="1" w:qFormat="1"/>
    <w:lsdException w:name="toc 2" w:locked="1" w:uiPriority="39" w:qFormat="1"/>
    <w:lsdException w:name="toc 3" w:locked="1" w:uiPriority="39" w:qFormat="1"/>
    <w:lsdException w:name="toc 4" w:locked="1" w:uiPriority="39"/>
    <w:lsdException w:name="toc 5" w:locked="1" w:uiPriority="39"/>
    <w:lsdException w:name="toc 6" w:locked="1" w:uiPriority="39"/>
    <w:lsdException w:name="toc 7" w:locked="1" w:uiPriority="39"/>
    <w:lsdException w:name="toc 8" w:locked="1" w:uiPriority="39"/>
    <w:lsdException w:name="toc 9" w:locked="1"/>
    <w:lsdException w:name="Normal Indent" w:qFormat="1"/>
    <w:lsdException w:name="footnote text" w:uiPriority="99" w:qFormat="1"/>
    <w:lsdException w:name="annotation text" w:qFormat="1"/>
    <w:lsdException w:name="header" w:qFormat="1"/>
    <w:lsdException w:name="footer" w:uiPriority="99" w:qFormat="1"/>
    <w:lsdException w:name="index heading" w:uiPriority="99" w:qFormat="1"/>
    <w:lsdException w:name="caption" w:locked="1" w:qFormat="1"/>
    <w:lsdException w:name="table of figures" w:uiPriority="99" w:qFormat="1"/>
    <w:lsdException w:name="envelope address" w:uiPriority="99" w:qFormat="1"/>
    <w:lsdException w:name="envelope return" w:uiPriority="99" w:qFormat="1"/>
    <w:lsdException w:name="footnote reference" w:qFormat="1"/>
    <w:lsdException w:name="annotation reference" w:qFormat="1"/>
    <w:lsdException w:name="line number" w:qFormat="1"/>
    <w:lsdException w:name="page number" w:qFormat="1"/>
    <w:lsdException w:name="endnote text" w:uiPriority="99" w:qFormat="1"/>
    <w:lsdException w:name="table of authorities" w:uiPriority="99" w:qFormat="1"/>
    <w:lsdException w:name="toa heading" w:uiPriority="99" w:qFormat="1"/>
    <w:lsdException w:name="List" w:qFormat="1"/>
    <w:lsdException w:name="List Bullet" w:uiPriority="99" w:qFormat="1"/>
    <w:lsdException w:name="List Number"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qFormat="1"/>
    <w:lsdException w:name="List Number 4" w:uiPriority="99" w:qFormat="1"/>
    <w:lsdException w:name="List Number 5" w:uiPriority="99" w:qFormat="1"/>
    <w:lsdException w:name="Title" w:locked="1" w:uiPriority="99" w:qFormat="1"/>
    <w:lsdException w:name="Closing" w:uiPriority="99" w:qFormat="1"/>
    <w:lsdException w:name="Signature" w:uiPriority="99" w:qFormat="1"/>
    <w:lsdException w:name="Default Paragraph Font" w:uiPriority="1" w:unhideWhenUsed="1" w:qFormat="1"/>
    <w:lsdException w:name="Body Text" w:qFormat="1"/>
    <w:lsdException w:name="Body Text Indent" w:qFormat="1"/>
    <w:lsdException w:name="List Continue" w:uiPriority="99" w:qFormat="1"/>
    <w:lsdException w:name="List Continue 2" w:uiPriority="99" w:qFormat="1"/>
    <w:lsdException w:name="List Continue 3" w:uiPriority="99" w:qFormat="1"/>
    <w:lsdException w:name="List Continue 4" w:uiPriority="99" w:qFormat="1"/>
    <w:lsdException w:name="List Continue 5" w:uiPriority="99" w:qFormat="1"/>
    <w:lsdException w:name="Message Header" w:uiPriority="99" w:qFormat="1"/>
    <w:lsdException w:name="Subtitle" w:locked="1" w:qFormat="1"/>
    <w:lsdException w:name="Salutation" w:qFormat="1"/>
    <w:lsdException w:name="Date" w:qFormat="1"/>
    <w:lsdException w:name="Body Text First Indent 2" w:uiPriority="99"/>
    <w:lsdException w:name="Note Heading" w:uiPriority="99" w:qFormat="1"/>
    <w:lsdException w:name="Body Text 2" w:qFormat="1"/>
    <w:lsdException w:name="Body Text 3" w:uiPriority="99" w:qFormat="1"/>
    <w:lsdException w:name="Body Text Indent 2" w:qFormat="1"/>
    <w:lsdException w:name="Body Text Indent 3" w:qFormat="1"/>
    <w:lsdException w:name="Block Text" w:qFormat="1"/>
    <w:lsdException w:name="Hyperlink" w:uiPriority="99" w:qFormat="1"/>
    <w:lsdException w:name="FollowedHyperlink" w:uiPriority="99" w:unhideWhenUsed="1" w:qFormat="1"/>
    <w:lsdException w:name="Strong" w:locked="1" w:uiPriority="22" w:qFormat="1"/>
    <w:lsdException w:name="Emphasis" w:locked="1" w:uiPriority="20" w:qFormat="1"/>
    <w:lsdException w:name="Document Map" w:qFormat="1"/>
    <w:lsdException w:name="Plain Text" w:qFormat="1"/>
    <w:lsdException w:name="E-mail Signature" w:uiPriority="99" w:qFormat="1"/>
    <w:lsdException w:name="HTML Top of Form" w:semiHidden="1" w:uiPriority="99" w:unhideWhenUsed="1"/>
    <w:lsdException w:name="HTML Bottom of Form" w:semiHidden="1" w:uiPriority="99" w:unhideWhenUsed="1"/>
    <w:lsdException w:name="Normal (Web)" w:uiPriority="99" w:qFormat="1"/>
    <w:lsdException w:name="HTML Acronym" w:qFormat="1"/>
    <w:lsdException w:name="HTML Address" w:qFormat="1"/>
    <w:lsdException w:name="HTML Cite" w:qFormat="1"/>
    <w:lsdException w:name="HTML Code" w:qFormat="1"/>
    <w:lsdException w:name="HTML Definition" w:qFormat="1"/>
    <w:lsdException w:name="HTML Keyboard" w:semiHidden="1" w:unhideWhenUsed="1" w:qFormat="1"/>
    <w:lsdException w:name="HTML Preformatted" w:qFormat="1"/>
    <w:lsdException w:name="HTML Sample" w:qFormat="1"/>
    <w:lsdException w:name="HTML Typewriter" w:qFormat="1"/>
    <w:lsdException w:name="HTML Variable" w:qFormat="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qFormat="1"/>
    <w:lsdException w:name="Table Simple 2" w:semiHidden="1" w:unhideWhenUsed="1" w:qFormat="1"/>
    <w:lsdException w:name="Table Simple 3" w:semiHidden="1" w:unhideWhenUsed="1" w:qFormat="1"/>
    <w:lsdException w:name="Table Classic 1" w:semiHidden="1" w:unhideWhenUsed="1" w:qFormat="1"/>
    <w:lsdException w:name="Table Classic 2" w:semiHidden="1" w:unhideWhenUsed="1" w:qFormat="1"/>
    <w:lsdException w:name="Table Classic 3" w:semiHidden="1" w:unhideWhenUsed="1" w:qFormat="1"/>
    <w:lsdException w:name="Table Classic 4" w:semiHidden="1" w:unhideWhenUsed="1" w:qFormat="1"/>
    <w:lsdException w:name="Table Colorful 1" w:semiHidden="1" w:unhideWhenUsed="1" w:qFormat="1"/>
    <w:lsdException w:name="Table Colorful 2" w:semiHidden="1" w:unhideWhenUsed="1" w:qFormat="1"/>
    <w:lsdException w:name="Table Colorful 3" w:semiHidden="1" w:unhideWhenUsed="1" w:qFormat="1"/>
    <w:lsdException w:name="Table Columns 1" w:semiHidden="1" w:unhideWhenUsed="1" w:qFormat="1"/>
    <w:lsdException w:name="Table Columns 2" w:semiHidden="1" w:unhideWhenUsed="1" w:qFormat="1"/>
    <w:lsdException w:name="Table Columns 3" w:semiHidden="1" w:unhideWhenUsed="1" w:qFormat="1"/>
    <w:lsdException w:name="Table Columns 4" w:semiHidden="1" w:unhideWhenUsed="1" w:qFormat="1"/>
    <w:lsdException w:name="Table Columns 5" w:semiHidden="1" w:unhideWhenUsed="1" w:qFormat="1"/>
    <w:lsdException w:name="Table Grid 1" w:semiHidden="1" w:unhideWhenUsed="1" w:qFormat="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qFormat="1"/>
    <w:lsdException w:name="Table Grid 6" w:semiHidden="1" w:unhideWhenUsed="1" w:qFormat="1"/>
    <w:lsdException w:name="Table Grid 7" w:semiHidden="1" w:unhideWhenUsed="1" w:qFormat="1"/>
    <w:lsdException w:name="Table Grid 8" w:semiHidden="1" w:unhideWhenUsed="1" w:qFormat="1"/>
    <w:lsdException w:name="Table List 1" w:semiHidden="1" w:unhideWhenUsed="1" w:qFormat="1"/>
    <w:lsdException w:name="Table List 2" w:semiHidden="1" w:unhideWhenUsed="1" w:qFormat="1"/>
    <w:lsdException w:name="Table List 3" w:semiHidden="1" w:unhideWhenUsed="1" w:qFormat="1"/>
    <w:lsdException w:name="Table List 4" w:semiHidden="1" w:unhideWhenUsed="1" w:qFormat="1"/>
    <w:lsdException w:name="Table List 5" w:semiHidden="1" w:unhideWhenUsed="1" w:qFormat="1"/>
    <w:lsdException w:name="Table List 6" w:semiHidden="1" w:unhideWhenUsed="1" w:qFormat="1"/>
    <w:lsdException w:name="Table List 7" w:semiHidden="1" w:unhideWhenUsed="1" w:qFormat="1"/>
    <w:lsdException w:name="Table List 8" w:semiHidden="1"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qFormat="1"/>
    <w:lsdException w:name="Table Elegant" w:semiHidden="1" w:unhideWhenUsed="1" w:qFormat="1"/>
    <w:lsdException w:name="Table Professional" w:semiHidden="1" w:unhideWhenUsed="1" w:qFormat="1"/>
    <w:lsdException w:name="Table Subtle 1" w:semiHidden="1" w:unhideWhenUsed="1" w:qFormat="1"/>
    <w:lsdException w:name="Table Subtle 2" w:semiHidden="1" w:unhideWhenUsed="1" w:qFormat="1"/>
    <w:lsdException w:name="Table Web 1" w:semiHidden="1" w:unhideWhenUsed="1" w:qFormat="1"/>
    <w:lsdException w:name="Table Web 2" w:semiHidden="1" w:unhideWhenUsed="1" w:qFormat="1"/>
    <w:lsdException w:name="Table Web 3" w:semiHidden="1" w:unhideWhenUsed="1" w:qFormat="1"/>
    <w:lsdException w:name="Balloon Text" w:semiHidden="1" w:unhideWhenUsed="1" w:qFormat="1"/>
    <w:lsdException w:name="Table Grid" w:qFormat="1"/>
    <w:lsdException w:name="Table Theme" w:semiHidden="1" w:unhideWhenUsed="1"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qFormat="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6">
    <w:name w:val="Normal"/>
    <w:qFormat/>
    <w:pPr>
      <w:widowControl w:val="0"/>
      <w:jc w:val="both"/>
    </w:pPr>
    <w:rPr>
      <w:kern w:val="2"/>
      <w:sz w:val="21"/>
      <w:szCs w:val="24"/>
    </w:rPr>
  </w:style>
  <w:style w:type="paragraph" w:styleId="1">
    <w:name w:val="heading 1"/>
    <w:basedOn w:val="a6"/>
    <w:next w:val="a6"/>
    <w:link w:val="10"/>
    <w:qFormat/>
    <w:pPr>
      <w:keepNext/>
      <w:overflowPunct w:val="0"/>
      <w:snapToGrid w:val="0"/>
      <w:spacing w:before="120" w:after="160" w:line="259" w:lineRule="auto"/>
      <w:ind w:left="432" w:hanging="432"/>
      <w:outlineLvl w:val="0"/>
    </w:pPr>
    <w:rPr>
      <w:rFonts w:eastAsia="黑体"/>
      <w:b/>
      <w:bCs/>
      <w:color w:val="000000"/>
      <w:kern w:val="44"/>
      <w:sz w:val="30"/>
      <w:szCs w:val="30"/>
    </w:rPr>
  </w:style>
  <w:style w:type="paragraph" w:styleId="22">
    <w:name w:val="heading 2"/>
    <w:basedOn w:val="a6"/>
    <w:next w:val="a6"/>
    <w:link w:val="23"/>
    <w:qFormat/>
    <w:locked/>
    <w:pPr>
      <w:keepNext/>
      <w:keepLines/>
      <w:spacing w:before="260" w:after="260" w:line="416" w:lineRule="auto"/>
      <w:outlineLvl w:val="1"/>
    </w:pPr>
    <w:rPr>
      <w:rFonts w:ascii="Cambria" w:hAnsi="Cambria"/>
      <w:b/>
      <w:bCs/>
      <w:sz w:val="32"/>
      <w:szCs w:val="32"/>
    </w:rPr>
  </w:style>
  <w:style w:type="paragraph" w:styleId="31">
    <w:name w:val="heading 3"/>
    <w:basedOn w:val="a6"/>
    <w:next w:val="a6"/>
    <w:link w:val="32"/>
    <w:qFormat/>
    <w:locked/>
    <w:pPr>
      <w:keepNext/>
      <w:keepLines/>
      <w:spacing w:before="260" w:after="260" w:line="416" w:lineRule="auto"/>
      <w:outlineLvl w:val="2"/>
    </w:pPr>
    <w:rPr>
      <w:b/>
      <w:bCs/>
      <w:sz w:val="32"/>
      <w:szCs w:val="32"/>
    </w:rPr>
  </w:style>
  <w:style w:type="paragraph" w:styleId="4">
    <w:name w:val="heading 4"/>
    <w:basedOn w:val="a6"/>
    <w:next w:val="a6"/>
    <w:link w:val="40"/>
    <w:qFormat/>
    <w:locked/>
    <w:pPr>
      <w:keepNext/>
      <w:keepLines/>
      <w:tabs>
        <w:tab w:val="left" w:pos="945"/>
        <w:tab w:val="left" w:pos="1680"/>
        <w:tab w:val="left" w:pos="8715"/>
      </w:tabs>
      <w:adjustRightInd w:val="0"/>
      <w:snapToGrid w:val="0"/>
      <w:spacing w:line="360" w:lineRule="auto"/>
      <w:ind w:left="1680" w:hanging="420"/>
      <w:outlineLvl w:val="3"/>
    </w:pPr>
    <w:rPr>
      <w:rFonts w:ascii="Arial" w:hAnsi="Arial"/>
      <w:snapToGrid w:val="0"/>
      <w:kern w:val="0"/>
      <w:szCs w:val="20"/>
    </w:rPr>
  </w:style>
  <w:style w:type="paragraph" w:styleId="50">
    <w:name w:val="heading 5"/>
    <w:basedOn w:val="a6"/>
    <w:next w:val="a6"/>
    <w:link w:val="51"/>
    <w:qFormat/>
    <w:locked/>
    <w:pPr>
      <w:keepNext/>
      <w:keepLines/>
      <w:tabs>
        <w:tab w:val="left" w:pos="2100"/>
      </w:tabs>
      <w:spacing w:line="360" w:lineRule="auto"/>
      <w:ind w:left="2100" w:hanging="420"/>
      <w:jc w:val="center"/>
      <w:outlineLvl w:val="4"/>
    </w:pPr>
    <w:rPr>
      <w:rFonts w:ascii="仿宋_GB2312" w:eastAsia="仿宋_GB2312"/>
      <w:b/>
      <w:bCs/>
      <w:color w:val="000000"/>
      <w:sz w:val="24"/>
      <w:szCs w:val="20"/>
    </w:rPr>
  </w:style>
  <w:style w:type="paragraph" w:styleId="60">
    <w:name w:val="heading 6"/>
    <w:basedOn w:val="a6"/>
    <w:next w:val="a7"/>
    <w:link w:val="61"/>
    <w:qFormat/>
    <w:locked/>
    <w:pPr>
      <w:keepNext/>
      <w:keepLines/>
      <w:tabs>
        <w:tab w:val="left" w:pos="2520"/>
      </w:tabs>
      <w:spacing w:before="240" w:after="64" w:line="320" w:lineRule="auto"/>
      <w:ind w:left="1152" w:hanging="432"/>
      <w:outlineLvl w:val="5"/>
    </w:pPr>
    <w:rPr>
      <w:rFonts w:ascii="Arial" w:eastAsia="黑体" w:hAnsi="Arial"/>
      <w:b/>
      <w:sz w:val="24"/>
      <w:szCs w:val="20"/>
    </w:rPr>
  </w:style>
  <w:style w:type="paragraph" w:styleId="7">
    <w:name w:val="heading 7"/>
    <w:basedOn w:val="a6"/>
    <w:next w:val="a7"/>
    <w:link w:val="70"/>
    <w:uiPriority w:val="99"/>
    <w:qFormat/>
    <w:locked/>
    <w:pPr>
      <w:keepNext/>
      <w:keepLines/>
      <w:tabs>
        <w:tab w:val="left" w:pos="2940"/>
      </w:tabs>
      <w:spacing w:before="240" w:after="64" w:line="320" w:lineRule="auto"/>
      <w:ind w:left="1296" w:hanging="288"/>
      <w:outlineLvl w:val="6"/>
    </w:pPr>
    <w:rPr>
      <w:b/>
      <w:sz w:val="24"/>
      <w:szCs w:val="20"/>
    </w:rPr>
  </w:style>
  <w:style w:type="paragraph" w:styleId="80">
    <w:name w:val="heading 8"/>
    <w:basedOn w:val="a6"/>
    <w:next w:val="a7"/>
    <w:link w:val="81"/>
    <w:uiPriority w:val="99"/>
    <w:qFormat/>
    <w:locked/>
    <w:pPr>
      <w:keepNext/>
      <w:keepLines/>
      <w:tabs>
        <w:tab w:val="left" w:pos="3360"/>
      </w:tabs>
      <w:spacing w:before="240" w:after="64" w:line="320" w:lineRule="auto"/>
      <w:ind w:left="1440" w:hanging="432"/>
      <w:outlineLvl w:val="7"/>
    </w:pPr>
    <w:rPr>
      <w:rFonts w:ascii="Arial" w:eastAsia="黑体" w:hAnsi="Arial"/>
      <w:sz w:val="24"/>
      <w:szCs w:val="20"/>
    </w:rPr>
  </w:style>
  <w:style w:type="paragraph" w:styleId="9">
    <w:name w:val="heading 9"/>
    <w:basedOn w:val="a6"/>
    <w:next w:val="a7"/>
    <w:link w:val="90"/>
    <w:uiPriority w:val="99"/>
    <w:qFormat/>
    <w:locked/>
    <w:pPr>
      <w:keepNext/>
      <w:keepLines/>
      <w:tabs>
        <w:tab w:val="left" w:pos="3780"/>
      </w:tabs>
      <w:spacing w:before="240" w:after="64" w:line="320" w:lineRule="auto"/>
      <w:ind w:left="1584" w:hanging="144"/>
      <w:outlineLvl w:val="8"/>
    </w:pPr>
    <w:rPr>
      <w:rFonts w:ascii="Arial" w:eastAsia="黑体" w:hAnsi="Arial"/>
      <w:szCs w:val="20"/>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styleId="a7">
    <w:name w:val="Normal Indent"/>
    <w:basedOn w:val="a6"/>
    <w:link w:val="ab"/>
    <w:qFormat/>
    <w:pPr>
      <w:adjustRightInd w:val="0"/>
      <w:spacing w:line="312" w:lineRule="atLeast"/>
      <w:ind w:firstLine="420"/>
      <w:textAlignment w:val="baseline"/>
    </w:pPr>
    <w:rPr>
      <w:kern w:val="0"/>
      <w:sz w:val="20"/>
      <w:szCs w:val="20"/>
    </w:rPr>
  </w:style>
  <w:style w:type="paragraph" w:styleId="33">
    <w:name w:val="List 3"/>
    <w:basedOn w:val="a6"/>
    <w:uiPriority w:val="99"/>
    <w:qFormat/>
    <w:pPr>
      <w:spacing w:line="360" w:lineRule="auto"/>
      <w:ind w:leftChars="400" w:left="100" w:hangingChars="200" w:hanging="200"/>
      <w:contextualSpacing/>
    </w:pPr>
    <w:rPr>
      <w:snapToGrid w:val="0"/>
      <w:spacing w:val="10"/>
      <w:kern w:val="0"/>
      <w:sz w:val="24"/>
    </w:rPr>
  </w:style>
  <w:style w:type="paragraph" w:styleId="2">
    <w:name w:val="List Number 2"/>
    <w:basedOn w:val="a6"/>
    <w:uiPriority w:val="99"/>
    <w:qFormat/>
    <w:pPr>
      <w:numPr>
        <w:numId w:val="1"/>
      </w:numPr>
      <w:spacing w:line="500" w:lineRule="exact"/>
    </w:pPr>
    <w:rPr>
      <w:rFonts w:ascii="仿宋_GB2312" w:eastAsia="仿宋_GB2312"/>
      <w:sz w:val="28"/>
      <w:szCs w:val="20"/>
    </w:rPr>
  </w:style>
  <w:style w:type="paragraph" w:styleId="ac">
    <w:name w:val="table of authorities"/>
    <w:basedOn w:val="a6"/>
    <w:next w:val="a6"/>
    <w:uiPriority w:val="99"/>
    <w:qFormat/>
    <w:pPr>
      <w:ind w:leftChars="200" w:left="420"/>
    </w:pPr>
    <w:rPr>
      <w:sz w:val="24"/>
    </w:rPr>
  </w:style>
  <w:style w:type="paragraph" w:styleId="ad">
    <w:name w:val="Note Heading"/>
    <w:basedOn w:val="a6"/>
    <w:next w:val="a6"/>
    <w:link w:val="ae"/>
    <w:uiPriority w:val="99"/>
    <w:qFormat/>
    <w:pPr>
      <w:adjustRightInd w:val="0"/>
      <w:spacing w:line="360" w:lineRule="auto"/>
      <w:jc w:val="center"/>
      <w:textAlignment w:val="baseline"/>
    </w:pPr>
    <w:rPr>
      <w:snapToGrid w:val="0"/>
      <w:spacing w:val="8"/>
      <w:kern w:val="0"/>
      <w:sz w:val="24"/>
      <w:szCs w:val="20"/>
    </w:rPr>
  </w:style>
  <w:style w:type="paragraph" w:styleId="41">
    <w:name w:val="List Bullet 4"/>
    <w:basedOn w:val="a6"/>
    <w:uiPriority w:val="99"/>
    <w:qFormat/>
    <w:pPr>
      <w:tabs>
        <w:tab w:val="left" w:pos="425"/>
      </w:tabs>
      <w:ind w:left="425" w:hanging="425"/>
    </w:pPr>
    <w:rPr>
      <w:szCs w:val="21"/>
    </w:rPr>
  </w:style>
  <w:style w:type="paragraph" w:styleId="82">
    <w:name w:val="index 8"/>
    <w:basedOn w:val="a6"/>
    <w:next w:val="a6"/>
    <w:uiPriority w:val="99"/>
    <w:qFormat/>
    <w:pPr>
      <w:ind w:leftChars="1400" w:left="1400"/>
    </w:pPr>
  </w:style>
  <w:style w:type="paragraph" w:styleId="af">
    <w:name w:val="E-mail Signature"/>
    <w:basedOn w:val="a6"/>
    <w:link w:val="af0"/>
    <w:uiPriority w:val="99"/>
    <w:qFormat/>
  </w:style>
  <w:style w:type="paragraph" w:styleId="af1">
    <w:name w:val="List Number"/>
    <w:basedOn w:val="a6"/>
    <w:qFormat/>
    <w:pPr>
      <w:spacing w:beforeLines="100" w:before="312" w:line="500" w:lineRule="exact"/>
      <w:jc w:val="center"/>
    </w:pPr>
    <w:rPr>
      <w:rFonts w:ascii="宋体" w:hAnsi="宋体"/>
      <w:sz w:val="24"/>
      <w:szCs w:val="20"/>
    </w:rPr>
  </w:style>
  <w:style w:type="paragraph" w:styleId="af2">
    <w:name w:val="caption"/>
    <w:basedOn w:val="a6"/>
    <w:next w:val="a6"/>
    <w:link w:val="af3"/>
    <w:qFormat/>
    <w:locked/>
    <w:rPr>
      <w:rFonts w:ascii="Cambria" w:eastAsia="黑体" w:hAnsi="Cambria"/>
      <w:sz w:val="20"/>
      <w:szCs w:val="20"/>
    </w:rPr>
  </w:style>
  <w:style w:type="paragraph" w:styleId="52">
    <w:name w:val="index 5"/>
    <w:basedOn w:val="a6"/>
    <w:next w:val="a6"/>
    <w:uiPriority w:val="99"/>
    <w:qFormat/>
    <w:pPr>
      <w:ind w:leftChars="800" w:left="800"/>
    </w:pPr>
  </w:style>
  <w:style w:type="paragraph" w:styleId="af4">
    <w:name w:val="List Bullet"/>
    <w:basedOn w:val="af5"/>
    <w:uiPriority w:val="99"/>
    <w:qFormat/>
    <w:pPr>
      <w:widowControl/>
      <w:overflowPunct w:val="0"/>
      <w:autoSpaceDE w:val="0"/>
      <w:autoSpaceDN w:val="0"/>
      <w:adjustRightInd w:val="0"/>
      <w:spacing w:after="160"/>
      <w:ind w:left="720" w:firstLineChars="0" w:hanging="360"/>
      <w:jc w:val="left"/>
      <w:textAlignment w:val="baseline"/>
    </w:pPr>
    <w:rPr>
      <w:b/>
      <w:kern w:val="0"/>
      <w:sz w:val="20"/>
      <w:szCs w:val="20"/>
    </w:rPr>
  </w:style>
  <w:style w:type="paragraph" w:styleId="af5">
    <w:name w:val="List"/>
    <w:basedOn w:val="a6"/>
    <w:link w:val="af6"/>
    <w:qFormat/>
    <w:pPr>
      <w:ind w:left="200" w:hangingChars="200" w:hanging="200"/>
    </w:pPr>
  </w:style>
  <w:style w:type="paragraph" w:styleId="af7">
    <w:name w:val="envelope address"/>
    <w:basedOn w:val="a6"/>
    <w:uiPriority w:val="99"/>
    <w:qFormat/>
    <w:pPr>
      <w:framePr w:w="7920" w:h="1980" w:hRule="exact" w:hSpace="180" w:wrap="around" w:hAnchor="page" w:xAlign="center" w:yAlign="bottom"/>
      <w:snapToGrid w:val="0"/>
      <w:spacing w:line="500" w:lineRule="exact"/>
      <w:ind w:leftChars="1400" w:left="100"/>
    </w:pPr>
    <w:rPr>
      <w:rFonts w:ascii="Arial" w:eastAsia="仿宋_GB2312" w:hAnsi="Arial" w:cs="Arial"/>
      <w:sz w:val="24"/>
    </w:rPr>
  </w:style>
  <w:style w:type="paragraph" w:styleId="af8">
    <w:name w:val="Document Map"/>
    <w:basedOn w:val="a6"/>
    <w:link w:val="af9"/>
    <w:qFormat/>
    <w:pPr>
      <w:shd w:val="clear" w:color="auto" w:fill="000080"/>
    </w:pPr>
    <w:rPr>
      <w:szCs w:val="20"/>
    </w:rPr>
  </w:style>
  <w:style w:type="paragraph" w:styleId="afa">
    <w:name w:val="toa heading"/>
    <w:basedOn w:val="a6"/>
    <w:next w:val="a6"/>
    <w:uiPriority w:val="99"/>
    <w:qFormat/>
    <w:pPr>
      <w:adjustRightInd w:val="0"/>
      <w:spacing w:before="120" w:line="360" w:lineRule="auto"/>
      <w:jc w:val="center"/>
      <w:textAlignment w:val="baseline"/>
    </w:pPr>
    <w:rPr>
      <w:rFonts w:ascii="Arial" w:eastAsia="黑体" w:hAnsi="Arial"/>
      <w:spacing w:val="4"/>
      <w:kern w:val="0"/>
      <w:szCs w:val="20"/>
    </w:rPr>
  </w:style>
  <w:style w:type="paragraph" w:styleId="afb">
    <w:name w:val="annotation text"/>
    <w:basedOn w:val="a6"/>
    <w:link w:val="afc"/>
    <w:qFormat/>
    <w:pPr>
      <w:jc w:val="left"/>
    </w:pPr>
    <w:rPr>
      <w:kern w:val="0"/>
      <w:sz w:val="20"/>
    </w:rPr>
  </w:style>
  <w:style w:type="paragraph" w:styleId="62">
    <w:name w:val="index 6"/>
    <w:basedOn w:val="a6"/>
    <w:next w:val="a6"/>
    <w:uiPriority w:val="99"/>
    <w:qFormat/>
    <w:pPr>
      <w:ind w:leftChars="1000" w:left="1000"/>
    </w:pPr>
  </w:style>
  <w:style w:type="paragraph" w:styleId="afd">
    <w:name w:val="Salutation"/>
    <w:basedOn w:val="a6"/>
    <w:next w:val="a6"/>
    <w:link w:val="afe"/>
    <w:qFormat/>
    <w:rPr>
      <w:spacing w:val="20"/>
      <w:kern w:val="0"/>
      <w:sz w:val="28"/>
      <w:szCs w:val="20"/>
    </w:rPr>
  </w:style>
  <w:style w:type="paragraph" w:styleId="34">
    <w:name w:val="Body Text 3"/>
    <w:basedOn w:val="a6"/>
    <w:link w:val="35"/>
    <w:uiPriority w:val="99"/>
    <w:qFormat/>
    <w:pPr>
      <w:widowControl/>
      <w:jc w:val="center"/>
    </w:pPr>
    <w:rPr>
      <w:b/>
      <w:kern w:val="0"/>
      <w:sz w:val="28"/>
      <w:szCs w:val="20"/>
    </w:rPr>
  </w:style>
  <w:style w:type="paragraph" w:styleId="aff">
    <w:name w:val="Closing"/>
    <w:basedOn w:val="a6"/>
    <w:link w:val="aff0"/>
    <w:uiPriority w:val="99"/>
    <w:qFormat/>
    <w:pPr>
      <w:widowControl/>
      <w:ind w:leftChars="2100" w:left="100"/>
    </w:pPr>
    <w:rPr>
      <w:kern w:val="0"/>
      <w:sz w:val="28"/>
    </w:rPr>
  </w:style>
  <w:style w:type="paragraph" w:styleId="3">
    <w:name w:val="List Bullet 3"/>
    <w:basedOn w:val="a6"/>
    <w:uiPriority w:val="99"/>
    <w:qFormat/>
    <w:pPr>
      <w:numPr>
        <w:numId w:val="2"/>
      </w:numPr>
      <w:spacing w:line="500" w:lineRule="exact"/>
    </w:pPr>
    <w:rPr>
      <w:rFonts w:ascii="仿宋_GB2312" w:eastAsia="仿宋_GB2312"/>
      <w:sz w:val="28"/>
      <w:szCs w:val="20"/>
    </w:rPr>
  </w:style>
  <w:style w:type="paragraph" w:styleId="aff1">
    <w:name w:val="Body Text"/>
    <w:basedOn w:val="a6"/>
    <w:link w:val="aff2"/>
    <w:qFormat/>
    <w:pPr>
      <w:widowControl/>
      <w:snapToGrid w:val="0"/>
      <w:spacing w:before="60" w:after="160" w:line="259" w:lineRule="auto"/>
      <w:ind w:right="113"/>
    </w:pPr>
    <w:rPr>
      <w:kern w:val="0"/>
      <w:sz w:val="18"/>
      <w:szCs w:val="18"/>
    </w:rPr>
  </w:style>
  <w:style w:type="paragraph" w:styleId="aff3">
    <w:name w:val="Body Text Indent"/>
    <w:basedOn w:val="a6"/>
    <w:link w:val="aff4"/>
    <w:qFormat/>
    <w:pPr>
      <w:spacing w:after="120"/>
      <w:ind w:leftChars="200" w:left="420"/>
    </w:pPr>
  </w:style>
  <w:style w:type="paragraph" w:styleId="36">
    <w:name w:val="List Number 3"/>
    <w:basedOn w:val="a6"/>
    <w:uiPriority w:val="99"/>
    <w:qFormat/>
    <w:pPr>
      <w:tabs>
        <w:tab w:val="left" w:pos="420"/>
      </w:tabs>
      <w:ind w:left="420" w:hanging="420"/>
    </w:pPr>
    <w:rPr>
      <w:szCs w:val="21"/>
    </w:rPr>
  </w:style>
  <w:style w:type="paragraph" w:styleId="24">
    <w:name w:val="List 2"/>
    <w:basedOn w:val="a6"/>
    <w:uiPriority w:val="99"/>
    <w:qFormat/>
    <w:pPr>
      <w:ind w:leftChars="200" w:left="100" w:hangingChars="200" w:hanging="200"/>
    </w:pPr>
  </w:style>
  <w:style w:type="paragraph" w:styleId="aff5">
    <w:name w:val="List Continue"/>
    <w:basedOn w:val="a6"/>
    <w:uiPriority w:val="99"/>
    <w:qFormat/>
    <w:pPr>
      <w:spacing w:after="120" w:line="500" w:lineRule="exact"/>
      <w:ind w:leftChars="200" w:left="420"/>
    </w:pPr>
    <w:rPr>
      <w:rFonts w:ascii="仿宋_GB2312" w:eastAsia="仿宋_GB2312"/>
      <w:sz w:val="28"/>
      <w:szCs w:val="20"/>
    </w:rPr>
  </w:style>
  <w:style w:type="paragraph" w:styleId="aff6">
    <w:name w:val="Block Text"/>
    <w:basedOn w:val="a6"/>
    <w:qFormat/>
    <w:pPr>
      <w:spacing w:after="120"/>
      <w:ind w:leftChars="700" w:left="1440" w:rightChars="700" w:right="1440"/>
    </w:pPr>
  </w:style>
  <w:style w:type="paragraph" w:styleId="21">
    <w:name w:val="List Bullet 2"/>
    <w:basedOn w:val="a6"/>
    <w:uiPriority w:val="99"/>
    <w:qFormat/>
    <w:pPr>
      <w:numPr>
        <w:numId w:val="3"/>
      </w:numPr>
    </w:pPr>
    <w:rPr>
      <w:rFonts w:ascii="仿宋_GB2312" w:eastAsia="仿宋_GB2312"/>
      <w:spacing w:val="-20"/>
      <w:sz w:val="28"/>
      <w:szCs w:val="20"/>
    </w:rPr>
  </w:style>
  <w:style w:type="paragraph" w:styleId="HTML">
    <w:name w:val="HTML Address"/>
    <w:basedOn w:val="a6"/>
    <w:link w:val="HTML0"/>
    <w:qFormat/>
    <w:pPr>
      <w:spacing w:line="500" w:lineRule="exact"/>
    </w:pPr>
    <w:rPr>
      <w:rFonts w:ascii="仿宋_GB2312" w:eastAsia="仿宋_GB2312"/>
      <w:i/>
      <w:iCs/>
      <w:sz w:val="28"/>
      <w:szCs w:val="20"/>
    </w:rPr>
  </w:style>
  <w:style w:type="paragraph" w:styleId="42">
    <w:name w:val="index 4"/>
    <w:basedOn w:val="a6"/>
    <w:next w:val="a6"/>
    <w:uiPriority w:val="99"/>
    <w:qFormat/>
    <w:pPr>
      <w:ind w:leftChars="600" w:left="600"/>
    </w:pPr>
  </w:style>
  <w:style w:type="paragraph" w:styleId="aff7">
    <w:name w:val="Plain Text"/>
    <w:basedOn w:val="a6"/>
    <w:link w:val="aff8"/>
    <w:qFormat/>
    <w:rPr>
      <w:rFonts w:ascii="宋体" w:hAnsi="Courier New"/>
      <w:kern w:val="0"/>
      <w:sz w:val="20"/>
      <w:szCs w:val="20"/>
    </w:rPr>
  </w:style>
  <w:style w:type="paragraph" w:styleId="53">
    <w:name w:val="List Bullet 5"/>
    <w:basedOn w:val="a6"/>
    <w:uiPriority w:val="99"/>
    <w:qFormat/>
    <w:pPr>
      <w:tabs>
        <w:tab w:val="left" w:pos="360"/>
      </w:tabs>
      <w:ind w:left="360" w:hanging="360"/>
    </w:pPr>
    <w:rPr>
      <w:szCs w:val="21"/>
    </w:rPr>
  </w:style>
  <w:style w:type="paragraph" w:styleId="43">
    <w:name w:val="List Number 4"/>
    <w:basedOn w:val="a6"/>
    <w:uiPriority w:val="99"/>
    <w:qFormat/>
    <w:pPr>
      <w:tabs>
        <w:tab w:val="left" w:pos="420"/>
      </w:tabs>
      <w:ind w:left="420" w:hanging="420"/>
    </w:pPr>
    <w:rPr>
      <w:szCs w:val="21"/>
    </w:rPr>
  </w:style>
  <w:style w:type="paragraph" w:styleId="37">
    <w:name w:val="index 3"/>
    <w:basedOn w:val="a6"/>
    <w:next w:val="a6"/>
    <w:uiPriority w:val="99"/>
    <w:qFormat/>
    <w:pPr>
      <w:ind w:leftChars="400" w:left="400"/>
    </w:pPr>
  </w:style>
  <w:style w:type="paragraph" w:styleId="aff9">
    <w:name w:val="Date"/>
    <w:basedOn w:val="a6"/>
    <w:next w:val="a6"/>
    <w:link w:val="11"/>
    <w:qFormat/>
    <w:pPr>
      <w:ind w:leftChars="2500" w:left="100"/>
    </w:pPr>
    <w:rPr>
      <w:kern w:val="0"/>
      <w:sz w:val="20"/>
    </w:rPr>
  </w:style>
  <w:style w:type="paragraph" w:styleId="25">
    <w:name w:val="Body Text Indent 2"/>
    <w:basedOn w:val="a6"/>
    <w:link w:val="26"/>
    <w:qFormat/>
    <w:pPr>
      <w:spacing w:after="120" w:line="480" w:lineRule="auto"/>
      <w:ind w:leftChars="200" w:left="420"/>
    </w:pPr>
  </w:style>
  <w:style w:type="paragraph" w:styleId="affa">
    <w:name w:val="endnote text"/>
    <w:basedOn w:val="a6"/>
    <w:link w:val="affb"/>
    <w:uiPriority w:val="99"/>
    <w:qFormat/>
    <w:pPr>
      <w:adjustRightInd w:val="0"/>
      <w:snapToGrid w:val="0"/>
      <w:spacing w:before="60"/>
      <w:jc w:val="left"/>
      <w:textAlignment w:val="baseline"/>
    </w:pPr>
    <w:rPr>
      <w:sz w:val="24"/>
      <w:szCs w:val="20"/>
    </w:rPr>
  </w:style>
  <w:style w:type="paragraph" w:styleId="54">
    <w:name w:val="List Continue 5"/>
    <w:basedOn w:val="a6"/>
    <w:uiPriority w:val="99"/>
    <w:qFormat/>
    <w:pPr>
      <w:spacing w:after="120" w:line="500" w:lineRule="exact"/>
      <w:ind w:leftChars="1000" w:left="2100"/>
    </w:pPr>
    <w:rPr>
      <w:rFonts w:ascii="仿宋_GB2312" w:eastAsia="仿宋_GB2312"/>
      <w:sz w:val="28"/>
      <w:szCs w:val="20"/>
    </w:rPr>
  </w:style>
  <w:style w:type="paragraph" w:styleId="affc">
    <w:name w:val="Balloon Text"/>
    <w:basedOn w:val="a6"/>
    <w:link w:val="affd"/>
    <w:qFormat/>
    <w:rPr>
      <w:sz w:val="18"/>
      <w:szCs w:val="18"/>
    </w:rPr>
  </w:style>
  <w:style w:type="paragraph" w:styleId="affe">
    <w:name w:val="footer"/>
    <w:basedOn w:val="a6"/>
    <w:link w:val="afff"/>
    <w:uiPriority w:val="99"/>
    <w:qFormat/>
    <w:pPr>
      <w:tabs>
        <w:tab w:val="center" w:pos="4153"/>
        <w:tab w:val="right" w:pos="8306"/>
      </w:tabs>
      <w:snapToGrid w:val="0"/>
      <w:jc w:val="left"/>
    </w:pPr>
    <w:rPr>
      <w:sz w:val="18"/>
      <w:szCs w:val="18"/>
    </w:rPr>
  </w:style>
  <w:style w:type="paragraph" w:styleId="afff0">
    <w:name w:val="envelope return"/>
    <w:basedOn w:val="a6"/>
    <w:uiPriority w:val="99"/>
    <w:qFormat/>
    <w:pPr>
      <w:snapToGrid w:val="0"/>
      <w:spacing w:line="500" w:lineRule="exact"/>
    </w:pPr>
    <w:rPr>
      <w:rFonts w:ascii="Arial" w:eastAsia="仿宋_GB2312" w:hAnsi="Arial" w:cs="Arial"/>
      <w:sz w:val="28"/>
      <w:szCs w:val="20"/>
    </w:rPr>
  </w:style>
  <w:style w:type="paragraph" w:styleId="afff1">
    <w:name w:val="header"/>
    <w:basedOn w:val="a6"/>
    <w:link w:val="afff2"/>
    <w:qFormat/>
    <w:pPr>
      <w:pBdr>
        <w:bottom w:val="single" w:sz="6" w:space="1" w:color="auto"/>
      </w:pBdr>
      <w:tabs>
        <w:tab w:val="center" w:pos="4153"/>
        <w:tab w:val="right" w:pos="8306"/>
      </w:tabs>
      <w:snapToGrid w:val="0"/>
      <w:jc w:val="center"/>
    </w:pPr>
    <w:rPr>
      <w:sz w:val="18"/>
      <w:szCs w:val="18"/>
    </w:rPr>
  </w:style>
  <w:style w:type="paragraph" w:styleId="afff3">
    <w:name w:val="Signature"/>
    <w:basedOn w:val="a6"/>
    <w:link w:val="afff4"/>
    <w:uiPriority w:val="99"/>
    <w:qFormat/>
    <w:pPr>
      <w:ind w:leftChars="2100" w:left="100"/>
    </w:pPr>
    <w:rPr>
      <w:szCs w:val="20"/>
    </w:rPr>
  </w:style>
  <w:style w:type="paragraph" w:styleId="44">
    <w:name w:val="List Continue 4"/>
    <w:basedOn w:val="a6"/>
    <w:uiPriority w:val="99"/>
    <w:qFormat/>
    <w:pPr>
      <w:spacing w:after="120" w:line="500" w:lineRule="exact"/>
      <w:ind w:leftChars="800" w:left="1680"/>
    </w:pPr>
    <w:rPr>
      <w:rFonts w:ascii="仿宋_GB2312" w:eastAsia="仿宋_GB2312"/>
      <w:sz w:val="28"/>
      <w:szCs w:val="20"/>
    </w:rPr>
  </w:style>
  <w:style w:type="paragraph" w:styleId="afff5">
    <w:name w:val="index heading"/>
    <w:basedOn w:val="a6"/>
    <w:next w:val="12"/>
    <w:uiPriority w:val="99"/>
    <w:qFormat/>
    <w:pPr>
      <w:spacing w:line="500" w:lineRule="exact"/>
    </w:pPr>
    <w:rPr>
      <w:rFonts w:ascii="仿宋_GB2312" w:eastAsia="仿宋_GB2312"/>
      <w:sz w:val="28"/>
      <w:szCs w:val="20"/>
    </w:rPr>
  </w:style>
  <w:style w:type="paragraph" w:styleId="12">
    <w:name w:val="index 1"/>
    <w:basedOn w:val="a6"/>
    <w:next w:val="a6"/>
    <w:qFormat/>
    <w:pPr>
      <w:spacing w:line="320" w:lineRule="exact"/>
    </w:pPr>
    <w:rPr>
      <w:rFonts w:ascii="宋体" w:hAnsi="宋体"/>
      <w:color w:val="000000"/>
      <w:szCs w:val="20"/>
    </w:rPr>
  </w:style>
  <w:style w:type="paragraph" w:styleId="afff6">
    <w:name w:val="Subtitle"/>
    <w:basedOn w:val="a6"/>
    <w:link w:val="afff7"/>
    <w:qFormat/>
    <w:locked/>
    <w:pPr>
      <w:adjustRightInd w:val="0"/>
      <w:spacing w:before="240" w:after="60" w:line="312" w:lineRule="auto"/>
      <w:jc w:val="center"/>
      <w:textAlignment w:val="baseline"/>
      <w:outlineLvl w:val="1"/>
    </w:pPr>
    <w:rPr>
      <w:rFonts w:ascii="Arial" w:hAnsi="Arial"/>
      <w:b/>
      <w:bCs/>
      <w:kern w:val="28"/>
      <w:sz w:val="32"/>
      <w:szCs w:val="32"/>
    </w:rPr>
  </w:style>
  <w:style w:type="paragraph" w:styleId="55">
    <w:name w:val="List Number 5"/>
    <w:basedOn w:val="a6"/>
    <w:uiPriority w:val="99"/>
    <w:qFormat/>
    <w:pPr>
      <w:tabs>
        <w:tab w:val="left" w:pos="360"/>
        <w:tab w:val="left" w:pos="2040"/>
      </w:tabs>
      <w:ind w:left="2040" w:hanging="360"/>
    </w:pPr>
    <w:rPr>
      <w:szCs w:val="21"/>
    </w:rPr>
  </w:style>
  <w:style w:type="paragraph" w:styleId="afff8">
    <w:name w:val="footnote text"/>
    <w:basedOn w:val="a6"/>
    <w:link w:val="afff9"/>
    <w:uiPriority w:val="99"/>
    <w:qFormat/>
    <w:pPr>
      <w:snapToGrid w:val="0"/>
      <w:spacing w:line="360" w:lineRule="auto"/>
      <w:ind w:firstLineChars="200" w:firstLine="200"/>
      <w:jc w:val="left"/>
    </w:pPr>
    <w:rPr>
      <w:sz w:val="18"/>
      <w:szCs w:val="18"/>
    </w:rPr>
  </w:style>
  <w:style w:type="paragraph" w:styleId="56">
    <w:name w:val="List 5"/>
    <w:basedOn w:val="a6"/>
    <w:uiPriority w:val="99"/>
    <w:qFormat/>
    <w:pPr>
      <w:ind w:leftChars="800" w:left="800" w:hangingChars="200" w:hanging="200"/>
    </w:pPr>
    <w:rPr>
      <w:rFonts w:eastAsia="黑体"/>
      <w:sz w:val="28"/>
    </w:rPr>
  </w:style>
  <w:style w:type="paragraph" w:styleId="38">
    <w:name w:val="Body Text Indent 3"/>
    <w:basedOn w:val="a6"/>
    <w:link w:val="39"/>
    <w:qFormat/>
    <w:pPr>
      <w:spacing w:after="120"/>
      <w:ind w:leftChars="200" w:left="420"/>
    </w:pPr>
    <w:rPr>
      <w:kern w:val="0"/>
      <w:sz w:val="16"/>
      <w:szCs w:val="16"/>
    </w:rPr>
  </w:style>
  <w:style w:type="paragraph" w:styleId="71">
    <w:name w:val="index 7"/>
    <w:basedOn w:val="a6"/>
    <w:next w:val="a6"/>
    <w:uiPriority w:val="99"/>
    <w:qFormat/>
    <w:pPr>
      <w:ind w:leftChars="1200" w:left="1200"/>
    </w:pPr>
  </w:style>
  <w:style w:type="paragraph" w:styleId="91">
    <w:name w:val="index 9"/>
    <w:basedOn w:val="a6"/>
    <w:next w:val="a6"/>
    <w:uiPriority w:val="99"/>
    <w:qFormat/>
    <w:pPr>
      <w:ind w:leftChars="1600" w:left="1600"/>
    </w:pPr>
  </w:style>
  <w:style w:type="paragraph" w:styleId="afffa">
    <w:name w:val="table of figures"/>
    <w:basedOn w:val="a6"/>
    <w:next w:val="a6"/>
    <w:uiPriority w:val="99"/>
    <w:qFormat/>
    <w:pPr>
      <w:ind w:leftChars="200" w:left="200" w:hangingChars="200" w:hanging="200"/>
    </w:pPr>
  </w:style>
  <w:style w:type="paragraph" w:styleId="27">
    <w:name w:val="Body Text 2"/>
    <w:basedOn w:val="a6"/>
    <w:link w:val="28"/>
    <w:qFormat/>
    <w:rPr>
      <w:color w:val="000000"/>
      <w:kern w:val="21"/>
      <w:sz w:val="28"/>
    </w:rPr>
  </w:style>
  <w:style w:type="paragraph" w:styleId="45">
    <w:name w:val="List 4"/>
    <w:basedOn w:val="a6"/>
    <w:uiPriority w:val="99"/>
    <w:qFormat/>
    <w:pPr>
      <w:adjustRightInd w:val="0"/>
      <w:spacing w:line="312" w:lineRule="atLeast"/>
      <w:ind w:left="1680" w:hanging="420"/>
      <w:textAlignment w:val="baseline"/>
    </w:pPr>
    <w:rPr>
      <w:kern w:val="0"/>
    </w:rPr>
  </w:style>
  <w:style w:type="paragraph" w:styleId="29">
    <w:name w:val="List Continue 2"/>
    <w:basedOn w:val="a6"/>
    <w:uiPriority w:val="99"/>
    <w:qFormat/>
    <w:pPr>
      <w:spacing w:after="120" w:line="500" w:lineRule="exact"/>
      <w:ind w:leftChars="400" w:left="840"/>
    </w:pPr>
    <w:rPr>
      <w:rFonts w:ascii="仿宋_GB2312" w:eastAsia="仿宋_GB2312"/>
      <w:sz w:val="28"/>
      <w:szCs w:val="20"/>
    </w:rPr>
  </w:style>
  <w:style w:type="paragraph" w:styleId="afffb">
    <w:name w:val="Message Header"/>
    <w:basedOn w:val="a6"/>
    <w:link w:val="afffc"/>
    <w:uiPriority w:val="99"/>
    <w:qFormat/>
    <w:pPr>
      <w:pBdr>
        <w:top w:val="single" w:sz="6" w:space="1" w:color="auto"/>
        <w:left w:val="single" w:sz="6" w:space="1" w:color="auto"/>
        <w:bottom w:val="single" w:sz="6" w:space="1" w:color="auto"/>
        <w:right w:val="single" w:sz="6" w:space="1" w:color="auto"/>
      </w:pBdr>
      <w:shd w:val="pct20" w:color="auto" w:fill="auto"/>
      <w:spacing w:line="500" w:lineRule="exact"/>
      <w:ind w:leftChars="500" w:left="1080" w:hangingChars="500" w:hanging="1080"/>
    </w:pPr>
    <w:rPr>
      <w:rFonts w:ascii="Arial" w:eastAsia="仿宋_GB2312" w:hAnsi="Arial"/>
      <w:sz w:val="24"/>
    </w:rPr>
  </w:style>
  <w:style w:type="paragraph" w:styleId="HTML1">
    <w:name w:val="HTML Preformatted"/>
    <w:basedOn w:val="a6"/>
    <w:link w:val="HTML2"/>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afffd">
    <w:name w:val="Normal (Web)"/>
    <w:basedOn w:val="a6"/>
    <w:link w:val="afffe"/>
    <w:uiPriority w:val="99"/>
    <w:qFormat/>
    <w:pPr>
      <w:widowControl/>
      <w:spacing w:before="100" w:beforeAutospacing="1" w:after="100" w:afterAutospacing="1"/>
      <w:jc w:val="left"/>
    </w:pPr>
    <w:rPr>
      <w:rFonts w:ascii="宋体" w:hAnsi="宋体"/>
      <w:kern w:val="0"/>
      <w:sz w:val="24"/>
    </w:rPr>
  </w:style>
  <w:style w:type="paragraph" w:styleId="30">
    <w:name w:val="List Continue 3"/>
    <w:basedOn w:val="a6"/>
    <w:uiPriority w:val="99"/>
    <w:qFormat/>
    <w:pPr>
      <w:numPr>
        <w:numId w:val="4"/>
      </w:numPr>
      <w:tabs>
        <w:tab w:val="clear" w:pos="2160"/>
      </w:tabs>
      <w:spacing w:after="120"/>
      <w:ind w:leftChars="600" w:left="1260" w:firstLine="0"/>
    </w:pPr>
  </w:style>
  <w:style w:type="paragraph" w:styleId="2a">
    <w:name w:val="index 2"/>
    <w:basedOn w:val="a6"/>
    <w:next w:val="a6"/>
    <w:uiPriority w:val="99"/>
    <w:qFormat/>
    <w:pPr>
      <w:suppressAutoHyphens/>
      <w:adjustRightInd w:val="0"/>
      <w:spacing w:line="300" w:lineRule="auto"/>
      <w:ind w:left="420"/>
    </w:pPr>
    <w:rPr>
      <w:rFonts w:ascii="仿宋_GB2312" w:eastAsia="仿宋_GB2312"/>
      <w:kern w:val="28"/>
      <w:sz w:val="24"/>
      <w:szCs w:val="20"/>
    </w:rPr>
  </w:style>
  <w:style w:type="paragraph" w:styleId="affff">
    <w:name w:val="Title"/>
    <w:basedOn w:val="a6"/>
    <w:link w:val="affff0"/>
    <w:uiPriority w:val="99"/>
    <w:qFormat/>
    <w:locked/>
    <w:pPr>
      <w:spacing w:before="240" w:after="60" w:line="460" w:lineRule="exact"/>
      <w:jc w:val="center"/>
      <w:outlineLvl w:val="0"/>
    </w:pPr>
    <w:rPr>
      <w:rFonts w:ascii="Arial" w:hAnsi="Arial" w:cs="Arial"/>
      <w:b/>
      <w:bCs/>
      <w:sz w:val="32"/>
      <w:szCs w:val="32"/>
    </w:rPr>
  </w:style>
  <w:style w:type="paragraph" w:styleId="affff1">
    <w:name w:val="annotation subject"/>
    <w:basedOn w:val="afb"/>
    <w:next w:val="afb"/>
    <w:link w:val="affff2"/>
    <w:qFormat/>
    <w:rPr>
      <w:b/>
      <w:bCs/>
    </w:rPr>
  </w:style>
  <w:style w:type="table" w:styleId="affff3">
    <w:name w:val="Table Grid"/>
    <w:basedOn w:val="a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f4">
    <w:name w:val="Table Theme"/>
    <w:basedOn w:val="a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3">
    <w:name w:val="Table Colorful 1"/>
    <w:basedOn w:val="a9"/>
    <w:qFormat/>
    <w:pPr>
      <w:widowControl w:val="0"/>
      <w:spacing w:line="500" w:lineRule="exact"/>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op w:val="nil"/>
          <w:left w:val="nil"/>
          <w:bottom w:val="nil"/>
          <w:right w:val="nil"/>
          <w:insideH w:val="nil"/>
          <w:insideV w:val="nil"/>
          <w:tl2br w:val="nil"/>
          <w:tr2bl w:val="nil"/>
        </w:tcBorders>
        <w:shd w:val="solid" w:color="000000" w:fill="FFFFFF"/>
      </w:tcPr>
    </w:tblStylePr>
    <w:tblStylePr w:type="firstCol">
      <w:rPr>
        <w:b/>
        <w:bCs/>
        <w:i/>
        <w:iCs/>
      </w:rPr>
      <w:tblPr/>
      <w:tcPr>
        <w:tcBorders>
          <w:top w:val="nil"/>
          <w:left w:val="nil"/>
          <w:bottom w:val="nil"/>
          <w:right w:val="nil"/>
          <w:insideH w:val="nil"/>
          <w:insideV w:val="nil"/>
          <w:tl2br w:val="nil"/>
          <w:tr2bl w:val="nil"/>
        </w:tcBorders>
        <w:shd w:val="solid" w:color="000080" w:fill="FFFFFF"/>
      </w:tcPr>
    </w:tblStylePr>
    <w:tblStylePr w:type="nwCell">
      <w:tblPr/>
      <w:tcPr>
        <w:tcBorders>
          <w:top w:val="nil"/>
          <w:left w:val="nil"/>
          <w:bottom w:val="nil"/>
          <w:right w:val="nil"/>
          <w:insideH w:val="nil"/>
          <w:insideV w:val="nil"/>
          <w:tl2br w:val="nil"/>
          <w:tr2bl w:val="nil"/>
        </w:tcBorders>
        <w:shd w:val="solid" w:color="00000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styleId="2b">
    <w:name w:val="Table Colorful 2"/>
    <w:basedOn w:val="a9"/>
    <w:qFormat/>
    <w:pPr>
      <w:widowControl w:val="0"/>
      <w:spacing w:line="500" w:lineRule="exact"/>
      <w:jc w:val="both"/>
    </w:pPr>
    <w:tblPr>
      <w:tblBorders>
        <w:bottom w:val="single" w:sz="12" w:space="0" w:color="000000"/>
      </w:tblBorders>
    </w:tblPr>
    <w:tcPr>
      <w:shd w:val="pct20" w:color="FFFF00" w:fill="FFFFFF"/>
    </w:tcPr>
    <w:tblStylePr w:type="firstRow">
      <w:rPr>
        <w:b/>
        <w:bCs/>
        <w:i/>
        <w:iCs/>
        <w:color w:val="FFFFFF"/>
      </w:rPr>
      <w:tblPr/>
      <w:tcPr>
        <w:tcBorders>
          <w:top w:val="nil"/>
          <w:left w:val="nil"/>
          <w:bottom w:val="single" w:sz="12" w:space="0" w:color="000000"/>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styleId="3a">
    <w:name w:val="Table Colorful 3"/>
    <w:basedOn w:val="a9"/>
    <w:qFormat/>
    <w:pPr>
      <w:widowControl w:val="0"/>
      <w:spacing w:line="500" w:lineRule="exact"/>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top w:val="nil"/>
          <w:left w:val="nil"/>
          <w:bottom w:val="single" w:sz="6" w:space="0" w:color="000000"/>
          <w:right w:val="nil"/>
          <w:insideH w:val="nil"/>
          <w:insideV w:val="nil"/>
          <w:tl2br w:val="nil"/>
          <w:tr2bl w:val="nil"/>
        </w:tcBorders>
        <w:shd w:val="solid" w:color="008080" w:fill="FFFFFF"/>
      </w:tcPr>
    </w:tblStylePr>
    <w:tblStylePr w:type="firstCol">
      <w:tblPr/>
      <w:tcPr>
        <w:tcBorders>
          <w:top w:val="nil"/>
          <w:left w:val="single" w:sz="36" w:space="0" w:color="000000"/>
          <w:bottom w:val="nil"/>
          <w:right w:val="single" w:sz="6" w:space="0" w:color="000000"/>
          <w:insideH w:val="nil"/>
          <w:insideV w:val="nil"/>
          <w:tl2br w:val="nil"/>
          <w:tr2bl w:val="nil"/>
        </w:tcBorders>
        <w:shd w:val="solid" w:color="008080" w:fill="FFFFFF"/>
      </w:tcPr>
    </w:tblStylePr>
    <w:tblStylePr w:type="nwCell">
      <w:rPr>
        <w:b/>
        <w:bCs/>
        <w:color w:val="FFFFFF"/>
      </w:rPr>
      <w:tblPr/>
      <w:tcPr>
        <w:tcBorders>
          <w:top w:val="nil"/>
          <w:left w:val="nil"/>
          <w:bottom w:val="nil"/>
          <w:right w:val="nil"/>
          <w:insideH w:val="nil"/>
          <w:insideV w:val="nil"/>
          <w:tl2br w:val="nil"/>
          <w:tr2bl w:val="nil"/>
        </w:tcBorders>
        <w:shd w:val="solid" w:color="000000" w:fill="FFFFFF"/>
      </w:tcPr>
    </w:tblStylePr>
  </w:style>
  <w:style w:type="table" w:styleId="affff5">
    <w:name w:val="Table Elegant"/>
    <w:basedOn w:val="a9"/>
    <w:qFormat/>
    <w:pPr>
      <w:widowControl w:val="0"/>
      <w:spacing w:line="500" w:lineRule="exact"/>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14">
    <w:name w:val="Table Classic 1"/>
    <w:basedOn w:val="a9"/>
    <w:qFormat/>
    <w:pPr>
      <w:widowControl w:val="0"/>
      <w:spacing w:line="500" w:lineRule="exact"/>
      <w:jc w:val="both"/>
    </w:pPr>
    <w:tblPr>
      <w:tblBorders>
        <w:top w:val="single" w:sz="12" w:space="0" w:color="000000"/>
        <w:bottom w:val="single" w:sz="12" w:space="0" w:color="000000"/>
      </w:tblBorders>
    </w:tblPr>
    <w:tcPr>
      <w:shd w:val="clear" w:color="auto" w:fill="auto"/>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2c">
    <w:name w:val="Table Classic 2"/>
    <w:basedOn w:val="a9"/>
    <w:qFormat/>
    <w:pPr>
      <w:widowControl w:val="0"/>
      <w:spacing w:line="500" w:lineRule="exact"/>
      <w:jc w:val="both"/>
    </w:pPr>
    <w:tblPr>
      <w:tblBorders>
        <w:top w:val="single" w:sz="12" w:space="0" w:color="000000"/>
        <w:bottom w:val="single" w:sz="12" w:space="0" w:color="000000"/>
      </w:tblBorders>
    </w:tblPr>
    <w:tcPr>
      <w:shd w:val="clear" w:color="auto" w:fill="auto"/>
    </w:tcPr>
    <w:tblStylePr w:type="firstRow">
      <w:rPr>
        <w:color w:val="FFFFFF"/>
      </w:rPr>
      <w:tblPr/>
      <w:tcPr>
        <w:tcBorders>
          <w:top w:val="nil"/>
          <w:left w:val="nil"/>
          <w:bottom w:val="single" w:sz="6" w:space="0" w:color="000000"/>
          <w:right w:val="nil"/>
          <w:insideH w:val="nil"/>
          <w:insideV w:val="nil"/>
          <w:tl2br w:val="nil"/>
          <w:tr2bl w:val="nil"/>
        </w:tcBorders>
        <w:shd w:val="solid" w:color="800080" w:fill="FFFFFF"/>
      </w:tcPr>
    </w:tblStylePr>
    <w:tblStylePr w:type="lastRow">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styleId="3b">
    <w:name w:val="Table Classic 3"/>
    <w:basedOn w:val="a9"/>
    <w:qFormat/>
    <w:pPr>
      <w:widowControl w:val="0"/>
      <w:spacing w:line="500" w:lineRule="exact"/>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top w:val="nil"/>
          <w:left w:val="nil"/>
          <w:bottom w:val="single" w:sz="6" w:space="0" w:color="000000"/>
          <w:right w:val="nil"/>
          <w:insideH w:val="nil"/>
          <w:insideV w:val="nil"/>
          <w:tl2br w:val="nil"/>
          <w:tr2bl w:val="nil"/>
        </w:tcBorders>
        <w:shd w:val="solid" w:color="000080" w:fill="FFFFFF"/>
      </w:tcPr>
    </w:tblStylePr>
    <w:tblStylePr w:type="lastRow">
      <w:rPr>
        <w:color w:val="000080"/>
      </w:rPr>
      <w:tblPr/>
      <w:tcPr>
        <w:tcBorders>
          <w:top w:val="single" w:sz="12" w:space="0" w:color="00000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styleId="46">
    <w:name w:val="Table Classic 4"/>
    <w:basedOn w:val="a9"/>
    <w:qFormat/>
    <w:pPr>
      <w:widowControl w:val="0"/>
      <w:spacing w:line="500" w:lineRule="exact"/>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top w:val="nil"/>
          <w:left w:val="nil"/>
          <w:bottom w:val="single" w:sz="6" w:space="0" w:color="000000"/>
          <w:right w:val="nil"/>
          <w:insideH w:val="nil"/>
          <w:insideV w:val="nil"/>
          <w:tl2br w:val="nil"/>
          <w:tr2bl w:val="nil"/>
        </w:tcBorders>
        <w:shd w:val="pct50" w:color="000080" w:fill="FFFFFF"/>
      </w:tcPr>
    </w:tblStylePr>
    <w:tblStylePr w:type="lastRow">
      <w:rPr>
        <w:color w:val="000080"/>
      </w:rPr>
      <w:tblPr/>
      <w:tcPr>
        <w:tcBorders>
          <w:top w:val="nil"/>
          <w:left w:val="nil"/>
          <w:bottom w:val="single" w:sz="6" w:space="0" w:color="000000"/>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styleId="15">
    <w:name w:val="Table Simple 1"/>
    <w:basedOn w:val="a9"/>
    <w:qFormat/>
    <w:pPr>
      <w:widowControl w:val="0"/>
      <w:jc w:val="both"/>
    </w:pPr>
    <w:tblPr>
      <w:tblBorders>
        <w:top w:val="single" w:sz="12" w:space="0" w:color="008000"/>
        <w:bottom w:val="single" w:sz="12" w:space="0" w:color="008000"/>
      </w:tblBorders>
    </w:tblPr>
    <w:tcPr>
      <w:shd w:val="clear" w:color="auto" w:fill="auto"/>
    </w:tcPr>
    <w:tblStylePr w:type="firstRow">
      <w:tblPr/>
      <w:tcPr>
        <w:tcBorders>
          <w:top w:val="nil"/>
          <w:left w:val="nil"/>
          <w:bottom w:val="single" w:sz="6" w:space="0" w:color="008000"/>
          <w:right w:val="nil"/>
          <w:insideH w:val="nil"/>
          <w:insideV w:val="nil"/>
          <w:tl2br w:val="nil"/>
          <w:tr2bl w:val="nil"/>
        </w:tcBorders>
      </w:tcPr>
    </w:tblStylePr>
    <w:tblStylePr w:type="lastRow">
      <w:tblPr/>
      <w:tcPr>
        <w:tcBorders>
          <w:top w:val="single" w:sz="6" w:space="0" w:color="008000"/>
          <w:left w:val="nil"/>
          <w:bottom w:val="nil"/>
          <w:right w:val="nil"/>
          <w:insideH w:val="nil"/>
          <w:insideV w:val="nil"/>
          <w:tl2br w:val="nil"/>
          <w:tr2bl w:val="nil"/>
        </w:tcBorders>
      </w:tcPr>
    </w:tblStylePr>
  </w:style>
  <w:style w:type="table" w:styleId="2d">
    <w:name w:val="Table Simple 2"/>
    <w:basedOn w:val="a9"/>
    <w:qFormat/>
    <w:pPr>
      <w:widowControl w:val="0"/>
      <w:spacing w:line="500" w:lineRule="exact"/>
      <w:jc w:val="both"/>
    </w:pPr>
    <w:tblPr/>
    <w:tblStylePr w:type="firstRow">
      <w:rPr>
        <w:b/>
        <w:bCs/>
      </w:rPr>
      <w:tblPr/>
      <w:tcPr>
        <w:tcBorders>
          <w:top w:val="nil"/>
          <w:left w:val="nil"/>
          <w:bottom w:val="single" w:sz="12" w:space="0" w:color="000000"/>
          <w:right w:val="nil"/>
          <w:insideH w:val="nil"/>
          <w:insideV w:val="nil"/>
          <w:tl2br w:val="nil"/>
          <w:tr2bl w:val="nil"/>
        </w:tcBorders>
      </w:tcPr>
    </w:tblStylePr>
    <w:tblStylePr w:type="lastRow">
      <w:rPr>
        <w:b/>
        <w:bCs/>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lastCol">
      <w:rPr>
        <w:b/>
        <w:bCs/>
      </w:rPr>
      <w:tblPr/>
      <w:tcPr>
        <w:tcBorders>
          <w:top w:val="nil"/>
          <w:left w:val="single" w:sz="6" w:space="0" w:color="000000"/>
          <w:bottom w:val="nil"/>
          <w:right w:val="nil"/>
          <w:insideH w:val="nil"/>
          <w:insideV w:val="nil"/>
          <w:tl2br w:val="nil"/>
          <w:tr2bl w:val="nil"/>
        </w:tcBorders>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3c">
    <w:name w:val="Table Simple 3"/>
    <w:basedOn w:val="a9"/>
    <w:qFormat/>
    <w:pPr>
      <w:widowControl w:val="0"/>
      <w:spacing w:line="500" w:lineRule="exact"/>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00" w:fill="FFFFFF"/>
      </w:tcPr>
    </w:tblStylePr>
  </w:style>
  <w:style w:type="table" w:styleId="16">
    <w:name w:val="Table Subtle 1"/>
    <w:basedOn w:val="a9"/>
    <w:qFormat/>
    <w:pPr>
      <w:widowControl w:val="0"/>
      <w:spacing w:line="500" w:lineRule="exact"/>
      <w:jc w:val="both"/>
    </w:pPr>
    <w:tblPr>
      <w:tblStyleRowBandSize w:val="1"/>
    </w:tblPr>
    <w:tblStylePr w:type="firstRow">
      <w:tblPr/>
      <w:tcPr>
        <w:tcBorders>
          <w:top w:val="single" w:sz="6" w:space="0" w:color="000000"/>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shd w:val="pct25" w:color="800080" w:fill="FFFFFF"/>
      </w:tcPr>
    </w:tblStylePr>
    <w:tblStylePr w:type="firstCol">
      <w:tblPr/>
      <w:tcPr>
        <w:tcBorders>
          <w:top w:val="nil"/>
          <w:left w:val="nil"/>
          <w:bottom w:val="nil"/>
          <w:right w:val="single" w:sz="12" w:space="0" w:color="000000"/>
          <w:insideH w:val="nil"/>
          <w:insideV w:val="nil"/>
          <w:tl2br w:val="nil"/>
          <w:tr2bl w:val="nil"/>
        </w:tcBorders>
      </w:tcPr>
    </w:tblStylePr>
    <w:tblStylePr w:type="lastCol">
      <w:tblPr/>
      <w:tcPr>
        <w:tcBorders>
          <w:top w:val="nil"/>
          <w:left w:val="single" w:sz="12" w:space="0" w:color="000000"/>
          <w:bottom w:val="nil"/>
          <w:right w:val="nil"/>
          <w:insideH w:val="nil"/>
          <w:insideV w:val="nil"/>
          <w:tl2br w:val="nil"/>
          <w:tr2bl w:val="nil"/>
        </w:tcBorders>
      </w:tcPr>
    </w:tblStylePr>
    <w:tblStylePr w:type="band1Horz">
      <w:tblPr/>
      <w:tcPr>
        <w:tcBorders>
          <w:top w:val="nil"/>
          <w:left w:val="nil"/>
          <w:bottom w:val="single" w:sz="6" w:space="0" w:color="000000"/>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2e">
    <w:name w:val="Table Subtle 2"/>
    <w:basedOn w:val="a9"/>
    <w:qFormat/>
    <w:pPr>
      <w:widowControl w:val="0"/>
      <w:spacing w:line="500" w:lineRule="exact"/>
      <w:jc w:val="both"/>
    </w:pPr>
    <w:tblPr>
      <w:tblBorders>
        <w:left w:val="single" w:sz="6" w:space="0" w:color="000000"/>
        <w:right w:val="single" w:sz="6" w:space="0" w:color="000000"/>
      </w:tblBorders>
    </w:tblPr>
    <w:tblStylePr w:type="firstRow">
      <w:tblPr/>
      <w:tcPr>
        <w:tcBorders>
          <w:top w:val="nil"/>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firstCol">
      <w:tblPr/>
      <w:tcPr>
        <w:tcBorders>
          <w:top w:val="nil"/>
          <w:left w:val="nil"/>
          <w:bottom w:val="nil"/>
          <w:right w:val="single" w:sz="12" w:space="0" w:color="000000"/>
          <w:insideH w:val="nil"/>
          <w:insideV w:val="nil"/>
          <w:tl2br w:val="nil"/>
          <w:tr2bl w:val="nil"/>
        </w:tcBorders>
        <w:shd w:val="pct25" w:color="008000" w:fill="FFFFFF"/>
      </w:tcPr>
    </w:tblStylePr>
    <w:tblStylePr w:type="lastCol">
      <w:tblPr/>
      <w:tcPr>
        <w:tcBorders>
          <w:top w:val="nil"/>
          <w:left w:val="single" w:sz="12" w:space="0" w:color="000000"/>
          <w:bottom w:val="nil"/>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7">
    <w:name w:val="Table List 1"/>
    <w:basedOn w:val="a9"/>
    <w:qFormat/>
    <w:pPr>
      <w:widowControl w:val="0"/>
      <w:spacing w:line="500" w:lineRule="exact"/>
      <w:jc w:val="both"/>
    </w:pPr>
    <w:tblPr>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top w:val="nil"/>
          <w:left w:val="nil"/>
          <w:bottom w:val="single" w:sz="6" w:space="0" w:color="000000"/>
          <w:right w:val="nil"/>
          <w:insideH w:val="nil"/>
          <w:insideV w:val="nil"/>
          <w:tl2br w:val="nil"/>
          <w:tr2bl w:val="nil"/>
        </w:tcBorders>
        <w:shd w:val="solid" w:color="C0C0C0" w:fill="FFFFFF"/>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solid" w:color="C0C0C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2f">
    <w:name w:val="Table List 2"/>
    <w:basedOn w:val="a9"/>
    <w:qFormat/>
    <w:pPr>
      <w:widowControl w:val="0"/>
      <w:spacing w:line="500" w:lineRule="exact"/>
      <w:jc w:val="both"/>
    </w:pPr>
    <w:tblPr>
      <w:tblBorders>
        <w:bottom w:val="single" w:sz="12" w:space="0" w:color="808080"/>
      </w:tblBorders>
    </w:tblPr>
    <w:tblStylePr w:type="firstRow">
      <w:rPr>
        <w:b/>
        <w:bCs/>
        <w:color w:val="FFFFFF"/>
      </w:rPr>
      <w:tblPr/>
      <w:tcPr>
        <w:tcBorders>
          <w:top w:val="nil"/>
          <w:left w:val="nil"/>
          <w:bottom w:val="single" w:sz="6" w:space="0" w:color="000000"/>
          <w:right w:val="nil"/>
          <w:insideH w:val="nil"/>
          <w:insideV w:val="nil"/>
          <w:tl2br w:val="nil"/>
          <w:tr2bl w:val="nil"/>
        </w:tcBorders>
        <w:shd w:val="pct75" w:color="008080" w:fill="008000"/>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FF0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3d">
    <w:name w:val="Table List 3"/>
    <w:basedOn w:val="a9"/>
    <w:qFormat/>
    <w:pPr>
      <w:widowControl w:val="0"/>
      <w:spacing w:line="500" w:lineRule="exact"/>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top w:val="nil"/>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swCell">
      <w:rPr>
        <w:i/>
        <w:iCs/>
        <w:color w:val="000080"/>
      </w:rPr>
      <w:tblPr/>
      <w:tcPr>
        <w:tcBorders>
          <w:top w:val="nil"/>
          <w:left w:val="nil"/>
          <w:bottom w:val="nil"/>
          <w:right w:val="nil"/>
          <w:insideH w:val="nil"/>
          <w:insideV w:val="nil"/>
          <w:tl2br w:val="nil"/>
          <w:tr2bl w:val="nil"/>
        </w:tcBorders>
      </w:tcPr>
    </w:tblStylePr>
  </w:style>
  <w:style w:type="table" w:styleId="47">
    <w:name w:val="Table List 4"/>
    <w:basedOn w:val="a9"/>
    <w:qFormat/>
    <w:pPr>
      <w:widowControl w:val="0"/>
      <w:spacing w:line="500" w:lineRule="exact"/>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top w:val="nil"/>
          <w:left w:val="nil"/>
          <w:bottom w:val="single" w:sz="12" w:space="0" w:color="000000"/>
          <w:right w:val="nil"/>
          <w:insideH w:val="nil"/>
          <w:insideV w:val="nil"/>
          <w:tl2br w:val="nil"/>
          <w:tr2bl w:val="nil"/>
        </w:tcBorders>
        <w:shd w:val="solid" w:color="808080" w:fill="FFFFFF"/>
      </w:tcPr>
    </w:tblStylePr>
  </w:style>
  <w:style w:type="table" w:styleId="57">
    <w:name w:val="Table List 5"/>
    <w:basedOn w:val="a9"/>
    <w:qFormat/>
    <w:pPr>
      <w:widowControl w:val="0"/>
      <w:spacing w:line="500" w:lineRule="exact"/>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top w:val="nil"/>
          <w:left w:val="nil"/>
          <w:bottom w:val="single" w:sz="12" w:space="0" w:color="000000"/>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style>
  <w:style w:type="table" w:styleId="63">
    <w:name w:val="Table List 6"/>
    <w:basedOn w:val="a9"/>
    <w:qFormat/>
    <w:pPr>
      <w:widowControl w:val="0"/>
      <w:spacing w:line="500" w:lineRule="exact"/>
      <w:jc w:val="both"/>
    </w:pPr>
    <w:tblPr>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top w:val="nil"/>
          <w:left w:val="nil"/>
          <w:bottom w:val="single" w:sz="12" w:space="0" w:color="000000"/>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band1Horz">
      <w:tblPr/>
      <w:tcPr>
        <w:tcBorders>
          <w:top w:val="nil"/>
          <w:left w:val="nil"/>
          <w:bottom w:val="nil"/>
          <w:right w:val="nil"/>
          <w:insideH w:val="nil"/>
          <w:insideV w:val="nil"/>
          <w:tl2br w:val="nil"/>
          <w:tr2bl w:val="nil"/>
        </w:tcBorders>
        <w:shd w:val="pct25" w:color="000000" w:fill="FFFFFF"/>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72">
    <w:name w:val="Table List 7"/>
    <w:basedOn w:val="a9"/>
    <w:qFormat/>
    <w:pPr>
      <w:widowControl w:val="0"/>
      <w:spacing w:line="500" w:lineRule="exact"/>
      <w:jc w:val="both"/>
    </w:pPr>
    <w:tblPr>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top w:val="nil"/>
          <w:left w:val="nil"/>
          <w:bottom w:val="single" w:sz="12" w:space="0" w:color="008000"/>
          <w:right w:val="nil"/>
          <w:insideH w:val="nil"/>
          <w:insideV w:val="nil"/>
          <w:tl2br w:val="nil"/>
          <w:tr2bl w:val="nil"/>
        </w:tcBorders>
        <w:shd w:val="solid" w:color="C0C0C0" w:fill="FFFFFF"/>
      </w:tcPr>
    </w:tblStylePr>
    <w:tblStylePr w:type="lastRow">
      <w:rPr>
        <w:b/>
        <w:bCs/>
      </w:rPr>
      <w:tblPr/>
      <w:tcPr>
        <w:tcBorders>
          <w:top w:val="single" w:sz="12" w:space="0" w:color="008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0000" w:fill="FFFFFF"/>
      </w:tcPr>
    </w:tblStylePr>
    <w:tblStylePr w:type="band2Horz">
      <w:tblPr/>
      <w:tcPr>
        <w:tcBorders>
          <w:top w:val="nil"/>
          <w:left w:val="nil"/>
          <w:bottom w:val="nil"/>
          <w:right w:val="nil"/>
          <w:insideH w:val="nil"/>
          <w:insideV w:val="nil"/>
          <w:tl2br w:val="nil"/>
          <w:tr2bl w:val="nil"/>
        </w:tcBorders>
        <w:shd w:val="pct25" w:color="FFFF00" w:fill="FFFFFF"/>
      </w:tcPr>
    </w:tblStylePr>
  </w:style>
  <w:style w:type="table" w:styleId="83">
    <w:name w:val="Table List 8"/>
    <w:basedOn w:val="a9"/>
    <w:qFormat/>
    <w:pPr>
      <w:widowControl w:val="0"/>
      <w:spacing w:line="500" w:lineRule="exact"/>
      <w:jc w:val="both"/>
    </w:pPr>
    <w:tblPr>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top w:val="nil"/>
          <w:left w:val="nil"/>
          <w:bottom w:val="single" w:sz="6" w:space="0" w:color="000000"/>
          <w:right w:val="nil"/>
          <w:insideH w:val="nil"/>
          <w:insideV w:val="nil"/>
          <w:tl2br w:val="nil"/>
          <w:tr2bl w:val="nil"/>
        </w:tcBorders>
        <w:shd w:val="solid" w:color="FFFF00" w:fill="FFFFFF"/>
      </w:tcPr>
    </w:tblStylePr>
    <w:tblStylePr w:type="lastRow">
      <w:rPr>
        <w:b/>
        <w:bCs/>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5" w:color="FFFF00" w:fill="FFFFFF"/>
      </w:tcPr>
    </w:tblStylePr>
    <w:tblStylePr w:type="band2Horz">
      <w:tblPr/>
      <w:tcPr>
        <w:tcBorders>
          <w:top w:val="nil"/>
          <w:left w:val="nil"/>
          <w:bottom w:val="nil"/>
          <w:right w:val="nil"/>
          <w:insideH w:val="nil"/>
          <w:insideV w:val="nil"/>
          <w:tl2br w:val="nil"/>
          <w:tr2bl w:val="nil"/>
        </w:tcBorders>
        <w:shd w:val="pct50" w:color="FF0000" w:fill="FFFFFF"/>
      </w:tcPr>
    </w:tblStylePr>
    <w:tblStylePr w:type="nwCell">
      <w:tblPr/>
      <w:tcPr>
        <w:tcBorders>
          <w:top w:val="nil"/>
          <w:left w:val="nil"/>
          <w:bottom w:val="nil"/>
          <w:right w:val="nil"/>
          <w:insideH w:val="nil"/>
          <w:insideV w:val="nil"/>
          <w:tl2br w:val="single" w:sz="6" w:space="0" w:color="auto"/>
          <w:tr2bl w:val="nil"/>
        </w:tcBorders>
      </w:tcPr>
    </w:tblStylePr>
  </w:style>
  <w:style w:type="table" w:styleId="affff6">
    <w:name w:val="Table Contemporary"/>
    <w:basedOn w:val="a9"/>
    <w:qFormat/>
    <w:pPr>
      <w:widowControl w:val="0"/>
      <w:spacing w:line="500" w:lineRule="exact"/>
      <w:jc w:val="both"/>
    </w:pPr>
    <w:tblPr>
      <w:tblBorders>
        <w:insideH w:val="single" w:sz="18" w:space="0" w:color="FFFFFF"/>
        <w:insideV w:val="single" w:sz="18" w:space="0" w:color="FFFFFF"/>
      </w:tblBorders>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table" w:styleId="18">
    <w:name w:val="Table Columns 1"/>
    <w:basedOn w:val="a9"/>
    <w:qFormat/>
    <w:pPr>
      <w:widowControl w:val="0"/>
      <w:spacing w:line="500" w:lineRule="exact"/>
      <w:jc w:val="both"/>
    </w:pPr>
    <w:rPr>
      <w:b/>
      <w:bCs/>
    </w:rPr>
    <w:tblPr>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top w:val="nil"/>
          <w:left w:val="nil"/>
          <w:bottom w:val="double" w:sz="6" w:space="0" w:color="000000"/>
          <w:right w:val="nil"/>
          <w:insideH w:val="nil"/>
          <w:insideV w:val="nil"/>
          <w:tl2br w:val="nil"/>
          <w:tr2bl w:val="nil"/>
        </w:tcBorders>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2f0">
    <w:name w:val="Table Columns 2"/>
    <w:basedOn w:val="a9"/>
    <w:qFormat/>
    <w:pPr>
      <w:widowControl w:val="0"/>
      <w:spacing w:line="500" w:lineRule="exact"/>
      <w:jc w:val="both"/>
    </w:pPr>
    <w:rPr>
      <w:b/>
      <w:bCs/>
    </w:rPr>
    <w:tblPr>
      <w:tblStyleColBandSize w:val="1"/>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color w:val="00000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3e">
    <w:name w:val="Table Columns 3"/>
    <w:basedOn w:val="a9"/>
    <w:qFormat/>
    <w:pPr>
      <w:widowControl w:val="0"/>
      <w:spacing w:line="500" w:lineRule="exact"/>
      <w:jc w:val="both"/>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single" w:sz="6" w:space="0" w:color="00008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il"/>
          <w:left w:val="nil"/>
          <w:bottom w:val="nil"/>
          <w:right w:val="nil"/>
          <w:insideH w:val="nil"/>
          <w:insideV w:val="nil"/>
          <w:tl2br w:val="nil"/>
          <w:tr2bl w:val="nil"/>
        </w:tcBorders>
      </w:tcPr>
    </w:tblStylePr>
  </w:style>
  <w:style w:type="table" w:styleId="48">
    <w:name w:val="Table Columns 4"/>
    <w:basedOn w:val="a9"/>
    <w:qFormat/>
    <w:pPr>
      <w:widowControl w:val="0"/>
      <w:spacing w:line="500" w:lineRule="exact"/>
      <w:jc w:val="both"/>
    </w:pPr>
    <w:tblPr>
      <w:tblStyleColBandSize w:val="1"/>
    </w:tblPr>
    <w:tblStylePr w:type="firstRow">
      <w:rPr>
        <w:color w:val="FFFFFF"/>
      </w:rPr>
      <w:tblPr/>
      <w:tcPr>
        <w:tcBorders>
          <w:top w:val="nil"/>
          <w:left w:val="nil"/>
          <w:bottom w:val="nil"/>
          <w:right w:val="nil"/>
          <w:insideH w:val="nil"/>
          <w:insideV w:val="nil"/>
          <w:tl2br w:val="nil"/>
          <w:tr2bl w:val="nil"/>
        </w:tcBorders>
        <w:shd w:val="solid" w:color="0000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9"/>
    <w:qFormat/>
    <w:pPr>
      <w:widowControl w:val="0"/>
      <w:spacing w:line="500" w:lineRule="exact"/>
      <w:jc w:val="both"/>
    </w:pPr>
    <w:tblPr>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top w:val="nil"/>
          <w:left w:val="nil"/>
          <w:bottom w:val="single" w:sz="6" w:space="0" w:color="808080"/>
          <w:right w:val="nil"/>
          <w:insideH w:val="nil"/>
          <w:insideV w:val="nil"/>
          <w:tl2br w:val="nil"/>
          <w:tr2bl w:val="nil"/>
        </w:tcBorders>
      </w:tcPr>
    </w:tblStylePr>
    <w:tblStylePr w:type="lastRow">
      <w:rPr>
        <w:b/>
        <w:bCs/>
      </w:rPr>
      <w:tblPr/>
      <w:tcPr>
        <w:tcBorders>
          <w:top w:val="single" w:sz="6" w:space="0" w:color="80808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19">
    <w:name w:val="Table Grid 1"/>
    <w:basedOn w:val="a9"/>
    <w:qFormat/>
    <w:pPr>
      <w:widowControl w:val="0"/>
      <w:spacing w:line="500" w:lineRule="exact"/>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op w:val="nil"/>
          <w:left w:val="nil"/>
          <w:bottom w:val="nil"/>
          <w:right w:val="nil"/>
          <w:insideH w:val="nil"/>
          <w:insideV w:val="nil"/>
          <w:tl2br w:val="nil"/>
          <w:tr2bl w:val="nil"/>
        </w:tcBorders>
      </w:tcPr>
    </w:tblStylePr>
    <w:tblStylePr w:type="lastCol">
      <w:rPr>
        <w:i/>
        <w:i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2f1">
    <w:name w:val="Table Grid 2"/>
    <w:basedOn w:val="a9"/>
    <w:qFormat/>
    <w:pPr>
      <w:widowControl w:val="0"/>
      <w:jc w:val="both"/>
    </w:pPr>
    <w:tblPr>
      <w:tblBorders>
        <w:insideH w:val="single" w:sz="6" w:space="0" w:color="000000"/>
        <w:insideV w:val="single" w:sz="6" w:space="0" w:color="000000"/>
      </w:tblBorders>
    </w:tblPr>
    <w:tcPr>
      <w:shd w:val="clear" w:color="auto" w:fill="auto"/>
    </w:tcPr>
    <w:tblStylePr w:type="firstRow">
      <w:rPr>
        <w:b/>
        <w:bCs/>
      </w:rPr>
      <w:tblPr/>
      <w:tcPr>
        <w:tcBorders>
          <w:top w:val="nil"/>
          <w:left w:val="nil"/>
          <w:bottom w:val="nil"/>
          <w:right w:val="nil"/>
          <w:insideH w:val="nil"/>
          <w:insideV w:val="nil"/>
          <w:tl2br w:val="nil"/>
          <w:tr2bl w:val="nil"/>
        </w:tcBorders>
      </w:tcPr>
    </w:tblStylePr>
    <w:tblStylePr w:type="lastRow">
      <w:rPr>
        <w:b/>
        <w:bCs/>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style>
  <w:style w:type="table" w:styleId="3f">
    <w:name w:val="Table Grid 3"/>
    <w:basedOn w:val="a9"/>
    <w:qFormat/>
    <w:pPr>
      <w:widowControl w:val="0"/>
      <w:spacing w:line="500" w:lineRule="exact"/>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top w:val="nil"/>
          <w:left w:val="nil"/>
          <w:bottom w:val="single" w:sz="6" w:space="0" w:color="000000"/>
          <w:right w:val="nil"/>
          <w:insideH w:val="nil"/>
          <w:insideV w:val="nil"/>
          <w:tl2br w:val="nil"/>
          <w:tr2bl w:val="nil"/>
        </w:tcBorders>
        <w:shd w:val="pct30" w:color="FFFF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49">
    <w:name w:val="Table Grid 4"/>
    <w:basedOn w:val="a9"/>
    <w:qFormat/>
    <w:pPr>
      <w:widowControl w:val="0"/>
      <w:spacing w:line="500" w:lineRule="exact"/>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top w:val="nil"/>
          <w:left w:val="nil"/>
          <w:bottom w:val="single" w:sz="6" w:space="0" w:color="000000"/>
          <w:right w:val="nil"/>
          <w:insideH w:val="nil"/>
          <w:insideV w:val="nil"/>
          <w:tl2br w:val="nil"/>
          <w:tr2bl w:val="nil"/>
        </w:tcBorders>
        <w:shd w:val="pct30" w:color="FFFF00" w:fill="FFFFFF"/>
      </w:tcPr>
    </w:tblStylePr>
    <w:tblStylePr w:type="lastRow">
      <w:rPr>
        <w:b/>
        <w:bCs/>
        <w:color w:val="auto"/>
      </w:rPr>
      <w:tblPr/>
      <w:tcPr>
        <w:tcBorders>
          <w:top w:val="single" w:sz="6" w:space="0" w:color="000000"/>
          <w:left w:val="nil"/>
          <w:bottom w:val="nil"/>
          <w:right w:val="nil"/>
          <w:insideH w:val="nil"/>
          <w:insideV w:val="nil"/>
          <w:tl2br w:val="nil"/>
          <w:tr2bl w:val="nil"/>
        </w:tcBorders>
        <w:shd w:val="pct30" w:color="FFFF00" w:fill="FFFFFF"/>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59">
    <w:name w:val="Table Grid 5"/>
    <w:basedOn w:val="a9"/>
    <w:qFormat/>
    <w:pPr>
      <w:widowControl w:val="0"/>
      <w:spacing w:line="500" w:lineRule="exact"/>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top w:val="nil"/>
          <w:left w:val="nil"/>
          <w:bottom w:val="single" w:sz="12" w:space="0" w:color="000000"/>
          <w:right w:val="nil"/>
          <w:insideH w:val="nil"/>
          <w:insideV w:val="nil"/>
          <w:tl2br w:val="nil"/>
          <w:tr2bl w:val="nil"/>
        </w:tcBorders>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64">
    <w:name w:val="Table Grid 6"/>
    <w:basedOn w:val="a9"/>
    <w:qFormat/>
    <w:pPr>
      <w:widowControl w:val="0"/>
      <w:spacing w:line="500" w:lineRule="exact"/>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73">
    <w:name w:val="Table Grid 7"/>
    <w:basedOn w:val="a9"/>
    <w:qFormat/>
    <w:pPr>
      <w:widowControl w:val="0"/>
      <w:spacing w:line="500" w:lineRule="exact"/>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top w:val="nil"/>
          <w:left w:val="nil"/>
          <w:bottom w:val="single" w:sz="12" w:space="0" w:color="000000"/>
          <w:right w:val="nil"/>
          <w:insideH w:val="nil"/>
          <w:insideV w:val="nil"/>
          <w:tl2br w:val="nil"/>
          <w:tr2bl w:val="nil"/>
        </w:tcBorders>
      </w:tcPr>
    </w:tblStylePr>
    <w:tblStylePr w:type="lastRow">
      <w:rPr>
        <w:b w:val="0"/>
        <w:bCs w:val="0"/>
      </w:rPr>
      <w:tblPr/>
      <w:tcPr>
        <w:tcBorders>
          <w:top w:val="single" w:sz="6" w:space="0" w:color="00000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84">
    <w:name w:val="Table Grid 8"/>
    <w:basedOn w:val="a9"/>
    <w:qFormat/>
    <w:pPr>
      <w:widowControl w:val="0"/>
      <w:spacing w:line="500" w:lineRule="exact"/>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1a">
    <w:name w:val="Table Web 1"/>
    <w:basedOn w:val="a9"/>
    <w:qFormat/>
    <w:pPr>
      <w:widowControl w:val="0"/>
      <w:spacing w:line="500" w:lineRule="exact"/>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2f2">
    <w:name w:val="Table Web 2"/>
    <w:basedOn w:val="a9"/>
    <w:qFormat/>
    <w:pPr>
      <w:widowControl w:val="0"/>
      <w:spacing w:line="500" w:lineRule="exact"/>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3f0">
    <w:name w:val="Table Web 3"/>
    <w:basedOn w:val="a9"/>
    <w:qFormat/>
    <w:pPr>
      <w:widowControl w:val="0"/>
      <w:spacing w:line="500" w:lineRule="exact"/>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affff7">
    <w:name w:val="Table Professional"/>
    <w:basedOn w:val="a9"/>
    <w:qFormat/>
    <w:pPr>
      <w:widowControl w:val="0"/>
      <w:spacing w:line="500" w:lineRule="exact"/>
      <w:ind w:firstLineChars="200" w:firstLine="20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table" w:styleId="2f3">
    <w:name w:val="Medium Grid 2"/>
    <w:basedOn w:val="a9"/>
    <w:qFormat/>
    <w:rPr>
      <w:rFonts w:ascii="Calibri Light" w:hAnsi="Calibri Light"/>
      <w:color w:val="000000"/>
    </w:rPr>
    <w:tblP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l2br w:val="nil"/>
          <w:tr2bl w:val="nil"/>
        </w:tcBorders>
        <w:shd w:val="clear" w:color="auto" w:fill="FFFFFF"/>
      </w:tcPr>
    </w:tblStylePr>
    <w:tblStylePr w:type="firstCol">
      <w:rPr>
        <w:b/>
        <w:bCs/>
        <w:color w:val="000000"/>
      </w:rPr>
      <w:tblPr/>
      <w:tcPr>
        <w:tcBorders>
          <w:top w:val="nil"/>
          <w:left w:val="nil"/>
          <w:bottom w:val="nil"/>
          <w:right w:val="nil"/>
          <w:insideH w:val="nil"/>
          <w:insideV w:val="nil"/>
          <w:tl2br w:val="nil"/>
          <w:tr2bl w:val="nil"/>
        </w:tcBorders>
        <w:shd w:val="clear" w:color="auto" w:fill="FFFFFF"/>
      </w:tcPr>
    </w:tblStylePr>
    <w:tblStylePr w:type="lastCol">
      <w:rPr>
        <w:b w:val="0"/>
        <w:bCs w:val="0"/>
        <w:color w:val="000000"/>
      </w:rPr>
      <w:tblPr/>
      <w:tcPr>
        <w:tcBorders>
          <w:top w:val="nil"/>
          <w:left w:val="nil"/>
          <w:bottom w:val="nil"/>
          <w:right w:val="nil"/>
          <w:insideH w:val="nil"/>
          <w:insideV w:val="nil"/>
          <w:tl2br w:val="nil"/>
          <w:tr2bl w:val="nil"/>
        </w:tcBorders>
        <w:shd w:val="clear" w:color="auto" w:fill="CCCCCC"/>
      </w:tcPr>
    </w:tblStylePr>
    <w:tblStylePr w:type="band1Vert">
      <w:tblPr/>
      <w:tcPr>
        <w:shd w:val="clear" w:color="auto" w:fill="808080"/>
      </w:tcPr>
    </w:tblStylePr>
    <w:tblStylePr w:type="band1Horz">
      <w:tblPr/>
      <w:tcPr>
        <w:tcBorders>
          <w:top w:val="nil"/>
          <w:left w:val="nil"/>
          <w:bottom w:val="nil"/>
          <w:right w:val="nil"/>
          <w:insideH w:val="single" w:sz="6" w:space="0" w:color="auto"/>
          <w:insideV w:val="single" w:sz="6" w:space="0" w:color="auto"/>
          <w:tl2br w:val="nil"/>
          <w:tr2bl w:val="nil"/>
        </w:tcBorders>
        <w:shd w:val="clear" w:color="auto" w:fill="808080"/>
      </w:tcPr>
    </w:tblStylePr>
    <w:tblStylePr w:type="nwCell">
      <w:tblPr/>
      <w:tcPr>
        <w:shd w:val="clear" w:color="auto" w:fill="FFFFFF"/>
      </w:tcPr>
    </w:tblStylePr>
  </w:style>
  <w:style w:type="character" w:styleId="affff8">
    <w:name w:val="Strong"/>
    <w:uiPriority w:val="22"/>
    <w:qFormat/>
    <w:locked/>
    <w:rPr>
      <w:b/>
      <w:bCs/>
    </w:rPr>
  </w:style>
  <w:style w:type="character" w:styleId="affff9">
    <w:name w:val="page number"/>
    <w:basedOn w:val="a8"/>
    <w:qFormat/>
  </w:style>
  <w:style w:type="character" w:styleId="affffa">
    <w:name w:val="FollowedHyperlink"/>
    <w:uiPriority w:val="99"/>
    <w:unhideWhenUsed/>
    <w:qFormat/>
    <w:rPr>
      <w:color w:val="800080"/>
      <w:u w:val="single"/>
    </w:rPr>
  </w:style>
  <w:style w:type="character" w:styleId="affffb">
    <w:name w:val="Emphasis"/>
    <w:uiPriority w:val="20"/>
    <w:qFormat/>
    <w:locked/>
    <w:rPr>
      <w:i/>
      <w:iCs/>
    </w:rPr>
  </w:style>
  <w:style w:type="character" w:styleId="affffc">
    <w:name w:val="line number"/>
    <w:qFormat/>
    <w:rPr>
      <w:rFonts w:ascii="宋体" w:eastAsia="宋体" w:hAnsi="宋体"/>
      <w:b/>
      <w:spacing w:val="10"/>
      <w:kern w:val="2"/>
      <w:sz w:val="18"/>
      <w:szCs w:val="18"/>
      <w:lang w:val="en-US" w:eastAsia="zh-CN" w:bidi="ar-SA"/>
    </w:rPr>
  </w:style>
  <w:style w:type="character" w:styleId="HTML3">
    <w:name w:val="HTML Definition"/>
    <w:qFormat/>
    <w:rPr>
      <w:rFonts w:ascii="宋体" w:eastAsia="宋体" w:hAnsi="宋体"/>
      <w:b/>
      <w:i/>
      <w:iCs/>
      <w:spacing w:val="10"/>
      <w:kern w:val="2"/>
      <w:sz w:val="18"/>
      <w:szCs w:val="18"/>
      <w:lang w:val="en-US" w:eastAsia="zh-CN" w:bidi="ar-SA"/>
    </w:rPr>
  </w:style>
  <w:style w:type="character" w:styleId="HTML4">
    <w:name w:val="HTML Typewriter"/>
    <w:qFormat/>
    <w:rPr>
      <w:rFonts w:ascii="宋体" w:eastAsia="宋体" w:hAnsi="宋体" w:cs="宋体"/>
      <w:sz w:val="18"/>
      <w:szCs w:val="18"/>
    </w:rPr>
  </w:style>
  <w:style w:type="character" w:styleId="HTML5">
    <w:name w:val="HTML Acronym"/>
    <w:qFormat/>
    <w:rPr>
      <w:rFonts w:ascii="宋体" w:eastAsia="宋体" w:hAnsi="宋体"/>
      <w:b/>
      <w:spacing w:val="10"/>
      <w:kern w:val="2"/>
      <w:sz w:val="18"/>
      <w:szCs w:val="18"/>
      <w:lang w:val="en-US" w:eastAsia="zh-CN" w:bidi="ar-SA"/>
    </w:rPr>
  </w:style>
  <w:style w:type="character" w:styleId="HTML6">
    <w:name w:val="HTML Variable"/>
    <w:qFormat/>
    <w:rPr>
      <w:rFonts w:ascii="宋体" w:eastAsia="宋体" w:hAnsi="宋体"/>
      <w:b/>
      <w:i/>
      <w:iCs/>
      <w:spacing w:val="10"/>
      <w:kern w:val="2"/>
      <w:sz w:val="18"/>
      <w:szCs w:val="18"/>
      <w:lang w:val="en-US" w:eastAsia="zh-CN" w:bidi="ar-SA"/>
    </w:rPr>
  </w:style>
  <w:style w:type="character" w:styleId="affffd">
    <w:name w:val="Hyperlink"/>
    <w:uiPriority w:val="99"/>
    <w:qFormat/>
    <w:rPr>
      <w:color w:val="136EC2"/>
      <w:u w:val="single"/>
    </w:rPr>
  </w:style>
  <w:style w:type="character" w:styleId="HTML7">
    <w:name w:val="HTML Code"/>
    <w:qFormat/>
    <w:rPr>
      <w:rFonts w:ascii="黑体" w:eastAsia="黑体" w:hAnsi="Courier New" w:cs="Courier New"/>
      <w:sz w:val="24"/>
      <w:szCs w:val="24"/>
    </w:rPr>
  </w:style>
  <w:style w:type="character" w:styleId="affffe">
    <w:name w:val="annotation reference"/>
    <w:qFormat/>
    <w:rPr>
      <w:sz w:val="21"/>
    </w:rPr>
  </w:style>
  <w:style w:type="character" w:styleId="HTML8">
    <w:name w:val="HTML Cite"/>
    <w:qFormat/>
    <w:rPr>
      <w:rFonts w:ascii="宋体" w:eastAsia="宋体" w:hAnsi="宋体"/>
      <w:b/>
      <w:i/>
      <w:iCs/>
      <w:spacing w:val="10"/>
      <w:kern w:val="2"/>
      <w:sz w:val="18"/>
      <w:szCs w:val="18"/>
      <w:lang w:val="en-US" w:eastAsia="zh-CN" w:bidi="ar-SA"/>
    </w:rPr>
  </w:style>
  <w:style w:type="character" w:styleId="afffff">
    <w:name w:val="footnote reference"/>
    <w:qFormat/>
    <w:rPr>
      <w:vertAlign w:val="superscript"/>
    </w:rPr>
  </w:style>
  <w:style w:type="character" w:styleId="HTML9">
    <w:name w:val="HTML Keyboard"/>
    <w:qFormat/>
    <w:rPr>
      <w:rFonts w:ascii="Courier New" w:eastAsia="宋体" w:hAnsi="Courier New" w:cs="Courier New"/>
      <w:b/>
      <w:spacing w:val="10"/>
      <w:kern w:val="2"/>
      <w:sz w:val="20"/>
      <w:szCs w:val="20"/>
      <w:lang w:val="en-US" w:eastAsia="zh-CN" w:bidi="ar-SA"/>
    </w:rPr>
  </w:style>
  <w:style w:type="character" w:styleId="HTMLa">
    <w:name w:val="HTML Sample"/>
    <w:qFormat/>
    <w:rPr>
      <w:rFonts w:ascii="Courier New" w:eastAsia="宋体" w:hAnsi="Courier New" w:cs="Courier New"/>
      <w:b/>
      <w:spacing w:val="10"/>
      <w:kern w:val="2"/>
      <w:sz w:val="18"/>
      <w:szCs w:val="18"/>
      <w:lang w:val="en-US" w:eastAsia="zh-CN" w:bidi="ar-SA"/>
    </w:rPr>
  </w:style>
  <w:style w:type="character" w:customStyle="1" w:styleId="bdsmore1">
    <w:name w:val="bds_more1"/>
    <w:qFormat/>
    <w:rPr>
      <w:rFonts w:ascii="宋体" w:eastAsia="宋体" w:hAnsi="宋体" w:hint="eastAsia"/>
    </w:rPr>
  </w:style>
  <w:style w:type="character" w:customStyle="1" w:styleId="Char0">
    <w:name w:val="报告 Char"/>
    <w:link w:val="afffff0"/>
    <w:qFormat/>
    <w:rPr>
      <w:rFonts w:ascii="TimesNewRoman" w:hAnsi="TimesNewRoman"/>
      <w:kern w:val="2"/>
      <w:sz w:val="24"/>
      <w:szCs w:val="24"/>
    </w:rPr>
  </w:style>
  <w:style w:type="paragraph" w:customStyle="1" w:styleId="afffff0">
    <w:name w:val="报告"/>
    <w:basedOn w:val="a6"/>
    <w:link w:val="Char0"/>
    <w:qFormat/>
    <w:pPr>
      <w:adjustRightInd w:val="0"/>
      <w:spacing w:line="360" w:lineRule="auto"/>
      <w:ind w:firstLine="505"/>
      <w:textAlignment w:val="center"/>
    </w:pPr>
    <w:rPr>
      <w:rFonts w:ascii="TimesNewRoman" w:hAnsi="TimesNewRoman"/>
      <w:sz w:val="24"/>
    </w:rPr>
  </w:style>
  <w:style w:type="character" w:customStyle="1" w:styleId="Char1">
    <w:name w:val="表名 Char"/>
    <w:qFormat/>
    <w:rPr>
      <w:rFonts w:ascii="宋体" w:eastAsia="仿宋_GB2312" w:hAnsi="Courier New" w:cs="Courier New"/>
      <w:b/>
      <w:szCs w:val="21"/>
    </w:rPr>
  </w:style>
  <w:style w:type="character" w:customStyle="1" w:styleId="grame">
    <w:name w:val="grame"/>
    <w:qFormat/>
  </w:style>
  <w:style w:type="character" w:customStyle="1" w:styleId="CharChar11">
    <w:name w:val="Char Char11"/>
    <w:qFormat/>
    <w:rPr>
      <w:rFonts w:ascii="Arial" w:eastAsia="黑体" w:hAnsi="Arial"/>
      <w:kern w:val="2"/>
      <w:sz w:val="24"/>
      <w:szCs w:val="24"/>
      <w:lang w:val="en-US" w:eastAsia="zh-CN" w:bidi="ar-SA"/>
    </w:rPr>
  </w:style>
  <w:style w:type="character" w:customStyle="1" w:styleId="220">
    <w:name w:val="标题 22"/>
    <w:qFormat/>
    <w:rPr>
      <w:rFonts w:ascii="仿宋_GB2312" w:eastAsia="仿宋_GB2312" w:hAnsi="Arial"/>
      <w:b/>
      <w:bCs/>
      <w:kern w:val="2"/>
      <w:sz w:val="28"/>
      <w:szCs w:val="32"/>
      <w:lang w:val="en-US" w:eastAsia="zh-CN" w:bidi="ar-SA"/>
    </w:rPr>
  </w:style>
  <w:style w:type="character" w:customStyle="1" w:styleId="CharChar14">
    <w:name w:val="Char Char14"/>
    <w:qFormat/>
    <w:rPr>
      <w:rFonts w:ascii="Arial" w:eastAsia="黑体" w:hAnsi="Arial" w:cs="Times New Roman"/>
      <w:bCs/>
      <w:color w:val="000000"/>
      <w:sz w:val="24"/>
      <w:szCs w:val="24"/>
    </w:rPr>
  </w:style>
  <w:style w:type="character" w:customStyle="1" w:styleId="11">
    <w:name w:val="日期 字符1"/>
    <w:link w:val="aff9"/>
    <w:qFormat/>
    <w:locked/>
    <w:rPr>
      <w:rFonts w:ascii="Times New Roman" w:eastAsia="宋体" w:hAnsi="Times New Roman"/>
      <w:sz w:val="24"/>
    </w:rPr>
  </w:style>
  <w:style w:type="character" w:customStyle="1" w:styleId="21Char1">
    <w:name w:val="正文文字 21 Char1"/>
    <w:qFormat/>
    <w:rPr>
      <w:rFonts w:ascii="宋体" w:hAnsi="宋体" w:cs="宋体"/>
      <w:sz w:val="24"/>
    </w:rPr>
  </w:style>
  <w:style w:type="character" w:customStyle="1" w:styleId="ln1">
    <w:name w:val="ln1"/>
    <w:qFormat/>
    <w:rPr>
      <w:rFonts w:hint="default"/>
      <w:color w:val="000000"/>
      <w:sz w:val="28"/>
      <w:szCs w:val="28"/>
      <w:u w:val="none"/>
    </w:rPr>
  </w:style>
  <w:style w:type="character" w:customStyle="1" w:styleId="CharChar">
    <w:name w:val="文字缩进 Char Char"/>
    <w:qFormat/>
    <w:rPr>
      <w:rFonts w:ascii="宋体" w:eastAsia="宋体" w:hAnsi="Courier New"/>
      <w:kern w:val="2"/>
      <w:sz w:val="28"/>
      <w:lang w:val="en-US" w:eastAsia="zh-CN" w:bidi="ar-SA"/>
    </w:rPr>
  </w:style>
  <w:style w:type="character" w:customStyle="1" w:styleId="headline-content">
    <w:name w:val="headline-content"/>
    <w:qFormat/>
  </w:style>
  <w:style w:type="character" w:customStyle="1" w:styleId="CharChar0">
    <w:name w:val="表格名称 Char Char"/>
    <w:qFormat/>
    <w:rPr>
      <w:rFonts w:ascii="黑体" w:eastAsia="黑体" w:hAnsi="Arial" w:cs="宋体"/>
      <w:snapToGrid/>
      <w:sz w:val="24"/>
      <w:szCs w:val="24"/>
      <w:lang w:val="zh-CN" w:eastAsia="zh-CN" w:bidi="ar-SA"/>
    </w:rPr>
  </w:style>
  <w:style w:type="character" w:customStyle="1" w:styleId="chenCharCharChar2">
    <w:name w:val="谏壁chen表格内文字 Char Char Char2"/>
    <w:qFormat/>
    <w:rPr>
      <w:rFonts w:eastAsia="宋体"/>
      <w:kern w:val="2"/>
      <w:sz w:val="21"/>
      <w:szCs w:val="21"/>
      <w:lang w:val="en-US" w:eastAsia="zh-CN" w:bidi="ar-SA"/>
    </w:rPr>
  </w:style>
  <w:style w:type="character" w:customStyle="1" w:styleId="CharChar1">
    <w:name w:val="章 Char Char"/>
    <w:qFormat/>
    <w:rPr>
      <w:rFonts w:ascii="Times New Roman" w:eastAsia="宋体" w:hAnsi="Times New Roman"/>
      <w:b/>
      <w:kern w:val="44"/>
      <w:sz w:val="28"/>
    </w:rPr>
  </w:style>
  <w:style w:type="character" w:customStyle="1" w:styleId="Char2">
    <w:name w:val="表格图名 Char"/>
    <w:link w:val="afffff1"/>
    <w:qFormat/>
    <w:rPr>
      <w:rFonts w:cs="宋体"/>
      <w:kern w:val="2"/>
      <w:sz w:val="21"/>
    </w:rPr>
  </w:style>
  <w:style w:type="paragraph" w:customStyle="1" w:styleId="afffff1">
    <w:name w:val="表格图名"/>
    <w:basedOn w:val="a6"/>
    <w:link w:val="Char2"/>
    <w:qFormat/>
    <w:pPr>
      <w:adjustRightInd w:val="0"/>
      <w:snapToGrid w:val="0"/>
      <w:jc w:val="center"/>
    </w:pPr>
    <w:rPr>
      <w:rFonts w:cs="宋体"/>
      <w:szCs w:val="20"/>
    </w:rPr>
  </w:style>
  <w:style w:type="character" w:customStyle="1" w:styleId="30860CharChar">
    <w:name w:val="样式 标题 3 + 黑体 小四 左侧:  0.86 厘米 首行缩进:  0 厘米 Char Char"/>
    <w:link w:val="30860Char"/>
    <w:uiPriority w:val="99"/>
    <w:qFormat/>
    <w:rPr>
      <w:b/>
      <w:bCs/>
      <w:kern w:val="2"/>
      <w:sz w:val="32"/>
      <w:szCs w:val="32"/>
    </w:rPr>
  </w:style>
  <w:style w:type="paragraph" w:customStyle="1" w:styleId="30860Char">
    <w:name w:val="样式 标题 3 + 黑体 小四 左侧:  0.86 厘米 首行缩进:  0 厘米 Char"/>
    <w:basedOn w:val="31"/>
    <w:link w:val="30860CharChar"/>
    <w:uiPriority w:val="99"/>
    <w:qFormat/>
    <w:pPr>
      <w:tabs>
        <w:tab w:val="left" w:pos="1260"/>
      </w:tabs>
      <w:spacing w:line="413" w:lineRule="auto"/>
      <w:ind w:left="1260" w:hanging="420"/>
    </w:pPr>
  </w:style>
  <w:style w:type="character" w:customStyle="1" w:styleId="style11">
    <w:name w:val="style11"/>
    <w:qFormat/>
    <w:rPr>
      <w:sz w:val="21"/>
      <w:szCs w:val="21"/>
    </w:rPr>
  </w:style>
  <w:style w:type="character" w:customStyle="1" w:styleId="infodetail1">
    <w:name w:val="infodetail1"/>
    <w:qFormat/>
    <w:rPr>
      <w:rFonts w:ascii="ˎ̥" w:eastAsia="黑体" w:hAnsi="ˎ̥" w:hint="default"/>
      <w:b/>
      <w:color w:val="000000"/>
      <w:spacing w:val="10"/>
      <w:kern w:val="44"/>
      <w:sz w:val="24"/>
      <w:szCs w:val="28"/>
      <w:u w:val="none"/>
      <w:lang w:val="en-US" w:eastAsia="zh-CN" w:bidi="ar-SA"/>
    </w:rPr>
  </w:style>
  <w:style w:type="character" w:customStyle="1" w:styleId="CharCharChar1CharCharCharCharCharCharCharCharCharCharCharCharCharCharCharCharCharChar2">
    <w:name w:val="Char Char Char1 Char Char Char Char Char Char Char Char Char Char Char Char Char Char Char Char Char Char2"/>
    <w:qFormat/>
    <w:locked/>
    <w:rPr>
      <w:rFonts w:ascii="宋体" w:eastAsia="宋体" w:hAnsi="宋体"/>
      <w:kern w:val="2"/>
      <w:sz w:val="28"/>
      <w:szCs w:val="28"/>
      <w:lang w:val="en-US" w:eastAsia="zh-CN" w:bidi="ar-SA"/>
    </w:rPr>
  </w:style>
  <w:style w:type="character" w:customStyle="1" w:styleId="CharChar2">
    <w:name w:val="表格 单位 Char Char"/>
    <w:link w:val="afffff2"/>
    <w:qFormat/>
    <w:rPr>
      <w:rFonts w:ascii="宋体" w:eastAsia="黑体" w:hAnsi="Arial"/>
      <w:snapToGrid/>
      <w:sz w:val="21"/>
      <w:szCs w:val="21"/>
      <w:lang w:val="zh-CN"/>
    </w:rPr>
  </w:style>
  <w:style w:type="paragraph" w:customStyle="1" w:styleId="afffff2">
    <w:name w:val="表格 单位"/>
    <w:basedOn w:val="QJJ"/>
    <w:link w:val="CharChar2"/>
    <w:qFormat/>
    <w:pPr>
      <w:spacing w:line="240" w:lineRule="auto"/>
      <w:ind w:right="100"/>
    </w:pPr>
    <w:rPr>
      <w:rFonts w:ascii="宋体"/>
      <w:sz w:val="21"/>
      <w:szCs w:val="21"/>
    </w:rPr>
  </w:style>
  <w:style w:type="paragraph" w:customStyle="1" w:styleId="QJJ">
    <w:name w:val="表格名称 QJJ"/>
    <w:basedOn w:val="a6"/>
    <w:link w:val="QJJCharChar"/>
    <w:qFormat/>
    <w:pPr>
      <w:wordWrap w:val="0"/>
      <w:spacing w:line="520" w:lineRule="exact"/>
      <w:ind w:rightChars="100" w:right="240"/>
      <w:jc w:val="right"/>
    </w:pPr>
    <w:rPr>
      <w:rFonts w:ascii="黑体" w:eastAsia="黑体" w:hAnsi="Arial"/>
      <w:snapToGrid w:val="0"/>
      <w:kern w:val="0"/>
      <w:sz w:val="24"/>
      <w:lang w:val="zh-CN"/>
    </w:rPr>
  </w:style>
  <w:style w:type="character" w:customStyle="1" w:styleId="desc2">
    <w:name w:val="desc2"/>
    <w:qFormat/>
    <w:rPr>
      <w:color w:val="000000"/>
      <w:sz w:val="20"/>
      <w:szCs w:val="20"/>
    </w:rPr>
  </w:style>
  <w:style w:type="character" w:customStyle="1" w:styleId="CharChar3">
    <w:name w:val="我的样式（正文） Char Char"/>
    <w:qFormat/>
    <w:rPr>
      <w:rFonts w:ascii="宋体" w:eastAsia="宋体" w:hAnsi="华文楷体" w:cs="宋体"/>
      <w:kern w:val="2"/>
      <w:sz w:val="24"/>
      <w:szCs w:val="24"/>
      <w:lang w:val="en-US" w:eastAsia="zh-CN" w:bidi="ar-SA"/>
    </w:rPr>
  </w:style>
  <w:style w:type="character" w:customStyle="1" w:styleId="2CharCharChar">
    <w:name w:val="正文2 Char Char Char"/>
    <w:qFormat/>
    <w:rPr>
      <w:rFonts w:eastAsia="仿宋_GB2312"/>
      <w:kern w:val="2"/>
      <w:sz w:val="24"/>
      <w:szCs w:val="24"/>
      <w:lang w:val="en-US" w:eastAsia="zh-CN" w:bidi="ar-SA"/>
    </w:rPr>
  </w:style>
  <w:style w:type="character" w:customStyle="1" w:styleId="40">
    <w:name w:val="标题 4 字符"/>
    <w:link w:val="4"/>
    <w:qFormat/>
    <w:rPr>
      <w:rFonts w:ascii="Arial" w:hAnsi="Arial"/>
      <w:snapToGrid/>
      <w:sz w:val="21"/>
    </w:rPr>
  </w:style>
  <w:style w:type="character" w:customStyle="1" w:styleId="BGP-TextecourantChar">
    <w:name w:val="BGP - Texte courant Char"/>
    <w:link w:val="BGP-Textecourant"/>
    <w:qFormat/>
    <w:rPr>
      <w:rFonts w:ascii="Tahoma" w:hAnsi="Tahoma"/>
      <w:lang w:val="fr-FR" w:eastAsia="fr-FR"/>
    </w:rPr>
  </w:style>
  <w:style w:type="paragraph" w:customStyle="1" w:styleId="BGP-Textecourant">
    <w:name w:val="BGP - Texte courant"/>
    <w:link w:val="BGP-TextecourantChar"/>
    <w:qFormat/>
    <w:pPr>
      <w:spacing w:before="120"/>
      <w:jc w:val="both"/>
    </w:pPr>
    <w:rPr>
      <w:rFonts w:ascii="Tahoma" w:hAnsi="Tahoma"/>
      <w:lang w:val="fr-FR" w:eastAsia="fr-FR"/>
    </w:rPr>
  </w:style>
  <w:style w:type="character" w:customStyle="1" w:styleId="Char20">
    <w:name w:val="批注框文本 Char2"/>
    <w:uiPriority w:val="99"/>
    <w:qFormat/>
    <w:rPr>
      <w:rFonts w:ascii="宋体" w:eastAsia="宋体" w:hAnsi="宋体" w:cs="宋体" w:hint="eastAsia"/>
      <w:sz w:val="18"/>
      <w:szCs w:val="18"/>
    </w:rPr>
  </w:style>
  <w:style w:type="character" w:customStyle="1" w:styleId="Char3">
    <w:name w:val="报告表格 Char"/>
    <w:link w:val="afffff3"/>
    <w:qFormat/>
    <w:rPr>
      <w:rFonts w:ascii="宋体" w:hAnsi="宋体"/>
      <w:kern w:val="24"/>
      <w:sz w:val="24"/>
      <w:szCs w:val="24"/>
    </w:rPr>
  </w:style>
  <w:style w:type="paragraph" w:customStyle="1" w:styleId="afffff3">
    <w:name w:val="报告表格"/>
    <w:basedOn w:val="a6"/>
    <w:link w:val="Char3"/>
    <w:qFormat/>
    <w:pPr>
      <w:autoSpaceDE w:val="0"/>
      <w:autoSpaceDN w:val="0"/>
      <w:adjustRightInd w:val="0"/>
      <w:spacing w:line="500" w:lineRule="exact"/>
      <w:ind w:firstLine="62"/>
      <w:jc w:val="center"/>
      <w:textAlignment w:val="bottom"/>
    </w:pPr>
    <w:rPr>
      <w:rFonts w:ascii="宋体" w:hAnsi="宋体"/>
      <w:kern w:val="24"/>
      <w:sz w:val="24"/>
    </w:rPr>
  </w:style>
  <w:style w:type="character" w:customStyle="1" w:styleId="CharChar4">
    <w:name w:val="报告书正文 Char Char"/>
    <w:qFormat/>
    <w:rPr>
      <w:rFonts w:ascii="宋体" w:eastAsia="宋体" w:hAnsi="宋体"/>
      <w:kern w:val="2"/>
      <w:sz w:val="28"/>
      <w:szCs w:val="24"/>
      <w:lang w:val="en-US" w:eastAsia="zh-CN" w:bidi="ar-SA"/>
    </w:rPr>
  </w:style>
  <w:style w:type="character" w:customStyle="1" w:styleId="CharChar5">
    <w:name w:val="图表名称 Char Char"/>
    <w:qFormat/>
    <w:rPr>
      <w:rFonts w:ascii="黑体" w:eastAsia="黑体" w:hAnsi="Arial" w:cs="宋体"/>
      <w:bCs/>
      <w:kern w:val="2"/>
      <w:sz w:val="24"/>
      <w:szCs w:val="24"/>
      <w:lang w:val="en-US" w:eastAsia="zh-CN" w:bidi="ar-SA"/>
    </w:rPr>
  </w:style>
  <w:style w:type="character" w:customStyle="1" w:styleId="26CharChar">
    <w:name w:val="样式 宋体 小四 行距: 固定值 26 磅 Char Char"/>
    <w:qFormat/>
    <w:rPr>
      <w:rFonts w:cs="宋体"/>
      <w:kern w:val="2"/>
      <w:sz w:val="24"/>
      <w:szCs w:val="24"/>
    </w:rPr>
  </w:style>
  <w:style w:type="character" w:customStyle="1" w:styleId="in151">
    <w:name w:val="in151"/>
    <w:qFormat/>
  </w:style>
  <w:style w:type="character" w:customStyle="1" w:styleId="CharCharChar1">
    <w:name w:val="新正文 Char Char Char1"/>
    <w:qFormat/>
    <w:rPr>
      <w:rFonts w:ascii="仿宋_GB2312" w:eastAsia="仿宋_GB2312"/>
      <w:bCs/>
      <w:kern w:val="2"/>
      <w:sz w:val="28"/>
      <w:szCs w:val="24"/>
      <w:lang w:val="en-US" w:eastAsia="zh-CN" w:bidi="ar-SA"/>
    </w:rPr>
  </w:style>
  <w:style w:type="character" w:customStyle="1" w:styleId="CharChar37">
    <w:name w:val="Char Char37"/>
    <w:rPr>
      <w:rFonts w:ascii="宋体" w:eastAsia="宋体" w:hAnsi="宋体" w:hint="eastAsia"/>
      <w:kern w:val="2"/>
      <w:sz w:val="21"/>
      <w:szCs w:val="24"/>
      <w:lang w:val="en-US" w:eastAsia="zh-CN" w:bidi="ar-SA"/>
    </w:rPr>
  </w:style>
  <w:style w:type="character" w:customStyle="1" w:styleId="H23CharChar">
    <w:name w:val="H23 Char Char"/>
    <w:qFormat/>
    <w:rPr>
      <w:rFonts w:ascii="仿宋_GB2312" w:eastAsia="仿宋_GB2312"/>
      <w:b/>
      <w:kern w:val="2"/>
      <w:sz w:val="28"/>
      <w:lang w:val="en-US" w:eastAsia="zh-CN" w:bidi="ar-SA"/>
    </w:rPr>
  </w:style>
  <w:style w:type="character" w:customStyle="1" w:styleId="hhcwt1CharChar">
    <w:name w:val="hhcwt标题1 Char Char"/>
    <w:link w:val="hhcwt1"/>
    <w:qFormat/>
    <w:rPr>
      <w:rFonts w:eastAsia="黑体"/>
      <w:kern w:val="44"/>
      <w:sz w:val="36"/>
      <w:szCs w:val="24"/>
      <w:lang w:val="zh-CN"/>
    </w:rPr>
  </w:style>
  <w:style w:type="paragraph" w:customStyle="1" w:styleId="hhcwt1">
    <w:name w:val="hhcwt标题1"/>
    <w:basedOn w:val="a6"/>
    <w:link w:val="hhcwt1CharChar"/>
    <w:qFormat/>
    <w:pPr>
      <w:keepNext/>
      <w:keepLines/>
      <w:autoSpaceDE w:val="0"/>
      <w:autoSpaceDN w:val="0"/>
      <w:adjustRightInd w:val="0"/>
      <w:spacing w:before="120" w:after="120" w:line="336" w:lineRule="auto"/>
      <w:outlineLvl w:val="0"/>
    </w:pPr>
    <w:rPr>
      <w:rFonts w:eastAsia="黑体"/>
      <w:kern w:val="44"/>
      <w:sz w:val="36"/>
      <w:lang w:val="zh-CN"/>
    </w:rPr>
  </w:style>
  <w:style w:type="character" w:customStyle="1" w:styleId="AChar">
    <w:name w:val="A 正文 Char"/>
    <w:link w:val="Afffff4"/>
    <w:qFormat/>
    <w:rPr>
      <w:kern w:val="2"/>
      <w:sz w:val="24"/>
      <w:szCs w:val="24"/>
    </w:rPr>
  </w:style>
  <w:style w:type="paragraph" w:customStyle="1" w:styleId="Afffff4">
    <w:name w:val="A 正文"/>
    <w:link w:val="AChar"/>
    <w:qFormat/>
    <w:pPr>
      <w:spacing w:line="360" w:lineRule="auto"/>
      <w:ind w:firstLine="482"/>
    </w:pPr>
    <w:rPr>
      <w:kern w:val="2"/>
      <w:sz w:val="24"/>
      <w:szCs w:val="24"/>
    </w:rPr>
  </w:style>
  <w:style w:type="character" w:customStyle="1" w:styleId="2Char1">
    <w:name w:val="正文文本 2 Char1"/>
    <w:uiPriority w:val="99"/>
    <w:qFormat/>
    <w:rPr>
      <w:rFonts w:ascii="宋体" w:hAnsi="宋体" w:cs="宋体"/>
      <w:sz w:val="24"/>
    </w:rPr>
  </w:style>
  <w:style w:type="character" w:customStyle="1" w:styleId="info">
    <w:name w:val="info"/>
    <w:qFormat/>
  </w:style>
  <w:style w:type="character" w:customStyle="1" w:styleId="CharChar111">
    <w:name w:val="Char Char111"/>
    <w:qFormat/>
    <w:rPr>
      <w:sz w:val="18"/>
      <w:szCs w:val="18"/>
    </w:rPr>
  </w:style>
  <w:style w:type="character" w:customStyle="1" w:styleId="123YJCharChar">
    <w:name w:val="123YJ Char Char"/>
    <w:qFormat/>
    <w:rPr>
      <w:rFonts w:eastAsia="宋体"/>
      <w:kern w:val="2"/>
      <w:sz w:val="18"/>
      <w:szCs w:val="18"/>
      <w:lang w:val="en-US" w:eastAsia="zh-CN" w:bidi="ar-SA"/>
    </w:rPr>
  </w:style>
  <w:style w:type="character" w:customStyle="1" w:styleId="CharChar6">
    <w:name w:val="样式 黑体 Char Char"/>
    <w:link w:val="afffff5"/>
    <w:qFormat/>
    <w:rPr>
      <w:rFonts w:ascii="黑体" w:eastAsia="黑体" w:hAnsi="黑体"/>
      <w:sz w:val="24"/>
    </w:rPr>
  </w:style>
  <w:style w:type="paragraph" w:customStyle="1" w:styleId="afffff5">
    <w:name w:val="样式 黑体"/>
    <w:basedOn w:val="a6"/>
    <w:link w:val="CharChar6"/>
    <w:qFormat/>
    <w:pPr>
      <w:spacing w:line="520" w:lineRule="exact"/>
    </w:pPr>
    <w:rPr>
      <w:rFonts w:ascii="黑体" w:eastAsia="黑体" w:hAnsi="黑体"/>
      <w:kern w:val="0"/>
      <w:sz w:val="24"/>
      <w:szCs w:val="20"/>
    </w:rPr>
  </w:style>
  <w:style w:type="character" w:customStyle="1" w:styleId="btcontent1">
    <w:name w:val="bt_content1"/>
    <w:qFormat/>
    <w:rPr>
      <w:sz w:val="21"/>
      <w:szCs w:val="21"/>
    </w:rPr>
  </w:style>
  <w:style w:type="character" w:customStyle="1" w:styleId="CharChar7">
    <w:name w:val="节节 Char Char"/>
    <w:qFormat/>
    <w:rPr>
      <w:rFonts w:eastAsia="宋体"/>
      <w:b/>
      <w:kern w:val="2"/>
      <w:sz w:val="24"/>
      <w:lang w:val="en-US" w:eastAsia="zh-CN" w:bidi="ar-SA"/>
    </w:rPr>
  </w:style>
  <w:style w:type="character" w:customStyle="1" w:styleId="1b">
    <w:name w:val="页脚1"/>
    <w:semiHidden/>
    <w:qFormat/>
    <w:rPr>
      <w:rFonts w:eastAsia="宋体"/>
      <w:kern w:val="2"/>
      <w:sz w:val="18"/>
      <w:lang w:val="en-US" w:eastAsia="zh-CN" w:bidi="ar-SA"/>
    </w:rPr>
  </w:style>
  <w:style w:type="character" w:customStyle="1" w:styleId="hhcwt3CharChar">
    <w:name w:val="hhcwt标题3 Char Char"/>
    <w:link w:val="hhcwt3"/>
    <w:qFormat/>
    <w:rPr>
      <w:rFonts w:eastAsia="楷体_GB2312"/>
      <w:bCs/>
      <w:kern w:val="2"/>
      <w:sz w:val="28"/>
      <w:szCs w:val="24"/>
    </w:rPr>
  </w:style>
  <w:style w:type="paragraph" w:customStyle="1" w:styleId="hhcwt3">
    <w:name w:val="hhcwt标题3"/>
    <w:basedOn w:val="a6"/>
    <w:link w:val="hhcwt3CharChar"/>
    <w:qFormat/>
    <w:pPr>
      <w:keepNext/>
      <w:keepLines/>
      <w:spacing w:line="336" w:lineRule="auto"/>
      <w:outlineLvl w:val="2"/>
    </w:pPr>
    <w:rPr>
      <w:rFonts w:eastAsia="楷体_GB2312"/>
      <w:bCs/>
      <w:sz w:val="28"/>
    </w:rPr>
  </w:style>
  <w:style w:type="character" w:customStyle="1" w:styleId="CharChar10">
    <w:name w:val="表格内文字 Char Char1"/>
    <w:link w:val="Char4"/>
    <w:qFormat/>
    <w:rPr>
      <w:rFonts w:ascii="宋体" w:hAnsi="宋体"/>
      <w:snapToGrid/>
      <w:sz w:val="21"/>
    </w:rPr>
  </w:style>
  <w:style w:type="paragraph" w:customStyle="1" w:styleId="Char4">
    <w:name w:val="表格内文字 Char"/>
    <w:basedOn w:val="a6"/>
    <w:link w:val="CharChar10"/>
    <w:qFormat/>
    <w:pPr>
      <w:kinsoku w:val="0"/>
      <w:wordWrap w:val="0"/>
      <w:overflowPunct w:val="0"/>
      <w:spacing w:line="360" w:lineRule="exact"/>
      <w:jc w:val="center"/>
    </w:pPr>
    <w:rPr>
      <w:rFonts w:ascii="宋体" w:hAnsi="宋体"/>
      <w:snapToGrid w:val="0"/>
      <w:kern w:val="0"/>
      <w:szCs w:val="20"/>
    </w:rPr>
  </w:style>
  <w:style w:type="character" w:customStyle="1" w:styleId="Char2Char1">
    <w:name w:val="Char2 Char1"/>
    <w:qFormat/>
    <w:rPr>
      <w:rFonts w:eastAsia="宋体"/>
      <w:kern w:val="2"/>
      <w:sz w:val="18"/>
      <w:szCs w:val="18"/>
      <w:lang w:val="en-US" w:eastAsia="zh-CN" w:bidi="ar-SA"/>
    </w:rPr>
  </w:style>
  <w:style w:type="character" w:customStyle="1" w:styleId="sort2">
    <w:name w:val="sort2"/>
    <w:qFormat/>
    <w:rPr>
      <w:color w:val="FFFFFF"/>
      <w:bdr w:val="single" w:sz="24" w:space="0" w:color="auto"/>
    </w:rPr>
  </w:style>
  <w:style w:type="character" w:customStyle="1" w:styleId="bz-content1">
    <w:name w:val="bz-content1"/>
    <w:qFormat/>
  </w:style>
  <w:style w:type="character" w:customStyle="1" w:styleId="CharCharCharCharChar1">
    <w:name w:val="Char Char Char Char Char1"/>
    <w:qFormat/>
    <w:rPr>
      <w:rFonts w:eastAsia="仿宋_GB2312"/>
      <w:kern w:val="2"/>
      <w:sz w:val="18"/>
      <w:szCs w:val="18"/>
      <w:lang w:val="en-US" w:eastAsia="zh-CN" w:bidi="ar-SA"/>
    </w:rPr>
  </w:style>
  <w:style w:type="character" w:customStyle="1" w:styleId="Char10">
    <w:name w:val="小标 Char1"/>
    <w:qFormat/>
    <w:rPr>
      <w:rFonts w:eastAsia="Arial Unicode MS"/>
      <w:b/>
      <w:bCs/>
      <w:kern w:val="2"/>
      <w:sz w:val="32"/>
      <w:szCs w:val="32"/>
      <w:lang w:val="en-US" w:eastAsia="zh-CN" w:bidi="ar-SA"/>
    </w:rPr>
  </w:style>
  <w:style w:type="character" w:customStyle="1" w:styleId="row1">
    <w:name w:val="row1"/>
    <w:qFormat/>
    <w:rPr>
      <w:rFonts w:eastAsia="宋体"/>
      <w:color w:val="333333"/>
      <w:kern w:val="2"/>
      <w:sz w:val="18"/>
      <w:szCs w:val="18"/>
      <w:u w:val="none"/>
      <w:lang w:val="en-US" w:eastAsia="zh-CN" w:bidi="ar-SA"/>
    </w:rPr>
  </w:style>
  <w:style w:type="character" w:customStyle="1" w:styleId="polysemyexp">
    <w:name w:val="polysemyexp"/>
    <w:qFormat/>
    <w:rPr>
      <w:color w:val="AAAAAA"/>
      <w:sz w:val="20"/>
      <w:szCs w:val="20"/>
    </w:rPr>
  </w:style>
  <w:style w:type="character" w:customStyle="1" w:styleId="afffff6">
    <w:name w:val="重点引导"/>
    <w:qFormat/>
    <w:rPr>
      <w:b/>
      <w:i/>
    </w:rPr>
  </w:style>
  <w:style w:type="character" w:customStyle="1" w:styleId="320">
    <w:name w:val="标题 32"/>
    <w:qFormat/>
    <w:rPr>
      <w:rFonts w:eastAsia="Arial Unicode MS"/>
      <w:b/>
      <w:bCs/>
      <w:kern w:val="2"/>
      <w:sz w:val="32"/>
      <w:szCs w:val="32"/>
      <w:lang w:val="en-US" w:eastAsia="zh-CN" w:bidi="ar-SA"/>
    </w:rPr>
  </w:style>
  <w:style w:type="character" w:customStyle="1" w:styleId="f9wen1">
    <w:name w:val="f9wen1"/>
    <w:qFormat/>
    <w:rPr>
      <w:rFonts w:eastAsia="宋体"/>
      <w:spacing w:val="12"/>
      <w:kern w:val="2"/>
      <w:sz w:val="18"/>
      <w:szCs w:val="18"/>
      <w:u w:val="none"/>
      <w:lang w:val="en-US" w:eastAsia="zh-CN" w:bidi="ar-SA"/>
    </w:rPr>
  </w:style>
  <w:style w:type="character" w:customStyle="1" w:styleId="CharChar12">
    <w:name w:val="普通文字 Char Char1"/>
    <w:qFormat/>
    <w:rPr>
      <w:rFonts w:ascii="宋体" w:eastAsia="宋体" w:hAnsi="Courier New"/>
      <w:kern w:val="2"/>
      <w:sz w:val="21"/>
      <w:lang w:val="en-US" w:eastAsia="zh-CN" w:bidi="ar-SA"/>
    </w:rPr>
  </w:style>
  <w:style w:type="character" w:customStyle="1" w:styleId="CharChar8">
    <w:name w:val="新正文 Char Char"/>
    <w:qFormat/>
    <w:rPr>
      <w:rFonts w:ascii="仿宋_GB2312" w:eastAsia="仿宋_GB2312"/>
      <w:bCs/>
      <w:kern w:val="2"/>
      <w:sz w:val="28"/>
      <w:szCs w:val="24"/>
      <w:lang w:val="en-US" w:eastAsia="zh-CN" w:bidi="ar-SA"/>
    </w:rPr>
  </w:style>
  <w:style w:type="character" w:customStyle="1" w:styleId="chenChar">
    <w:name w:val="chen 正文字体 Char"/>
    <w:link w:val="chen"/>
    <w:qFormat/>
    <w:rPr>
      <w:rFonts w:ascii="宋体" w:hAnsi="宋体"/>
      <w:color w:val="000000"/>
      <w:spacing w:val="10"/>
      <w:kern w:val="2"/>
      <w:sz w:val="24"/>
      <w:szCs w:val="24"/>
    </w:rPr>
  </w:style>
  <w:style w:type="paragraph" w:customStyle="1" w:styleId="chen">
    <w:name w:val="chen 正文字体"/>
    <w:basedOn w:val="a6"/>
    <w:link w:val="chenChar"/>
    <w:qFormat/>
    <w:pPr>
      <w:spacing w:line="360" w:lineRule="auto"/>
      <w:ind w:firstLineChars="200" w:firstLine="200"/>
    </w:pPr>
    <w:rPr>
      <w:rFonts w:ascii="宋体" w:hAnsi="宋体"/>
      <w:color w:val="000000"/>
      <w:spacing w:val="10"/>
      <w:sz w:val="24"/>
    </w:rPr>
  </w:style>
  <w:style w:type="character" w:customStyle="1" w:styleId="xw0">
    <w:name w:val="xw0"/>
    <w:qFormat/>
  </w:style>
  <w:style w:type="character" w:customStyle="1" w:styleId="Char11">
    <w:name w:val="称呼 Char1"/>
    <w:uiPriority w:val="99"/>
    <w:qFormat/>
    <w:rPr>
      <w:rFonts w:ascii="宋体" w:eastAsia="宋体" w:hAnsi="宋体" w:cs="宋体" w:hint="eastAsia"/>
      <w:sz w:val="24"/>
      <w:szCs w:val="24"/>
    </w:rPr>
  </w:style>
  <w:style w:type="character" w:customStyle="1" w:styleId="Char5">
    <w:name w:val="标准 Char"/>
    <w:qFormat/>
    <w:rPr>
      <w:rFonts w:ascii="宋体" w:eastAsia="宋体"/>
      <w:sz w:val="28"/>
      <w:lang w:val="en-US" w:eastAsia="zh-CN" w:bidi="ar-SA"/>
    </w:rPr>
  </w:style>
  <w:style w:type="character" w:customStyle="1" w:styleId="CharCharCharCharCharChar">
    <w:name w:val="样式 正文文本 + 红色 Char Char Char Char Char Char"/>
    <w:qFormat/>
    <w:rPr>
      <w:rFonts w:eastAsia="仿宋_GB2312"/>
      <w:snapToGrid/>
      <w:color w:val="FF0000"/>
      <w:sz w:val="24"/>
      <w:szCs w:val="24"/>
      <w:lang w:val="en-US" w:eastAsia="zh-CN" w:bidi="ar-SA"/>
    </w:rPr>
  </w:style>
  <w:style w:type="character" w:customStyle="1" w:styleId="A4Char">
    <w:name w:val="A4 Char"/>
    <w:link w:val="A4"/>
    <w:uiPriority w:val="99"/>
    <w:qFormat/>
    <w:rPr>
      <w:rFonts w:ascii="Arial" w:hAnsi="Arial"/>
      <w:b/>
      <w:bCs/>
      <w:kern w:val="2"/>
      <w:sz w:val="24"/>
      <w:szCs w:val="28"/>
    </w:rPr>
  </w:style>
  <w:style w:type="paragraph" w:customStyle="1" w:styleId="A4">
    <w:name w:val="A4"/>
    <w:basedOn w:val="4"/>
    <w:link w:val="A4Char"/>
    <w:uiPriority w:val="99"/>
    <w:qFormat/>
    <w:pPr>
      <w:numPr>
        <w:ilvl w:val="3"/>
        <w:numId w:val="5"/>
      </w:numPr>
      <w:tabs>
        <w:tab w:val="clear" w:pos="945"/>
        <w:tab w:val="clear" w:pos="8715"/>
      </w:tabs>
      <w:adjustRightInd/>
      <w:snapToGrid/>
      <w:spacing w:before="280" w:after="290" w:line="240" w:lineRule="auto"/>
    </w:pPr>
    <w:rPr>
      <w:b/>
      <w:bCs/>
      <w:snapToGrid/>
      <w:kern w:val="2"/>
      <w:sz w:val="24"/>
      <w:szCs w:val="28"/>
    </w:rPr>
  </w:style>
  <w:style w:type="character" w:customStyle="1" w:styleId="CharCharCharCharCharCharChar">
    <w:name w:val="Char Char Char Char Char Char Char"/>
    <w:link w:val="CharCharCharCharCharChar3"/>
    <w:qFormat/>
    <w:locked/>
    <w:rPr>
      <w:rFonts w:ascii="宋体" w:hAnsi="宋体"/>
      <w:sz w:val="24"/>
      <w:szCs w:val="24"/>
    </w:rPr>
  </w:style>
  <w:style w:type="paragraph" w:customStyle="1" w:styleId="CharCharCharCharCharChar3">
    <w:name w:val="Char Char Char Char Char Char3"/>
    <w:basedOn w:val="a6"/>
    <w:link w:val="CharCharCharCharCharCharChar"/>
    <w:qFormat/>
    <w:rPr>
      <w:rFonts w:ascii="宋体" w:hAnsi="宋体"/>
      <w:kern w:val="0"/>
      <w:sz w:val="24"/>
    </w:rPr>
  </w:style>
  <w:style w:type="character" w:customStyle="1" w:styleId="QJJCharChar">
    <w:name w:val="表格名称 QJJ Char Char"/>
    <w:link w:val="QJJ"/>
    <w:qFormat/>
    <w:rPr>
      <w:rFonts w:ascii="黑体" w:eastAsia="黑体" w:hAnsi="Arial"/>
      <w:snapToGrid/>
      <w:sz w:val="24"/>
      <w:szCs w:val="24"/>
      <w:lang w:val="zh-CN"/>
    </w:rPr>
  </w:style>
  <w:style w:type="character" w:customStyle="1" w:styleId="300CharCharChar2">
    <w:name w:val="样式 标题 3 + 左侧:  0 厘米 首行缩进:  0 厘米 Char Char Char2"/>
    <w:qFormat/>
    <w:rPr>
      <w:rFonts w:eastAsia="宋体"/>
      <w:b/>
      <w:bCs/>
      <w:kern w:val="32"/>
      <w:sz w:val="32"/>
      <w:szCs w:val="32"/>
      <w:lang w:val="en-US" w:eastAsia="zh-CN" w:bidi="ar-SA"/>
    </w:rPr>
  </w:style>
  <w:style w:type="character" w:customStyle="1" w:styleId="Char30">
    <w:name w:val="页脚 Char3"/>
    <w:uiPriority w:val="99"/>
    <w:semiHidden/>
    <w:qFormat/>
    <w:rPr>
      <w:rFonts w:ascii="宋体" w:eastAsia="宋体" w:hAnsi="宋体" w:cs="宋体" w:hint="eastAsia"/>
      <w:sz w:val="18"/>
      <w:szCs w:val="18"/>
    </w:rPr>
  </w:style>
  <w:style w:type="character" w:customStyle="1" w:styleId="3CharCharCharCharChar">
    <w:name w:val="样式 标题 3 + 黑色 Char Char Char Char Char"/>
    <w:qFormat/>
    <w:rPr>
      <w:rFonts w:eastAsia="宋体"/>
      <w:b/>
      <w:bCs/>
      <w:color w:val="000000"/>
      <w:kern w:val="2"/>
      <w:sz w:val="28"/>
      <w:szCs w:val="32"/>
      <w:lang w:val="en-US" w:eastAsia="zh-CN" w:bidi="ar-SA"/>
    </w:rPr>
  </w:style>
  <w:style w:type="character" w:customStyle="1" w:styleId="hcChar">
    <w:name w:val="hc 正文 Char"/>
    <w:qFormat/>
    <w:rPr>
      <w:rFonts w:ascii="宋体" w:eastAsia="宋体" w:hAnsi="Times New Roman" w:cs="宋体"/>
      <w:sz w:val="28"/>
      <w:szCs w:val="20"/>
    </w:rPr>
  </w:style>
  <w:style w:type="character" w:customStyle="1" w:styleId="affff0">
    <w:name w:val="标题 字符"/>
    <w:link w:val="affff"/>
    <w:uiPriority w:val="99"/>
    <w:qFormat/>
    <w:rPr>
      <w:rFonts w:ascii="Arial" w:hAnsi="Arial" w:cs="Arial"/>
      <w:b/>
      <w:bCs/>
      <w:kern w:val="2"/>
      <w:sz w:val="32"/>
      <w:szCs w:val="32"/>
    </w:rPr>
  </w:style>
  <w:style w:type="character" w:customStyle="1" w:styleId="2Char0Char">
    <w:name w:val="样式 正文 首行缩进:  2 字符 Char + 黑体 首行缩进:  0 字符 Char"/>
    <w:semiHidden/>
    <w:qFormat/>
    <w:rPr>
      <w:rFonts w:ascii="黑体" w:eastAsia="黑体" w:hAnsi="黑体" w:cs="Arial"/>
      <w:kern w:val="44"/>
      <w:sz w:val="24"/>
      <w:szCs w:val="48"/>
      <w:lang w:val="en-US" w:eastAsia="zh-CN" w:bidi="ar-SA"/>
    </w:rPr>
  </w:style>
  <w:style w:type="character" w:customStyle="1" w:styleId="1c">
    <w:name w:val="正文文本 字符1"/>
    <w:semiHidden/>
    <w:qFormat/>
    <w:rPr>
      <w:rFonts w:ascii="Times New Roman" w:eastAsia="宋体" w:hAnsi="Times New Roman" w:cs="Times New Roman"/>
      <w:sz w:val="24"/>
      <w:szCs w:val="24"/>
    </w:rPr>
  </w:style>
  <w:style w:type="character" w:customStyle="1" w:styleId="30860CharCharCharChar">
    <w:name w:val="样式 标题 3 + 黑体 小四 左侧:  0.86 厘米 首行缩进:  0 厘米 Char Char Char Char"/>
    <w:qFormat/>
    <w:rPr>
      <w:rFonts w:ascii="黑体" w:eastAsia="黑体"/>
      <w:b/>
      <w:bCs/>
      <w:color w:val="000000"/>
      <w:kern w:val="2"/>
      <w:sz w:val="24"/>
      <w:szCs w:val="24"/>
      <w:lang w:val="en-GB" w:eastAsia="zh-CN" w:bidi="ar-SA"/>
    </w:rPr>
  </w:style>
  <w:style w:type="character" w:customStyle="1" w:styleId="lemmatitleh13">
    <w:name w:val="lemmatitleh13"/>
    <w:qFormat/>
  </w:style>
  <w:style w:type="character" w:customStyle="1" w:styleId="chenCharCharChar20">
    <w:name w:val="谏壁正文chen Char Char Char2"/>
    <w:qFormat/>
    <w:rPr>
      <w:rFonts w:eastAsia="宋体"/>
      <w:kern w:val="2"/>
      <w:sz w:val="24"/>
      <w:szCs w:val="24"/>
      <w:lang w:val="en-US" w:eastAsia="zh-CN" w:bidi="ar-SA"/>
    </w:rPr>
  </w:style>
  <w:style w:type="character" w:customStyle="1" w:styleId="Char6">
    <w:name w:val="！表头文字 Char"/>
    <w:semiHidden/>
    <w:qFormat/>
    <w:rPr>
      <w:rFonts w:eastAsia="宋体"/>
      <w:b/>
      <w:kern w:val="2"/>
      <w:sz w:val="24"/>
      <w:szCs w:val="24"/>
      <w:lang w:val="en-US" w:eastAsia="zh-CN" w:bidi="ar-SA"/>
    </w:rPr>
  </w:style>
  <w:style w:type="character" w:customStyle="1" w:styleId="aff4">
    <w:name w:val="正文文本缩进 字符"/>
    <w:link w:val="aff3"/>
    <w:qFormat/>
    <w:locked/>
    <w:rPr>
      <w:rFonts w:ascii="Times New Roman" w:eastAsia="宋体" w:hAnsi="Times New Roman" w:cs="Times New Roman"/>
      <w:sz w:val="24"/>
      <w:szCs w:val="24"/>
    </w:rPr>
  </w:style>
  <w:style w:type="character" w:customStyle="1" w:styleId="Char12">
    <w:name w:val="结束语 Char1"/>
    <w:uiPriority w:val="99"/>
    <w:qFormat/>
    <w:rPr>
      <w:rFonts w:ascii="宋体" w:eastAsia="宋体" w:hAnsi="宋体" w:cs="宋体" w:hint="eastAsia"/>
      <w:sz w:val="24"/>
      <w:szCs w:val="24"/>
    </w:rPr>
  </w:style>
  <w:style w:type="character" w:customStyle="1" w:styleId="infofont1">
    <w:name w:val="infofont1"/>
    <w:qFormat/>
    <w:rPr>
      <w:rFonts w:eastAsia="華康中楷體" w:hint="default"/>
      <w:color w:val="000000"/>
      <w:sz w:val="22"/>
      <w:szCs w:val="22"/>
      <w:u w:val="none"/>
      <w:lang w:val="en-US" w:eastAsia="en-US" w:bidi="ar-SA"/>
    </w:rPr>
  </w:style>
  <w:style w:type="character" w:customStyle="1" w:styleId="Char7">
    <w:name w:val="页码 Char"/>
    <w:qFormat/>
  </w:style>
  <w:style w:type="character" w:customStyle="1" w:styleId="count3">
    <w:name w:val="count3"/>
    <w:qFormat/>
  </w:style>
  <w:style w:type="character" w:customStyle="1" w:styleId="CharCharChar">
    <w:name w:val="点 Char Char Char"/>
    <w:qFormat/>
    <w:rPr>
      <w:rFonts w:ascii="华文细黑" w:eastAsia="华文细黑" w:hAnsi="华文细黑"/>
      <w:kern w:val="2"/>
      <w:sz w:val="24"/>
      <w:szCs w:val="24"/>
      <w:lang w:val="en-US" w:eastAsia="zh-CN" w:bidi="ar-SA"/>
    </w:rPr>
  </w:style>
  <w:style w:type="character" w:customStyle="1" w:styleId="3f1">
    <w:name w:val="超链接3"/>
    <w:qFormat/>
    <w:rPr>
      <w:rFonts w:ascii="ˎ̥" w:hAnsi="ˎ̥" w:hint="default"/>
      <w:color w:val="4C4C4C"/>
      <w:sz w:val="21"/>
      <w:u w:val="none"/>
    </w:rPr>
  </w:style>
  <w:style w:type="character" w:customStyle="1" w:styleId="CharChar13">
    <w:name w:val="章 Char Char1"/>
    <w:qFormat/>
    <w:rPr>
      <w:rFonts w:eastAsia="宋体"/>
      <w:b/>
      <w:kern w:val="44"/>
      <w:sz w:val="28"/>
      <w:lang w:val="en-US" w:eastAsia="zh-CN" w:bidi="ar-SA"/>
    </w:rPr>
  </w:style>
  <w:style w:type="character" w:customStyle="1" w:styleId="Char21">
    <w:name w:val="纯文本 Char2"/>
    <w:semiHidden/>
    <w:qFormat/>
    <w:rPr>
      <w:rFonts w:ascii="宋体" w:eastAsia="宋体" w:hAnsi="Courier New" w:cs="Courier New" w:hint="eastAsia"/>
      <w:sz w:val="21"/>
      <w:szCs w:val="21"/>
    </w:rPr>
  </w:style>
  <w:style w:type="character" w:customStyle="1" w:styleId="txt1">
    <w:name w:val="txt1"/>
    <w:qFormat/>
    <w:rPr>
      <w:spacing w:val="15"/>
      <w:sz w:val="18"/>
      <w:szCs w:val="18"/>
    </w:rPr>
  </w:style>
  <w:style w:type="character" w:customStyle="1" w:styleId="1CharChar">
    <w:name w:val="样式1 Char Char"/>
    <w:link w:val="1d"/>
    <w:qFormat/>
  </w:style>
  <w:style w:type="paragraph" w:customStyle="1" w:styleId="1d">
    <w:name w:val="样式1"/>
    <w:basedOn w:val="a6"/>
    <w:link w:val="1CharChar"/>
    <w:qFormat/>
    <w:pPr>
      <w:jc w:val="center"/>
    </w:pPr>
    <w:rPr>
      <w:kern w:val="0"/>
      <w:sz w:val="20"/>
      <w:szCs w:val="20"/>
    </w:rPr>
  </w:style>
  <w:style w:type="character" w:customStyle="1" w:styleId="CharChar15">
    <w:name w:val="表格文字 Char Char1"/>
    <w:qFormat/>
    <w:rPr>
      <w:rFonts w:ascii="宋体" w:eastAsia="仿宋_GB2312" w:hAnsi="宋体" w:cs="宋体"/>
      <w:sz w:val="21"/>
      <w:szCs w:val="21"/>
      <w:lang w:val="en-US" w:eastAsia="zh-CN" w:bidi="ar-SA"/>
    </w:rPr>
  </w:style>
  <w:style w:type="character" w:customStyle="1" w:styleId="2Char">
    <w:name w:val="正文2 Char"/>
    <w:link w:val="2f4"/>
    <w:qFormat/>
    <w:rPr>
      <w:kern w:val="2"/>
      <w:sz w:val="24"/>
    </w:rPr>
  </w:style>
  <w:style w:type="paragraph" w:customStyle="1" w:styleId="2f4">
    <w:name w:val="正文2"/>
    <w:basedOn w:val="a6"/>
    <w:link w:val="2Char"/>
    <w:qFormat/>
    <w:pPr>
      <w:adjustRightInd w:val="0"/>
      <w:snapToGrid w:val="0"/>
      <w:spacing w:line="440" w:lineRule="atLeast"/>
      <w:ind w:firstLine="567"/>
    </w:pPr>
    <w:rPr>
      <w:sz w:val="24"/>
      <w:szCs w:val="20"/>
    </w:rPr>
  </w:style>
  <w:style w:type="character" w:customStyle="1" w:styleId="morelink-item1">
    <w:name w:val="morelink-item1"/>
    <w:qFormat/>
    <w:rPr>
      <w:sz w:val="22"/>
      <w:szCs w:val="22"/>
    </w:rPr>
  </w:style>
  <w:style w:type="character" w:customStyle="1" w:styleId="2CharChar1">
    <w:name w:val="正文 首行缩进:  2 字符 Char Char1"/>
    <w:qFormat/>
    <w:rPr>
      <w:rFonts w:eastAsia="宋体" w:cs="宋体"/>
      <w:kern w:val="44"/>
      <w:sz w:val="24"/>
      <w:lang w:val="en-US" w:eastAsia="zh-CN" w:bidi="ar-SA"/>
    </w:rPr>
  </w:style>
  <w:style w:type="character" w:customStyle="1" w:styleId="6Char">
    <w:name w:val="标题 6 Char"/>
    <w:qFormat/>
    <w:rPr>
      <w:rFonts w:ascii="Cambria" w:eastAsia="宋体" w:hAnsi="Cambria" w:cs="Times New Roman"/>
      <w:b/>
      <w:bCs/>
      <w:kern w:val="2"/>
      <w:sz w:val="24"/>
      <w:szCs w:val="24"/>
    </w:rPr>
  </w:style>
  <w:style w:type="character" w:customStyle="1" w:styleId="querytermsbold1">
    <w:name w:val="query_terms_bold1"/>
    <w:qFormat/>
    <w:rPr>
      <w:b/>
      <w:bCs/>
    </w:rPr>
  </w:style>
  <w:style w:type="character" w:customStyle="1" w:styleId="afffff7">
    <w:name w:val="无间隔 字符"/>
    <w:link w:val="afffff8"/>
    <w:uiPriority w:val="1"/>
    <w:qFormat/>
    <w:rPr>
      <w:kern w:val="2"/>
      <w:sz w:val="21"/>
      <w:szCs w:val="24"/>
    </w:rPr>
  </w:style>
  <w:style w:type="paragraph" w:styleId="afffff8">
    <w:name w:val="No Spacing"/>
    <w:link w:val="afffff7"/>
    <w:uiPriority w:val="1"/>
    <w:qFormat/>
    <w:pPr>
      <w:widowControl w:val="0"/>
      <w:jc w:val="both"/>
    </w:pPr>
    <w:rPr>
      <w:kern w:val="2"/>
      <w:sz w:val="21"/>
      <w:szCs w:val="24"/>
    </w:rPr>
  </w:style>
  <w:style w:type="character" w:customStyle="1" w:styleId="2Char3">
    <w:name w:val="正文首行缩进 2 Char3"/>
    <w:uiPriority w:val="99"/>
    <w:semiHidden/>
    <w:qFormat/>
    <w:rPr>
      <w:rFonts w:ascii="宋体" w:eastAsia="宋体" w:hAnsi="宋体" w:cs="宋体" w:hint="eastAsia"/>
      <w:sz w:val="24"/>
      <w:szCs w:val="24"/>
    </w:rPr>
  </w:style>
  <w:style w:type="character" w:customStyle="1" w:styleId="CharCharChar0">
    <w:name w:val="列表 Char Char Char"/>
    <w:qFormat/>
    <w:rPr>
      <w:rFonts w:eastAsia="宋体"/>
      <w:sz w:val="21"/>
      <w:szCs w:val="21"/>
      <w:lang w:val="en-US" w:eastAsia="zh-CN" w:bidi="ar-SA"/>
    </w:rPr>
  </w:style>
  <w:style w:type="character" w:customStyle="1" w:styleId="2TimesNewRomanChar">
    <w:name w:val="正文首行缩进 2 + Times New Roman Char"/>
    <w:qFormat/>
    <w:locked/>
    <w:rPr>
      <w:rFonts w:ascii="黑体" w:eastAsia="宋体" w:hAnsi="宋体"/>
      <w:b/>
      <w:spacing w:val="10"/>
      <w:kern w:val="2"/>
      <w:sz w:val="24"/>
      <w:szCs w:val="24"/>
      <w:lang w:val="en-US" w:eastAsia="zh-CN" w:bidi="ar-SA"/>
    </w:rPr>
  </w:style>
  <w:style w:type="character" w:customStyle="1" w:styleId="da">
    <w:name w:val="da"/>
    <w:qFormat/>
  </w:style>
  <w:style w:type="character" w:customStyle="1" w:styleId="CharCharCharChar">
    <w:name w:val="样式 正文文本 + (中文) 黑体 红色 Char Char Char Char"/>
    <w:link w:val="CharCharChar2"/>
    <w:qFormat/>
    <w:rPr>
      <w:rFonts w:eastAsia="黑体"/>
      <w:snapToGrid/>
      <w:color w:val="FF0000"/>
      <w:kern w:val="2"/>
      <w:sz w:val="24"/>
      <w:szCs w:val="24"/>
    </w:rPr>
  </w:style>
  <w:style w:type="paragraph" w:customStyle="1" w:styleId="CharCharChar2">
    <w:name w:val="样式 正文文本 + (中文) 黑体 红色 Char Char Char"/>
    <w:basedOn w:val="a6"/>
    <w:link w:val="CharCharCharChar"/>
    <w:qFormat/>
    <w:pPr>
      <w:adjustRightInd w:val="0"/>
      <w:snapToGrid w:val="0"/>
      <w:spacing w:before="60" w:after="60" w:line="264" w:lineRule="auto"/>
      <w:ind w:firstLineChars="200" w:firstLine="200"/>
      <w:textAlignment w:val="baseline"/>
    </w:pPr>
    <w:rPr>
      <w:rFonts w:eastAsia="黑体"/>
      <w:snapToGrid w:val="0"/>
      <w:color w:val="FF0000"/>
      <w:sz w:val="24"/>
    </w:rPr>
  </w:style>
  <w:style w:type="character" w:customStyle="1" w:styleId="CharCharChar20">
    <w:name w:val="表格 Char Char Char2"/>
    <w:qFormat/>
    <w:rPr>
      <w:rFonts w:ascii="Arial" w:eastAsia="华文细黑" w:hAnsi="Arial"/>
      <w:kern w:val="2"/>
      <w:sz w:val="21"/>
      <w:szCs w:val="30"/>
      <w:lang w:val="en-US" w:eastAsia="zh-CN" w:bidi="ar-SA"/>
    </w:rPr>
  </w:style>
  <w:style w:type="character" w:customStyle="1" w:styleId="1e">
    <w:name w:val="标题1"/>
    <w:qFormat/>
  </w:style>
  <w:style w:type="character" w:customStyle="1" w:styleId="00Char">
    <w:name w:val="00正文文本 Char"/>
    <w:link w:val="00"/>
    <w:qFormat/>
    <w:rPr>
      <w:rFonts w:ascii="宋体" w:hAnsi="Courier New"/>
      <w:kern w:val="2"/>
      <w:sz w:val="24"/>
      <w:szCs w:val="21"/>
    </w:rPr>
  </w:style>
  <w:style w:type="paragraph" w:customStyle="1" w:styleId="00">
    <w:name w:val="00正文文本"/>
    <w:basedOn w:val="a6"/>
    <w:link w:val="00Char"/>
    <w:qFormat/>
    <w:pPr>
      <w:spacing w:line="520" w:lineRule="exact"/>
      <w:ind w:firstLineChars="200" w:firstLine="200"/>
    </w:pPr>
    <w:rPr>
      <w:rFonts w:ascii="宋体" w:hAnsi="Courier New"/>
      <w:sz w:val="24"/>
      <w:szCs w:val="21"/>
    </w:rPr>
  </w:style>
  <w:style w:type="character" w:customStyle="1" w:styleId="32">
    <w:name w:val="标题 3 字符"/>
    <w:link w:val="31"/>
    <w:qFormat/>
    <w:rPr>
      <w:b/>
      <w:bCs/>
      <w:kern w:val="2"/>
      <w:sz w:val="32"/>
      <w:szCs w:val="32"/>
    </w:rPr>
  </w:style>
  <w:style w:type="character" w:customStyle="1" w:styleId="sidecatalog-index11">
    <w:name w:val="sidecatalog-index11"/>
    <w:qFormat/>
    <w:rPr>
      <w:rFonts w:ascii="Arial" w:hAnsi="Arial" w:cs="Arial" w:hint="default"/>
      <w:b/>
      <w:bCs/>
      <w:color w:val="999999"/>
      <w:sz w:val="23"/>
      <w:szCs w:val="23"/>
    </w:rPr>
  </w:style>
  <w:style w:type="character" w:customStyle="1" w:styleId="aff0">
    <w:name w:val="结束语 字符"/>
    <w:link w:val="aff"/>
    <w:uiPriority w:val="99"/>
    <w:qFormat/>
    <w:rPr>
      <w:sz w:val="28"/>
      <w:szCs w:val="24"/>
    </w:rPr>
  </w:style>
  <w:style w:type="character" w:customStyle="1" w:styleId="tpccontent1">
    <w:name w:val="tpc_content1"/>
    <w:qFormat/>
    <w:rPr>
      <w:rFonts w:eastAsia="宋体"/>
      <w:kern w:val="2"/>
      <w:sz w:val="20"/>
      <w:szCs w:val="28"/>
      <w:lang w:val="en-US" w:eastAsia="zh-CN" w:bidi="ar-SA"/>
    </w:rPr>
  </w:style>
  <w:style w:type="character" w:customStyle="1" w:styleId="Char8">
    <w:name w:val="样式 黑体 Char"/>
    <w:qFormat/>
    <w:rPr>
      <w:rFonts w:ascii="黑体" w:eastAsia="黑体" w:hAnsi="黑体" w:cs="Arial"/>
      <w:sz w:val="24"/>
      <w:szCs w:val="48"/>
      <w:lang w:val="en-US" w:eastAsia="zh-CN" w:bidi="ar-SA"/>
    </w:rPr>
  </w:style>
  <w:style w:type="character" w:customStyle="1" w:styleId="51">
    <w:name w:val="标题 5 字符"/>
    <w:link w:val="50"/>
    <w:qFormat/>
    <w:rPr>
      <w:rFonts w:ascii="仿宋_GB2312" w:eastAsia="仿宋_GB2312"/>
      <w:b/>
      <w:bCs/>
      <w:color w:val="000000"/>
      <w:kern w:val="2"/>
      <w:sz w:val="24"/>
    </w:rPr>
  </w:style>
  <w:style w:type="character" w:customStyle="1" w:styleId="CharChar16">
    <w:name w:val="节节 Char Char1"/>
    <w:qFormat/>
    <w:rPr>
      <w:rFonts w:eastAsia="宋体"/>
      <w:b/>
      <w:kern w:val="2"/>
      <w:sz w:val="24"/>
      <w:lang w:val="en-US" w:eastAsia="zh-CN" w:bidi="ar-SA"/>
    </w:rPr>
  </w:style>
  <w:style w:type="character" w:customStyle="1" w:styleId="MCSYSTEM">
    <w:name w:val="MC SYSTEM"/>
    <w:semiHidden/>
    <w:qFormat/>
    <w:rPr>
      <w:rFonts w:ascii="Arial" w:eastAsia="宋体" w:hAnsi="Arial" w:cs="Arial"/>
      <w:color w:val="000080"/>
      <w:sz w:val="18"/>
      <w:szCs w:val="20"/>
    </w:rPr>
  </w:style>
  <w:style w:type="character" w:customStyle="1" w:styleId="a51">
    <w:name w:val="a51"/>
    <w:qFormat/>
    <w:rPr>
      <w:color w:val="000000"/>
      <w:sz w:val="18"/>
      <w:szCs w:val="18"/>
      <w:u w:val="none"/>
    </w:rPr>
  </w:style>
  <w:style w:type="character" w:customStyle="1" w:styleId="titleblack141">
    <w:name w:val="title_black_141"/>
    <w:qFormat/>
    <w:rPr>
      <w:color w:val="000000"/>
      <w:sz w:val="21"/>
      <w:u w:val="none"/>
    </w:rPr>
  </w:style>
  <w:style w:type="character" w:customStyle="1" w:styleId="2Char0">
    <w:name w:val="中等深浅网格 2 Char"/>
    <w:qFormat/>
    <w:locked/>
    <w:rPr>
      <w:kern w:val="2"/>
      <w:sz w:val="24"/>
      <w:szCs w:val="24"/>
      <w:lang w:val="en-US" w:eastAsia="zh-CN" w:bidi="ar-SA"/>
    </w:rPr>
  </w:style>
  <w:style w:type="character" w:customStyle="1" w:styleId="TimesNewRomanChar">
    <w:name w:val="样式 报告 + Times New Roman Char"/>
    <w:link w:val="TimesNewRoman"/>
    <w:qFormat/>
    <w:rPr>
      <w:kern w:val="2"/>
      <w:sz w:val="28"/>
      <w:szCs w:val="28"/>
    </w:rPr>
  </w:style>
  <w:style w:type="paragraph" w:customStyle="1" w:styleId="TimesNewRoman">
    <w:name w:val="样式 报告 + Times New Roman"/>
    <w:basedOn w:val="afffff0"/>
    <w:link w:val="TimesNewRomanChar"/>
    <w:qFormat/>
    <w:pPr>
      <w:spacing w:line="500" w:lineRule="exact"/>
    </w:pPr>
    <w:rPr>
      <w:rFonts w:ascii="Times New Roman" w:hAnsi="Times New Roman"/>
      <w:sz w:val="28"/>
      <w:szCs w:val="28"/>
    </w:rPr>
  </w:style>
  <w:style w:type="character" w:customStyle="1" w:styleId="Char9">
    <w:name w:val="表头 Char"/>
    <w:link w:val="afffff9"/>
    <w:qFormat/>
    <w:rPr>
      <w:rFonts w:ascii="黑体" w:eastAsia="黑体" w:hAnsi="宋体"/>
      <w:kern w:val="2"/>
      <w:sz w:val="24"/>
      <w:szCs w:val="24"/>
    </w:rPr>
  </w:style>
  <w:style w:type="paragraph" w:customStyle="1" w:styleId="afffff9">
    <w:name w:val="表头"/>
    <w:basedOn w:val="a6"/>
    <w:next w:val="af5"/>
    <w:link w:val="Char9"/>
    <w:qFormat/>
    <w:pPr>
      <w:spacing w:line="460" w:lineRule="exact"/>
      <w:jc w:val="center"/>
    </w:pPr>
    <w:rPr>
      <w:rFonts w:ascii="黑体" w:eastAsia="黑体" w:hAnsi="宋体"/>
      <w:sz w:val="24"/>
    </w:rPr>
  </w:style>
  <w:style w:type="character" w:customStyle="1" w:styleId="CharChar60">
    <w:name w:val="Char Char6"/>
    <w:qFormat/>
    <w:rPr>
      <w:rFonts w:ascii="Times New Roman" w:eastAsia="宋体" w:hAnsi="Times New Roman" w:cs="Times New Roman"/>
      <w:b/>
      <w:sz w:val="24"/>
      <w:szCs w:val="20"/>
    </w:rPr>
  </w:style>
  <w:style w:type="character" w:customStyle="1" w:styleId="3CharCharCharCharCharCharCharCharCharChar">
    <w:name w:val="样式 标题 3 + 黑色 Char Char Char Char Char Char Char Char Char Char"/>
    <w:qFormat/>
    <w:rPr>
      <w:rFonts w:ascii="宋体" w:eastAsia="宋体" w:hAnsi="宋体"/>
      <w:b/>
      <w:bCs/>
      <w:kern w:val="2"/>
      <w:sz w:val="28"/>
      <w:szCs w:val="28"/>
      <w:lang w:val="en-US" w:eastAsia="zh-CN" w:bidi="ar-SA"/>
    </w:rPr>
  </w:style>
  <w:style w:type="character" w:customStyle="1" w:styleId="2CharChar2">
    <w:name w:val="标准文本 首行缩进: 2 字符 行距: 单倍 Char Char2"/>
    <w:qFormat/>
    <w:rPr>
      <w:rFonts w:eastAsia="宋体"/>
      <w:kern w:val="2"/>
      <w:sz w:val="24"/>
      <w:szCs w:val="24"/>
      <w:lang w:val="en-US" w:eastAsia="zh-CN" w:bidi="ar-SA"/>
    </w:rPr>
  </w:style>
  <w:style w:type="character" w:customStyle="1" w:styleId="CharChar112">
    <w:name w:val="Char Char112"/>
    <w:qFormat/>
    <w:rPr>
      <w:sz w:val="18"/>
      <w:szCs w:val="18"/>
    </w:rPr>
  </w:style>
  <w:style w:type="character" w:customStyle="1" w:styleId="ab">
    <w:name w:val="正文缩进 字符"/>
    <w:link w:val="a7"/>
    <w:uiPriority w:val="99"/>
    <w:qFormat/>
  </w:style>
  <w:style w:type="character" w:customStyle="1" w:styleId="8Char">
    <w:name w:val="样式8 Char"/>
    <w:link w:val="85"/>
    <w:qFormat/>
    <w:rPr>
      <w:rFonts w:ascii="华文新魏" w:eastAsia="华文新魏"/>
      <w:kern w:val="2"/>
      <w:sz w:val="18"/>
      <w:szCs w:val="18"/>
    </w:rPr>
  </w:style>
  <w:style w:type="paragraph" w:customStyle="1" w:styleId="85">
    <w:name w:val="样式8"/>
    <w:basedOn w:val="afff1"/>
    <w:link w:val="8Char"/>
    <w:qFormat/>
    <w:pPr>
      <w:pBdr>
        <w:bottom w:val="single" w:sz="4" w:space="1" w:color="auto"/>
      </w:pBdr>
      <w:tabs>
        <w:tab w:val="clear" w:pos="8306"/>
        <w:tab w:val="right" w:pos="8970"/>
      </w:tabs>
      <w:spacing w:line="240" w:lineRule="atLeast"/>
    </w:pPr>
    <w:rPr>
      <w:rFonts w:ascii="华文新魏" w:eastAsia="华文新魏"/>
    </w:rPr>
  </w:style>
  <w:style w:type="character" w:customStyle="1" w:styleId="CharChar9">
    <w:name w:val="表头 Char Char"/>
    <w:qFormat/>
    <w:rPr>
      <w:rFonts w:ascii="黑体" w:eastAsia="黑体" w:hAnsi="宋体"/>
      <w:kern w:val="2"/>
      <w:sz w:val="24"/>
      <w:szCs w:val="24"/>
      <w:lang w:val="en-US" w:eastAsia="zh-CN" w:bidi="ar-SA"/>
    </w:rPr>
  </w:style>
  <w:style w:type="character" w:customStyle="1" w:styleId="300CharCharCharChar">
    <w:name w:val="样式 标题 3 + 左侧:  0 厘米 首行缩进:  0 厘米 Char Char Char Char"/>
    <w:qFormat/>
    <w:rPr>
      <w:rFonts w:eastAsia="宋体"/>
      <w:b/>
      <w:bCs/>
      <w:kern w:val="32"/>
      <w:sz w:val="32"/>
      <w:szCs w:val="32"/>
      <w:lang w:val="en-US" w:eastAsia="zh-CN" w:bidi="ar-SA"/>
    </w:rPr>
  </w:style>
  <w:style w:type="character" w:customStyle="1" w:styleId="2CharCharCharChar">
    <w:name w:val="标题 2 Char Char Char Char"/>
    <w:qFormat/>
    <w:rPr>
      <w:rFonts w:ascii="Arial" w:eastAsia="黑体" w:hAnsi="Arial"/>
      <w:b/>
      <w:kern w:val="2"/>
      <w:sz w:val="32"/>
      <w:lang w:val="en-US" w:eastAsia="zh-CN"/>
    </w:rPr>
  </w:style>
  <w:style w:type="character" w:customStyle="1" w:styleId="CharCharChar2Char">
    <w:name w:val="正文格式 Char Char Char2 Char"/>
    <w:qFormat/>
    <w:rPr>
      <w:rFonts w:ascii="宋体" w:eastAsia="宋体" w:cs="宋体"/>
      <w:kern w:val="2"/>
      <w:sz w:val="24"/>
      <w:szCs w:val="24"/>
      <w:lang w:val="en-US" w:eastAsia="zh-CN" w:bidi="ar-SA"/>
    </w:rPr>
  </w:style>
  <w:style w:type="character" w:customStyle="1" w:styleId="sidecatalog-index1">
    <w:name w:val="sidecatalog-index1"/>
    <w:qFormat/>
  </w:style>
  <w:style w:type="character" w:customStyle="1" w:styleId="javascript">
    <w:name w:val="javascript"/>
    <w:qFormat/>
  </w:style>
  <w:style w:type="character" w:customStyle="1" w:styleId="afffc">
    <w:name w:val="信息标题 字符"/>
    <w:link w:val="afffb"/>
    <w:uiPriority w:val="99"/>
    <w:qFormat/>
    <w:rPr>
      <w:rFonts w:ascii="Arial" w:eastAsia="仿宋_GB2312" w:hAnsi="Arial"/>
      <w:kern w:val="2"/>
      <w:sz w:val="24"/>
      <w:szCs w:val="24"/>
      <w:shd w:val="pct20" w:color="auto" w:fill="auto"/>
    </w:rPr>
  </w:style>
  <w:style w:type="character" w:customStyle="1" w:styleId="afffffa">
    <w:name w:val="a"/>
    <w:qFormat/>
  </w:style>
  <w:style w:type="character" w:customStyle="1" w:styleId="style41">
    <w:name w:val="style41"/>
    <w:qFormat/>
    <w:rPr>
      <w:color w:val="FFFFFF"/>
      <w:sz w:val="18"/>
      <w:szCs w:val="18"/>
    </w:rPr>
  </w:style>
  <w:style w:type="character" w:customStyle="1" w:styleId="MTEquationSection">
    <w:name w:val="MTEquationSection"/>
    <w:semiHidden/>
    <w:qFormat/>
    <w:rPr>
      <w:vanish/>
      <w:color w:val="FF0000"/>
    </w:rPr>
  </w:style>
  <w:style w:type="character" w:customStyle="1" w:styleId="afffe">
    <w:name w:val="普通(网站) 字符"/>
    <w:link w:val="afffd"/>
    <w:qFormat/>
    <w:locked/>
    <w:rPr>
      <w:rFonts w:ascii="宋体" w:eastAsia="宋体" w:hAnsi="宋体"/>
      <w:sz w:val="24"/>
    </w:rPr>
  </w:style>
  <w:style w:type="character" w:customStyle="1" w:styleId="q6">
    <w:name w:val="q6"/>
    <w:qFormat/>
  </w:style>
  <w:style w:type="character" w:customStyle="1" w:styleId="px141">
    <w:name w:val="px141"/>
    <w:qFormat/>
    <w:rPr>
      <w:rFonts w:eastAsia="宋体"/>
      <w:kern w:val="2"/>
      <w:sz w:val="25"/>
      <w:szCs w:val="25"/>
      <w:u w:val="none"/>
      <w:lang w:val="en-US" w:eastAsia="zh-CN" w:bidi="ar-SA"/>
    </w:rPr>
  </w:style>
  <w:style w:type="character" w:customStyle="1" w:styleId="chenCharCharCharChar">
    <w:name w:val="谏壁chen表格内文字 Char Char Char Char"/>
    <w:qFormat/>
    <w:rPr>
      <w:rFonts w:eastAsia="宋体"/>
      <w:kern w:val="2"/>
      <w:sz w:val="21"/>
      <w:szCs w:val="21"/>
      <w:lang w:val="en-US" w:eastAsia="zh-CN" w:bidi="ar-SA"/>
    </w:rPr>
  </w:style>
  <w:style w:type="character" w:customStyle="1" w:styleId="Chara">
    <w:name w:val="！正文 Char"/>
    <w:qFormat/>
    <w:rPr>
      <w:rFonts w:eastAsia="宋体" w:cs="宋体"/>
      <w:kern w:val="2"/>
      <w:sz w:val="24"/>
      <w:lang w:val="en-US" w:eastAsia="zh-CN" w:bidi="ar-SA"/>
    </w:rPr>
  </w:style>
  <w:style w:type="character" w:customStyle="1" w:styleId="1f">
    <w:name w:val="批注文字 字符1"/>
    <w:semiHidden/>
    <w:qFormat/>
    <w:rPr>
      <w:rFonts w:ascii="Times New Roman" w:eastAsia="宋体" w:hAnsi="Times New Roman" w:cs="Times New Roman"/>
      <w:sz w:val="24"/>
      <w:szCs w:val="24"/>
    </w:rPr>
  </w:style>
  <w:style w:type="character" w:customStyle="1" w:styleId="22CharChar03CharCharCharCharChar">
    <w:name w:val="样式 标题 2标题 2 Char Char + 段前: 0.3 行 Char Char Char Char Char"/>
    <w:link w:val="22CharChar03CharCharCharChar"/>
    <w:qFormat/>
    <w:rPr>
      <w:b/>
      <w:sz w:val="32"/>
      <w:szCs w:val="32"/>
    </w:rPr>
  </w:style>
  <w:style w:type="paragraph" w:customStyle="1" w:styleId="22CharChar03CharCharCharChar">
    <w:name w:val="样式 标题 2标题 2 Char Char + 段前: 0.3 行 Char Char Char Char"/>
    <w:basedOn w:val="22"/>
    <w:link w:val="22CharChar03CharCharCharCharChar"/>
    <w:qFormat/>
    <w:pPr>
      <w:keepNext w:val="0"/>
      <w:keepLines w:val="0"/>
      <w:tabs>
        <w:tab w:val="left" w:pos="930"/>
      </w:tabs>
      <w:adjustRightInd w:val="0"/>
      <w:snapToGrid w:val="0"/>
      <w:spacing w:beforeLines="100" w:before="312" w:after="156" w:line="360" w:lineRule="auto"/>
      <w:ind w:left="420" w:hanging="420"/>
      <w:jc w:val="left"/>
    </w:pPr>
    <w:rPr>
      <w:rFonts w:ascii="Times New Roman" w:hAnsi="Times New Roman"/>
      <w:bCs w:val="0"/>
      <w:kern w:val="0"/>
    </w:rPr>
  </w:style>
  <w:style w:type="character" w:customStyle="1" w:styleId="142Char">
    <w:name w:val="样式 样式 宋体 小四 行距: 多倍行距 1.4 字行2 + 黑色 Char"/>
    <w:link w:val="142"/>
    <w:qFormat/>
    <w:rPr>
      <w:rFonts w:ascii="宋体" w:hAnsi="宋体" w:cs="宋体"/>
      <w:b/>
      <w:color w:val="000000"/>
      <w:spacing w:val="10"/>
      <w:sz w:val="24"/>
      <w:szCs w:val="24"/>
    </w:rPr>
  </w:style>
  <w:style w:type="paragraph" w:customStyle="1" w:styleId="142">
    <w:name w:val="样式 样式 宋体 小四 行距: 多倍行距 1.4 字行2 + 黑色"/>
    <w:basedOn w:val="a6"/>
    <w:link w:val="142Char"/>
    <w:qFormat/>
    <w:pPr>
      <w:spacing w:line="336" w:lineRule="auto"/>
      <w:ind w:firstLineChars="200" w:firstLine="480"/>
    </w:pPr>
    <w:rPr>
      <w:rFonts w:ascii="宋体" w:hAnsi="宋体" w:cs="宋体"/>
      <w:b/>
      <w:color w:val="000000"/>
      <w:spacing w:val="10"/>
      <w:kern w:val="0"/>
      <w:sz w:val="24"/>
    </w:rPr>
  </w:style>
  <w:style w:type="character" w:customStyle="1" w:styleId="fyfChar">
    <w:name w:val="fyf Char"/>
    <w:link w:val="fyf"/>
    <w:qFormat/>
    <w:rPr>
      <w:rFonts w:ascii="宋体" w:hAnsi="宋体"/>
      <w:kern w:val="2"/>
      <w:sz w:val="24"/>
      <w:szCs w:val="24"/>
    </w:rPr>
  </w:style>
  <w:style w:type="paragraph" w:customStyle="1" w:styleId="fyf">
    <w:name w:val="fyf"/>
    <w:basedOn w:val="a6"/>
    <w:link w:val="fyfChar"/>
    <w:qFormat/>
    <w:pPr>
      <w:spacing w:line="520" w:lineRule="exact"/>
      <w:ind w:firstLineChars="200" w:firstLine="480"/>
    </w:pPr>
    <w:rPr>
      <w:rFonts w:ascii="宋体" w:hAnsi="宋体"/>
      <w:sz w:val="24"/>
    </w:rPr>
  </w:style>
  <w:style w:type="character" w:customStyle="1" w:styleId="1f0">
    <w:name w:val="批注框文本1"/>
    <w:qFormat/>
    <w:rPr>
      <w:rFonts w:eastAsia="宋体"/>
      <w:kern w:val="2"/>
      <w:sz w:val="18"/>
      <w:szCs w:val="18"/>
      <w:lang w:val="en-US" w:eastAsia="zh-CN" w:bidi="ar-SA"/>
    </w:rPr>
  </w:style>
  <w:style w:type="character" w:customStyle="1" w:styleId="3Char1">
    <w:name w:val="正文文本缩进 3 Char1"/>
    <w:uiPriority w:val="99"/>
    <w:qFormat/>
    <w:rPr>
      <w:kern w:val="2"/>
      <w:sz w:val="16"/>
      <w:szCs w:val="16"/>
    </w:rPr>
  </w:style>
  <w:style w:type="character" w:customStyle="1" w:styleId="CharChar201">
    <w:name w:val="Char Char201"/>
    <w:qFormat/>
    <w:rPr>
      <w:rFonts w:ascii="宋体" w:eastAsia="宋体" w:hAnsi="黑体"/>
      <w:b/>
      <w:spacing w:val="10"/>
      <w:kern w:val="44"/>
      <w:sz w:val="18"/>
      <w:szCs w:val="18"/>
      <w:lang w:val="en-US" w:eastAsia="zh-CN" w:bidi="ar-SA"/>
    </w:rPr>
  </w:style>
  <w:style w:type="character" w:customStyle="1" w:styleId="10Char">
    <w:name w:val="样式10 Char"/>
    <w:link w:val="100"/>
    <w:qFormat/>
    <w:rPr>
      <w:snapToGrid/>
      <w:szCs w:val="21"/>
      <w:lang w:val="zh-CN"/>
    </w:rPr>
  </w:style>
  <w:style w:type="paragraph" w:customStyle="1" w:styleId="100">
    <w:name w:val="样式10"/>
    <w:basedOn w:val="afffffb"/>
    <w:link w:val="10Char"/>
    <w:qFormat/>
    <w:pPr>
      <w:jc w:val="center"/>
    </w:pPr>
    <w:rPr>
      <w:snapToGrid w:val="0"/>
      <w:sz w:val="20"/>
    </w:rPr>
  </w:style>
  <w:style w:type="paragraph" w:customStyle="1" w:styleId="afffffb">
    <w:name w:val="表格内文字"/>
    <w:next w:val="a6"/>
    <w:link w:val="Char13"/>
    <w:qFormat/>
    <w:rPr>
      <w:sz w:val="21"/>
      <w:szCs w:val="21"/>
      <w:lang w:val="zh-CN"/>
    </w:rPr>
  </w:style>
  <w:style w:type="character" w:customStyle="1" w:styleId="hcCharChar">
    <w:name w:val="hc 正文 Char Char"/>
    <w:link w:val="hc"/>
    <w:qFormat/>
    <w:rPr>
      <w:rFonts w:ascii="宋体" w:cs="宋体"/>
      <w:sz w:val="28"/>
    </w:rPr>
  </w:style>
  <w:style w:type="paragraph" w:customStyle="1" w:styleId="hc">
    <w:name w:val="hc 正文"/>
    <w:basedOn w:val="a6"/>
    <w:link w:val="hcCharChar"/>
    <w:qFormat/>
    <w:pPr>
      <w:spacing w:before="156" w:line="360" w:lineRule="auto"/>
      <w:ind w:firstLineChars="200" w:firstLine="560"/>
    </w:pPr>
    <w:rPr>
      <w:rFonts w:ascii="宋体" w:cs="宋体"/>
      <w:kern w:val="0"/>
      <w:sz w:val="28"/>
      <w:szCs w:val="20"/>
    </w:rPr>
  </w:style>
  <w:style w:type="character" w:customStyle="1" w:styleId="Charb">
    <w:name w:val="表格内容 Char"/>
    <w:link w:val="afffffc"/>
    <w:qFormat/>
    <w:rPr>
      <w:kern w:val="2"/>
      <w:sz w:val="18"/>
      <w:szCs w:val="21"/>
    </w:rPr>
  </w:style>
  <w:style w:type="paragraph" w:customStyle="1" w:styleId="afffffc">
    <w:name w:val="表格内容"/>
    <w:next w:val="a6"/>
    <w:link w:val="Charb"/>
    <w:qFormat/>
    <w:pPr>
      <w:adjustRightInd w:val="0"/>
      <w:snapToGrid w:val="0"/>
    </w:pPr>
    <w:rPr>
      <w:kern w:val="2"/>
      <w:sz w:val="18"/>
      <w:szCs w:val="21"/>
    </w:rPr>
  </w:style>
  <w:style w:type="character" w:customStyle="1" w:styleId="CharChara">
    <w:name w:val="表格编号 Char Char"/>
    <w:qFormat/>
    <w:rPr>
      <w:snapToGrid/>
      <w:spacing w:val="10"/>
      <w:sz w:val="21"/>
      <w:szCs w:val="24"/>
      <w:lang w:bidi="ar-SA"/>
    </w:rPr>
  </w:style>
  <w:style w:type="character" w:customStyle="1" w:styleId="morelink-item">
    <w:name w:val="morelink-item"/>
    <w:qFormat/>
  </w:style>
  <w:style w:type="character" w:customStyle="1" w:styleId="p141">
    <w:name w:val="p141"/>
    <w:qFormat/>
    <w:rPr>
      <w:sz w:val="23"/>
      <w:szCs w:val="23"/>
      <w:u w:val="none"/>
    </w:rPr>
  </w:style>
  <w:style w:type="character" w:customStyle="1" w:styleId="CharChar20">
    <w:name w:val="表格文字 Char Char2"/>
    <w:qFormat/>
    <w:rPr>
      <w:rFonts w:ascii="宋体" w:eastAsia="仿宋_GB2312" w:hAnsi="宋体" w:cs="宋体"/>
      <w:sz w:val="21"/>
      <w:szCs w:val="21"/>
      <w:lang w:val="en-US" w:eastAsia="zh-CN" w:bidi="ar-SA"/>
    </w:rPr>
  </w:style>
  <w:style w:type="character" w:customStyle="1" w:styleId="1111Char">
    <w:name w:val="款标题1.1.1.1 Char"/>
    <w:qFormat/>
    <w:rPr>
      <w:rFonts w:ascii="Arial" w:eastAsia="黑体" w:hAnsi="Arial"/>
      <w:bCs/>
      <w:kern w:val="2"/>
      <w:sz w:val="24"/>
    </w:rPr>
  </w:style>
  <w:style w:type="character" w:customStyle="1" w:styleId="23">
    <w:name w:val="标题 2 字符"/>
    <w:link w:val="22"/>
    <w:qFormat/>
    <w:rPr>
      <w:rFonts w:ascii="Cambria" w:eastAsia="宋体" w:hAnsi="Cambria" w:cs="Times New Roman"/>
      <w:b/>
      <w:bCs/>
      <w:kern w:val="2"/>
      <w:sz w:val="32"/>
      <w:szCs w:val="32"/>
    </w:rPr>
  </w:style>
  <w:style w:type="character" w:customStyle="1" w:styleId="Char14">
    <w:name w:val="电子邮件签名 Char1"/>
    <w:uiPriority w:val="99"/>
    <w:qFormat/>
    <w:rPr>
      <w:rFonts w:ascii="宋体" w:eastAsia="宋体" w:hAnsi="宋体" w:cs="宋体" w:hint="eastAsia"/>
      <w:sz w:val="24"/>
      <w:szCs w:val="24"/>
    </w:rPr>
  </w:style>
  <w:style w:type="character" w:customStyle="1" w:styleId="style21">
    <w:name w:val="style21"/>
    <w:qFormat/>
    <w:rPr>
      <w:color w:val="000000"/>
    </w:rPr>
  </w:style>
  <w:style w:type="character" w:customStyle="1" w:styleId="Charc">
    <w:name w:val="样式正文 Char"/>
    <w:link w:val="afffffd"/>
    <w:qFormat/>
    <w:rPr>
      <w:kern w:val="2"/>
      <w:sz w:val="24"/>
      <w:szCs w:val="24"/>
    </w:rPr>
  </w:style>
  <w:style w:type="paragraph" w:customStyle="1" w:styleId="afffffd">
    <w:name w:val="样式正文"/>
    <w:basedOn w:val="a6"/>
    <w:link w:val="Charc"/>
    <w:qFormat/>
    <w:pPr>
      <w:spacing w:line="400" w:lineRule="exact"/>
      <w:ind w:firstLineChars="200" w:firstLine="200"/>
    </w:pPr>
    <w:rPr>
      <w:sz w:val="24"/>
    </w:rPr>
  </w:style>
  <w:style w:type="character" w:customStyle="1" w:styleId="39">
    <w:name w:val="正文文本缩进 3 字符"/>
    <w:link w:val="38"/>
    <w:qFormat/>
    <w:rPr>
      <w:sz w:val="16"/>
      <w:szCs w:val="16"/>
    </w:rPr>
  </w:style>
  <w:style w:type="character" w:customStyle="1" w:styleId="6Char1">
    <w:name w:val="标题 6 Char1"/>
    <w:qFormat/>
    <w:rPr>
      <w:rFonts w:ascii="Arial" w:eastAsia="黑体" w:hAnsi="Arial"/>
      <w:b/>
      <w:bCs/>
      <w:kern w:val="2"/>
      <w:sz w:val="24"/>
      <w:szCs w:val="24"/>
      <w:lang w:bidi="ar-SA"/>
    </w:rPr>
  </w:style>
  <w:style w:type="character" w:customStyle="1" w:styleId="3CharCharCharCharCharChar2">
    <w:name w:val="样式 标题 3 + 黑色 Char Char Char Char Char Char2"/>
    <w:qFormat/>
    <w:rPr>
      <w:rFonts w:eastAsia="宋体"/>
      <w:b/>
      <w:bCs/>
      <w:color w:val="000000"/>
      <w:kern w:val="2"/>
      <w:sz w:val="28"/>
      <w:szCs w:val="32"/>
      <w:lang w:val="en-US" w:eastAsia="zh-CN" w:bidi="ar-SA"/>
    </w:rPr>
  </w:style>
  <w:style w:type="character" w:customStyle="1" w:styleId="3H3h33rdlevel43Char3CharChCharCharCharChar">
    <w:name w:val="样式 标题 3小标题小节标题H3h33rd level第二层条标题4标题 3 Char标题 3 Char Ch... Char Char Char Char"/>
    <w:qFormat/>
    <w:rPr>
      <w:rFonts w:ascii="Arial" w:eastAsia="宋体" w:hAnsi="Arial"/>
      <w:b/>
      <w:bCs/>
      <w:kern w:val="32"/>
      <w:sz w:val="32"/>
      <w:szCs w:val="32"/>
      <w:lang w:val="en-US" w:eastAsia="zh-CN" w:bidi="ar-SA"/>
    </w:rPr>
  </w:style>
  <w:style w:type="character" w:customStyle="1" w:styleId="5Char">
    <w:name w:val="样5正文中小标题加粗 Char"/>
    <w:link w:val="5a"/>
    <w:qFormat/>
    <w:rPr>
      <w:b/>
      <w:bCs/>
      <w:sz w:val="24"/>
      <w:szCs w:val="24"/>
      <w:lang w:val="en-US" w:eastAsia="zh-CN"/>
    </w:rPr>
  </w:style>
  <w:style w:type="paragraph" w:customStyle="1" w:styleId="5a">
    <w:name w:val="样5正文中小标题加粗"/>
    <w:basedOn w:val="a6"/>
    <w:link w:val="5Char"/>
    <w:qFormat/>
    <w:pPr>
      <w:spacing w:line="360" w:lineRule="auto"/>
      <w:ind w:firstLineChars="196" w:firstLine="472"/>
      <w:jc w:val="left"/>
    </w:pPr>
    <w:rPr>
      <w:b/>
      <w:bCs/>
      <w:kern w:val="0"/>
      <w:sz w:val="24"/>
    </w:rPr>
  </w:style>
  <w:style w:type="character" w:customStyle="1" w:styleId="Chard">
    <w:name w:val="新正文 Char"/>
    <w:link w:val="afffffe"/>
    <w:qFormat/>
    <w:rPr>
      <w:rFonts w:ascii="仿宋_GB2312" w:eastAsia="仿宋_GB2312"/>
      <w:kern w:val="2"/>
      <w:sz w:val="28"/>
    </w:rPr>
  </w:style>
  <w:style w:type="paragraph" w:customStyle="1" w:styleId="afffffe">
    <w:name w:val="新正文"/>
    <w:basedOn w:val="a6"/>
    <w:link w:val="Chard"/>
    <w:qFormat/>
    <w:pPr>
      <w:spacing w:line="480" w:lineRule="exact"/>
      <w:ind w:firstLine="567"/>
    </w:pPr>
    <w:rPr>
      <w:rFonts w:ascii="仿宋_GB2312" w:eastAsia="仿宋_GB2312"/>
      <w:sz w:val="28"/>
      <w:szCs w:val="20"/>
    </w:rPr>
  </w:style>
  <w:style w:type="character" w:customStyle="1" w:styleId="kyj2Char">
    <w:name w:val="kyj正文字首行缩进2字符 Char"/>
    <w:link w:val="kyj2"/>
    <w:qFormat/>
    <w:rPr>
      <w:sz w:val="24"/>
    </w:rPr>
  </w:style>
  <w:style w:type="paragraph" w:customStyle="1" w:styleId="kyj2">
    <w:name w:val="kyj正文字首行缩进2字符"/>
    <w:basedOn w:val="a6"/>
    <w:link w:val="kyj2Char"/>
    <w:qFormat/>
    <w:pPr>
      <w:ind w:firstLineChars="200" w:firstLine="480"/>
    </w:pPr>
    <w:rPr>
      <w:kern w:val="0"/>
      <w:sz w:val="24"/>
      <w:szCs w:val="20"/>
    </w:rPr>
  </w:style>
  <w:style w:type="character" w:customStyle="1" w:styleId="CharCharCharCharChar2">
    <w:name w:val="样式 正文文本 + 红色 Char Char Char Char Char2"/>
    <w:qFormat/>
    <w:rPr>
      <w:rFonts w:eastAsia="仿宋_GB2312"/>
      <w:snapToGrid/>
      <w:color w:val="FF0000"/>
      <w:kern w:val="2"/>
      <w:sz w:val="24"/>
      <w:szCs w:val="24"/>
      <w:lang w:val="en-US" w:eastAsia="zh-CN" w:bidi="ar-SA"/>
    </w:rPr>
  </w:style>
  <w:style w:type="character" w:customStyle="1" w:styleId="bdsmore6">
    <w:name w:val="bds_more6"/>
    <w:qFormat/>
    <w:rPr>
      <w:rFonts w:ascii="宋体" w:eastAsia="宋体" w:hAnsi="宋体" w:hint="eastAsia"/>
    </w:rPr>
  </w:style>
  <w:style w:type="character" w:customStyle="1" w:styleId="CharCharCharChar0">
    <w:name w:val="样式 正文文本 + 红色 Char Char Char Char"/>
    <w:link w:val="CharCharChar3"/>
    <w:qFormat/>
    <w:rPr>
      <w:rFonts w:eastAsia="仿宋_GB2312"/>
      <w:snapToGrid/>
      <w:color w:val="FF0000"/>
      <w:kern w:val="2"/>
      <w:sz w:val="24"/>
      <w:szCs w:val="24"/>
    </w:rPr>
  </w:style>
  <w:style w:type="paragraph" w:customStyle="1" w:styleId="CharCharChar3">
    <w:name w:val="样式 正文文本 + 红色 Char Char Char"/>
    <w:basedOn w:val="a6"/>
    <w:link w:val="CharCharCharChar0"/>
    <w:qFormat/>
    <w:pPr>
      <w:adjustRightInd w:val="0"/>
      <w:snapToGrid w:val="0"/>
      <w:spacing w:before="60" w:after="60" w:line="264" w:lineRule="auto"/>
      <w:ind w:firstLineChars="200" w:firstLine="200"/>
      <w:textAlignment w:val="baseline"/>
    </w:pPr>
    <w:rPr>
      <w:rFonts w:eastAsia="仿宋_GB2312"/>
      <w:snapToGrid w:val="0"/>
      <w:color w:val="FF0000"/>
      <w:sz w:val="24"/>
    </w:rPr>
  </w:style>
  <w:style w:type="character" w:customStyle="1" w:styleId="5Char1">
    <w:name w:val="标题 5 Char1"/>
    <w:qFormat/>
    <w:rPr>
      <w:rFonts w:ascii="宋体" w:hAnsi="宋体" w:cs="宋体"/>
      <w:b/>
      <w:bCs/>
      <w:sz w:val="28"/>
      <w:szCs w:val="28"/>
    </w:rPr>
  </w:style>
  <w:style w:type="character" w:customStyle="1" w:styleId="Chare">
    <w:name w:val="样式 报告表格 + 小四 Char"/>
    <w:link w:val="affffff"/>
    <w:qFormat/>
    <w:rPr>
      <w:rFonts w:ascii="宋体" w:hAnsi="宋体"/>
      <w:kern w:val="2"/>
      <w:sz w:val="21"/>
      <w:szCs w:val="21"/>
    </w:rPr>
  </w:style>
  <w:style w:type="paragraph" w:customStyle="1" w:styleId="affffff">
    <w:name w:val="样式 报告表格 + 小四"/>
    <w:basedOn w:val="afffff3"/>
    <w:link w:val="Chare"/>
    <w:qFormat/>
    <w:pPr>
      <w:spacing w:line="400" w:lineRule="exact"/>
      <w:ind w:firstLine="0"/>
    </w:pPr>
    <w:rPr>
      <w:kern w:val="2"/>
      <w:sz w:val="21"/>
      <w:szCs w:val="21"/>
    </w:rPr>
  </w:style>
  <w:style w:type="character" w:customStyle="1" w:styleId="chen1Char">
    <w:name w:val="chen表头1 Char"/>
    <w:link w:val="chen1"/>
    <w:qFormat/>
    <w:rPr>
      <w:rFonts w:eastAsia="楷体_GB2312"/>
      <w:b/>
      <w:kern w:val="2"/>
      <w:sz w:val="24"/>
      <w:szCs w:val="24"/>
    </w:rPr>
  </w:style>
  <w:style w:type="paragraph" w:customStyle="1" w:styleId="chen1">
    <w:name w:val="chen表头1"/>
    <w:basedOn w:val="a6"/>
    <w:link w:val="chen1Char"/>
    <w:qFormat/>
    <w:pPr>
      <w:spacing w:after="120" w:line="500" w:lineRule="exact"/>
      <w:jc w:val="center"/>
    </w:pPr>
    <w:rPr>
      <w:rFonts w:eastAsia="楷体_GB2312"/>
      <w:b/>
      <w:sz w:val="24"/>
    </w:rPr>
  </w:style>
  <w:style w:type="character" w:customStyle="1" w:styleId="Charf">
    <w:name w:val="表格样式 Char"/>
    <w:link w:val="affffff0"/>
    <w:qFormat/>
    <w:rPr>
      <w:rFonts w:ascii="宋体"/>
      <w:snapToGrid/>
      <w:color w:val="000000"/>
      <w:sz w:val="24"/>
    </w:rPr>
  </w:style>
  <w:style w:type="paragraph" w:customStyle="1" w:styleId="affffff0">
    <w:name w:val="表格样式"/>
    <w:basedOn w:val="a6"/>
    <w:link w:val="Charf"/>
    <w:qFormat/>
    <w:pPr>
      <w:adjustRightInd w:val="0"/>
      <w:snapToGrid w:val="0"/>
      <w:jc w:val="center"/>
      <w:textAlignment w:val="baseline"/>
    </w:pPr>
    <w:rPr>
      <w:rFonts w:ascii="宋体"/>
      <w:snapToGrid w:val="0"/>
      <w:color w:val="000000"/>
      <w:kern w:val="0"/>
      <w:sz w:val="24"/>
      <w:szCs w:val="20"/>
    </w:rPr>
  </w:style>
  <w:style w:type="character" w:customStyle="1" w:styleId="CharCharChar21">
    <w:name w:val="新正文 Char Char Char2"/>
    <w:qFormat/>
    <w:rPr>
      <w:rFonts w:ascii="仿宋_GB2312" w:eastAsia="仿宋_GB2312"/>
      <w:bCs/>
      <w:kern w:val="2"/>
      <w:sz w:val="28"/>
      <w:szCs w:val="24"/>
      <w:lang w:val="en-US" w:eastAsia="zh-CN" w:bidi="ar-SA"/>
    </w:rPr>
  </w:style>
  <w:style w:type="character" w:customStyle="1" w:styleId="QJJCharChar0">
    <w:name w:val="样式 表格 单位 QJJ Char Char"/>
    <w:link w:val="QJJ0"/>
    <w:qFormat/>
    <w:rPr>
      <w:rFonts w:ascii="宋体" w:hAnsi="Arial"/>
      <w:snapToGrid/>
      <w:sz w:val="21"/>
      <w:lang w:val="zh-CN"/>
    </w:rPr>
  </w:style>
  <w:style w:type="paragraph" w:customStyle="1" w:styleId="QJJ0">
    <w:name w:val="样式 表格 单位 QJJ"/>
    <w:basedOn w:val="a6"/>
    <w:link w:val="QJJCharChar0"/>
    <w:qFormat/>
    <w:pPr>
      <w:wordWrap w:val="0"/>
      <w:ind w:rightChars="100" w:right="240"/>
      <w:jc w:val="right"/>
    </w:pPr>
    <w:rPr>
      <w:rFonts w:ascii="宋体" w:hAnsi="Arial"/>
      <w:snapToGrid w:val="0"/>
      <w:kern w:val="0"/>
      <w:szCs w:val="20"/>
      <w:lang w:val="zh-CN"/>
    </w:rPr>
  </w:style>
  <w:style w:type="character" w:customStyle="1" w:styleId="1Char2">
    <w:name w:val="标题 1 Char2"/>
    <w:uiPriority w:val="99"/>
    <w:qFormat/>
    <w:rPr>
      <w:rFonts w:ascii="宋体" w:hAnsi="宋体" w:cs="宋体"/>
      <w:b/>
      <w:bCs/>
      <w:kern w:val="44"/>
      <w:sz w:val="44"/>
      <w:szCs w:val="44"/>
    </w:rPr>
  </w:style>
  <w:style w:type="character" w:customStyle="1" w:styleId="Charf0">
    <w:name w:val="头 Char"/>
    <w:qFormat/>
    <w:rPr>
      <w:rFonts w:eastAsia="宋体"/>
      <w:b/>
      <w:bCs/>
      <w:kern w:val="32"/>
      <w:sz w:val="30"/>
      <w:lang w:val="en-US" w:eastAsia="zh-CN" w:bidi="ar-SA"/>
    </w:rPr>
  </w:style>
  <w:style w:type="character" w:customStyle="1" w:styleId="2CharChar">
    <w:name w:val="样式 正文 首行缩进:  2 字符 Char + 红色 Char"/>
    <w:semiHidden/>
    <w:qFormat/>
    <w:rPr>
      <w:rFonts w:eastAsia="宋体" w:cs="Arial"/>
      <w:color w:val="FF0000"/>
      <w:kern w:val="2"/>
      <w:sz w:val="24"/>
      <w:szCs w:val="48"/>
      <w:lang w:val="en-US" w:eastAsia="zh-CN" w:bidi="ar-SA"/>
    </w:rPr>
  </w:style>
  <w:style w:type="character" w:customStyle="1" w:styleId="Charf1">
    <w:name w:val="表格 Char"/>
    <w:link w:val="affffff1"/>
    <w:qFormat/>
    <w:locked/>
    <w:rPr>
      <w:rFonts w:ascii="宋体"/>
      <w:sz w:val="21"/>
    </w:rPr>
  </w:style>
  <w:style w:type="paragraph" w:customStyle="1" w:styleId="affffff1">
    <w:name w:val="表格"/>
    <w:basedOn w:val="a6"/>
    <w:next w:val="a6"/>
    <w:link w:val="Charf1"/>
    <w:qFormat/>
    <w:pPr>
      <w:adjustRightInd w:val="0"/>
      <w:snapToGrid w:val="0"/>
      <w:spacing w:beforeLines="10" w:afterLines="10" w:line="259" w:lineRule="auto"/>
      <w:jc w:val="center"/>
    </w:pPr>
    <w:rPr>
      <w:rFonts w:ascii="宋体"/>
      <w:kern w:val="0"/>
      <w:sz w:val="20"/>
      <w:szCs w:val="21"/>
    </w:rPr>
  </w:style>
  <w:style w:type="character" w:customStyle="1" w:styleId="CharCharCharCharChar20">
    <w:name w:val="样式 正文文本 + (中文) 黑体 红色 Char Char Char Char Char2"/>
    <w:qFormat/>
    <w:rPr>
      <w:rFonts w:eastAsia="黑体"/>
      <w:snapToGrid/>
      <w:color w:val="FF0000"/>
      <w:kern w:val="2"/>
      <w:sz w:val="24"/>
      <w:szCs w:val="24"/>
      <w:lang w:val="en-US" w:eastAsia="zh-CN" w:bidi="ar-SA"/>
    </w:rPr>
  </w:style>
  <w:style w:type="character" w:customStyle="1" w:styleId="Char15">
    <w:name w:val="标题 Char1"/>
    <w:uiPriority w:val="10"/>
    <w:qFormat/>
    <w:rPr>
      <w:rFonts w:ascii="Calibri Light" w:hAnsi="Calibri Light" w:cs="Times New Roman" w:hint="default"/>
      <w:b/>
      <w:bCs/>
      <w:sz w:val="32"/>
      <w:szCs w:val="32"/>
    </w:rPr>
  </w:style>
  <w:style w:type="character" w:customStyle="1" w:styleId="chenCharCharCharChar0">
    <w:name w:val="谏壁正文chen Char Char Char Char"/>
    <w:qFormat/>
    <w:rPr>
      <w:rFonts w:eastAsia="宋体"/>
      <w:kern w:val="2"/>
      <w:sz w:val="24"/>
      <w:szCs w:val="24"/>
      <w:lang w:val="en-US" w:eastAsia="zh-CN" w:bidi="ar-SA"/>
    </w:rPr>
  </w:style>
  <w:style w:type="character" w:customStyle="1" w:styleId="2CharChar0">
    <w:name w:val="样式 正文 首行缩进:  2 字符 Char + (中文) 黑体 Char"/>
    <w:semiHidden/>
    <w:qFormat/>
    <w:rPr>
      <w:rFonts w:eastAsia="黑体" w:cs="Arial"/>
      <w:kern w:val="44"/>
      <w:sz w:val="24"/>
      <w:szCs w:val="48"/>
      <w:lang w:val="en-US" w:eastAsia="zh-CN" w:bidi="ar-SA"/>
    </w:rPr>
  </w:style>
  <w:style w:type="character" w:customStyle="1" w:styleId="afff2">
    <w:name w:val="页眉 字符"/>
    <w:link w:val="afff1"/>
    <w:qFormat/>
    <w:locked/>
    <w:rPr>
      <w:rFonts w:cs="Times New Roman"/>
      <w:sz w:val="18"/>
      <w:szCs w:val="18"/>
    </w:rPr>
  </w:style>
  <w:style w:type="character" w:customStyle="1" w:styleId="fsl1">
    <w:name w:val="fsl1"/>
    <w:qFormat/>
    <w:rPr>
      <w:rFonts w:ascii="黑体" w:eastAsia="黑体" w:hAnsi="黑体"/>
      <w:b/>
      <w:color w:val="0082C6"/>
      <w:spacing w:val="10"/>
      <w:kern w:val="44"/>
      <w:sz w:val="21"/>
      <w:szCs w:val="28"/>
      <w:lang w:val="en-US" w:eastAsia="zh-CN" w:bidi="ar-SA"/>
    </w:rPr>
  </w:style>
  <w:style w:type="character" w:customStyle="1" w:styleId="hhcwtCharCharCharChar">
    <w:name w:val="hhcwt正文 Char Char Char Char"/>
    <w:qFormat/>
    <w:rPr>
      <w:rFonts w:eastAsia="宋体" w:cs="宋体"/>
      <w:kern w:val="2"/>
      <w:sz w:val="24"/>
      <w:lang w:val="en-US" w:eastAsia="zh-CN" w:bidi="ar-SA"/>
    </w:rPr>
  </w:style>
  <w:style w:type="character" w:customStyle="1" w:styleId="2CharChar20">
    <w:name w:val="正文2 Char Char2"/>
    <w:qFormat/>
    <w:rPr>
      <w:rFonts w:eastAsia="仿宋_GB2312"/>
      <w:kern w:val="2"/>
      <w:sz w:val="24"/>
      <w:szCs w:val="24"/>
      <w:lang w:val="en-US" w:eastAsia="zh-CN" w:bidi="ar-SA"/>
    </w:rPr>
  </w:style>
  <w:style w:type="character" w:customStyle="1" w:styleId="polysemyred">
    <w:name w:val="polysemyred"/>
    <w:qFormat/>
    <w:rPr>
      <w:color w:val="FF6666"/>
      <w:sz w:val="20"/>
      <w:szCs w:val="20"/>
    </w:rPr>
  </w:style>
  <w:style w:type="character" w:customStyle="1" w:styleId="3TimesNewRomanChar">
    <w:name w:val="样式 标题 3 + (西文) Times New Roman (中文) 宋体 Char"/>
    <w:link w:val="3TimesNewRoman"/>
    <w:uiPriority w:val="99"/>
    <w:qFormat/>
    <w:rPr>
      <w:b/>
      <w:bCs/>
      <w:kern w:val="2"/>
      <w:sz w:val="32"/>
      <w:szCs w:val="32"/>
    </w:rPr>
  </w:style>
  <w:style w:type="paragraph" w:customStyle="1" w:styleId="3TimesNewRoman">
    <w:name w:val="样式 标题 3 + (西文) Times New Roman (中文) 宋体"/>
    <w:basedOn w:val="31"/>
    <w:link w:val="3TimesNewRomanChar"/>
    <w:uiPriority w:val="99"/>
    <w:qFormat/>
    <w:pPr>
      <w:tabs>
        <w:tab w:val="left" w:pos="1260"/>
      </w:tabs>
      <w:spacing w:line="413" w:lineRule="auto"/>
      <w:ind w:left="1260" w:hanging="420"/>
    </w:pPr>
  </w:style>
  <w:style w:type="character" w:customStyle="1" w:styleId="5Char0">
    <w:name w:val="样式5 Char"/>
    <w:link w:val="5b"/>
    <w:qFormat/>
    <w:rPr>
      <w:rFonts w:ascii="黑体" w:eastAsia="黑体"/>
      <w:spacing w:val="4"/>
      <w:kern w:val="2"/>
      <w:sz w:val="18"/>
      <w:szCs w:val="18"/>
    </w:rPr>
  </w:style>
  <w:style w:type="paragraph" w:customStyle="1" w:styleId="5b">
    <w:name w:val="样式5"/>
    <w:basedOn w:val="afff1"/>
    <w:link w:val="5Char0"/>
    <w:qFormat/>
    <w:pPr>
      <w:pBdr>
        <w:bottom w:val="thinThickSmallGap" w:sz="18" w:space="1" w:color="auto"/>
      </w:pBdr>
      <w:adjustRightInd w:val="0"/>
      <w:jc w:val="both"/>
    </w:pPr>
    <w:rPr>
      <w:rFonts w:ascii="黑体" w:eastAsia="黑体"/>
      <w:spacing w:val="4"/>
    </w:rPr>
  </w:style>
  <w:style w:type="character" w:customStyle="1" w:styleId="CharChar291">
    <w:name w:val="Char Char291"/>
    <w:qFormat/>
    <w:rPr>
      <w:rFonts w:ascii="宋体" w:eastAsia="宋体" w:hAnsi="宋体" w:hint="eastAsia"/>
      <w:kern w:val="2"/>
      <w:sz w:val="21"/>
      <w:lang w:val="en-US" w:eastAsia="zh-CN" w:bidi="ar-SA"/>
    </w:rPr>
  </w:style>
  <w:style w:type="character" w:customStyle="1" w:styleId="affffff2">
    <w:name w:val="样式 宋体 四号 加粗"/>
    <w:qFormat/>
    <w:rPr>
      <w:rFonts w:ascii="宋体" w:hAnsi="宋体"/>
      <w:b/>
      <w:bCs/>
      <w:sz w:val="28"/>
    </w:rPr>
  </w:style>
  <w:style w:type="character" w:customStyle="1" w:styleId="28">
    <w:name w:val="正文文本 2 字符"/>
    <w:link w:val="27"/>
    <w:qFormat/>
    <w:rPr>
      <w:color w:val="000000"/>
      <w:kern w:val="21"/>
      <w:sz w:val="28"/>
      <w:szCs w:val="24"/>
    </w:rPr>
  </w:style>
  <w:style w:type="character" w:customStyle="1" w:styleId="Char22">
    <w:name w:val="特点 Char2"/>
    <w:qFormat/>
    <w:rPr>
      <w:rFonts w:eastAsia="宋体"/>
      <w:kern w:val="2"/>
      <w:sz w:val="24"/>
      <w:lang w:val="en-US" w:eastAsia="zh-CN" w:bidi="ar-SA"/>
    </w:rPr>
  </w:style>
  <w:style w:type="character" w:customStyle="1" w:styleId="CharCharCharChar1">
    <w:name w:val="样式 宋体 Char Char Char Char"/>
    <w:qFormat/>
    <w:rPr>
      <w:rFonts w:ascii="宋体" w:eastAsia="宋体" w:hAnsi="宋体"/>
      <w:kern w:val="2"/>
      <w:sz w:val="24"/>
      <w:szCs w:val="24"/>
      <w:lang w:val="en-US" w:eastAsia="zh-CN" w:bidi="ar-SA"/>
    </w:rPr>
  </w:style>
  <w:style w:type="character" w:customStyle="1" w:styleId="CharCharCharChar10">
    <w:name w:val="正文格式 Char Char Char Char1"/>
    <w:qFormat/>
    <w:rPr>
      <w:rFonts w:ascii="宋体" w:eastAsia="宋体" w:cs="宋体"/>
      <w:kern w:val="2"/>
      <w:sz w:val="24"/>
      <w:szCs w:val="24"/>
      <w:lang w:val="en-US" w:eastAsia="zh-CN" w:bidi="ar-SA"/>
    </w:rPr>
  </w:style>
  <w:style w:type="character" w:customStyle="1" w:styleId="TimesNewRomanCharCharCharCharCharCharCharCharCharCharChar">
    <w:name w:val="样式 报告 + Times New Roman Char Char Char Char Char Char Char Char Char Char Char"/>
    <w:qFormat/>
    <w:rPr>
      <w:rFonts w:eastAsia="宋体"/>
      <w:sz w:val="28"/>
      <w:szCs w:val="28"/>
      <w:lang w:val="en-US" w:eastAsia="zh-CN" w:bidi="ar-SA"/>
    </w:rPr>
  </w:style>
  <w:style w:type="character" w:customStyle="1" w:styleId="font41">
    <w:name w:val="font41"/>
    <w:qFormat/>
    <w:rPr>
      <w:rFonts w:ascii="Times New Roman" w:hAnsi="Times New Roman" w:cs="Times New Roman" w:hint="default"/>
      <w:color w:val="000000"/>
      <w:sz w:val="22"/>
      <w:szCs w:val="22"/>
      <w:u w:val="none"/>
    </w:rPr>
  </w:style>
  <w:style w:type="character" w:customStyle="1" w:styleId="CharChar50">
    <w:name w:val="Char Char5"/>
    <w:qFormat/>
    <w:rPr>
      <w:rFonts w:ascii="Times New Roman" w:eastAsia="宋体" w:hAnsi="Times New Roman" w:cs="Times New Roman"/>
      <w:b/>
      <w:sz w:val="24"/>
      <w:szCs w:val="20"/>
    </w:rPr>
  </w:style>
  <w:style w:type="character" w:customStyle="1" w:styleId="9Char">
    <w:name w:val="样式9 Char"/>
    <w:link w:val="92"/>
    <w:qFormat/>
    <w:rPr>
      <w:rFonts w:ascii="宋体" w:hAnsi="宋体"/>
      <w:smallCaps/>
      <w:kern w:val="2"/>
      <w:sz w:val="18"/>
      <w:szCs w:val="28"/>
      <w:lang w:val="en-US" w:eastAsia="zh-CN"/>
    </w:rPr>
  </w:style>
  <w:style w:type="paragraph" w:customStyle="1" w:styleId="92">
    <w:name w:val="样式9"/>
    <w:basedOn w:val="211"/>
    <w:link w:val="9Char"/>
    <w:qFormat/>
    <w:pPr>
      <w:tabs>
        <w:tab w:val="right" w:leader="dot" w:pos="8100"/>
        <w:tab w:val="right" w:leader="dot" w:pos="8400"/>
      </w:tabs>
      <w:adjustRightInd w:val="0"/>
      <w:snapToGrid w:val="0"/>
      <w:spacing w:line="400" w:lineRule="exact"/>
      <w:ind w:leftChars="600" w:left="600" w:rightChars="100" w:right="100"/>
      <w:jc w:val="center"/>
    </w:pPr>
    <w:rPr>
      <w:rFonts w:ascii="宋体" w:hAnsi="宋体"/>
      <w:sz w:val="18"/>
      <w:szCs w:val="28"/>
    </w:rPr>
  </w:style>
  <w:style w:type="paragraph" w:customStyle="1" w:styleId="211">
    <w:name w:val="目录 21"/>
    <w:basedOn w:val="a6"/>
    <w:next w:val="a6"/>
    <w:uiPriority w:val="39"/>
    <w:qFormat/>
    <w:locked/>
    <w:pPr>
      <w:tabs>
        <w:tab w:val="left" w:pos="600"/>
        <w:tab w:val="right" w:leader="dot" w:pos="9061"/>
      </w:tabs>
      <w:spacing w:line="440" w:lineRule="exact"/>
      <w:ind w:left="210"/>
      <w:jc w:val="left"/>
    </w:pPr>
    <w:rPr>
      <w:rFonts w:ascii="Calibri" w:hAnsi="Calibri"/>
      <w:smallCaps/>
      <w:sz w:val="24"/>
      <w:szCs w:val="20"/>
    </w:rPr>
  </w:style>
  <w:style w:type="character" w:customStyle="1" w:styleId="af6">
    <w:name w:val="列表 字符"/>
    <w:link w:val="af5"/>
    <w:qFormat/>
    <w:rPr>
      <w:kern w:val="2"/>
      <w:sz w:val="21"/>
      <w:szCs w:val="24"/>
    </w:rPr>
  </w:style>
  <w:style w:type="character" w:customStyle="1" w:styleId="plus">
    <w:name w:val="plus"/>
    <w:qFormat/>
  </w:style>
  <w:style w:type="character" w:customStyle="1" w:styleId="Char16">
    <w:name w:val="节 Char1"/>
    <w:qFormat/>
    <w:rPr>
      <w:rFonts w:ascii="仿宋_GB2312" w:eastAsia="仿宋_GB2312" w:hAnsi="Arial"/>
      <w:b/>
      <w:bCs/>
      <w:kern w:val="2"/>
      <w:sz w:val="28"/>
      <w:szCs w:val="32"/>
      <w:lang w:val="en-US" w:eastAsia="zh-CN" w:bidi="ar-SA"/>
    </w:rPr>
  </w:style>
  <w:style w:type="character" w:customStyle="1" w:styleId="7Char">
    <w:name w:val="样式7 Char"/>
    <w:link w:val="74"/>
    <w:qFormat/>
    <w:rPr>
      <w:bCs/>
      <w:kern w:val="2"/>
      <w:sz w:val="21"/>
      <w:szCs w:val="21"/>
    </w:rPr>
  </w:style>
  <w:style w:type="paragraph" w:customStyle="1" w:styleId="74">
    <w:name w:val="样式7"/>
    <w:basedOn w:val="a6"/>
    <w:next w:val="a6"/>
    <w:link w:val="7Char"/>
    <w:qFormat/>
    <w:pPr>
      <w:spacing w:line="300" w:lineRule="exact"/>
      <w:jc w:val="center"/>
    </w:pPr>
    <w:rPr>
      <w:bCs/>
      <w:szCs w:val="21"/>
    </w:rPr>
  </w:style>
  <w:style w:type="character" w:customStyle="1" w:styleId="Charf2">
    <w:name w:val="！表格项目 Char"/>
    <w:semiHidden/>
    <w:qFormat/>
    <w:rPr>
      <w:rFonts w:eastAsia="宋体"/>
      <w:sz w:val="21"/>
      <w:szCs w:val="24"/>
      <w:lang w:val="en-US" w:eastAsia="zh-CN" w:bidi="ar-SA"/>
    </w:rPr>
  </w:style>
  <w:style w:type="character" w:customStyle="1" w:styleId="Charf3">
    <w:name w:val="普通(网站) Char"/>
    <w:qFormat/>
    <w:locked/>
    <w:rPr>
      <w:rFonts w:ascii="宋体" w:eastAsia="宋体" w:hAnsi="宋体"/>
      <w:sz w:val="24"/>
    </w:rPr>
  </w:style>
  <w:style w:type="character" w:customStyle="1" w:styleId="ChChar1">
    <w:name w:val="正文缩进 Ch Char1"/>
    <w:qFormat/>
    <w:rPr>
      <w:rFonts w:eastAsia="宋体"/>
      <w:kern w:val="2"/>
      <w:sz w:val="21"/>
      <w:lang w:val="en-US" w:eastAsia="zh-CN" w:bidi="ar-SA"/>
    </w:rPr>
  </w:style>
  <w:style w:type="character" w:customStyle="1" w:styleId="Char23">
    <w:name w:val="正文文本 Char2"/>
    <w:uiPriority w:val="99"/>
    <w:semiHidden/>
    <w:qFormat/>
    <w:rPr>
      <w:rFonts w:ascii="宋体" w:eastAsia="宋体" w:hAnsi="宋体" w:cs="宋体" w:hint="eastAsia"/>
      <w:sz w:val="24"/>
      <w:szCs w:val="24"/>
    </w:rPr>
  </w:style>
  <w:style w:type="character" w:customStyle="1" w:styleId="GB2312">
    <w:name w:val="样式 仿宋_GB2312 四号"/>
    <w:qFormat/>
    <w:rPr>
      <w:rFonts w:ascii="仿宋_GB2312" w:eastAsia="仿宋_GB2312" w:hAnsi="仿宋_GB2312"/>
      <w:sz w:val="24"/>
    </w:rPr>
  </w:style>
  <w:style w:type="character" w:customStyle="1" w:styleId="CharCharb">
    <w:name w:val="正文黑体 Char Char"/>
    <w:link w:val="Charf4"/>
    <w:qFormat/>
    <w:rPr>
      <w:rFonts w:ascii="黑体" w:eastAsia="黑体" w:hAnsi="黑体"/>
      <w:kern w:val="2"/>
      <w:sz w:val="24"/>
      <w:szCs w:val="21"/>
    </w:rPr>
  </w:style>
  <w:style w:type="paragraph" w:customStyle="1" w:styleId="Charf4">
    <w:name w:val="正文黑体 Char"/>
    <w:link w:val="CharCharb"/>
    <w:qFormat/>
    <w:pPr>
      <w:widowControl w:val="0"/>
      <w:spacing w:line="520" w:lineRule="exact"/>
      <w:ind w:firstLineChars="200" w:firstLine="200"/>
    </w:pPr>
    <w:rPr>
      <w:rFonts w:ascii="黑体" w:eastAsia="黑体" w:hAnsi="黑体"/>
      <w:kern w:val="2"/>
      <w:sz w:val="24"/>
      <w:szCs w:val="21"/>
    </w:rPr>
  </w:style>
  <w:style w:type="character" w:customStyle="1" w:styleId="Char17">
    <w:name w:val="尾注文本 Char1"/>
    <w:uiPriority w:val="99"/>
    <w:qFormat/>
    <w:rPr>
      <w:rFonts w:ascii="宋体" w:eastAsia="宋体" w:hAnsi="宋体" w:cs="宋体" w:hint="eastAsia"/>
      <w:sz w:val="24"/>
      <w:szCs w:val="24"/>
    </w:rPr>
  </w:style>
  <w:style w:type="character" w:customStyle="1" w:styleId="style201">
    <w:name w:val="style201"/>
    <w:qFormat/>
    <w:rPr>
      <w:color w:val="000000"/>
      <w:sz w:val="24"/>
      <w:szCs w:val="24"/>
    </w:rPr>
  </w:style>
  <w:style w:type="character" w:customStyle="1" w:styleId="2Char2">
    <w:name w:val="样式2正文 Char"/>
    <w:link w:val="2f5"/>
    <w:qFormat/>
    <w:rPr>
      <w:rFonts w:ascii="宋体" w:hAnsi="宋体"/>
      <w:sz w:val="24"/>
      <w:szCs w:val="24"/>
    </w:rPr>
  </w:style>
  <w:style w:type="paragraph" w:customStyle="1" w:styleId="2f5">
    <w:name w:val="样式2正文"/>
    <w:basedOn w:val="a6"/>
    <w:link w:val="2Char2"/>
    <w:qFormat/>
    <w:pPr>
      <w:spacing w:line="360" w:lineRule="auto"/>
      <w:ind w:firstLineChars="200" w:firstLine="480"/>
    </w:pPr>
    <w:rPr>
      <w:rFonts w:ascii="宋体" w:hAnsi="宋体"/>
      <w:kern w:val="0"/>
      <w:sz w:val="24"/>
    </w:rPr>
  </w:style>
  <w:style w:type="character" w:customStyle="1" w:styleId="Char18">
    <w:name w:val="纯文本 Char1"/>
    <w:uiPriority w:val="99"/>
    <w:qFormat/>
    <w:rPr>
      <w:rFonts w:ascii="宋体" w:hAnsi="Courier New" w:cs="Courier New"/>
      <w:kern w:val="2"/>
      <w:sz w:val="21"/>
      <w:szCs w:val="21"/>
    </w:rPr>
  </w:style>
  <w:style w:type="character" w:customStyle="1" w:styleId="CharChar21">
    <w:name w:val="章 Char Char2"/>
    <w:qFormat/>
    <w:rPr>
      <w:rFonts w:eastAsia="宋体"/>
      <w:b/>
      <w:kern w:val="44"/>
      <w:sz w:val="28"/>
      <w:lang w:val="en-US" w:eastAsia="zh-CN" w:bidi="ar-SA"/>
    </w:rPr>
  </w:style>
  <w:style w:type="character" w:customStyle="1" w:styleId="CharCharChar10">
    <w:name w:val="报告 Char Char Char1"/>
    <w:qFormat/>
    <w:rPr>
      <w:rFonts w:eastAsia="宋体"/>
      <w:kern w:val="2"/>
      <w:sz w:val="24"/>
      <w:szCs w:val="24"/>
      <w:lang w:val="en-US" w:eastAsia="zh-CN" w:bidi="ar-SA"/>
    </w:rPr>
  </w:style>
  <w:style w:type="character" w:customStyle="1" w:styleId="HTMLChar1">
    <w:name w:val="HTML 预设格式 Char1"/>
    <w:uiPriority w:val="99"/>
    <w:semiHidden/>
    <w:qFormat/>
    <w:rPr>
      <w:rFonts w:ascii="Courier New" w:hAnsi="Courier New" w:cs="Courier New" w:hint="default"/>
    </w:rPr>
  </w:style>
  <w:style w:type="character" w:customStyle="1" w:styleId="2Char4">
    <w:name w:val="题2 Char"/>
    <w:link w:val="2f6"/>
    <w:qFormat/>
    <w:rPr>
      <w:rFonts w:ascii="Arial" w:hAnsi="Arial" w:cs="Arial"/>
      <w:b/>
      <w:bCs/>
      <w:kern w:val="2"/>
      <w:sz w:val="32"/>
      <w:szCs w:val="32"/>
    </w:rPr>
  </w:style>
  <w:style w:type="paragraph" w:customStyle="1" w:styleId="2f6">
    <w:name w:val="题2"/>
    <w:basedOn w:val="affff"/>
    <w:link w:val="2Char4"/>
    <w:qFormat/>
  </w:style>
  <w:style w:type="character" w:customStyle="1" w:styleId="plus1">
    <w:name w:val="plus1"/>
    <w:qFormat/>
    <w:rPr>
      <w:b/>
      <w:bCs/>
      <w:vanish/>
      <w:color w:val="1F8DEF"/>
      <w:sz w:val="27"/>
      <w:szCs w:val="27"/>
    </w:rPr>
  </w:style>
  <w:style w:type="character" w:customStyle="1" w:styleId="CharCharCharCharCharCharChar0">
    <w:name w:val="正文首行缩进 Char Char Char Char Char Char Char"/>
    <w:qFormat/>
    <w:rPr>
      <w:rFonts w:eastAsia="宋体"/>
      <w:kern w:val="2"/>
      <w:sz w:val="21"/>
      <w:szCs w:val="24"/>
      <w:lang w:val="en-US" w:eastAsia="zh-CN" w:bidi="ar-SA"/>
    </w:rPr>
  </w:style>
  <w:style w:type="character" w:customStyle="1" w:styleId="-6QJJChar">
    <w:name w:val="标题-小节，6级 QJJ Char"/>
    <w:link w:val="-6QJJ"/>
    <w:qFormat/>
    <w:rPr>
      <w:rFonts w:ascii="黑体" w:eastAsia="黑体" w:hAnsi="Arial"/>
      <w:snapToGrid/>
      <w:kern w:val="2"/>
      <w:sz w:val="24"/>
      <w:szCs w:val="24"/>
    </w:rPr>
  </w:style>
  <w:style w:type="paragraph" w:customStyle="1" w:styleId="-6QJJ">
    <w:name w:val="标题-小节，6级 QJJ"/>
    <w:basedOn w:val="QJJ1"/>
    <w:link w:val="-6QJJChar"/>
    <w:qFormat/>
    <w:pPr>
      <w:outlineLvl w:val="5"/>
    </w:pPr>
    <w:rPr>
      <w:rFonts w:ascii="黑体" w:eastAsia="黑体" w:cs="Times New Roman"/>
      <w:snapToGrid w:val="0"/>
    </w:rPr>
  </w:style>
  <w:style w:type="paragraph" w:customStyle="1" w:styleId="QJJ1">
    <w:name w:val="标准 正文 QJJ"/>
    <w:basedOn w:val="a6"/>
    <w:link w:val="QJJCharChar1"/>
    <w:qFormat/>
    <w:pPr>
      <w:spacing w:line="520" w:lineRule="exact"/>
      <w:ind w:firstLineChars="200" w:firstLine="480"/>
    </w:pPr>
    <w:rPr>
      <w:rFonts w:ascii="宋体" w:hAnsi="Arial" w:cs="宋体"/>
      <w:sz w:val="24"/>
    </w:rPr>
  </w:style>
  <w:style w:type="character" w:customStyle="1" w:styleId="81">
    <w:name w:val="标题 8 字符"/>
    <w:link w:val="80"/>
    <w:uiPriority w:val="99"/>
    <w:qFormat/>
    <w:rPr>
      <w:rFonts w:ascii="Arial" w:eastAsia="黑体" w:hAnsi="Arial"/>
      <w:kern w:val="2"/>
      <w:sz w:val="24"/>
    </w:rPr>
  </w:style>
  <w:style w:type="character" w:customStyle="1" w:styleId="30860CharCharChar2">
    <w:name w:val="样式 标题 3 + 黑体 小四 左侧:  0.86 厘米 首行缩进:  0 厘米 Char Char Char2"/>
    <w:qFormat/>
    <w:rPr>
      <w:rFonts w:ascii="黑体" w:eastAsia="黑体"/>
      <w:b/>
      <w:bCs/>
      <w:color w:val="000000"/>
      <w:kern w:val="2"/>
      <w:sz w:val="24"/>
      <w:szCs w:val="24"/>
      <w:lang w:val="en-GB" w:eastAsia="zh-CN" w:bidi="ar-SA"/>
    </w:rPr>
  </w:style>
  <w:style w:type="character" w:customStyle="1" w:styleId="CharCharCharChar2">
    <w:name w:val="表格内文字 Char Char Char Char"/>
    <w:qFormat/>
    <w:rPr>
      <w:rFonts w:ascii="宋体" w:eastAsia="宋体" w:hAnsi="宋体"/>
      <w:snapToGrid/>
      <w:sz w:val="21"/>
      <w:lang w:val="en-US" w:eastAsia="zh-CN" w:bidi="ar-SA"/>
    </w:rPr>
  </w:style>
  <w:style w:type="character" w:customStyle="1" w:styleId="head121">
    <w:name w:val="head121"/>
    <w:qFormat/>
    <w:rPr>
      <w:rFonts w:eastAsia="宋体"/>
      <w:kern w:val="2"/>
      <w:sz w:val="22"/>
      <w:szCs w:val="22"/>
      <w:lang w:val="en-US" w:eastAsia="zh-CN" w:bidi="ar-SA"/>
    </w:rPr>
  </w:style>
  <w:style w:type="character" w:customStyle="1" w:styleId="sidecatalog-index21">
    <w:name w:val="sidecatalog-index21"/>
    <w:qFormat/>
    <w:rPr>
      <w:rFonts w:ascii="Arail" w:hAnsi="Arail" w:hint="default"/>
      <w:color w:val="999999"/>
      <w:sz w:val="23"/>
      <w:szCs w:val="23"/>
    </w:rPr>
  </w:style>
  <w:style w:type="character" w:customStyle="1" w:styleId="affffff3">
    <w:name w:val="重点"/>
    <w:qFormat/>
    <w:rPr>
      <w:i/>
    </w:rPr>
  </w:style>
  <w:style w:type="character" w:customStyle="1" w:styleId="l12">
    <w:name w:val="l12"/>
    <w:qFormat/>
    <w:rPr>
      <w:rFonts w:eastAsia="宋体"/>
      <w:kern w:val="2"/>
      <w:sz w:val="28"/>
      <w:szCs w:val="28"/>
      <w:lang w:val="en-US" w:eastAsia="zh-CN" w:bidi="ar-SA"/>
    </w:rPr>
  </w:style>
  <w:style w:type="character" w:customStyle="1" w:styleId="affd">
    <w:name w:val="批注框文本 字符"/>
    <w:link w:val="affc"/>
    <w:qFormat/>
    <w:locked/>
    <w:rPr>
      <w:rFonts w:ascii="Times New Roman" w:eastAsia="宋体" w:hAnsi="Times New Roman" w:cs="Times New Roman"/>
      <w:sz w:val="18"/>
      <w:szCs w:val="18"/>
    </w:rPr>
  </w:style>
  <w:style w:type="character" w:customStyle="1" w:styleId="30860CharCharChar1">
    <w:name w:val="样式 标题 3 + 黑体 小四 左侧:  0.86 厘米 首行缩进:  0 厘米 Char Char Char1"/>
    <w:qFormat/>
    <w:rPr>
      <w:rFonts w:ascii="黑体" w:eastAsia="黑体"/>
      <w:b/>
      <w:bCs/>
      <w:color w:val="000000"/>
      <w:kern w:val="2"/>
      <w:sz w:val="24"/>
      <w:szCs w:val="24"/>
      <w:lang w:val="en-GB" w:eastAsia="zh-CN" w:bidi="ar-SA"/>
    </w:rPr>
  </w:style>
  <w:style w:type="character" w:customStyle="1" w:styleId="2CharChar10">
    <w:name w:val="标题 2 Char Char1"/>
    <w:qFormat/>
    <w:rPr>
      <w:rFonts w:ascii="仿宋_GB2312" w:eastAsia="仿宋_GB2312" w:hAnsi="Arial"/>
      <w:b/>
      <w:bCs/>
      <w:kern w:val="2"/>
      <w:sz w:val="28"/>
      <w:szCs w:val="32"/>
      <w:lang w:val="en-US" w:eastAsia="zh-CN" w:bidi="ar-SA"/>
    </w:rPr>
  </w:style>
  <w:style w:type="character" w:customStyle="1" w:styleId="headline-content4">
    <w:name w:val="headline-content4"/>
    <w:qFormat/>
  </w:style>
  <w:style w:type="character" w:customStyle="1" w:styleId="Charf5">
    <w:name w:val="表格小四 Char"/>
    <w:link w:val="affffff4"/>
    <w:qFormat/>
    <w:rPr>
      <w:rFonts w:ascii="宋体" w:hAnsi="宋体"/>
      <w:kern w:val="2"/>
      <w:sz w:val="24"/>
      <w:szCs w:val="24"/>
    </w:rPr>
  </w:style>
  <w:style w:type="paragraph" w:customStyle="1" w:styleId="affffff4">
    <w:name w:val="表格小四"/>
    <w:basedOn w:val="a6"/>
    <w:link w:val="Charf5"/>
    <w:qFormat/>
    <w:pPr>
      <w:adjustRightInd w:val="0"/>
      <w:snapToGrid w:val="0"/>
      <w:spacing w:line="480" w:lineRule="exact"/>
    </w:pPr>
    <w:rPr>
      <w:rFonts w:ascii="宋体" w:hAnsi="宋体"/>
      <w:sz w:val="24"/>
    </w:rPr>
  </w:style>
  <w:style w:type="character" w:customStyle="1" w:styleId="90">
    <w:name w:val="标题 9 字符"/>
    <w:link w:val="9"/>
    <w:uiPriority w:val="99"/>
    <w:qFormat/>
    <w:rPr>
      <w:rFonts w:ascii="Arial" w:eastAsia="黑体" w:hAnsi="Arial"/>
      <w:kern w:val="2"/>
      <w:sz w:val="21"/>
    </w:rPr>
  </w:style>
  <w:style w:type="character" w:customStyle="1" w:styleId="common1">
    <w:name w:val="common1"/>
    <w:qFormat/>
    <w:rPr>
      <w:rFonts w:ascii="黑体" w:eastAsia="黑体" w:hAnsi="黑体"/>
      <w:b/>
      <w:spacing w:val="10"/>
      <w:kern w:val="44"/>
      <w:sz w:val="18"/>
      <w:szCs w:val="18"/>
      <w:lang w:val="en-US" w:eastAsia="zh-CN" w:bidi="ar-SA"/>
    </w:rPr>
  </w:style>
  <w:style w:type="character" w:customStyle="1" w:styleId="desc1">
    <w:name w:val="desc1"/>
    <w:qFormat/>
  </w:style>
  <w:style w:type="character" w:customStyle="1" w:styleId="p101">
    <w:name w:val="p101"/>
    <w:qFormat/>
    <w:rPr>
      <w:rFonts w:ascii="Verdana" w:hAnsi="Verdana" w:hint="default"/>
      <w:sz w:val="21"/>
      <w:szCs w:val="21"/>
      <w:u w:val="none"/>
    </w:rPr>
  </w:style>
  <w:style w:type="character" w:customStyle="1" w:styleId="afff">
    <w:name w:val="页脚 字符"/>
    <w:link w:val="affe"/>
    <w:uiPriority w:val="99"/>
    <w:qFormat/>
    <w:locked/>
    <w:rPr>
      <w:rFonts w:cs="Times New Roman"/>
      <w:sz w:val="18"/>
      <w:szCs w:val="18"/>
    </w:rPr>
  </w:style>
  <w:style w:type="character" w:customStyle="1" w:styleId="2CharChar11">
    <w:name w:val="正文2 Char Char1"/>
    <w:qFormat/>
    <w:rPr>
      <w:rFonts w:eastAsia="仿宋_GB2312"/>
      <w:kern w:val="2"/>
      <w:sz w:val="24"/>
      <w:szCs w:val="24"/>
      <w:lang w:val="en-US" w:eastAsia="zh-CN" w:bidi="ar-SA"/>
    </w:rPr>
  </w:style>
  <w:style w:type="character" w:customStyle="1" w:styleId="3Char">
    <w:name w:val="题3 Char"/>
    <w:link w:val="3f2"/>
    <w:qFormat/>
    <w:rPr>
      <w:rFonts w:ascii="Arial" w:hAnsi="Arial" w:cs="Arial"/>
      <w:b/>
      <w:bCs/>
      <w:kern w:val="2"/>
      <w:sz w:val="32"/>
      <w:szCs w:val="32"/>
    </w:rPr>
  </w:style>
  <w:style w:type="paragraph" w:customStyle="1" w:styleId="3f2">
    <w:name w:val="题3"/>
    <w:basedOn w:val="affff"/>
    <w:link w:val="3Char"/>
    <w:qFormat/>
  </w:style>
  <w:style w:type="character" w:customStyle="1" w:styleId="sidecatalog-dot1">
    <w:name w:val="sidecatalog-dot1"/>
    <w:qFormat/>
    <w:rPr>
      <w:sz w:val="20"/>
      <w:szCs w:val="20"/>
      <w:shd w:val="clear" w:color="auto" w:fill="auto"/>
    </w:rPr>
  </w:style>
  <w:style w:type="character" w:customStyle="1" w:styleId="hhcwtChar">
    <w:name w:val="hhcwt正文 Char"/>
    <w:link w:val="hhcwt"/>
    <w:qFormat/>
    <w:rPr>
      <w:kern w:val="2"/>
      <w:sz w:val="24"/>
    </w:rPr>
  </w:style>
  <w:style w:type="paragraph" w:customStyle="1" w:styleId="hhcwt">
    <w:name w:val="hhcwt正文"/>
    <w:basedOn w:val="a6"/>
    <w:link w:val="hhcwtChar"/>
    <w:qFormat/>
    <w:pPr>
      <w:spacing w:line="360" w:lineRule="auto"/>
      <w:ind w:firstLineChars="200" w:firstLine="480"/>
    </w:pPr>
    <w:rPr>
      <w:sz w:val="24"/>
      <w:szCs w:val="20"/>
    </w:rPr>
  </w:style>
  <w:style w:type="character" w:customStyle="1" w:styleId="CharCharc">
    <w:name w:val="黑体标题 Char Char"/>
    <w:qFormat/>
    <w:rPr>
      <w:rFonts w:ascii="宋体" w:eastAsia="宋体" w:hAnsi="宋体"/>
      <w:b/>
      <w:spacing w:val="10"/>
      <w:kern w:val="2"/>
      <w:sz w:val="28"/>
      <w:szCs w:val="18"/>
      <w:lang w:val="en-US" w:eastAsia="zh-CN" w:bidi="ar-SA"/>
    </w:rPr>
  </w:style>
  <w:style w:type="character" w:customStyle="1" w:styleId="11Char">
    <w:name w:val="样式11 Char"/>
    <w:link w:val="110"/>
    <w:qFormat/>
    <w:rPr>
      <w:rFonts w:ascii="仿宋_GB2312" w:eastAsia="仿宋_GB2312"/>
      <w:kern w:val="2"/>
      <w:sz w:val="28"/>
      <w:szCs w:val="24"/>
    </w:rPr>
  </w:style>
  <w:style w:type="paragraph" w:customStyle="1" w:styleId="110">
    <w:name w:val="样式11"/>
    <w:basedOn w:val="a6"/>
    <w:link w:val="11Char"/>
    <w:qFormat/>
    <w:pPr>
      <w:tabs>
        <w:tab w:val="left" w:pos="1820"/>
      </w:tabs>
      <w:adjustRightInd w:val="0"/>
      <w:snapToGrid w:val="0"/>
      <w:spacing w:line="312" w:lineRule="auto"/>
      <w:ind w:left="1820" w:hanging="420"/>
    </w:pPr>
    <w:rPr>
      <w:rFonts w:ascii="仿宋_GB2312" w:eastAsia="仿宋_GB2312"/>
      <w:sz w:val="28"/>
    </w:rPr>
  </w:style>
  <w:style w:type="character" w:customStyle="1" w:styleId="affffff5">
    <w:name w:val="日期 字符"/>
    <w:semiHidden/>
    <w:qFormat/>
    <w:rPr>
      <w:rFonts w:ascii="Times New Roman" w:eastAsia="宋体" w:hAnsi="Times New Roman" w:cs="Times New Roman"/>
      <w:sz w:val="24"/>
      <w:szCs w:val="24"/>
    </w:rPr>
  </w:style>
  <w:style w:type="character" w:customStyle="1" w:styleId="sort1">
    <w:name w:val="sort1"/>
    <w:qFormat/>
    <w:rPr>
      <w:color w:val="FFFFFF"/>
      <w:bdr w:val="single" w:sz="2" w:space="0" w:color="auto"/>
    </w:rPr>
  </w:style>
  <w:style w:type="character" w:customStyle="1" w:styleId="afff7">
    <w:name w:val="副标题 字符"/>
    <w:link w:val="afff6"/>
    <w:qFormat/>
    <w:rPr>
      <w:rFonts w:ascii="Arial" w:hAnsi="Arial"/>
      <w:b/>
      <w:bCs/>
      <w:kern w:val="28"/>
      <w:sz w:val="32"/>
      <w:szCs w:val="32"/>
    </w:rPr>
  </w:style>
  <w:style w:type="character" w:customStyle="1" w:styleId="attach-title1">
    <w:name w:val="attach-title1"/>
    <w:qFormat/>
    <w:rPr>
      <w:rFonts w:eastAsia="宋体"/>
      <w:b/>
      <w:color w:val="008080"/>
      <w:kern w:val="2"/>
      <w:sz w:val="27"/>
      <w:szCs w:val="28"/>
      <w:lang w:val="en-US" w:eastAsia="zh-CN" w:bidi="ar-SA"/>
    </w:rPr>
  </w:style>
  <w:style w:type="character" w:customStyle="1" w:styleId="3H3h33rdlevel43Char3CharChCharCharChar2">
    <w:name w:val="样式 标题 3小标题小节标题H3h33rd level第二层条标题4标题 3 Char标题 3 Char Ch... Char Char Char2"/>
    <w:qFormat/>
    <w:rPr>
      <w:rFonts w:ascii="Arial" w:eastAsia="宋体" w:hAnsi="Arial"/>
      <w:b/>
      <w:bCs/>
      <w:kern w:val="32"/>
      <w:sz w:val="32"/>
      <w:szCs w:val="32"/>
      <w:lang w:val="en-US" w:eastAsia="zh-CN" w:bidi="ar-SA"/>
    </w:rPr>
  </w:style>
  <w:style w:type="character" w:customStyle="1" w:styleId="CharChard">
    <w:name w:val="公式 Char Char"/>
    <w:semiHidden/>
    <w:qFormat/>
    <w:rPr>
      <w:rFonts w:eastAsia="宋体"/>
      <w:kern w:val="2"/>
      <w:sz w:val="24"/>
      <w:szCs w:val="24"/>
      <w:lang w:val="en-US" w:eastAsia="zh-CN" w:bidi="ar-SA"/>
    </w:rPr>
  </w:style>
  <w:style w:type="character" w:customStyle="1" w:styleId="style611">
    <w:name w:val="style611"/>
    <w:qFormat/>
    <w:rPr>
      <w:rFonts w:eastAsia="宋体"/>
      <w:color w:val="000000"/>
      <w:kern w:val="2"/>
      <w:sz w:val="28"/>
      <w:szCs w:val="28"/>
      <w:lang w:val="en-US" w:eastAsia="zh-CN" w:bidi="ar-SA"/>
    </w:rPr>
  </w:style>
  <w:style w:type="character" w:customStyle="1" w:styleId="CharCharChar1CharCharCharCharCharCharCharCharCharCharCharCharCharCharCharCharChar2">
    <w:name w:val="Char Char Char1 Char Char Char Char Char Char Char Char Char Char Char Char Char Char Char Char Char2"/>
    <w:qFormat/>
    <w:rPr>
      <w:rFonts w:eastAsia="宋体"/>
      <w:kern w:val="2"/>
      <w:sz w:val="28"/>
      <w:szCs w:val="28"/>
      <w:lang w:val="en-US" w:eastAsia="zh-CN" w:bidi="ar-SA"/>
    </w:rPr>
  </w:style>
  <w:style w:type="character" w:customStyle="1" w:styleId="f241">
    <w:name w:val="f241"/>
    <w:semiHidden/>
    <w:qFormat/>
    <w:rPr>
      <w:sz w:val="48"/>
      <w:szCs w:val="48"/>
    </w:rPr>
  </w:style>
  <w:style w:type="character" w:customStyle="1" w:styleId="affff2">
    <w:name w:val="批注主题 字符"/>
    <w:link w:val="affff1"/>
    <w:qFormat/>
    <w:locked/>
    <w:rPr>
      <w:rFonts w:ascii="Times New Roman" w:eastAsia="宋体" w:hAnsi="Times New Roman" w:cs="Times New Roman"/>
      <w:b/>
      <w:bCs/>
      <w:kern w:val="2"/>
      <w:sz w:val="24"/>
      <w:szCs w:val="24"/>
    </w:rPr>
  </w:style>
  <w:style w:type="character" w:customStyle="1" w:styleId="1Char">
    <w:name w:val="题1 Char"/>
    <w:link w:val="1f1"/>
    <w:qFormat/>
    <w:rPr>
      <w:rFonts w:cs="Arial"/>
      <w:b/>
      <w:bCs/>
      <w:sz w:val="32"/>
      <w:szCs w:val="32"/>
    </w:rPr>
  </w:style>
  <w:style w:type="paragraph" w:customStyle="1" w:styleId="1f1">
    <w:name w:val="题1"/>
    <w:basedOn w:val="affff"/>
    <w:link w:val="1Char"/>
    <w:qFormat/>
    <w:rPr>
      <w:rFonts w:ascii="Times New Roman" w:hAnsi="Times New Roman"/>
      <w:kern w:val="0"/>
    </w:rPr>
  </w:style>
  <w:style w:type="character" w:customStyle="1" w:styleId="unnamed91">
    <w:name w:val="unnamed91"/>
    <w:qFormat/>
    <w:rPr>
      <w:rFonts w:ascii="宋体" w:eastAsia="宋体" w:hAnsi="宋体" w:hint="eastAsia"/>
      <w:color w:val="000000"/>
      <w:spacing w:val="10"/>
      <w:kern w:val="44"/>
      <w:sz w:val="18"/>
      <w:szCs w:val="18"/>
      <w:u w:val="none"/>
      <w:lang w:val="en-US" w:eastAsia="zh-CN" w:bidi="ar-SA"/>
    </w:rPr>
  </w:style>
  <w:style w:type="character" w:customStyle="1" w:styleId="TimesNewRomanCharChar2">
    <w:name w:val="样式 报告 + Times New Roman Char Char2"/>
    <w:qFormat/>
    <w:rPr>
      <w:rFonts w:eastAsia="宋体"/>
      <w:kern w:val="2"/>
      <w:sz w:val="28"/>
      <w:szCs w:val="28"/>
      <w:lang w:val="en-US" w:eastAsia="zh-CN" w:bidi="ar-SA"/>
    </w:rPr>
  </w:style>
  <w:style w:type="character" w:customStyle="1" w:styleId="GB23120">
    <w:name w:val="样式 楷体_GB2312 黑色"/>
    <w:qFormat/>
    <w:rPr>
      <w:rFonts w:ascii="楷体_GB2312" w:eastAsia="楷体_GB2312" w:hAnsi="宋体"/>
      <w:b/>
      <w:color w:val="000000"/>
      <w:sz w:val="24"/>
      <w:lang w:val="en-US" w:eastAsia="zh-CN"/>
    </w:rPr>
  </w:style>
  <w:style w:type="character" w:customStyle="1" w:styleId="26Char">
    <w:name w:val="样式 宋体 小四 行距: 固定值 26 磅 Char"/>
    <w:link w:val="260"/>
    <w:qFormat/>
    <w:rPr>
      <w:rFonts w:cs="宋体"/>
      <w:kern w:val="2"/>
      <w:sz w:val="24"/>
      <w:szCs w:val="24"/>
    </w:rPr>
  </w:style>
  <w:style w:type="paragraph" w:customStyle="1" w:styleId="260">
    <w:name w:val="样式 宋体 小四 行距: 固定值 26 磅"/>
    <w:basedOn w:val="a6"/>
    <w:link w:val="26Char"/>
    <w:qFormat/>
    <w:pPr>
      <w:spacing w:line="520" w:lineRule="exact"/>
      <w:ind w:firstLineChars="200" w:firstLine="480"/>
    </w:pPr>
    <w:rPr>
      <w:rFonts w:cs="宋体"/>
      <w:sz w:val="24"/>
    </w:rPr>
  </w:style>
  <w:style w:type="character" w:customStyle="1" w:styleId="33H3h33rdlevel4ArialCharChar2">
    <w:name w:val="样式 标题 3小标题小节标题标题3H3h33rd level第二层条标题4 + Arial Char Char2"/>
    <w:qFormat/>
    <w:rPr>
      <w:rFonts w:eastAsia="宋体"/>
      <w:b/>
      <w:bCs/>
      <w:kern w:val="32"/>
      <w:sz w:val="30"/>
      <w:szCs w:val="24"/>
      <w:lang w:val="en-US" w:eastAsia="zh-CN" w:bidi="ar-SA"/>
    </w:rPr>
  </w:style>
  <w:style w:type="character" w:customStyle="1" w:styleId="70">
    <w:name w:val="标题 7 字符"/>
    <w:link w:val="7"/>
    <w:uiPriority w:val="99"/>
    <w:qFormat/>
    <w:rPr>
      <w:b/>
      <w:kern w:val="2"/>
      <w:sz w:val="24"/>
    </w:rPr>
  </w:style>
  <w:style w:type="character" w:customStyle="1" w:styleId="CharCharCharChar3">
    <w:name w:val="报告 Char Char Char Char"/>
    <w:qFormat/>
    <w:rPr>
      <w:rFonts w:eastAsia="宋体"/>
      <w:kern w:val="2"/>
      <w:sz w:val="24"/>
      <w:szCs w:val="24"/>
      <w:lang w:val="en-US" w:eastAsia="zh-CN" w:bidi="ar-SA"/>
    </w:rPr>
  </w:style>
  <w:style w:type="character" w:customStyle="1" w:styleId="CharCharCharCharChar">
    <w:name w:val="新正文 Char Char Char Char Char"/>
    <w:qFormat/>
    <w:rPr>
      <w:rFonts w:ascii="仿宋_GB2312" w:eastAsia="仿宋_GB2312"/>
      <w:bCs/>
      <w:sz w:val="28"/>
      <w:lang w:val="en-US" w:eastAsia="zh-CN" w:bidi="ar-SA"/>
    </w:rPr>
  </w:style>
  <w:style w:type="character" w:customStyle="1" w:styleId="ask-title2">
    <w:name w:val="ask-title2"/>
    <w:qFormat/>
  </w:style>
  <w:style w:type="character" w:customStyle="1" w:styleId="chenCharChar">
    <w:name w:val="谏壁chen表格内文字 Char Char"/>
    <w:link w:val="chenChar0"/>
    <w:qFormat/>
    <w:rPr>
      <w:kern w:val="2"/>
      <w:sz w:val="21"/>
      <w:szCs w:val="21"/>
    </w:rPr>
  </w:style>
  <w:style w:type="paragraph" w:customStyle="1" w:styleId="chenChar0">
    <w:name w:val="谏壁chen表格内文字 Char"/>
    <w:basedOn w:val="a6"/>
    <w:link w:val="chenCharChar"/>
    <w:qFormat/>
    <w:pPr>
      <w:spacing w:line="0" w:lineRule="atLeast"/>
      <w:jc w:val="center"/>
    </w:pPr>
    <w:rPr>
      <w:szCs w:val="21"/>
    </w:rPr>
  </w:style>
  <w:style w:type="character" w:customStyle="1" w:styleId="CharChare">
    <w:name w:val="表格 Char Char"/>
    <w:qFormat/>
    <w:rPr>
      <w:rFonts w:ascii="Arial" w:eastAsia="华文细黑" w:hAnsi="Arial" w:cs="Times New Roman"/>
      <w:szCs w:val="30"/>
    </w:rPr>
  </w:style>
  <w:style w:type="character" w:customStyle="1" w:styleId="Char19">
    <w:name w:val="文档结构图 Char1"/>
    <w:uiPriority w:val="99"/>
    <w:qFormat/>
    <w:rPr>
      <w:rFonts w:ascii="Microsoft YaHei UI" w:eastAsia="Microsoft YaHei UI" w:hAnsi="宋体" w:cs="宋体" w:hint="eastAsia"/>
      <w:sz w:val="18"/>
      <w:szCs w:val="18"/>
    </w:rPr>
  </w:style>
  <w:style w:type="character" w:customStyle="1" w:styleId="33H3h33rdlevel4ArialChar">
    <w:name w:val="样式 标题 3小标题小节标题标题3H3h33rd level第二层条标题4 + Arial Char"/>
    <w:link w:val="33H3h33rdlevel4Arial"/>
    <w:uiPriority w:val="99"/>
    <w:qFormat/>
    <w:rPr>
      <w:b/>
      <w:bCs/>
      <w:kern w:val="2"/>
      <w:sz w:val="32"/>
      <w:szCs w:val="32"/>
    </w:rPr>
  </w:style>
  <w:style w:type="paragraph" w:customStyle="1" w:styleId="33H3h33rdlevel4Arial">
    <w:name w:val="样式 标题 3小标题小节标题标题3H3h33rd level第二层条标题4 + Arial"/>
    <w:basedOn w:val="31"/>
    <w:link w:val="33H3h33rdlevel4ArialChar"/>
    <w:uiPriority w:val="99"/>
    <w:qFormat/>
    <w:pPr>
      <w:tabs>
        <w:tab w:val="left" w:pos="1260"/>
      </w:tabs>
      <w:spacing w:line="413" w:lineRule="auto"/>
      <w:ind w:left="1260" w:hanging="420"/>
    </w:pPr>
  </w:style>
  <w:style w:type="character" w:customStyle="1" w:styleId="hhcwtCharCharChar2">
    <w:name w:val="hhcwt正文 Char Char Char2"/>
    <w:qFormat/>
    <w:rPr>
      <w:rFonts w:eastAsia="宋体" w:cs="宋体"/>
      <w:kern w:val="2"/>
      <w:sz w:val="24"/>
      <w:szCs w:val="24"/>
      <w:lang w:val="en-US" w:eastAsia="zh-CN" w:bidi="ar-SA"/>
    </w:rPr>
  </w:style>
  <w:style w:type="character" w:customStyle="1" w:styleId="CharCharChar22">
    <w:name w:val="报告 Char Char Char2"/>
    <w:qFormat/>
    <w:rPr>
      <w:rFonts w:eastAsia="宋体"/>
      <w:kern w:val="2"/>
      <w:sz w:val="24"/>
      <w:szCs w:val="24"/>
      <w:lang w:val="en-US" w:eastAsia="zh-CN" w:bidi="ar-SA"/>
    </w:rPr>
  </w:style>
  <w:style w:type="character" w:customStyle="1" w:styleId="CharCharChar1CharCharCharCharCharCharCharCharCharCharCharCharCharCharCharCharCharChar">
    <w:name w:val="Char Char Char1 Char Char Char Char Char Char Char Char Char Char Char Char Char Char Char Char Char Char"/>
    <w:qFormat/>
    <w:rPr>
      <w:rFonts w:eastAsia="宋体"/>
      <w:kern w:val="2"/>
      <w:sz w:val="28"/>
      <w:szCs w:val="28"/>
      <w:lang w:val="en-US" w:eastAsia="zh-CN" w:bidi="ar-SA"/>
    </w:rPr>
  </w:style>
  <w:style w:type="character" w:customStyle="1" w:styleId="2Char5">
    <w:name w:val="正文缩进2 Char"/>
    <w:qFormat/>
    <w:rPr>
      <w:rFonts w:eastAsia="宋体"/>
      <w:kern w:val="2"/>
      <w:sz w:val="21"/>
      <w:lang w:val="en-US" w:eastAsia="zh-CN" w:bidi="ar-SA"/>
    </w:rPr>
  </w:style>
  <w:style w:type="character" w:customStyle="1" w:styleId="CharChar30">
    <w:name w:val="表格文字 Char Char3"/>
    <w:qFormat/>
    <w:rPr>
      <w:rFonts w:ascii="宋体" w:eastAsia="仿宋_GB2312" w:hAnsi="宋体" w:cs="宋体"/>
      <w:sz w:val="21"/>
      <w:szCs w:val="21"/>
      <w:lang w:val="en-US" w:eastAsia="zh-CN" w:bidi="ar-SA"/>
    </w:rPr>
  </w:style>
  <w:style w:type="character" w:customStyle="1" w:styleId="text1">
    <w:name w:val="text1"/>
    <w:qFormat/>
    <w:rPr>
      <w:color w:val="000000"/>
      <w:sz w:val="18"/>
      <w:szCs w:val="18"/>
    </w:rPr>
  </w:style>
  <w:style w:type="character" w:customStyle="1" w:styleId="2CharCharChar0">
    <w:name w:val="标准文本 首行缩进: 2 字符 行距: 单倍 Char Char Char"/>
    <w:qFormat/>
    <w:rPr>
      <w:rFonts w:eastAsia="宋体"/>
      <w:kern w:val="2"/>
      <w:sz w:val="24"/>
      <w:szCs w:val="24"/>
      <w:lang w:val="en-US" w:eastAsia="zh-CN" w:bidi="ar-SA"/>
    </w:rPr>
  </w:style>
  <w:style w:type="character" w:customStyle="1" w:styleId="CharCharCharChar4">
    <w:name w:val="表格 Char Char Char Char"/>
    <w:qFormat/>
    <w:rPr>
      <w:rFonts w:ascii="Arial" w:eastAsia="华文细黑" w:hAnsi="Arial"/>
      <w:kern w:val="2"/>
      <w:sz w:val="21"/>
      <w:szCs w:val="30"/>
      <w:lang w:val="en-US" w:eastAsia="zh-CN" w:bidi="ar-SA"/>
    </w:rPr>
  </w:style>
  <w:style w:type="character" w:customStyle="1" w:styleId="33H3h33rdlevel4ArialCharChar1">
    <w:name w:val="样式 标题 3小标题小节标题标题3H3h33rd level第二层条标题4 + Arial Char Char1"/>
    <w:qFormat/>
    <w:rPr>
      <w:rFonts w:eastAsia="宋体"/>
      <w:b/>
      <w:bCs/>
      <w:kern w:val="32"/>
      <w:sz w:val="30"/>
      <w:szCs w:val="24"/>
      <w:lang w:val="en-US" w:eastAsia="zh-CN" w:bidi="ar-SA"/>
    </w:rPr>
  </w:style>
  <w:style w:type="character" w:customStyle="1" w:styleId="CharCharChar1CharCharCharCharCharCharCharCharCharCharCharCharCharCharCharCharChar22">
    <w:name w:val="Char Char Char1 Char Char Char Char Char Char Char Char Char Char Char Char Char Char Char Char Char22"/>
    <w:qFormat/>
    <w:rPr>
      <w:rFonts w:ascii="宋体" w:eastAsia="宋体" w:hAnsi="宋体" w:hint="eastAsia"/>
      <w:kern w:val="2"/>
      <w:sz w:val="28"/>
      <w:szCs w:val="28"/>
      <w:lang w:val="en-US" w:eastAsia="zh-CN" w:bidi="ar-SA"/>
    </w:rPr>
  </w:style>
  <w:style w:type="character" w:customStyle="1" w:styleId="300CharChar">
    <w:name w:val="样式 标题 3 + 左侧:  0 厘米 首行缩进:  0 厘米 Char Char"/>
    <w:link w:val="300Char"/>
    <w:uiPriority w:val="99"/>
    <w:qFormat/>
    <w:rPr>
      <w:b/>
      <w:bCs/>
      <w:kern w:val="2"/>
      <w:sz w:val="32"/>
      <w:szCs w:val="32"/>
    </w:rPr>
  </w:style>
  <w:style w:type="paragraph" w:customStyle="1" w:styleId="300Char">
    <w:name w:val="样式 标题 3 + 左侧:  0 厘米 首行缩进:  0 厘米 Char"/>
    <w:basedOn w:val="31"/>
    <w:link w:val="300CharChar"/>
    <w:uiPriority w:val="99"/>
    <w:qFormat/>
    <w:pPr>
      <w:tabs>
        <w:tab w:val="left" w:pos="1260"/>
      </w:tabs>
      <w:spacing w:line="413" w:lineRule="auto"/>
      <w:ind w:left="1260" w:hanging="420"/>
    </w:pPr>
  </w:style>
  <w:style w:type="character" w:customStyle="1" w:styleId="ChChar">
    <w:name w:val="正文缩进 Ch Char"/>
    <w:qFormat/>
    <w:rPr>
      <w:rFonts w:eastAsia="宋体"/>
      <w:kern w:val="2"/>
      <w:sz w:val="21"/>
      <w:lang w:val="en-US" w:eastAsia="zh-CN" w:bidi="ar-SA"/>
    </w:rPr>
  </w:style>
  <w:style w:type="character" w:customStyle="1" w:styleId="Char1a">
    <w:name w:val="信息标题 Char1"/>
    <w:uiPriority w:val="99"/>
    <w:qFormat/>
    <w:rPr>
      <w:rFonts w:ascii="Calibri Light" w:eastAsia="宋体" w:hAnsi="Calibri Light" w:cs="Times New Roman" w:hint="default"/>
      <w:sz w:val="24"/>
      <w:szCs w:val="24"/>
      <w:shd w:val="pct20" w:color="auto" w:fill="auto"/>
    </w:rPr>
  </w:style>
  <w:style w:type="character" w:customStyle="1" w:styleId="Char2Char">
    <w:name w:val="Char2 Char"/>
    <w:qFormat/>
    <w:rPr>
      <w:rFonts w:eastAsia="宋体"/>
      <w:kern w:val="2"/>
      <w:sz w:val="18"/>
      <w:szCs w:val="18"/>
      <w:lang w:val="en-US" w:eastAsia="zh-CN" w:bidi="ar-SA"/>
    </w:rPr>
  </w:style>
  <w:style w:type="character" w:customStyle="1" w:styleId="CharCharChar1CharCharCharCharCharCharCharCharCharCharCharCharCharCharCharCharChar11">
    <w:name w:val="Char Char Char1 Char Char Char Char Char Char Char Char Char Char Char Char Char Char Char Char Char11"/>
    <w:qFormat/>
    <w:rPr>
      <w:rFonts w:ascii="宋体" w:eastAsia="宋体" w:hAnsi="宋体" w:hint="eastAsia"/>
      <w:kern w:val="2"/>
      <w:sz w:val="28"/>
      <w:szCs w:val="28"/>
      <w:lang w:val="en-US" w:eastAsia="zh-CN" w:bidi="ar-SA"/>
    </w:rPr>
  </w:style>
  <w:style w:type="character" w:customStyle="1" w:styleId="3Char0">
    <w:name w:val="样式 标题 3 Char"/>
    <w:link w:val="3f3"/>
    <w:uiPriority w:val="99"/>
    <w:qFormat/>
    <w:rPr>
      <w:b/>
      <w:bCs/>
      <w:kern w:val="2"/>
      <w:sz w:val="32"/>
      <w:szCs w:val="32"/>
    </w:rPr>
  </w:style>
  <w:style w:type="paragraph" w:customStyle="1" w:styleId="3f3">
    <w:name w:val="样式 标题 3"/>
    <w:basedOn w:val="31"/>
    <w:link w:val="3Char0"/>
    <w:uiPriority w:val="99"/>
    <w:qFormat/>
    <w:pPr>
      <w:tabs>
        <w:tab w:val="left" w:pos="1260"/>
      </w:tabs>
      <w:spacing w:line="413" w:lineRule="auto"/>
      <w:ind w:left="1260" w:hanging="420"/>
    </w:pPr>
  </w:style>
  <w:style w:type="character" w:customStyle="1" w:styleId="CharChar141">
    <w:name w:val="Char Char141"/>
    <w:qFormat/>
    <w:rPr>
      <w:rFonts w:ascii="Arial" w:eastAsia="黑体" w:hAnsi="Arial" w:cs="Times New Roman"/>
      <w:bCs/>
      <w:color w:val="000000"/>
      <w:sz w:val="24"/>
      <w:szCs w:val="24"/>
    </w:rPr>
  </w:style>
  <w:style w:type="character" w:customStyle="1" w:styleId="CharCharf">
    <w:name w:val="文字主体 Char Char"/>
    <w:link w:val="Charf6"/>
    <w:qFormat/>
    <w:rPr>
      <w:sz w:val="24"/>
      <w:szCs w:val="24"/>
    </w:rPr>
  </w:style>
  <w:style w:type="paragraph" w:customStyle="1" w:styleId="Charf6">
    <w:name w:val="文字主体 Char"/>
    <w:link w:val="CharCharf"/>
    <w:qFormat/>
    <w:pPr>
      <w:spacing w:line="432" w:lineRule="auto"/>
      <w:ind w:firstLineChars="200" w:firstLine="480"/>
      <w:jc w:val="both"/>
    </w:pPr>
    <w:rPr>
      <w:sz w:val="24"/>
      <w:szCs w:val="24"/>
    </w:rPr>
  </w:style>
  <w:style w:type="character" w:customStyle="1" w:styleId="2Char6">
    <w:name w:val="样式 正文文本 + 首行缩进:  2 字符 Char"/>
    <w:link w:val="2f7"/>
    <w:qFormat/>
    <w:rPr>
      <w:sz w:val="24"/>
    </w:rPr>
  </w:style>
  <w:style w:type="paragraph" w:customStyle="1" w:styleId="2f7">
    <w:name w:val="样式 正文文本 + 首行缩进:  2 字符"/>
    <w:basedOn w:val="aff1"/>
    <w:link w:val="2Char6"/>
    <w:qFormat/>
    <w:pPr>
      <w:widowControl w:val="0"/>
      <w:snapToGrid/>
      <w:spacing w:before="0" w:after="0" w:line="360" w:lineRule="auto"/>
      <w:ind w:right="0" w:firstLineChars="200" w:firstLine="480"/>
    </w:pPr>
    <w:rPr>
      <w:sz w:val="24"/>
      <w:szCs w:val="20"/>
    </w:rPr>
  </w:style>
  <w:style w:type="character" w:customStyle="1" w:styleId="Charf7">
    <w:name w:val="五号表格文字 Char"/>
    <w:link w:val="affffff6"/>
    <w:qFormat/>
    <w:rPr>
      <w:snapToGrid/>
      <w:color w:val="000000"/>
      <w:sz w:val="21"/>
      <w:szCs w:val="21"/>
    </w:rPr>
  </w:style>
  <w:style w:type="paragraph" w:customStyle="1" w:styleId="affffff6">
    <w:name w:val="五号表格文字"/>
    <w:link w:val="Charf7"/>
    <w:qFormat/>
    <w:pPr>
      <w:adjustRightInd w:val="0"/>
      <w:snapToGrid w:val="0"/>
      <w:spacing w:line="440" w:lineRule="exact"/>
      <w:ind w:firstLineChars="200" w:firstLine="200"/>
      <w:jc w:val="center"/>
      <w:textAlignment w:val="baseline"/>
    </w:pPr>
    <w:rPr>
      <w:snapToGrid w:val="0"/>
      <w:color w:val="000000"/>
      <w:sz w:val="21"/>
      <w:szCs w:val="21"/>
    </w:rPr>
  </w:style>
  <w:style w:type="character" w:customStyle="1" w:styleId="hpbgs1111Char">
    <w:name w:val="hpbgs1.1.1.1 Char"/>
    <w:link w:val="hpbgs1111"/>
    <w:uiPriority w:val="99"/>
    <w:qFormat/>
    <w:rPr>
      <w:rFonts w:ascii="黑体" w:eastAsia="黑体" w:hAnsi="宋体"/>
      <w:snapToGrid/>
      <w:color w:val="000000"/>
      <w:sz w:val="24"/>
      <w:lang w:val="en-US" w:eastAsia="zh-CN"/>
    </w:rPr>
  </w:style>
  <w:style w:type="paragraph" w:customStyle="1" w:styleId="hpbgs1111">
    <w:name w:val="hpbgs1.1.1.1"/>
    <w:basedOn w:val="1f2"/>
    <w:link w:val="hpbgs1111Char"/>
    <w:uiPriority w:val="99"/>
    <w:qFormat/>
    <w:pPr>
      <w:spacing w:line="480" w:lineRule="exact"/>
      <w:outlineLvl w:val="3"/>
    </w:pPr>
    <w:rPr>
      <w:color w:val="000000"/>
      <w:kern w:val="0"/>
      <w:sz w:val="24"/>
      <w:szCs w:val="20"/>
    </w:rPr>
  </w:style>
  <w:style w:type="paragraph" w:customStyle="1" w:styleId="1f2">
    <w:name w:val="三级标题1"/>
    <w:basedOn w:val="a6"/>
    <w:uiPriority w:val="99"/>
    <w:qFormat/>
    <w:pPr>
      <w:widowControl/>
      <w:autoSpaceDE w:val="0"/>
      <w:autoSpaceDN w:val="0"/>
      <w:adjustRightInd w:val="0"/>
      <w:snapToGrid w:val="0"/>
      <w:spacing w:line="600" w:lineRule="exact"/>
      <w:ind w:left="142"/>
      <w:jc w:val="left"/>
      <w:textAlignment w:val="baseline"/>
      <w:outlineLvl w:val="2"/>
    </w:pPr>
    <w:rPr>
      <w:rFonts w:ascii="黑体" w:eastAsia="黑体" w:hAnsi="宋体"/>
      <w:snapToGrid w:val="0"/>
      <w:sz w:val="28"/>
      <w:szCs w:val="30"/>
    </w:rPr>
  </w:style>
  <w:style w:type="character" w:customStyle="1" w:styleId="Charf8">
    <w:name w:val="表格名称 Char"/>
    <w:link w:val="affffff7"/>
    <w:qFormat/>
    <w:rPr>
      <w:rFonts w:ascii="黑体" w:eastAsia="黑体" w:hAnsi="Arial" w:cs="宋体"/>
      <w:snapToGrid/>
      <w:sz w:val="24"/>
      <w:szCs w:val="24"/>
      <w:lang w:val="zh-CN"/>
    </w:rPr>
  </w:style>
  <w:style w:type="paragraph" w:customStyle="1" w:styleId="affffff7">
    <w:name w:val="表格名称"/>
    <w:basedOn w:val="a6"/>
    <w:link w:val="Charf8"/>
    <w:qFormat/>
    <w:pPr>
      <w:wordWrap w:val="0"/>
      <w:spacing w:line="520" w:lineRule="exact"/>
      <w:ind w:rightChars="100" w:right="240"/>
      <w:jc w:val="right"/>
    </w:pPr>
    <w:rPr>
      <w:rFonts w:ascii="黑体" w:eastAsia="黑体" w:hAnsi="Arial" w:cs="宋体"/>
      <w:snapToGrid w:val="0"/>
      <w:kern w:val="0"/>
      <w:sz w:val="24"/>
      <w:lang w:val="zh-CN"/>
    </w:rPr>
  </w:style>
  <w:style w:type="character" w:customStyle="1" w:styleId="CharChar61">
    <w:name w:val="Char Char61"/>
    <w:qFormat/>
    <w:rPr>
      <w:rFonts w:ascii="Times New Roman" w:eastAsia="宋体" w:hAnsi="Times New Roman" w:cs="Times New Roman"/>
      <w:b/>
      <w:sz w:val="24"/>
      <w:szCs w:val="20"/>
    </w:rPr>
  </w:style>
  <w:style w:type="character" w:customStyle="1" w:styleId="style3CharCharCharCharCharChar1">
    <w:name w:val="style3 Char Char Char Char Char Char1"/>
    <w:qFormat/>
    <w:rPr>
      <w:rFonts w:eastAsia="宋体"/>
      <w:b/>
      <w:bCs/>
      <w:kern w:val="2"/>
      <w:sz w:val="32"/>
      <w:szCs w:val="32"/>
      <w:lang w:val="en-US" w:eastAsia="zh-CN" w:bidi="ar-SA"/>
    </w:rPr>
  </w:style>
  <w:style w:type="character" w:customStyle="1" w:styleId="2Char10">
    <w:name w:val="正文首行缩进 2 Char1"/>
    <w:uiPriority w:val="99"/>
    <w:qFormat/>
    <w:rPr>
      <w:rFonts w:ascii="黑体" w:eastAsia="仿宋_GB2312" w:hAnsi="黑体"/>
      <w:b/>
      <w:spacing w:val="10"/>
      <w:kern w:val="2"/>
      <w:sz w:val="21"/>
      <w:szCs w:val="28"/>
    </w:rPr>
  </w:style>
  <w:style w:type="character" w:customStyle="1" w:styleId="CharCharChar1CharCharCharCharCharCharCharCharCharCharCharCharCharCharCharCharChar21">
    <w:name w:val="Char Char Char1 Char Char Char Char Char Char Char Char Char Char Char Char Char Char Char Char Char21"/>
    <w:qFormat/>
    <w:rPr>
      <w:rFonts w:ascii="宋体" w:eastAsia="宋体" w:hAnsi="宋体" w:hint="eastAsia"/>
      <w:kern w:val="2"/>
      <w:sz w:val="28"/>
      <w:szCs w:val="28"/>
      <w:lang w:val="en-US" w:eastAsia="zh-CN" w:bidi="ar-SA"/>
    </w:rPr>
  </w:style>
  <w:style w:type="character" w:customStyle="1" w:styleId="Charf9">
    <w:name w:val="表头样式 Char"/>
    <w:link w:val="affffff8"/>
    <w:qFormat/>
    <w:rPr>
      <w:kern w:val="2"/>
      <w:sz w:val="26"/>
      <w:szCs w:val="24"/>
    </w:rPr>
  </w:style>
  <w:style w:type="paragraph" w:customStyle="1" w:styleId="affffff8">
    <w:name w:val="表头样式"/>
    <w:basedOn w:val="a6"/>
    <w:next w:val="a6"/>
    <w:link w:val="Charf9"/>
    <w:qFormat/>
    <w:pPr>
      <w:widowControl/>
      <w:adjustRightInd w:val="0"/>
      <w:snapToGrid w:val="0"/>
      <w:spacing w:before="100" w:beforeAutospacing="1" w:line="460" w:lineRule="exact"/>
      <w:jc w:val="center"/>
    </w:pPr>
    <w:rPr>
      <w:sz w:val="26"/>
    </w:rPr>
  </w:style>
  <w:style w:type="character" w:customStyle="1" w:styleId="Charfa">
    <w:name w:val="我的正文 Char"/>
    <w:link w:val="affffff9"/>
    <w:qFormat/>
    <w:rPr>
      <w:sz w:val="28"/>
      <w:szCs w:val="24"/>
    </w:rPr>
  </w:style>
  <w:style w:type="paragraph" w:customStyle="1" w:styleId="affffff9">
    <w:name w:val="我的正文"/>
    <w:basedOn w:val="aff3"/>
    <w:link w:val="Charfa"/>
    <w:qFormat/>
    <w:pPr>
      <w:adjustRightInd w:val="0"/>
      <w:spacing w:after="0" w:line="480" w:lineRule="exact"/>
      <w:ind w:leftChars="0" w:left="0" w:firstLineChars="200" w:firstLine="200"/>
      <w:textAlignment w:val="baseline"/>
    </w:pPr>
    <w:rPr>
      <w:kern w:val="0"/>
      <w:sz w:val="28"/>
    </w:rPr>
  </w:style>
  <w:style w:type="character" w:customStyle="1" w:styleId="Charfb">
    <w:name w:val="报告表正文 Char"/>
    <w:link w:val="affffffa"/>
    <w:qFormat/>
    <w:rPr>
      <w:kern w:val="2"/>
      <w:sz w:val="24"/>
      <w:szCs w:val="24"/>
    </w:rPr>
  </w:style>
  <w:style w:type="paragraph" w:customStyle="1" w:styleId="affffffa">
    <w:name w:val="报告表正文"/>
    <w:basedOn w:val="a6"/>
    <w:link w:val="Charfb"/>
    <w:qFormat/>
    <w:pPr>
      <w:adjustRightInd w:val="0"/>
      <w:spacing w:line="312" w:lineRule="auto"/>
      <w:ind w:left="113" w:right="113" w:firstLine="482"/>
      <w:textAlignment w:val="baseline"/>
    </w:pPr>
    <w:rPr>
      <w:sz w:val="24"/>
    </w:rPr>
  </w:style>
  <w:style w:type="character" w:customStyle="1" w:styleId="Charfc">
    <w:name w:val="小六表格文字 Char"/>
    <w:qFormat/>
    <w:locked/>
    <w:rPr>
      <w:rFonts w:ascii="宋体" w:eastAsia="宋体" w:cs="Times New Roman"/>
      <w:snapToGrid/>
      <w:sz w:val="18"/>
    </w:rPr>
  </w:style>
  <w:style w:type="character" w:customStyle="1" w:styleId="affffffb">
    <w:name w:val="样式 幼圆"/>
    <w:qFormat/>
    <w:rPr>
      <w:rFonts w:ascii="宋体" w:eastAsia="宋体" w:hAnsi="宋体"/>
      <w:sz w:val="24"/>
      <w:szCs w:val="24"/>
    </w:rPr>
  </w:style>
  <w:style w:type="character" w:customStyle="1" w:styleId="Char3CharCharCharChar1">
    <w:name w:val="Char3 Char Char Char Char1"/>
    <w:uiPriority w:val="99"/>
    <w:qFormat/>
    <w:rPr>
      <w:rFonts w:eastAsia="宋体"/>
      <w:snapToGrid/>
      <w:kern w:val="21"/>
      <w:sz w:val="18"/>
      <w:szCs w:val="18"/>
      <w:lang w:val="en-US" w:eastAsia="zh-CN" w:bidi="ar-SA"/>
    </w:rPr>
  </w:style>
  <w:style w:type="character" w:customStyle="1" w:styleId="CharChar91">
    <w:name w:val="Char Char91"/>
    <w:qFormat/>
    <w:rPr>
      <w:rFonts w:ascii="仿宋_GB2312" w:eastAsia="仿宋_GB2312"/>
      <w:kern w:val="2"/>
      <w:sz w:val="18"/>
      <w:szCs w:val="18"/>
      <w:lang w:val="en-US" w:eastAsia="zh-CN" w:bidi="ar-SA"/>
    </w:rPr>
  </w:style>
  <w:style w:type="character" w:customStyle="1" w:styleId="text31">
    <w:name w:val="text31"/>
    <w:qFormat/>
    <w:rPr>
      <w:rFonts w:ascii="宋体" w:eastAsia="宋体" w:hAnsi="宋体" w:hint="eastAsia"/>
      <w:color w:val="673434"/>
      <w:sz w:val="22"/>
      <w:szCs w:val="22"/>
      <w:u w:val="none"/>
    </w:rPr>
  </w:style>
  <w:style w:type="character" w:customStyle="1" w:styleId="CharChar29">
    <w:name w:val="Char Char29"/>
    <w:qFormat/>
    <w:rPr>
      <w:rFonts w:eastAsia="宋体"/>
      <w:kern w:val="2"/>
      <w:sz w:val="21"/>
      <w:lang w:val="en-US" w:eastAsia="zh-CN" w:bidi="ar-SA"/>
    </w:rPr>
  </w:style>
  <w:style w:type="character" w:customStyle="1" w:styleId="2CharChar3">
    <w:name w:val="正文 首行缩进:  2 字符 Char Char"/>
    <w:link w:val="2Char7"/>
    <w:qFormat/>
    <w:rPr>
      <w:kern w:val="44"/>
      <w:sz w:val="24"/>
    </w:rPr>
  </w:style>
  <w:style w:type="paragraph" w:customStyle="1" w:styleId="2Char7">
    <w:name w:val="正文 首行缩进:  2 字符 Char"/>
    <w:basedOn w:val="a6"/>
    <w:link w:val="2CharChar3"/>
    <w:qFormat/>
    <w:pPr>
      <w:spacing w:line="520" w:lineRule="exact"/>
      <w:ind w:firstLineChars="200" w:firstLine="200"/>
    </w:pPr>
    <w:rPr>
      <w:kern w:val="44"/>
      <w:sz w:val="24"/>
      <w:szCs w:val="20"/>
    </w:rPr>
  </w:style>
  <w:style w:type="character" w:customStyle="1" w:styleId="CharChar18">
    <w:name w:val="Char Char18"/>
    <w:qFormat/>
    <w:rPr>
      <w:rFonts w:eastAsia="宋体"/>
      <w:b/>
      <w:kern w:val="2"/>
      <w:sz w:val="28"/>
      <w:lang w:val="en-US" w:eastAsia="zh-CN" w:bidi="ar-SA"/>
    </w:rPr>
  </w:style>
  <w:style w:type="character" w:customStyle="1" w:styleId="ae">
    <w:name w:val="注释标题 字符"/>
    <w:link w:val="ad"/>
    <w:uiPriority w:val="99"/>
    <w:qFormat/>
    <w:rPr>
      <w:snapToGrid/>
      <w:spacing w:val="8"/>
      <w:sz w:val="24"/>
    </w:rPr>
  </w:style>
  <w:style w:type="character" w:customStyle="1" w:styleId="font01">
    <w:name w:val="font01"/>
    <w:qFormat/>
    <w:rPr>
      <w:rFonts w:ascii="宋体" w:eastAsia="宋体" w:hAnsi="宋体" w:cs="宋体" w:hint="eastAsia"/>
      <w:color w:val="000000"/>
      <w:sz w:val="22"/>
      <w:szCs w:val="22"/>
      <w:u w:val="none"/>
    </w:rPr>
  </w:style>
  <w:style w:type="character" w:customStyle="1" w:styleId="Char1b">
    <w:name w:val="正文文本 Char1"/>
    <w:qFormat/>
    <w:rPr>
      <w:rFonts w:eastAsia="宋体"/>
      <w:sz w:val="21"/>
      <w:lang w:val="en-US" w:eastAsia="zh-CN" w:bidi="ar-SA"/>
    </w:rPr>
  </w:style>
  <w:style w:type="character" w:customStyle="1" w:styleId="2Char8">
    <w:name w:val="正文首行缩进 2 Char"/>
    <w:qFormat/>
    <w:rPr>
      <w:rFonts w:ascii="Times New Roman" w:eastAsia="宋体" w:hAnsi="Times New Roman" w:cs="Times New Roman"/>
      <w:kern w:val="2"/>
      <w:sz w:val="21"/>
      <w:szCs w:val="24"/>
    </w:rPr>
  </w:style>
  <w:style w:type="character" w:customStyle="1" w:styleId="bdsmore4">
    <w:name w:val="bds_more4"/>
    <w:qFormat/>
    <w:rPr>
      <w:rFonts w:ascii="宋体" w:eastAsia="宋体" w:hAnsi="宋体" w:hint="eastAsia"/>
      <w:bdr w:val="single" w:sz="6" w:space="0" w:color="EAEAEA"/>
    </w:rPr>
  </w:style>
  <w:style w:type="character" w:customStyle="1" w:styleId="3CharCharCharChar">
    <w:name w:val="样式 标题 3 + 黑色 Char Char Char Char"/>
    <w:qFormat/>
    <w:rPr>
      <w:rFonts w:eastAsia="宋体"/>
      <w:color w:val="000000"/>
      <w:kern w:val="2"/>
      <w:sz w:val="24"/>
      <w:lang w:val="en-US" w:eastAsia="zh-CN" w:bidi="ar-SA"/>
    </w:rPr>
  </w:style>
  <w:style w:type="character" w:customStyle="1" w:styleId="bdsmore7">
    <w:name w:val="bds_more7"/>
    <w:qFormat/>
    <w:rPr>
      <w:rFonts w:ascii="宋体" w:eastAsia="宋体" w:hAnsi="宋体" w:hint="eastAsia"/>
    </w:rPr>
  </w:style>
  <w:style w:type="character" w:customStyle="1" w:styleId="edri-AtitleChar1Char">
    <w:name w:val="edri-A title Char1 Char"/>
    <w:qFormat/>
    <w:rPr>
      <w:rFonts w:eastAsia="宋体" w:cs="CommercialPi BT"/>
      <w:bCs/>
      <w:sz w:val="24"/>
      <w:szCs w:val="24"/>
      <w:lang w:val="en-US" w:eastAsia="zh-CN" w:bidi="ar-SA"/>
    </w:rPr>
  </w:style>
  <w:style w:type="character" w:customStyle="1" w:styleId="sort">
    <w:name w:val="sort"/>
    <w:qFormat/>
  </w:style>
  <w:style w:type="character" w:customStyle="1" w:styleId="ttag">
    <w:name w:val="t_tag"/>
    <w:qFormat/>
  </w:style>
  <w:style w:type="character" w:customStyle="1" w:styleId="textediteditable-title">
    <w:name w:val="text_edit editable-title"/>
    <w:qFormat/>
  </w:style>
  <w:style w:type="character" w:customStyle="1" w:styleId="TOm">
    <w:name w:val="TOm"/>
    <w:qFormat/>
    <w:rPr>
      <w:rFonts w:ascii="Arial" w:eastAsia="MS Mincho" w:hAnsi="Arial"/>
      <w:spacing w:val="0"/>
      <w:position w:val="0"/>
      <w:sz w:val="20"/>
    </w:rPr>
  </w:style>
  <w:style w:type="character" w:customStyle="1" w:styleId="sidecatalog-index2">
    <w:name w:val="sidecatalog-index2"/>
    <w:qFormat/>
  </w:style>
  <w:style w:type="character" w:customStyle="1" w:styleId="headline-1-index1">
    <w:name w:val="headline-1-index1"/>
    <w:qFormat/>
    <w:rPr>
      <w:color w:val="FFFFFF"/>
      <w:sz w:val="27"/>
      <w:szCs w:val="27"/>
      <w:shd w:val="clear" w:color="auto" w:fill="519CEA"/>
    </w:rPr>
  </w:style>
  <w:style w:type="character" w:customStyle="1" w:styleId="affffffc">
    <w:name w:val="上标"/>
    <w:qFormat/>
    <w:rPr>
      <w:vertAlign w:val="superscript"/>
    </w:rPr>
  </w:style>
  <w:style w:type="character" w:customStyle="1" w:styleId="Char1c">
    <w:name w:val="批注主题 Char1"/>
    <w:uiPriority w:val="99"/>
    <w:semiHidden/>
    <w:qFormat/>
    <w:rPr>
      <w:b/>
      <w:bCs/>
    </w:rPr>
  </w:style>
  <w:style w:type="character" w:customStyle="1" w:styleId="CharCharf0">
    <w:name w:val="报告 Char Char"/>
    <w:qFormat/>
    <w:rPr>
      <w:rFonts w:eastAsia="宋体"/>
      <w:kern w:val="2"/>
      <w:sz w:val="24"/>
      <w:szCs w:val="24"/>
      <w:lang w:val="en-US" w:eastAsia="zh-CN" w:bidi="ar-SA"/>
    </w:rPr>
  </w:style>
  <w:style w:type="character" w:customStyle="1" w:styleId="CharChar31">
    <w:name w:val="Char Char31"/>
    <w:qFormat/>
    <w:rPr>
      <w:rFonts w:ascii="宋体" w:eastAsia="宋体" w:hAnsi="宋体" w:hint="eastAsia"/>
      <w:kern w:val="2"/>
      <w:sz w:val="24"/>
      <w:szCs w:val="24"/>
      <w:lang w:val="en-US" w:eastAsia="zh-CN" w:bidi="ar-SA"/>
    </w:rPr>
  </w:style>
  <w:style w:type="character" w:customStyle="1" w:styleId="p9">
    <w:name w:val="p9"/>
    <w:qFormat/>
  </w:style>
  <w:style w:type="character" w:customStyle="1" w:styleId="321">
    <w:name w:val="标题 321"/>
    <w:qFormat/>
    <w:rPr>
      <w:rFonts w:ascii="Arial Unicode MS" w:eastAsia="Arial Unicode MS" w:hAnsi="Arial Unicode MS" w:cs="Arial Unicode MS" w:hint="eastAsia"/>
      <w:b/>
      <w:bCs/>
      <w:kern w:val="2"/>
      <w:sz w:val="32"/>
      <w:szCs w:val="32"/>
      <w:lang w:val="en-US" w:eastAsia="zh-CN" w:bidi="ar-SA"/>
    </w:rPr>
  </w:style>
  <w:style w:type="character" w:customStyle="1" w:styleId="CharCharf1">
    <w:name w:val="列表 Char Char"/>
    <w:qFormat/>
    <w:rPr>
      <w:rFonts w:eastAsia="宋体"/>
      <w:sz w:val="24"/>
      <w:szCs w:val="24"/>
      <w:lang w:val="en-US" w:eastAsia="zh-CN" w:bidi="ar-SA"/>
    </w:rPr>
  </w:style>
  <w:style w:type="character" w:customStyle="1" w:styleId="HTMLChar10">
    <w:name w:val="HTML 地址 Char1"/>
    <w:uiPriority w:val="99"/>
    <w:semiHidden/>
    <w:qFormat/>
    <w:rPr>
      <w:rFonts w:ascii="宋体" w:eastAsia="宋体" w:hAnsi="宋体" w:cs="宋体" w:hint="eastAsia"/>
      <w:i/>
      <w:iCs/>
      <w:sz w:val="24"/>
      <w:szCs w:val="24"/>
    </w:rPr>
  </w:style>
  <w:style w:type="character" w:customStyle="1" w:styleId="zi41">
    <w:name w:val="zi41"/>
    <w:qFormat/>
    <w:rPr>
      <w:color w:val="FFFFFF"/>
      <w:sz w:val="24"/>
      <w:szCs w:val="24"/>
    </w:rPr>
  </w:style>
  <w:style w:type="character" w:customStyle="1" w:styleId="font61">
    <w:name w:val="font61"/>
    <w:qFormat/>
    <w:rPr>
      <w:rFonts w:ascii="宋体" w:eastAsia="宋体" w:hAnsi="宋体" w:cs="宋体" w:hint="eastAsia"/>
      <w:color w:val="000000"/>
      <w:sz w:val="22"/>
      <w:szCs w:val="22"/>
      <w:u w:val="none"/>
    </w:rPr>
  </w:style>
  <w:style w:type="character" w:customStyle="1" w:styleId="chenCharChar0">
    <w:name w:val="谏壁正文chen Char Char"/>
    <w:link w:val="chenChar1"/>
    <w:qFormat/>
    <w:rPr>
      <w:kern w:val="2"/>
      <w:sz w:val="24"/>
      <w:szCs w:val="24"/>
    </w:rPr>
  </w:style>
  <w:style w:type="paragraph" w:customStyle="1" w:styleId="chenChar1">
    <w:name w:val="谏壁正文chen Char"/>
    <w:basedOn w:val="a6"/>
    <w:link w:val="chenCharChar0"/>
    <w:qFormat/>
    <w:pPr>
      <w:spacing w:line="360" w:lineRule="auto"/>
      <w:ind w:firstLineChars="200" w:firstLine="200"/>
    </w:pPr>
    <w:rPr>
      <w:sz w:val="24"/>
    </w:rPr>
  </w:style>
  <w:style w:type="character" w:customStyle="1" w:styleId="Char1d">
    <w:name w:val="批注文字 Char1"/>
    <w:uiPriority w:val="99"/>
    <w:qFormat/>
    <w:locked/>
    <w:rPr>
      <w:rFonts w:ascii="宋体" w:hAnsi="宋体" w:cs="宋体"/>
      <w:sz w:val="24"/>
      <w:szCs w:val="24"/>
    </w:rPr>
  </w:style>
  <w:style w:type="character" w:customStyle="1" w:styleId="affb">
    <w:name w:val="尾注文本 字符"/>
    <w:link w:val="affa"/>
    <w:uiPriority w:val="99"/>
    <w:qFormat/>
    <w:rPr>
      <w:kern w:val="2"/>
      <w:sz w:val="24"/>
    </w:rPr>
  </w:style>
  <w:style w:type="character" w:customStyle="1" w:styleId="Char1e">
    <w:name w:val="副标题 Char1"/>
    <w:uiPriority w:val="11"/>
    <w:qFormat/>
    <w:rPr>
      <w:rFonts w:ascii="Calibri Light" w:hAnsi="Calibri Light" w:cs="Times New Roman" w:hint="default"/>
      <w:b/>
      <w:bCs/>
      <w:kern w:val="28"/>
      <w:sz w:val="32"/>
      <w:szCs w:val="32"/>
    </w:rPr>
  </w:style>
  <w:style w:type="character" w:customStyle="1" w:styleId="richtextmngstyle1">
    <w:name w:val="richtextmngstyle1"/>
    <w:qFormat/>
    <w:rPr>
      <w:color w:val="000000"/>
      <w:spacing w:val="15"/>
      <w:sz w:val="21"/>
      <w:szCs w:val="21"/>
      <w:u w:val="none"/>
    </w:rPr>
  </w:style>
  <w:style w:type="character" w:customStyle="1" w:styleId="3H3h33rdlevel43Char3CharChCharChar">
    <w:name w:val="样式 标题 3小标题小节标题H3h33rd level第二层条标题4标题 3 Char标题 3 Char Ch... Char Char"/>
    <w:link w:val="3H3h33rdlevel43Char3CharChChar"/>
    <w:uiPriority w:val="99"/>
    <w:qFormat/>
    <w:rPr>
      <w:b/>
      <w:bCs/>
      <w:kern w:val="2"/>
      <w:sz w:val="32"/>
      <w:szCs w:val="32"/>
    </w:rPr>
  </w:style>
  <w:style w:type="paragraph" w:customStyle="1" w:styleId="3H3h33rdlevel43Char3CharChChar">
    <w:name w:val="样式 标题 3小标题小节标题H3h33rd level第二层条标题4标题 3 Char标题 3 Char Ch... Char"/>
    <w:basedOn w:val="31"/>
    <w:link w:val="3H3h33rdlevel43Char3CharChCharChar"/>
    <w:uiPriority w:val="99"/>
    <w:qFormat/>
    <w:pPr>
      <w:tabs>
        <w:tab w:val="left" w:pos="1260"/>
      </w:tabs>
      <w:spacing w:line="413" w:lineRule="auto"/>
      <w:ind w:left="1260" w:hanging="420"/>
    </w:pPr>
  </w:style>
  <w:style w:type="character" w:customStyle="1" w:styleId="aaChar">
    <w:name w:val="正文aa Char"/>
    <w:qFormat/>
    <w:rPr>
      <w:rFonts w:ascii="仿宋_GB2312" w:eastAsia="宋体" w:hAnsi="黑体"/>
      <w:spacing w:val="10"/>
      <w:kern w:val="2"/>
      <w:sz w:val="24"/>
      <w:szCs w:val="24"/>
      <w:lang w:val="en-US" w:eastAsia="zh-CN" w:bidi="ar-SA"/>
    </w:rPr>
  </w:style>
  <w:style w:type="character" w:customStyle="1" w:styleId="zhengwen1">
    <w:name w:val="zhengwen1"/>
    <w:qFormat/>
    <w:rPr>
      <w:rFonts w:eastAsia="宋体"/>
      <w:color w:val="333333"/>
      <w:kern w:val="2"/>
      <w:sz w:val="18"/>
      <w:szCs w:val="18"/>
      <w:u w:val="none"/>
      <w:lang w:val="en-US" w:eastAsia="zh-CN" w:bidi="ar-SA"/>
    </w:rPr>
  </w:style>
  <w:style w:type="character" w:customStyle="1" w:styleId="CharChar90">
    <w:name w:val="Char Char9"/>
    <w:qFormat/>
    <w:rPr>
      <w:rFonts w:ascii="仿宋_GB2312" w:eastAsia="仿宋_GB2312"/>
      <w:kern w:val="2"/>
      <w:sz w:val="18"/>
      <w:szCs w:val="18"/>
      <w:lang w:val="en-US" w:eastAsia="zh-CN" w:bidi="ar-SA"/>
    </w:rPr>
  </w:style>
  <w:style w:type="character" w:customStyle="1" w:styleId="fontcn14">
    <w:name w:val="font_cn_14"/>
    <w:qFormat/>
    <w:rPr>
      <w:rFonts w:eastAsia="宋体"/>
      <w:kern w:val="2"/>
      <w:sz w:val="28"/>
      <w:szCs w:val="28"/>
      <w:lang w:val="en-US" w:eastAsia="zh-CN" w:bidi="ar-SA"/>
    </w:rPr>
  </w:style>
  <w:style w:type="character" w:customStyle="1" w:styleId="CChar">
    <w:name w:val="C Char"/>
    <w:qFormat/>
    <w:rPr>
      <w:rFonts w:ascii="仿宋_GB2312" w:eastAsia="宋体" w:hAnsi="黑体"/>
      <w:b/>
      <w:bCs/>
      <w:spacing w:val="10"/>
      <w:kern w:val="44"/>
      <w:sz w:val="24"/>
      <w:szCs w:val="24"/>
      <w:lang w:val="en-US" w:eastAsia="zh-CN" w:bidi="ar-SA"/>
    </w:rPr>
  </w:style>
  <w:style w:type="character" w:customStyle="1" w:styleId="dectext1">
    <w:name w:val="dectext1"/>
    <w:qFormat/>
    <w:rPr>
      <w:rFonts w:ascii="宋体" w:eastAsia="宋体" w:hAnsi="宋体" w:hint="eastAsia"/>
      <w:color w:val="333333"/>
      <w:kern w:val="2"/>
      <w:sz w:val="28"/>
      <w:szCs w:val="28"/>
      <w:u w:val="none"/>
      <w:lang w:val="en-US" w:eastAsia="zh-CN" w:bidi="ar-SA"/>
    </w:rPr>
  </w:style>
  <w:style w:type="character" w:customStyle="1" w:styleId="41Char">
    <w:name w:val="样式 标题 4 + 图案: 清除 (白色)1 Char"/>
    <w:qFormat/>
    <w:rPr>
      <w:rFonts w:ascii="Arial Narrow" w:eastAsia="仿宋_GB2312" w:hAnsi="Arial Narrow"/>
      <w:kern w:val="2"/>
      <w:sz w:val="24"/>
      <w:szCs w:val="28"/>
      <w:shd w:val="clear" w:color="auto" w:fill="FFFFFF"/>
      <w:lang w:val="en-US" w:eastAsia="zh-CN" w:bidi="ar-SA"/>
    </w:rPr>
  </w:style>
  <w:style w:type="character" w:customStyle="1" w:styleId="Char1f">
    <w:name w:val="正文首行缩进 Char1"/>
    <w:qFormat/>
    <w:rPr>
      <w:kern w:val="2"/>
      <w:sz w:val="21"/>
      <w:szCs w:val="24"/>
    </w:rPr>
  </w:style>
  <w:style w:type="character" w:customStyle="1" w:styleId="bt21">
    <w:name w:val="bt21"/>
    <w:qFormat/>
    <w:rPr>
      <w:rFonts w:ascii="黑体" w:eastAsia="黑体" w:hint="eastAsia"/>
      <w:kern w:val="2"/>
      <w:sz w:val="24"/>
      <w:szCs w:val="24"/>
      <w:lang w:val="en-US" w:eastAsia="zh-CN" w:bidi="ar-SA"/>
    </w:rPr>
  </w:style>
  <w:style w:type="character" w:customStyle="1" w:styleId="GB23121Char">
    <w:name w:val="样式 表格文字 + (中文) 仿宋_GB23121 Char"/>
    <w:qFormat/>
    <w:rPr>
      <w:rFonts w:ascii="仿宋_GB2312" w:eastAsia="仿宋_GB2312" w:hAnsi="仿宋_GB2312"/>
      <w:snapToGrid/>
      <w:spacing w:val="10"/>
      <w:kern w:val="2"/>
      <w:sz w:val="24"/>
      <w:szCs w:val="24"/>
      <w:lang w:val="zh-CN" w:eastAsia="zh-CN" w:bidi="ar-SA"/>
    </w:rPr>
  </w:style>
  <w:style w:type="character" w:customStyle="1" w:styleId="CharChar130">
    <w:name w:val="Char Char13"/>
    <w:qFormat/>
    <w:rPr>
      <w:rFonts w:eastAsia="仿宋_GB2312"/>
      <w:kern w:val="2"/>
      <w:sz w:val="44"/>
      <w:szCs w:val="24"/>
      <w:lang w:val="en-US" w:eastAsia="zh-CN" w:bidi="ar-SA"/>
    </w:rPr>
  </w:style>
  <w:style w:type="character" w:customStyle="1" w:styleId="announ-title">
    <w:name w:val="announ-title"/>
    <w:qFormat/>
    <w:rPr>
      <w:rFonts w:eastAsia="宋体"/>
      <w:kern w:val="2"/>
      <w:sz w:val="28"/>
      <w:szCs w:val="28"/>
      <w:lang w:val="en-US" w:eastAsia="zh-CN" w:bidi="ar-SA"/>
    </w:rPr>
  </w:style>
  <w:style w:type="character" w:customStyle="1" w:styleId="1f3">
    <w:name w:val="副标题1"/>
    <w:qFormat/>
    <w:rPr>
      <w:rFonts w:eastAsia="宋体"/>
      <w:kern w:val="2"/>
      <w:sz w:val="28"/>
      <w:szCs w:val="28"/>
      <w:lang w:val="en-US" w:eastAsia="zh-CN" w:bidi="ar-SA"/>
    </w:rPr>
  </w:style>
  <w:style w:type="character" w:customStyle="1" w:styleId="td7">
    <w:name w:val="td7"/>
    <w:qFormat/>
    <w:rPr>
      <w:rFonts w:eastAsia="宋体"/>
      <w:kern w:val="2"/>
      <w:sz w:val="28"/>
      <w:szCs w:val="28"/>
      <w:lang w:val="en-US" w:eastAsia="zh-CN" w:bidi="ar-SA"/>
    </w:rPr>
  </w:style>
  <w:style w:type="character" w:customStyle="1" w:styleId="CharChar19">
    <w:name w:val="Char Char19"/>
    <w:qFormat/>
    <w:rPr>
      <w:rFonts w:ascii="Times New Roman" w:eastAsia="仿宋_GB2312" w:hAnsi="Times New Roman" w:cs="Times New Roman"/>
      <w:b/>
      <w:spacing w:val="10"/>
      <w:kern w:val="44"/>
      <w:sz w:val="18"/>
      <w:szCs w:val="20"/>
      <w:lang w:val="en-US" w:eastAsia="zh-CN" w:bidi="ar-SA"/>
    </w:rPr>
  </w:style>
  <w:style w:type="character" w:customStyle="1" w:styleId="CharChar200">
    <w:name w:val="Char Char20"/>
    <w:semiHidden/>
    <w:qFormat/>
    <w:rPr>
      <w:rFonts w:ascii="宋体" w:eastAsia="宋体" w:hAnsi="黑体"/>
      <w:b/>
      <w:spacing w:val="10"/>
      <w:kern w:val="44"/>
      <w:sz w:val="18"/>
      <w:szCs w:val="18"/>
      <w:lang w:val="en-US" w:eastAsia="zh-CN" w:bidi="ar-SA"/>
    </w:rPr>
  </w:style>
  <w:style w:type="character" w:customStyle="1" w:styleId="04">
    <w:name w:val="样式 要点 + 四号 加宽量  0.4 磅"/>
    <w:qFormat/>
    <w:rPr>
      <w:rFonts w:ascii="Times New Roman" w:eastAsia="黑体" w:hAnsi="Times New Roman"/>
      <w:b/>
      <w:snapToGrid w:val="0"/>
      <w:color w:val="auto"/>
      <w:spacing w:val="8"/>
      <w:w w:val="100"/>
      <w:kern w:val="28"/>
      <w:position w:val="0"/>
      <w:sz w:val="28"/>
      <w:u w:val="none"/>
    </w:rPr>
  </w:style>
  <w:style w:type="character" w:customStyle="1" w:styleId="04Char">
    <w:name w:val="样式 小四 加宽量  0.4 磅 Char"/>
    <w:qFormat/>
    <w:rPr>
      <w:rFonts w:eastAsia="宋体"/>
      <w:spacing w:val="8"/>
      <w:kern w:val="2"/>
      <w:sz w:val="24"/>
      <w:lang w:val="en-US" w:eastAsia="zh-CN"/>
    </w:rPr>
  </w:style>
  <w:style w:type="character" w:customStyle="1" w:styleId="2Char9">
    <w:name w:val="样式2 Char"/>
    <w:qFormat/>
    <w:rPr>
      <w:rFonts w:ascii="黑体" w:eastAsia="黑体" w:hAnsi="宋体"/>
      <w:b/>
      <w:snapToGrid/>
      <w:kern w:val="44"/>
      <w:sz w:val="36"/>
      <w:szCs w:val="32"/>
      <w:lang w:val="en-US" w:eastAsia="zh-CN"/>
    </w:rPr>
  </w:style>
  <w:style w:type="character" w:customStyle="1" w:styleId="6Char0">
    <w:name w:val="样式6 Char"/>
    <w:link w:val="65"/>
    <w:qFormat/>
    <w:rPr>
      <w:rFonts w:ascii="宋体" w:eastAsia="华文细黑"/>
      <w:kern w:val="2"/>
      <w:sz w:val="24"/>
      <w:szCs w:val="24"/>
    </w:rPr>
  </w:style>
  <w:style w:type="paragraph" w:customStyle="1" w:styleId="65">
    <w:name w:val="样式6"/>
    <w:basedOn w:val="a6"/>
    <w:link w:val="6Char0"/>
    <w:qFormat/>
    <w:pPr>
      <w:spacing w:line="360" w:lineRule="auto"/>
    </w:pPr>
    <w:rPr>
      <w:rFonts w:ascii="宋体" w:eastAsia="华文细黑"/>
      <w:sz w:val="24"/>
    </w:rPr>
  </w:style>
  <w:style w:type="character" w:customStyle="1" w:styleId="a11">
    <w:name w:val="a11"/>
    <w:qFormat/>
    <w:rPr>
      <w:rFonts w:eastAsia="宋体"/>
      <w:kern w:val="2"/>
      <w:sz w:val="20"/>
      <w:szCs w:val="20"/>
      <w:lang w:val="en-US" w:eastAsia="zh-CN" w:bidi="ar-SA"/>
    </w:rPr>
  </w:style>
  <w:style w:type="character" w:customStyle="1" w:styleId="3Char2">
    <w:name w:val="样式3 Char"/>
    <w:link w:val="3f4"/>
    <w:uiPriority w:val="99"/>
    <w:qFormat/>
    <w:rPr>
      <w:b/>
      <w:bCs/>
      <w:kern w:val="2"/>
      <w:sz w:val="32"/>
      <w:szCs w:val="32"/>
    </w:rPr>
  </w:style>
  <w:style w:type="paragraph" w:customStyle="1" w:styleId="3f4">
    <w:name w:val="样式3"/>
    <w:basedOn w:val="31"/>
    <w:link w:val="3Char2"/>
    <w:uiPriority w:val="99"/>
    <w:qFormat/>
    <w:pPr>
      <w:tabs>
        <w:tab w:val="left" w:pos="1260"/>
      </w:tabs>
      <w:spacing w:line="413" w:lineRule="auto"/>
      <w:ind w:left="1260" w:hanging="420"/>
    </w:pPr>
  </w:style>
  <w:style w:type="character" w:customStyle="1" w:styleId="Charfd">
    <w:name w:val="报告 小四 Char"/>
    <w:link w:val="affffffd"/>
    <w:qFormat/>
    <w:rPr>
      <w:spacing w:val="8"/>
      <w:kern w:val="2"/>
      <w:sz w:val="24"/>
    </w:rPr>
  </w:style>
  <w:style w:type="paragraph" w:customStyle="1" w:styleId="affffffd">
    <w:name w:val="报告 小四"/>
    <w:link w:val="Charfd"/>
    <w:qFormat/>
    <w:pPr>
      <w:widowControl w:val="0"/>
      <w:spacing w:line="360" w:lineRule="auto"/>
      <w:ind w:firstLineChars="200" w:firstLine="200"/>
      <w:jc w:val="both"/>
    </w:pPr>
    <w:rPr>
      <w:spacing w:val="8"/>
      <w:kern w:val="2"/>
      <w:sz w:val="24"/>
    </w:rPr>
  </w:style>
  <w:style w:type="character" w:customStyle="1" w:styleId="color2">
    <w:name w:val="color2"/>
    <w:qFormat/>
    <w:rPr>
      <w:rFonts w:eastAsia="宋体"/>
      <w:kern w:val="2"/>
      <w:sz w:val="28"/>
      <w:szCs w:val="28"/>
      <w:lang w:val="en-US" w:eastAsia="zh-CN" w:bidi="ar-SA"/>
    </w:rPr>
  </w:style>
  <w:style w:type="character" w:customStyle="1" w:styleId="Charfe">
    <w:name w:val="编号 Char"/>
    <w:qFormat/>
    <w:rPr>
      <w:rFonts w:eastAsia="宋体"/>
      <w:kern w:val="2"/>
      <w:sz w:val="24"/>
      <w:szCs w:val="24"/>
      <w:lang w:val="en-US" w:eastAsia="zh-CN" w:bidi="ar-SA"/>
    </w:rPr>
  </w:style>
  <w:style w:type="character" w:customStyle="1" w:styleId="CharCharf2">
    <w:name w:val="表格标题 Char Char"/>
    <w:qFormat/>
    <w:rPr>
      <w:rFonts w:ascii="幼圆" w:eastAsia="黑体" w:hAnsi="宋体"/>
      <w:sz w:val="24"/>
      <w:lang w:bidi="ar-SA"/>
    </w:rPr>
  </w:style>
  <w:style w:type="character" w:customStyle="1" w:styleId="affffffe">
    <w:name w:val="样式 五号"/>
    <w:semiHidden/>
    <w:qFormat/>
    <w:rPr>
      <w:rFonts w:eastAsia="宋体"/>
      <w:sz w:val="21"/>
    </w:rPr>
  </w:style>
  <w:style w:type="character" w:customStyle="1" w:styleId="aff2">
    <w:name w:val="正文文本 字符"/>
    <w:link w:val="aff1"/>
    <w:qFormat/>
    <w:locked/>
    <w:rPr>
      <w:sz w:val="18"/>
    </w:rPr>
  </w:style>
  <w:style w:type="character" w:customStyle="1" w:styleId="CharCharChar4">
    <w:name w:val="表格内文字 Char Char Char"/>
    <w:qFormat/>
    <w:rPr>
      <w:rFonts w:ascii="宋体" w:eastAsia="宋体" w:hAnsi="宋体"/>
      <w:snapToGrid/>
      <w:kern w:val="44"/>
    </w:rPr>
  </w:style>
  <w:style w:type="character" w:customStyle="1" w:styleId="afc">
    <w:name w:val="批注文字 字符"/>
    <w:link w:val="afb"/>
    <w:qFormat/>
    <w:locked/>
    <w:rPr>
      <w:rFonts w:ascii="Times New Roman" w:eastAsia="宋体" w:hAnsi="Times New Roman"/>
      <w:sz w:val="24"/>
    </w:rPr>
  </w:style>
  <w:style w:type="character" w:customStyle="1" w:styleId="10">
    <w:name w:val="标题 1 字符"/>
    <w:link w:val="1"/>
    <w:qFormat/>
    <w:rPr>
      <w:rFonts w:eastAsia="黑体"/>
      <w:b/>
      <w:bCs/>
      <w:color w:val="000000"/>
      <w:kern w:val="44"/>
      <w:sz w:val="30"/>
      <w:szCs w:val="30"/>
    </w:rPr>
  </w:style>
  <w:style w:type="character" w:customStyle="1" w:styleId="CharCharf3">
    <w:name w:val="！编号 Char Char"/>
    <w:semiHidden/>
    <w:qFormat/>
    <w:rPr>
      <w:rFonts w:ascii="Arial" w:eastAsia="宋体" w:hAnsi="Arial" w:cs="宋体"/>
      <w:kern w:val="2"/>
      <w:sz w:val="24"/>
      <w:szCs w:val="24"/>
      <w:lang w:val="en-US" w:eastAsia="zh-CN" w:bidi="ar-SA"/>
    </w:rPr>
  </w:style>
  <w:style w:type="character" w:customStyle="1" w:styleId="apple-style-span">
    <w:name w:val="apple-style-span"/>
    <w:qFormat/>
  </w:style>
  <w:style w:type="character" w:customStyle="1" w:styleId="q31">
    <w:name w:val="q31"/>
    <w:qFormat/>
    <w:rPr>
      <w:color w:val="000000"/>
      <w:sz w:val="18"/>
      <w:szCs w:val="18"/>
      <w:u w:val="none"/>
    </w:rPr>
  </w:style>
  <w:style w:type="character" w:customStyle="1" w:styleId="TableTitleChar2">
    <w:name w:val="Table Title Char2"/>
    <w:qFormat/>
    <w:rPr>
      <w:rFonts w:eastAsia="宋体"/>
      <w:kern w:val="2"/>
      <w:sz w:val="24"/>
      <w:szCs w:val="24"/>
      <w:lang w:val="en-US" w:eastAsia="zh-CN" w:bidi="ar-SA"/>
    </w:rPr>
  </w:style>
  <w:style w:type="character" w:customStyle="1" w:styleId="150">
    <w:name w:val="15"/>
    <w:qFormat/>
    <w:rPr>
      <w:rFonts w:ascii="Times New Roman" w:hAnsi="Times New Roman" w:cs="Times New Roman" w:hint="default"/>
      <w:color w:val="0000FF"/>
      <w:sz w:val="20"/>
      <w:szCs w:val="20"/>
      <w:u w:val="single"/>
    </w:rPr>
  </w:style>
  <w:style w:type="character" w:customStyle="1" w:styleId="apple-converted-space">
    <w:name w:val="apple-converted-space"/>
    <w:qFormat/>
  </w:style>
  <w:style w:type="character" w:customStyle="1" w:styleId="CharCharCharCharCharChar0">
    <w:name w:val="首行缩进 Char Char Char Char Char Char"/>
    <w:link w:val="CharCharCharChar5"/>
    <w:qFormat/>
    <w:rPr>
      <w:rFonts w:ascii="Arial" w:eastAsia="仿宋_GB2312" w:hAnsi="Arial" w:cs="Arial"/>
      <w:sz w:val="28"/>
      <w:szCs w:val="28"/>
    </w:rPr>
  </w:style>
  <w:style w:type="paragraph" w:customStyle="1" w:styleId="CharCharCharChar5">
    <w:name w:val="首行缩进 Char Char Char Char"/>
    <w:basedOn w:val="a6"/>
    <w:link w:val="CharCharCharCharCharChar0"/>
    <w:qFormat/>
    <w:pPr>
      <w:spacing w:line="360" w:lineRule="auto"/>
      <w:ind w:firstLine="560"/>
    </w:pPr>
    <w:rPr>
      <w:rFonts w:ascii="Arial" w:eastAsia="仿宋_GB2312" w:hAnsi="Arial" w:cs="Arial"/>
      <w:kern w:val="0"/>
      <w:sz w:val="28"/>
      <w:szCs w:val="28"/>
    </w:rPr>
  </w:style>
  <w:style w:type="character" w:customStyle="1" w:styleId="chword">
    <w:name w:val="chword"/>
    <w:qFormat/>
  </w:style>
  <w:style w:type="character" w:customStyle="1" w:styleId="aff8">
    <w:name w:val="纯文本 字符"/>
    <w:link w:val="aff7"/>
    <w:qFormat/>
    <w:rPr>
      <w:rFonts w:ascii="宋体" w:hAnsi="Courier New"/>
    </w:rPr>
  </w:style>
  <w:style w:type="character" w:customStyle="1" w:styleId="2f8">
    <w:name w:val="纯文本2"/>
    <w:qFormat/>
    <w:rPr>
      <w:rFonts w:ascii="宋体" w:eastAsia="宋体" w:hAnsi="Courier New" w:cs="Courier New"/>
      <w:kern w:val="2"/>
      <w:sz w:val="21"/>
      <w:szCs w:val="21"/>
      <w:lang w:val="en-US" w:eastAsia="zh-CN" w:bidi="ar-SA"/>
    </w:rPr>
  </w:style>
  <w:style w:type="character" w:customStyle="1" w:styleId="af9">
    <w:name w:val="文档结构图 字符"/>
    <w:link w:val="af8"/>
    <w:qFormat/>
    <w:rPr>
      <w:kern w:val="2"/>
      <w:sz w:val="21"/>
      <w:shd w:val="clear" w:color="auto" w:fill="000080"/>
    </w:rPr>
  </w:style>
  <w:style w:type="character" w:customStyle="1" w:styleId="26">
    <w:name w:val="正文文本缩进 2 字符"/>
    <w:link w:val="25"/>
    <w:qFormat/>
    <w:rPr>
      <w:kern w:val="2"/>
      <w:sz w:val="21"/>
      <w:szCs w:val="24"/>
    </w:rPr>
  </w:style>
  <w:style w:type="character" w:customStyle="1" w:styleId="HTML2">
    <w:name w:val="HTML 预设格式 字符"/>
    <w:link w:val="HTML1"/>
    <w:qFormat/>
    <w:rPr>
      <w:rFonts w:ascii="宋体" w:hAnsi="宋体" w:cs="宋体"/>
      <w:sz w:val="24"/>
      <w:szCs w:val="24"/>
    </w:rPr>
  </w:style>
  <w:style w:type="character" w:customStyle="1" w:styleId="BodyText21Char">
    <w:name w:val="Body Text 21 Char"/>
    <w:link w:val="BodyText21"/>
    <w:qFormat/>
    <w:rPr>
      <w:rFonts w:ascii="仿宋_GB2312" w:eastAsia="仿宋体"/>
      <w:kern w:val="2"/>
      <w:sz w:val="24"/>
    </w:rPr>
  </w:style>
  <w:style w:type="paragraph" w:customStyle="1" w:styleId="BodyText21">
    <w:name w:val="Body Text 21"/>
    <w:basedOn w:val="a6"/>
    <w:link w:val="BodyText21Char"/>
    <w:qFormat/>
    <w:pPr>
      <w:adjustRightInd w:val="0"/>
      <w:textAlignment w:val="baseline"/>
    </w:pPr>
    <w:rPr>
      <w:rFonts w:ascii="仿宋_GB2312" w:eastAsia="仿宋体"/>
      <w:sz w:val="24"/>
      <w:szCs w:val="20"/>
    </w:rPr>
  </w:style>
  <w:style w:type="character" w:customStyle="1" w:styleId="A1Char">
    <w:name w:val="A1 一级标题 Char"/>
    <w:link w:val="A1"/>
    <w:uiPriority w:val="99"/>
    <w:qFormat/>
    <w:rPr>
      <w:rFonts w:eastAsia="黑体"/>
      <w:bCs/>
      <w:snapToGrid/>
      <w:kern w:val="44"/>
      <w:sz w:val="32"/>
      <w:szCs w:val="44"/>
      <w:lang w:val="en-US" w:eastAsia="zh-CN"/>
    </w:rPr>
  </w:style>
  <w:style w:type="paragraph" w:customStyle="1" w:styleId="A1">
    <w:name w:val="A1 一级标题"/>
    <w:basedOn w:val="1"/>
    <w:next w:val="A2"/>
    <w:link w:val="A1Char"/>
    <w:uiPriority w:val="99"/>
    <w:qFormat/>
    <w:pPr>
      <w:keepLines/>
      <w:numPr>
        <w:numId w:val="5"/>
      </w:numPr>
      <w:overflowPunct/>
      <w:spacing w:before="480" w:after="360" w:line="240" w:lineRule="auto"/>
      <w:jc w:val="left"/>
    </w:pPr>
    <w:rPr>
      <w:b w:val="0"/>
      <w:snapToGrid w:val="0"/>
      <w:color w:val="auto"/>
      <w:sz w:val="32"/>
      <w:szCs w:val="44"/>
    </w:rPr>
  </w:style>
  <w:style w:type="paragraph" w:customStyle="1" w:styleId="A2">
    <w:name w:val="A2二级标题"/>
    <w:basedOn w:val="22"/>
    <w:next w:val="A3"/>
    <w:uiPriority w:val="99"/>
    <w:qFormat/>
    <w:pPr>
      <w:numPr>
        <w:ilvl w:val="1"/>
        <w:numId w:val="5"/>
      </w:numPr>
      <w:tabs>
        <w:tab w:val="left" w:pos="2160"/>
      </w:tabs>
      <w:spacing w:before="480" w:after="120" w:line="240" w:lineRule="auto"/>
      <w:jc w:val="left"/>
    </w:pPr>
    <w:rPr>
      <w:rFonts w:ascii="Arial" w:hAnsi="Times New Roman"/>
      <w:bCs w:val="0"/>
      <w:color w:val="FF0000"/>
      <w:sz w:val="24"/>
      <w:szCs w:val="28"/>
    </w:rPr>
  </w:style>
  <w:style w:type="paragraph" w:customStyle="1" w:styleId="A3">
    <w:name w:val="A3三级标题"/>
    <w:basedOn w:val="31"/>
    <w:next w:val="Afffff4"/>
    <w:uiPriority w:val="99"/>
    <w:qFormat/>
    <w:pPr>
      <w:numPr>
        <w:ilvl w:val="2"/>
        <w:numId w:val="5"/>
      </w:numPr>
      <w:spacing w:before="240" w:after="120" w:line="240" w:lineRule="auto"/>
      <w:jc w:val="left"/>
    </w:pPr>
    <w:rPr>
      <w:sz w:val="28"/>
      <w:szCs w:val="24"/>
    </w:rPr>
  </w:style>
  <w:style w:type="character" w:customStyle="1" w:styleId="Charff">
    <w:name w:val="表格文字 Char"/>
    <w:link w:val="afffffff"/>
    <w:qFormat/>
    <w:rPr>
      <w:rFonts w:ascii="仿宋_GB2312" w:eastAsia="仿宋_GB2312" w:hAnsi="Arial Black"/>
      <w:kern w:val="44"/>
      <w:sz w:val="24"/>
    </w:rPr>
  </w:style>
  <w:style w:type="paragraph" w:customStyle="1" w:styleId="afffffff">
    <w:name w:val="表格文字"/>
    <w:basedOn w:val="a6"/>
    <w:link w:val="Charff"/>
    <w:qFormat/>
    <w:pPr>
      <w:jc w:val="center"/>
    </w:pPr>
    <w:rPr>
      <w:rFonts w:ascii="仿宋_GB2312" w:eastAsia="仿宋_GB2312" w:hAnsi="Arial Black"/>
      <w:kern w:val="44"/>
      <w:sz w:val="24"/>
      <w:szCs w:val="20"/>
    </w:rPr>
  </w:style>
  <w:style w:type="character" w:customStyle="1" w:styleId="mystyle2Char">
    <w:name w:val="mystyle2 Char"/>
    <w:qFormat/>
    <w:rPr>
      <w:rFonts w:ascii="Arial" w:eastAsia="黑体" w:hAnsi="Arial"/>
      <w:b/>
      <w:bCs/>
      <w:kern w:val="2"/>
      <w:sz w:val="32"/>
      <w:szCs w:val="32"/>
      <w:lang w:val="en-US" w:eastAsia="zh-CN" w:bidi="ar-SA"/>
    </w:rPr>
  </w:style>
  <w:style w:type="character" w:customStyle="1" w:styleId="Charff0">
    <w:name w:val="列表 Char"/>
    <w:qFormat/>
    <w:rPr>
      <w:kern w:val="2"/>
      <w:sz w:val="21"/>
      <w:szCs w:val="24"/>
    </w:rPr>
  </w:style>
  <w:style w:type="character" w:customStyle="1" w:styleId="CharCharf4">
    <w:name w:val="表格文字 Char Char"/>
    <w:qFormat/>
    <w:rPr>
      <w:rFonts w:ascii="仿宋_GB2312" w:eastAsia="仿宋_GB2312" w:hAnsi="Arial Black"/>
      <w:kern w:val="44"/>
      <w:sz w:val="24"/>
      <w:lang w:val="en-US" w:eastAsia="zh-CN" w:bidi="ar-SA"/>
    </w:rPr>
  </w:style>
  <w:style w:type="character" w:customStyle="1" w:styleId="TableTitleChar3">
    <w:name w:val="Table Title Char3"/>
    <w:qFormat/>
    <w:rPr>
      <w:rFonts w:eastAsia="宋体"/>
      <w:kern w:val="2"/>
      <w:sz w:val="24"/>
      <w:szCs w:val="24"/>
      <w:lang w:val="en-US" w:eastAsia="en-US" w:bidi="ar-SA"/>
    </w:rPr>
  </w:style>
  <w:style w:type="character" w:customStyle="1" w:styleId="4Char">
    <w:name w:val="样式4 Char"/>
    <w:link w:val="4a"/>
    <w:qFormat/>
    <w:rPr>
      <w:kern w:val="2"/>
      <w:sz w:val="21"/>
      <w:szCs w:val="24"/>
    </w:rPr>
  </w:style>
  <w:style w:type="paragraph" w:customStyle="1" w:styleId="4a">
    <w:name w:val="样式4"/>
    <w:basedOn w:val="a6"/>
    <w:next w:val="afffffff0"/>
    <w:link w:val="4Char"/>
    <w:qFormat/>
    <w:pPr>
      <w:adjustRightInd w:val="0"/>
      <w:textAlignment w:val="baseline"/>
    </w:pPr>
  </w:style>
  <w:style w:type="paragraph" w:customStyle="1" w:styleId="afffffff0">
    <w:name w:val="图框文字"/>
    <w:basedOn w:val="a6"/>
    <w:qFormat/>
    <w:pPr>
      <w:textAlignment w:val="center"/>
    </w:pPr>
    <w:rPr>
      <w:szCs w:val="20"/>
    </w:rPr>
  </w:style>
  <w:style w:type="character" w:customStyle="1" w:styleId="af3">
    <w:name w:val="题注 字符"/>
    <w:link w:val="af2"/>
    <w:qFormat/>
    <w:rPr>
      <w:rFonts w:ascii="Cambria" w:eastAsia="黑体" w:hAnsi="Cambria"/>
      <w:kern w:val="2"/>
    </w:rPr>
  </w:style>
  <w:style w:type="character" w:customStyle="1" w:styleId="title10">
    <w:name w:val="title10"/>
    <w:qFormat/>
  </w:style>
  <w:style w:type="character" w:customStyle="1" w:styleId="CharCharCharCharChar0">
    <w:name w:val="Char Char Char Char Char"/>
    <w:link w:val="CharCharCharChar6"/>
    <w:qFormat/>
    <w:rPr>
      <w:kern w:val="2"/>
      <w:sz w:val="28"/>
      <w:szCs w:val="28"/>
    </w:rPr>
  </w:style>
  <w:style w:type="paragraph" w:customStyle="1" w:styleId="CharCharCharChar6">
    <w:name w:val="Char Char Char Char"/>
    <w:basedOn w:val="a6"/>
    <w:link w:val="CharCharCharCharChar0"/>
    <w:qFormat/>
    <w:pPr>
      <w:spacing w:line="240" w:lineRule="exact"/>
      <w:ind w:firstLineChars="200" w:firstLine="200"/>
    </w:pPr>
    <w:rPr>
      <w:sz w:val="28"/>
      <w:szCs w:val="28"/>
    </w:rPr>
  </w:style>
  <w:style w:type="character" w:customStyle="1" w:styleId="afe">
    <w:name w:val="称呼 字符"/>
    <w:link w:val="afd"/>
    <w:qFormat/>
    <w:rPr>
      <w:spacing w:val="20"/>
      <w:sz w:val="28"/>
    </w:rPr>
  </w:style>
  <w:style w:type="character" w:customStyle="1" w:styleId="CharCharf5">
    <w:name w:val="正文新 Char Char"/>
    <w:qFormat/>
    <w:rPr>
      <w:rFonts w:eastAsia="宋体" w:cs="宋体"/>
      <w:kern w:val="2"/>
      <w:sz w:val="24"/>
      <w:lang w:val="en-US" w:eastAsia="zh-CN" w:bidi="ar-SA"/>
    </w:rPr>
  </w:style>
  <w:style w:type="character" w:customStyle="1" w:styleId="Charff1">
    <w:name w:val="正文缩进（标准） Char"/>
    <w:link w:val="afffffff1"/>
    <w:qFormat/>
    <w:rPr>
      <w:bCs/>
      <w:spacing w:val="-2"/>
      <w:kern w:val="2"/>
      <w:sz w:val="24"/>
      <w:szCs w:val="24"/>
    </w:rPr>
  </w:style>
  <w:style w:type="paragraph" w:customStyle="1" w:styleId="afffffff1">
    <w:name w:val="正文缩进（标准）"/>
    <w:link w:val="Charff1"/>
    <w:qFormat/>
    <w:pPr>
      <w:widowControl w:val="0"/>
      <w:adjustRightInd w:val="0"/>
      <w:snapToGrid w:val="0"/>
      <w:spacing w:line="480" w:lineRule="exact"/>
      <w:ind w:firstLineChars="200" w:firstLine="472"/>
      <w:jc w:val="both"/>
    </w:pPr>
    <w:rPr>
      <w:bCs/>
      <w:spacing w:val="-2"/>
      <w:kern w:val="2"/>
      <w:sz w:val="24"/>
      <w:szCs w:val="24"/>
    </w:rPr>
  </w:style>
  <w:style w:type="character" w:customStyle="1" w:styleId="Char13">
    <w:name w:val="表格内文字 Char1"/>
    <w:link w:val="afffffb"/>
    <w:qFormat/>
    <w:rPr>
      <w:sz w:val="21"/>
      <w:szCs w:val="21"/>
      <w:lang w:val="zh-CN"/>
    </w:rPr>
  </w:style>
  <w:style w:type="character" w:customStyle="1" w:styleId="1Char0">
    <w:name w:val="表头1 Char"/>
    <w:qFormat/>
    <w:rPr>
      <w:rFonts w:ascii="Times New Roman" w:eastAsia="黑体" w:hAnsi="Times New Roman" w:cs="Times New Roman"/>
      <w:kern w:val="0"/>
      <w:szCs w:val="28"/>
      <w:lang w:val="en-US" w:eastAsia="zh-CN"/>
    </w:rPr>
  </w:style>
  <w:style w:type="character" w:customStyle="1" w:styleId="Charff2">
    <w:name w:val="正文(首行缩进) Char"/>
    <w:link w:val="afffffff2"/>
    <w:qFormat/>
    <w:rPr>
      <w:snapToGrid/>
      <w:sz w:val="24"/>
      <w:szCs w:val="24"/>
    </w:rPr>
  </w:style>
  <w:style w:type="paragraph" w:customStyle="1" w:styleId="afffffff2">
    <w:name w:val="正文(首行缩进)"/>
    <w:basedOn w:val="a6"/>
    <w:link w:val="Charff2"/>
    <w:qFormat/>
    <w:pPr>
      <w:adjustRightInd w:val="0"/>
      <w:snapToGrid w:val="0"/>
      <w:spacing w:line="360" w:lineRule="auto"/>
      <w:ind w:firstLineChars="200" w:firstLine="200"/>
    </w:pPr>
    <w:rPr>
      <w:snapToGrid w:val="0"/>
      <w:kern w:val="0"/>
      <w:sz w:val="24"/>
    </w:rPr>
  </w:style>
  <w:style w:type="character" w:customStyle="1" w:styleId="TableTitleChar1CharChar">
    <w:name w:val="Table Title Char1 Char Char"/>
    <w:qFormat/>
    <w:rPr>
      <w:rFonts w:eastAsia="宋体"/>
      <w:kern w:val="2"/>
      <w:sz w:val="24"/>
      <w:szCs w:val="24"/>
      <w:lang w:val="en-US" w:eastAsia="en-US" w:bidi="ar-SA"/>
    </w:rPr>
  </w:style>
  <w:style w:type="character" w:customStyle="1" w:styleId="1Char1">
    <w:name w:val="样式1 Char"/>
    <w:qFormat/>
    <w:rPr>
      <w:rFonts w:eastAsia="黑体"/>
      <w:kern w:val="2"/>
      <w:sz w:val="21"/>
    </w:rPr>
  </w:style>
  <w:style w:type="character" w:customStyle="1" w:styleId="CharCharf6">
    <w:name w:val="表名 Char Char"/>
    <w:link w:val="afffffff3"/>
    <w:qFormat/>
    <w:rPr>
      <w:rFonts w:ascii="黑体" w:eastAsia="黑体"/>
      <w:kern w:val="24"/>
      <w:sz w:val="24"/>
    </w:rPr>
  </w:style>
  <w:style w:type="paragraph" w:customStyle="1" w:styleId="afffffff3">
    <w:name w:val="表名"/>
    <w:basedOn w:val="a6"/>
    <w:link w:val="CharCharf6"/>
    <w:qFormat/>
    <w:pPr>
      <w:keepNext/>
      <w:overflowPunct w:val="0"/>
      <w:adjustRightInd w:val="0"/>
      <w:spacing w:before="240"/>
      <w:ind w:firstLineChars="200" w:firstLine="200"/>
      <w:jc w:val="center"/>
      <w:textAlignment w:val="baseline"/>
    </w:pPr>
    <w:rPr>
      <w:rFonts w:ascii="黑体" w:eastAsia="黑体"/>
      <w:kern w:val="24"/>
      <w:sz w:val="24"/>
      <w:szCs w:val="20"/>
    </w:rPr>
  </w:style>
  <w:style w:type="character" w:customStyle="1" w:styleId="Char1f0">
    <w:name w:val="！正文 Char1"/>
    <w:link w:val="afffffff4"/>
    <w:qFormat/>
    <w:rPr>
      <w:rFonts w:cs="宋体"/>
      <w:kern w:val="2"/>
      <w:sz w:val="24"/>
    </w:rPr>
  </w:style>
  <w:style w:type="paragraph" w:customStyle="1" w:styleId="afffffff4">
    <w:name w:val="！正文"/>
    <w:basedOn w:val="a6"/>
    <w:link w:val="Char1f0"/>
    <w:qFormat/>
    <w:pPr>
      <w:spacing w:line="360" w:lineRule="auto"/>
      <w:ind w:firstLineChars="200" w:firstLine="480"/>
    </w:pPr>
    <w:rPr>
      <w:rFonts w:cs="宋体"/>
      <w:sz w:val="24"/>
      <w:szCs w:val="20"/>
    </w:rPr>
  </w:style>
  <w:style w:type="character" w:customStyle="1" w:styleId="newcontent">
    <w:name w:val="new_content"/>
    <w:qFormat/>
  </w:style>
  <w:style w:type="character" w:customStyle="1" w:styleId="3Char20">
    <w:name w:val="标题 3 Char2"/>
    <w:qFormat/>
    <w:rPr>
      <w:b/>
      <w:bCs/>
      <w:kern w:val="2"/>
      <w:sz w:val="32"/>
      <w:szCs w:val="32"/>
    </w:rPr>
  </w:style>
  <w:style w:type="character" w:customStyle="1" w:styleId="TableTitleChar6">
    <w:name w:val="Table Title Char6"/>
    <w:qFormat/>
    <w:rPr>
      <w:rFonts w:eastAsia="宋体"/>
      <w:kern w:val="2"/>
      <w:sz w:val="24"/>
      <w:szCs w:val="24"/>
      <w:lang w:val="en-US" w:eastAsia="zh-CN" w:bidi="ar-SA"/>
    </w:rPr>
  </w:style>
  <w:style w:type="character" w:customStyle="1" w:styleId="4Char1">
    <w:name w:val="标题 4 Char1"/>
    <w:qFormat/>
    <w:rPr>
      <w:rFonts w:ascii="Arial" w:eastAsia="黑体" w:hAnsi="Arial"/>
      <w:b/>
      <w:bCs/>
      <w:kern w:val="2"/>
      <w:sz w:val="28"/>
      <w:szCs w:val="28"/>
      <w:lang w:val="en-US" w:eastAsia="zh-CN" w:bidi="ar-SA"/>
    </w:rPr>
  </w:style>
  <w:style w:type="character" w:customStyle="1" w:styleId="FooterChar">
    <w:name w:val="Footer Char"/>
    <w:qFormat/>
    <w:locked/>
    <w:rPr>
      <w:rFonts w:ascii="Calibri" w:eastAsia="宋体" w:hAnsi="Calibri"/>
      <w:kern w:val="2"/>
      <w:sz w:val="18"/>
      <w:szCs w:val="18"/>
      <w:lang w:val="en-US" w:eastAsia="zh-CN" w:bidi="ar-SA"/>
    </w:rPr>
  </w:style>
  <w:style w:type="character" w:customStyle="1" w:styleId="61">
    <w:name w:val="标题 6 字符"/>
    <w:link w:val="60"/>
    <w:qFormat/>
    <w:rPr>
      <w:rFonts w:ascii="Arial" w:eastAsia="黑体" w:hAnsi="Arial"/>
      <w:b/>
      <w:kern w:val="2"/>
      <w:sz w:val="24"/>
    </w:rPr>
  </w:style>
  <w:style w:type="character" w:customStyle="1" w:styleId="Char1f1">
    <w:name w:val="页眉 Char1"/>
    <w:qFormat/>
    <w:rPr>
      <w:rFonts w:eastAsia="宋体"/>
      <w:kern w:val="2"/>
      <w:sz w:val="18"/>
      <w:szCs w:val="18"/>
      <w:lang w:val="en-US" w:eastAsia="zh-CN" w:bidi="ar-SA"/>
    </w:rPr>
  </w:style>
  <w:style w:type="character" w:customStyle="1" w:styleId="CharCharChar11">
    <w:name w:val="正文新 Char Char Char1"/>
    <w:qFormat/>
    <w:rPr>
      <w:rFonts w:eastAsia="宋体" w:cs="宋体"/>
      <w:kern w:val="2"/>
      <w:sz w:val="24"/>
      <w:lang w:val="en-US" w:eastAsia="zh-CN" w:bidi="ar-SA"/>
    </w:rPr>
  </w:style>
  <w:style w:type="character" w:customStyle="1" w:styleId="03">
    <w:name w:val="样式 加宽量  0.3 磅"/>
    <w:qFormat/>
    <w:rPr>
      <w:rFonts w:ascii="Times New Roman" w:eastAsia="宋体" w:hAnsi="Times New Roman"/>
      <w:spacing w:val="6"/>
      <w:sz w:val="24"/>
      <w:szCs w:val="24"/>
    </w:rPr>
  </w:style>
  <w:style w:type="character" w:customStyle="1" w:styleId="TableTitleChar1CharCharChar">
    <w:name w:val="Table Title Char1 Char Char Char"/>
    <w:qFormat/>
    <w:rPr>
      <w:rFonts w:eastAsia="宋体"/>
      <w:kern w:val="2"/>
      <w:sz w:val="24"/>
      <w:szCs w:val="24"/>
      <w:lang w:val="en-US" w:eastAsia="en-US" w:bidi="ar-SA"/>
    </w:rPr>
  </w:style>
  <w:style w:type="character" w:customStyle="1" w:styleId="Charff3">
    <w:name w:val="报告书正文 Char"/>
    <w:qFormat/>
    <w:rPr>
      <w:rFonts w:ascii="宋体" w:eastAsia="宋体" w:hAnsi="宋体"/>
      <w:kern w:val="2"/>
      <w:sz w:val="28"/>
      <w:szCs w:val="24"/>
      <w:lang w:val="en-US" w:eastAsia="zh-CN" w:bidi="ar-SA"/>
    </w:rPr>
  </w:style>
  <w:style w:type="character" w:customStyle="1" w:styleId="1CharChar0">
    <w:name w:val="表头1 Char Char"/>
    <w:link w:val="1f4"/>
    <w:qFormat/>
    <w:rPr>
      <w:b/>
      <w:color w:val="000000"/>
      <w:sz w:val="24"/>
    </w:rPr>
  </w:style>
  <w:style w:type="paragraph" w:customStyle="1" w:styleId="1f4">
    <w:name w:val="表头1"/>
    <w:basedOn w:val="aff7"/>
    <w:link w:val="1CharChar0"/>
    <w:qFormat/>
    <w:pPr>
      <w:spacing w:line="360" w:lineRule="auto"/>
      <w:jc w:val="center"/>
      <w:textAlignment w:val="baseline"/>
    </w:pPr>
    <w:rPr>
      <w:rFonts w:ascii="Times New Roman" w:hAnsi="Times New Roman"/>
      <w:b/>
      <w:color w:val="000000"/>
      <w:sz w:val="24"/>
    </w:rPr>
  </w:style>
  <w:style w:type="character" w:customStyle="1" w:styleId="content1">
    <w:name w:val="content1"/>
    <w:qFormat/>
    <w:rPr>
      <w:color w:val="006599"/>
      <w:sz w:val="22"/>
      <w:szCs w:val="22"/>
    </w:rPr>
  </w:style>
  <w:style w:type="character" w:customStyle="1" w:styleId="CharCharf7">
    <w:name w:val="文本正文 Char Char"/>
    <w:link w:val="afffffff5"/>
    <w:qFormat/>
    <w:rPr>
      <w:rFonts w:ascii="宋体" w:hAnsi="宋体"/>
      <w:sz w:val="24"/>
      <w:szCs w:val="24"/>
    </w:rPr>
  </w:style>
  <w:style w:type="paragraph" w:customStyle="1" w:styleId="afffffff5">
    <w:name w:val="文本正文"/>
    <w:basedOn w:val="a6"/>
    <w:link w:val="CharCharf7"/>
    <w:qFormat/>
    <w:pPr>
      <w:spacing w:line="360" w:lineRule="auto"/>
      <w:ind w:firstLineChars="200" w:firstLine="200"/>
    </w:pPr>
    <w:rPr>
      <w:rFonts w:ascii="宋体" w:hAnsi="宋体"/>
      <w:kern w:val="0"/>
      <w:sz w:val="24"/>
    </w:rPr>
  </w:style>
  <w:style w:type="character" w:customStyle="1" w:styleId="newscontent">
    <w:name w:val="newscontent"/>
    <w:qFormat/>
  </w:style>
  <w:style w:type="character" w:customStyle="1" w:styleId="BalloonTextChar">
    <w:name w:val="Balloon Text Char"/>
    <w:semiHidden/>
    <w:qFormat/>
    <w:locked/>
    <w:rPr>
      <w:rFonts w:ascii="Calibri" w:eastAsia="宋体" w:hAnsi="Calibri"/>
      <w:kern w:val="2"/>
      <w:sz w:val="18"/>
      <w:szCs w:val="18"/>
      <w:lang w:val="en-US" w:eastAsia="zh-CN" w:bidi="ar-SA"/>
    </w:rPr>
  </w:style>
  <w:style w:type="character" w:customStyle="1" w:styleId="Charff4">
    <w:name w:val="正文段落 Char"/>
    <w:link w:val="afffffff6"/>
    <w:qFormat/>
    <w:rPr>
      <w:rFonts w:ascii="宋体" w:hAnsi="宋体" w:cs="宋体"/>
      <w:spacing w:val="6"/>
      <w:kern w:val="2"/>
      <w:sz w:val="24"/>
      <w:szCs w:val="21"/>
    </w:rPr>
  </w:style>
  <w:style w:type="paragraph" w:customStyle="1" w:styleId="afffffff6">
    <w:name w:val="正文段落"/>
    <w:basedOn w:val="a6"/>
    <w:link w:val="Charff4"/>
    <w:qFormat/>
    <w:pPr>
      <w:spacing w:beforeLines="50" w:before="156" w:line="360" w:lineRule="auto"/>
      <w:ind w:firstLineChars="200" w:firstLine="480"/>
    </w:pPr>
    <w:rPr>
      <w:rFonts w:ascii="宋体" w:hAnsi="宋体" w:cs="宋体"/>
      <w:spacing w:val="6"/>
      <w:sz w:val="24"/>
      <w:szCs w:val="21"/>
    </w:rPr>
  </w:style>
  <w:style w:type="character" w:customStyle="1" w:styleId="Charff5">
    <w:name w:val="表格内字体 Char"/>
    <w:link w:val="afffffff7"/>
    <w:qFormat/>
    <w:rPr>
      <w:rFonts w:ascii="宋体" w:hAnsi="宋体"/>
      <w:color w:val="000000"/>
      <w:sz w:val="21"/>
    </w:rPr>
  </w:style>
  <w:style w:type="paragraph" w:customStyle="1" w:styleId="afffffff7">
    <w:name w:val="表格内字体"/>
    <w:basedOn w:val="a6"/>
    <w:link w:val="Charff5"/>
    <w:qFormat/>
    <w:pPr>
      <w:spacing w:line="240" w:lineRule="exact"/>
      <w:jc w:val="center"/>
    </w:pPr>
    <w:rPr>
      <w:rFonts w:ascii="宋体" w:hAnsi="宋体"/>
      <w:color w:val="000000"/>
      <w:kern w:val="0"/>
      <w:szCs w:val="20"/>
    </w:rPr>
  </w:style>
  <w:style w:type="character" w:customStyle="1" w:styleId="CharCharf8">
    <w:name w:val="正文段落 Char Char"/>
    <w:qFormat/>
    <w:rPr>
      <w:rFonts w:eastAsia="宋体" w:cs="宋体"/>
      <w:kern w:val="2"/>
      <w:sz w:val="24"/>
      <w:szCs w:val="21"/>
      <w:lang w:val="en-US" w:eastAsia="zh-CN" w:bidi="ar-SA"/>
    </w:rPr>
  </w:style>
  <w:style w:type="character" w:customStyle="1" w:styleId="CharCharf9">
    <w:name w:val="金山正文 Char Char"/>
    <w:qFormat/>
    <w:rPr>
      <w:rFonts w:eastAsia="宋体"/>
      <w:kern w:val="2"/>
      <w:sz w:val="24"/>
      <w:szCs w:val="24"/>
      <w:lang w:val="en-US" w:eastAsia="zh-CN" w:bidi="ar-SA"/>
    </w:rPr>
  </w:style>
  <w:style w:type="character" w:customStyle="1" w:styleId="CharCharChar5">
    <w:name w:val="样式 宋体 Char Char Char"/>
    <w:qFormat/>
    <w:rPr>
      <w:rFonts w:ascii="宋体" w:eastAsia="宋体" w:hAnsi="宋体"/>
      <w:kern w:val="2"/>
      <w:sz w:val="24"/>
      <w:szCs w:val="24"/>
      <w:lang w:val="en-US" w:eastAsia="zh-CN" w:bidi="ar-SA"/>
    </w:rPr>
  </w:style>
  <w:style w:type="character" w:customStyle="1" w:styleId="companyb1">
    <w:name w:val="companyb1"/>
    <w:qFormat/>
  </w:style>
  <w:style w:type="character" w:customStyle="1" w:styleId="121">
    <w:name w:val="121"/>
    <w:qFormat/>
    <w:rPr>
      <w:sz w:val="21"/>
      <w:szCs w:val="21"/>
    </w:rPr>
  </w:style>
  <w:style w:type="character" w:customStyle="1" w:styleId="Charff6">
    <w:name w:val="表格，内容 Char"/>
    <w:link w:val="afffffff8"/>
    <w:qFormat/>
    <w:rPr>
      <w:spacing w:val="6"/>
      <w:kern w:val="44"/>
      <w:szCs w:val="21"/>
    </w:rPr>
  </w:style>
  <w:style w:type="paragraph" w:customStyle="1" w:styleId="afffffff8">
    <w:name w:val="表格，内容"/>
    <w:basedOn w:val="a6"/>
    <w:link w:val="Charff6"/>
    <w:qFormat/>
    <w:pPr>
      <w:jc w:val="center"/>
    </w:pPr>
    <w:rPr>
      <w:spacing w:val="6"/>
      <w:kern w:val="44"/>
      <w:sz w:val="20"/>
      <w:szCs w:val="21"/>
    </w:rPr>
  </w:style>
  <w:style w:type="character" w:customStyle="1" w:styleId="large1">
    <w:name w:val="large1"/>
    <w:qFormat/>
    <w:rPr>
      <w:rFonts w:ascii="宋体" w:eastAsia="宋体" w:hAnsi="宋体" w:hint="eastAsia"/>
      <w:sz w:val="22"/>
      <w:szCs w:val="22"/>
    </w:rPr>
  </w:style>
  <w:style w:type="character" w:customStyle="1" w:styleId="g1">
    <w:name w:val="g1"/>
    <w:qFormat/>
    <w:rPr>
      <w:color w:val="008000"/>
    </w:rPr>
  </w:style>
  <w:style w:type="character" w:customStyle="1" w:styleId="CharCharChar30">
    <w:name w:val="Char Char Char3"/>
    <w:qFormat/>
    <w:rPr>
      <w:rFonts w:eastAsia="宋体"/>
      <w:b/>
      <w:bCs/>
      <w:kern w:val="2"/>
      <w:sz w:val="32"/>
      <w:szCs w:val="32"/>
      <w:lang w:val="en-US" w:eastAsia="zh-CN" w:bidi="ar-SA"/>
    </w:rPr>
  </w:style>
  <w:style w:type="character" w:customStyle="1" w:styleId="headline-content2">
    <w:name w:val="headline-content2"/>
    <w:qFormat/>
  </w:style>
  <w:style w:type="character" w:customStyle="1" w:styleId="Charff7">
    <w:name w:val="正文首行缩进 Char"/>
    <w:link w:val="1f5"/>
    <w:qFormat/>
    <w:rPr>
      <w:kern w:val="2"/>
      <w:sz w:val="21"/>
    </w:rPr>
  </w:style>
  <w:style w:type="paragraph" w:customStyle="1" w:styleId="1f5">
    <w:name w:val="正文首行缩进1"/>
    <w:basedOn w:val="aff1"/>
    <w:link w:val="Charff7"/>
    <w:qFormat/>
    <w:pPr>
      <w:widowControl w:val="0"/>
      <w:snapToGrid/>
      <w:spacing w:before="0" w:after="120" w:line="240" w:lineRule="auto"/>
      <w:ind w:right="0" w:firstLineChars="100" w:firstLine="420"/>
    </w:pPr>
    <w:rPr>
      <w:kern w:val="2"/>
      <w:sz w:val="21"/>
      <w:szCs w:val="20"/>
    </w:rPr>
  </w:style>
  <w:style w:type="character" w:customStyle="1" w:styleId="HeaderChar">
    <w:name w:val="Header Char"/>
    <w:qFormat/>
    <w:locked/>
    <w:rPr>
      <w:rFonts w:ascii="Calibri" w:eastAsia="宋体" w:hAnsi="Calibri"/>
      <w:kern w:val="2"/>
      <w:sz w:val="18"/>
      <w:szCs w:val="18"/>
      <w:lang w:val="en-US" w:eastAsia="zh-CN" w:bidi="ar-SA"/>
    </w:rPr>
  </w:style>
  <w:style w:type="character" w:customStyle="1" w:styleId="CharCharfa">
    <w:name w:val="表格内文字 Char Char"/>
    <w:qFormat/>
    <w:rPr>
      <w:rFonts w:ascii="宋体" w:eastAsia="宋体" w:hAnsi="宋体"/>
      <w:snapToGrid/>
      <w:sz w:val="21"/>
      <w:lang w:val="en-US" w:eastAsia="zh-CN" w:bidi="ar-SA"/>
    </w:rPr>
  </w:style>
  <w:style w:type="character" w:customStyle="1" w:styleId="CharCharCharChar7">
    <w:name w:val="正文新 Char Char Char Char"/>
    <w:qFormat/>
    <w:rPr>
      <w:rFonts w:eastAsia="宋体" w:cs="宋体"/>
      <w:kern w:val="2"/>
      <w:sz w:val="24"/>
      <w:szCs w:val="24"/>
      <w:lang w:val="en-US" w:eastAsia="zh-CN" w:bidi="ar-SA"/>
    </w:rPr>
  </w:style>
  <w:style w:type="character" w:customStyle="1" w:styleId="35">
    <w:name w:val="正文文本 3 字符"/>
    <w:link w:val="34"/>
    <w:uiPriority w:val="99"/>
    <w:qFormat/>
    <w:rPr>
      <w:b/>
      <w:sz w:val="28"/>
    </w:rPr>
  </w:style>
  <w:style w:type="character" w:customStyle="1" w:styleId="15Char">
    <w:name w:val="正文15 Char"/>
    <w:link w:val="151"/>
    <w:qFormat/>
    <w:rPr>
      <w:rFonts w:ascii="宋体" w:hAnsi="宋体"/>
      <w:sz w:val="28"/>
      <w:szCs w:val="28"/>
    </w:rPr>
  </w:style>
  <w:style w:type="paragraph" w:customStyle="1" w:styleId="151">
    <w:name w:val="正文15"/>
    <w:basedOn w:val="a6"/>
    <w:link w:val="15Char"/>
    <w:qFormat/>
    <w:pPr>
      <w:overflowPunct w:val="0"/>
      <w:topLinePunct/>
      <w:snapToGrid w:val="0"/>
      <w:spacing w:line="360" w:lineRule="auto"/>
      <w:ind w:firstLine="567"/>
    </w:pPr>
    <w:rPr>
      <w:rFonts w:ascii="宋体" w:hAnsi="宋体"/>
      <w:kern w:val="0"/>
      <w:sz w:val="28"/>
      <w:szCs w:val="28"/>
    </w:rPr>
  </w:style>
  <w:style w:type="character" w:customStyle="1" w:styleId="text">
    <w:name w:val="text"/>
    <w:qFormat/>
  </w:style>
  <w:style w:type="character" w:customStyle="1" w:styleId="companya1">
    <w:name w:val="companya1"/>
    <w:qFormat/>
  </w:style>
  <w:style w:type="character" w:customStyle="1" w:styleId="ourfont31">
    <w:name w:val="ourfont31"/>
    <w:qFormat/>
    <w:rPr>
      <w:spacing w:val="20"/>
      <w:sz w:val="21"/>
      <w:szCs w:val="21"/>
    </w:rPr>
  </w:style>
  <w:style w:type="character" w:customStyle="1" w:styleId="Charff8">
    <w:name w:val="样式 正文（首行缩进两字） + (符号) 宋体 Char"/>
    <w:qFormat/>
    <w:rPr>
      <w:rFonts w:ascii="宋体" w:eastAsia="宋体"/>
      <w:kern w:val="2"/>
      <w:sz w:val="24"/>
      <w:szCs w:val="24"/>
      <w:lang w:val="en-US" w:eastAsia="zh-CN" w:bidi="ar-SA"/>
    </w:rPr>
  </w:style>
  <w:style w:type="character" w:customStyle="1" w:styleId="datatitle">
    <w:name w:val="datatitle"/>
    <w:qFormat/>
  </w:style>
  <w:style w:type="character" w:customStyle="1" w:styleId="3CharCharCharCharChar0">
    <w:name w:val="标题 3 Char Char Char Char Char"/>
    <w:qFormat/>
    <w:rPr>
      <w:rFonts w:eastAsia="宋体"/>
      <w:kern w:val="2"/>
      <w:sz w:val="28"/>
      <w:lang w:val="en-US" w:eastAsia="zh-CN" w:bidi="ar-SA"/>
    </w:rPr>
  </w:style>
  <w:style w:type="character" w:customStyle="1" w:styleId="QJJCharChar1">
    <w:name w:val="标准 正文 QJJ Char Char"/>
    <w:link w:val="QJJ1"/>
    <w:qFormat/>
    <w:rPr>
      <w:rFonts w:ascii="宋体" w:hAnsi="Arial" w:cs="宋体"/>
      <w:kern w:val="2"/>
      <w:sz w:val="24"/>
      <w:szCs w:val="24"/>
    </w:rPr>
  </w:style>
  <w:style w:type="character" w:customStyle="1" w:styleId="111">
    <w:name w:val="批注引用11"/>
    <w:qFormat/>
    <w:rPr>
      <w:sz w:val="21"/>
      <w:szCs w:val="21"/>
    </w:rPr>
  </w:style>
  <w:style w:type="character" w:customStyle="1" w:styleId="Charff9">
    <w:name w:val="图表名称 Char"/>
    <w:link w:val="afffffff9"/>
    <w:qFormat/>
    <w:rPr>
      <w:rFonts w:ascii="黑体" w:eastAsia="黑体" w:hAnsi="Arial" w:cs="宋体"/>
      <w:bCs/>
      <w:kern w:val="2"/>
      <w:sz w:val="24"/>
      <w:szCs w:val="24"/>
    </w:rPr>
  </w:style>
  <w:style w:type="paragraph" w:customStyle="1" w:styleId="afffffff9">
    <w:name w:val="图表名称"/>
    <w:basedOn w:val="a6"/>
    <w:link w:val="Charff9"/>
    <w:qFormat/>
    <w:pPr>
      <w:spacing w:afterLines="50" w:after="163"/>
      <w:jc w:val="center"/>
    </w:pPr>
    <w:rPr>
      <w:rFonts w:ascii="黑体" w:eastAsia="黑体" w:hAnsi="Arial" w:cs="宋体"/>
      <w:bCs/>
      <w:sz w:val="24"/>
    </w:rPr>
  </w:style>
  <w:style w:type="character" w:customStyle="1" w:styleId="bak">
    <w:name w:val="bak"/>
    <w:qFormat/>
    <w:rPr>
      <w:shd w:val="clear" w:color="auto" w:fill="FFFEEE"/>
    </w:rPr>
  </w:style>
  <w:style w:type="character" w:customStyle="1" w:styleId="QJJCharChar2">
    <w:name w:val="表格文字 QJJ Char Char"/>
    <w:link w:val="QJJ2"/>
    <w:qFormat/>
    <w:rPr>
      <w:rFonts w:ascii="宋体" w:hAnsi="Arial" w:cs="Arial"/>
      <w:bCs/>
      <w:snapToGrid/>
      <w:sz w:val="21"/>
      <w:szCs w:val="21"/>
    </w:rPr>
  </w:style>
  <w:style w:type="paragraph" w:customStyle="1" w:styleId="QJJ2">
    <w:name w:val="表格文字 QJJ"/>
    <w:basedOn w:val="a6"/>
    <w:link w:val="QJJCharChar2"/>
    <w:qFormat/>
    <w:pPr>
      <w:keepLines/>
      <w:widowControl/>
      <w:adjustRightInd w:val="0"/>
      <w:snapToGrid w:val="0"/>
      <w:spacing w:line="240" w:lineRule="exact"/>
      <w:jc w:val="center"/>
    </w:pPr>
    <w:rPr>
      <w:rFonts w:ascii="宋体" w:hAnsi="Arial" w:cs="Arial"/>
      <w:bCs/>
      <w:snapToGrid w:val="0"/>
      <w:kern w:val="0"/>
      <w:szCs w:val="21"/>
    </w:rPr>
  </w:style>
  <w:style w:type="character" w:customStyle="1" w:styleId="QJJChar">
    <w:name w:val="样式 图表名称 QJJ Char"/>
    <w:link w:val="QJJ3"/>
    <w:qFormat/>
    <w:rPr>
      <w:rFonts w:ascii="黑体" w:eastAsia="黑体" w:hAnsi="Arial"/>
      <w:sz w:val="24"/>
    </w:rPr>
  </w:style>
  <w:style w:type="paragraph" w:customStyle="1" w:styleId="QJJ3">
    <w:name w:val="样式 图表名称 QJJ"/>
    <w:basedOn w:val="a6"/>
    <w:link w:val="QJJChar"/>
    <w:qFormat/>
    <w:pPr>
      <w:spacing w:line="520" w:lineRule="exact"/>
      <w:jc w:val="center"/>
    </w:pPr>
    <w:rPr>
      <w:rFonts w:ascii="黑体" w:eastAsia="黑体" w:hAnsi="Arial"/>
      <w:kern w:val="0"/>
      <w:sz w:val="24"/>
      <w:szCs w:val="20"/>
    </w:rPr>
  </w:style>
  <w:style w:type="character" w:customStyle="1" w:styleId="Char1f2">
    <w:name w:val="正文段落 Char1"/>
    <w:qFormat/>
    <w:rPr>
      <w:rFonts w:eastAsia="宋体" w:cs="宋体"/>
      <w:kern w:val="2"/>
      <w:sz w:val="24"/>
      <w:szCs w:val="21"/>
      <w:lang w:val="en-US" w:eastAsia="zh-CN" w:bidi="ar-SA"/>
    </w:rPr>
  </w:style>
  <w:style w:type="character" w:customStyle="1" w:styleId="CharChar191">
    <w:name w:val="Char Char191"/>
    <w:qFormat/>
    <w:rPr>
      <w:rFonts w:ascii="Times New Roman" w:eastAsia="仿宋_GB2312" w:hAnsi="Times New Roman" w:cs="Times New Roman"/>
      <w:b/>
      <w:spacing w:val="10"/>
      <w:kern w:val="44"/>
      <w:sz w:val="18"/>
      <w:szCs w:val="20"/>
      <w:lang w:val="en-US" w:eastAsia="zh-CN" w:bidi="ar-SA"/>
    </w:rPr>
  </w:style>
  <w:style w:type="character" w:customStyle="1" w:styleId="120">
    <w:name w:val="标题12"/>
    <w:qFormat/>
  </w:style>
  <w:style w:type="character" w:customStyle="1" w:styleId="CharCharfb">
    <w:name w:val="正文样式 Char Char"/>
    <w:link w:val="afffffffa"/>
    <w:qFormat/>
    <w:rPr>
      <w:rFonts w:ascii="宋体" w:hAnsi="宋体"/>
    </w:rPr>
  </w:style>
  <w:style w:type="paragraph" w:customStyle="1" w:styleId="afffffffa">
    <w:name w:val="正文样式"/>
    <w:basedOn w:val="a6"/>
    <w:link w:val="CharCharfb"/>
    <w:qFormat/>
    <w:pPr>
      <w:autoSpaceDE w:val="0"/>
      <w:autoSpaceDN w:val="0"/>
      <w:spacing w:line="400" w:lineRule="exact"/>
      <w:ind w:firstLineChars="200" w:firstLine="420"/>
    </w:pPr>
    <w:rPr>
      <w:rFonts w:ascii="宋体" w:hAnsi="宋体"/>
      <w:kern w:val="0"/>
      <w:sz w:val="20"/>
      <w:szCs w:val="20"/>
    </w:rPr>
  </w:style>
  <w:style w:type="character" w:customStyle="1" w:styleId="Charffa">
    <w:name w:val="表格编号 Char"/>
    <w:link w:val="afffffffb"/>
    <w:qFormat/>
    <w:rPr>
      <w:snapToGrid/>
      <w:spacing w:val="10"/>
      <w:sz w:val="21"/>
      <w:szCs w:val="24"/>
      <w:lang w:val="en-US" w:eastAsia="zh-CN"/>
    </w:rPr>
  </w:style>
  <w:style w:type="paragraph" w:customStyle="1" w:styleId="afffffffb">
    <w:name w:val="表格编号"/>
    <w:basedOn w:val="a6"/>
    <w:next w:val="afffffff"/>
    <w:link w:val="Charffa"/>
    <w:qFormat/>
    <w:pPr>
      <w:snapToGrid w:val="0"/>
      <w:spacing w:line="20" w:lineRule="atLeast"/>
      <w:jc w:val="left"/>
    </w:pPr>
    <w:rPr>
      <w:snapToGrid w:val="0"/>
      <w:spacing w:val="10"/>
      <w:kern w:val="0"/>
    </w:rPr>
  </w:style>
  <w:style w:type="character" w:customStyle="1" w:styleId="112">
    <w:name w:val="标题11"/>
    <w:qFormat/>
  </w:style>
  <w:style w:type="character" w:customStyle="1" w:styleId="Charffb">
    <w:name w:val="金山正文 Char"/>
    <w:link w:val="afffffffc"/>
    <w:qFormat/>
    <w:rPr>
      <w:kern w:val="2"/>
      <w:sz w:val="24"/>
      <w:szCs w:val="24"/>
    </w:rPr>
  </w:style>
  <w:style w:type="paragraph" w:customStyle="1" w:styleId="afffffffc">
    <w:name w:val="金山正文"/>
    <w:basedOn w:val="a6"/>
    <w:link w:val="Charffb"/>
    <w:qFormat/>
    <w:pPr>
      <w:spacing w:line="360" w:lineRule="auto"/>
      <w:ind w:firstLineChars="200" w:firstLine="200"/>
    </w:pPr>
    <w:rPr>
      <w:sz w:val="24"/>
    </w:rPr>
  </w:style>
  <w:style w:type="character" w:customStyle="1" w:styleId="h4Char">
    <w:name w:val="h4 Char"/>
    <w:qFormat/>
    <w:rPr>
      <w:rFonts w:ascii="Arial" w:eastAsia="黑体" w:hAnsi="Arial"/>
      <w:b/>
      <w:bCs/>
      <w:kern w:val="2"/>
      <w:sz w:val="28"/>
      <w:szCs w:val="28"/>
      <w:lang w:val="en-US" w:eastAsia="zh-CN" w:bidi="ar-SA"/>
    </w:rPr>
  </w:style>
  <w:style w:type="character" w:customStyle="1" w:styleId="CharCharChar6">
    <w:name w:val="文字主体 Char Char Char"/>
    <w:qFormat/>
    <w:rPr>
      <w:rFonts w:eastAsia="宋体"/>
      <w:sz w:val="24"/>
      <w:szCs w:val="24"/>
      <w:lang w:val="en-US" w:eastAsia="zh-CN" w:bidi="ar-SA"/>
    </w:rPr>
  </w:style>
  <w:style w:type="character" w:customStyle="1" w:styleId="1Char3">
    <w:name w:val="页眉1 Char"/>
    <w:qFormat/>
    <w:rPr>
      <w:rFonts w:eastAsia="宋体"/>
      <w:kern w:val="2"/>
      <w:sz w:val="18"/>
      <w:szCs w:val="18"/>
      <w:lang w:val="en-US" w:eastAsia="zh-CN" w:bidi="ar-SA"/>
    </w:rPr>
  </w:style>
  <w:style w:type="character" w:customStyle="1" w:styleId="6CharCharChar">
    <w:name w:val="标题 6 Char Char Char"/>
    <w:qFormat/>
    <w:rPr>
      <w:rFonts w:ascii="Arial" w:eastAsia="黑体" w:hAnsi="Arial"/>
      <w:b/>
      <w:bCs/>
      <w:kern w:val="2"/>
      <w:sz w:val="24"/>
      <w:szCs w:val="24"/>
      <w:lang w:val="en-US" w:eastAsia="zh-CN" w:bidi="ar-SA"/>
    </w:rPr>
  </w:style>
  <w:style w:type="character" w:customStyle="1" w:styleId="CharCharChar7">
    <w:name w:val="正文段落 Char Char Char"/>
    <w:qFormat/>
    <w:rPr>
      <w:rFonts w:ascii="Times New Roman" w:eastAsia="宋体" w:hAnsi="Times New Roman" w:cs="宋体"/>
      <w:sz w:val="24"/>
      <w:szCs w:val="21"/>
    </w:rPr>
  </w:style>
  <w:style w:type="character" w:customStyle="1" w:styleId="CharCharChar8">
    <w:name w:val="批注框文本 Char Char Char"/>
    <w:link w:val="CharCharfc"/>
    <w:qFormat/>
    <w:rPr>
      <w:kern w:val="2"/>
      <w:sz w:val="18"/>
    </w:rPr>
  </w:style>
  <w:style w:type="paragraph" w:customStyle="1" w:styleId="CharCharfc">
    <w:name w:val="批注框文本 Char Char"/>
    <w:basedOn w:val="a6"/>
    <w:link w:val="CharCharChar8"/>
    <w:qFormat/>
    <w:rPr>
      <w:sz w:val="18"/>
      <w:szCs w:val="20"/>
    </w:rPr>
  </w:style>
  <w:style w:type="character" w:customStyle="1" w:styleId="Char3CharCharCharChar4">
    <w:name w:val="Char3 Char Char Char Char4"/>
    <w:qFormat/>
    <w:rPr>
      <w:snapToGrid/>
      <w:spacing w:val="20"/>
      <w:kern w:val="21"/>
      <w:sz w:val="18"/>
      <w:szCs w:val="18"/>
      <w:lang w:val="en-US" w:eastAsia="zh-CN"/>
    </w:rPr>
  </w:style>
  <w:style w:type="character" w:customStyle="1" w:styleId="CharChar51">
    <w:name w:val="Char Char51"/>
    <w:qFormat/>
    <w:rPr>
      <w:rFonts w:ascii="Times New Roman" w:eastAsia="宋体" w:hAnsi="Times New Roman" w:cs="Times New Roman"/>
      <w:b/>
      <w:sz w:val="24"/>
      <w:szCs w:val="20"/>
    </w:rPr>
  </w:style>
  <w:style w:type="character" w:customStyle="1" w:styleId="Char1f3">
    <w:name w:val="表文字 Char1"/>
    <w:qFormat/>
    <w:rPr>
      <w:rFonts w:eastAsia="宋体"/>
      <w:sz w:val="21"/>
      <w:szCs w:val="21"/>
      <w:lang w:val="en-US" w:eastAsia="zh-CN" w:bidi="ar-SA"/>
    </w:rPr>
  </w:style>
  <w:style w:type="character" w:customStyle="1" w:styleId="113">
    <w:name w:val="副标题11"/>
    <w:qFormat/>
    <w:rPr>
      <w:rFonts w:eastAsia="宋体"/>
      <w:kern w:val="2"/>
      <w:sz w:val="28"/>
      <w:szCs w:val="28"/>
      <w:lang w:val="en-US" w:eastAsia="zh-CN" w:bidi="ar-SA"/>
    </w:rPr>
  </w:style>
  <w:style w:type="character" w:customStyle="1" w:styleId="Char24">
    <w:name w:val="表号 Char2"/>
    <w:link w:val="afffffffd"/>
    <w:qFormat/>
    <w:rPr>
      <w:sz w:val="24"/>
      <w:szCs w:val="24"/>
    </w:rPr>
  </w:style>
  <w:style w:type="paragraph" w:customStyle="1" w:styleId="afffffffd">
    <w:name w:val="表号"/>
    <w:link w:val="Char24"/>
    <w:qFormat/>
    <w:pPr>
      <w:adjustRightInd w:val="0"/>
      <w:snapToGrid w:val="0"/>
      <w:spacing w:line="240" w:lineRule="atLeast"/>
      <w:ind w:firstLineChars="200" w:firstLine="200"/>
      <w:jc w:val="both"/>
      <w:outlineLvl w:val="4"/>
    </w:pPr>
    <w:rPr>
      <w:sz w:val="24"/>
      <w:szCs w:val="24"/>
    </w:rPr>
  </w:style>
  <w:style w:type="character" w:customStyle="1" w:styleId="Char1f4">
    <w:name w:val="表头 Char1"/>
    <w:qFormat/>
    <w:rPr>
      <w:rFonts w:eastAsia="黑体"/>
      <w:sz w:val="24"/>
      <w:lang w:val="en-US" w:eastAsia="zh-CN" w:bidi="ar-SA"/>
    </w:rPr>
  </w:style>
  <w:style w:type="character" w:customStyle="1" w:styleId="2Chara">
    <w:name w:val="样式 正文文字 + 首行缩进:  2 字符 Char"/>
    <w:link w:val="2f9"/>
    <w:qFormat/>
    <w:rPr>
      <w:kern w:val="2"/>
      <w:sz w:val="28"/>
    </w:rPr>
  </w:style>
  <w:style w:type="paragraph" w:customStyle="1" w:styleId="2f9">
    <w:name w:val="样式 正文文字 + 首行缩进:  2 字符"/>
    <w:basedOn w:val="a6"/>
    <w:link w:val="2Chara"/>
    <w:qFormat/>
    <w:pPr>
      <w:snapToGrid w:val="0"/>
      <w:spacing w:line="360" w:lineRule="auto"/>
      <w:ind w:firstLineChars="200" w:firstLine="200"/>
    </w:pPr>
    <w:rPr>
      <w:sz w:val="28"/>
      <w:szCs w:val="20"/>
    </w:rPr>
  </w:style>
  <w:style w:type="character" w:customStyle="1" w:styleId="Char25">
    <w:name w:val="页眉 Char2"/>
    <w:qFormat/>
    <w:rPr>
      <w:rFonts w:ascii="Calibri" w:hAnsi="Calibri" w:cs="黑体"/>
      <w:kern w:val="2"/>
      <w:sz w:val="18"/>
      <w:szCs w:val="18"/>
    </w:rPr>
  </w:style>
  <w:style w:type="character" w:customStyle="1" w:styleId="ddzw1Char">
    <w:name w:val="ddzw1 Char"/>
    <w:link w:val="ddzw1"/>
    <w:qFormat/>
    <w:locked/>
    <w:rPr>
      <w:rFonts w:ascii="宋体" w:hAnsi="宋体"/>
      <w:sz w:val="24"/>
    </w:rPr>
  </w:style>
  <w:style w:type="paragraph" w:customStyle="1" w:styleId="ddzw1">
    <w:name w:val="ddzw1"/>
    <w:basedOn w:val="a6"/>
    <w:link w:val="ddzw1Char"/>
    <w:qFormat/>
    <w:pPr>
      <w:spacing w:line="360" w:lineRule="auto"/>
      <w:ind w:firstLineChars="200" w:firstLine="200"/>
    </w:pPr>
    <w:rPr>
      <w:rFonts w:ascii="宋体" w:hAnsi="宋体"/>
      <w:kern w:val="0"/>
      <w:sz w:val="24"/>
      <w:szCs w:val="20"/>
    </w:rPr>
  </w:style>
  <w:style w:type="character" w:customStyle="1" w:styleId="hpbgs111Char">
    <w:name w:val="hpbgs1.1.1 Char"/>
    <w:link w:val="hpbgs111"/>
    <w:qFormat/>
    <w:rPr>
      <w:rFonts w:ascii="黑体" w:eastAsia="黑体" w:hAnsi="宋体"/>
      <w:snapToGrid/>
      <w:kern w:val="2"/>
      <w:sz w:val="28"/>
      <w:szCs w:val="30"/>
      <w:lang w:val="en-US" w:eastAsia="zh-CN"/>
    </w:rPr>
  </w:style>
  <w:style w:type="paragraph" w:customStyle="1" w:styleId="hpbgs111">
    <w:name w:val="hpbgs1.1.1"/>
    <w:basedOn w:val="3051"/>
    <w:link w:val="hpbgs111Char"/>
    <w:qFormat/>
    <w:pPr>
      <w:widowControl/>
      <w:spacing w:beforeLines="0" w:before="0" w:line="600" w:lineRule="exact"/>
      <w:ind w:left="568"/>
    </w:pPr>
    <w:rPr>
      <w:rFonts w:cs="Times New Roman"/>
      <w:kern w:val="2"/>
      <w:sz w:val="28"/>
      <w:szCs w:val="30"/>
    </w:rPr>
  </w:style>
  <w:style w:type="paragraph" w:customStyle="1" w:styleId="3051">
    <w:name w:val="样式 样式 标题 3 + 段前: 0.5 行 + 段前: 1 行 行距: 单倍行距"/>
    <w:basedOn w:val="305"/>
    <w:uiPriority w:val="99"/>
    <w:qFormat/>
    <w:pPr>
      <w:numPr>
        <w:ilvl w:val="0"/>
        <w:numId w:val="0"/>
      </w:numPr>
      <w:spacing w:before="100"/>
    </w:pPr>
    <w:rPr>
      <w:szCs w:val="20"/>
    </w:rPr>
  </w:style>
  <w:style w:type="paragraph" w:customStyle="1" w:styleId="305">
    <w:name w:val="样式 标题 3 + 段前: 0.5 行"/>
    <w:basedOn w:val="31"/>
    <w:uiPriority w:val="99"/>
    <w:qFormat/>
    <w:pPr>
      <w:keepNext w:val="0"/>
      <w:keepLines w:val="0"/>
      <w:numPr>
        <w:ilvl w:val="2"/>
        <w:numId w:val="6"/>
      </w:numPr>
      <w:tabs>
        <w:tab w:val="left" w:pos="1080"/>
      </w:tabs>
      <w:autoSpaceDE w:val="0"/>
      <w:autoSpaceDN w:val="0"/>
      <w:adjustRightInd w:val="0"/>
      <w:snapToGrid w:val="0"/>
      <w:spacing w:beforeLines="100" w:before="50" w:after="0" w:line="360" w:lineRule="auto"/>
      <w:jc w:val="left"/>
      <w:textAlignment w:val="baseline"/>
    </w:pPr>
    <w:rPr>
      <w:rFonts w:ascii="黑体" w:eastAsia="黑体" w:hAnsi="宋体" w:cs="宋体"/>
      <w:b w:val="0"/>
      <w:bCs w:val="0"/>
      <w:snapToGrid w:val="0"/>
      <w:kern w:val="0"/>
      <w:sz w:val="30"/>
      <w:szCs w:val="30"/>
    </w:rPr>
  </w:style>
  <w:style w:type="character" w:customStyle="1" w:styleId="CharCharfd">
    <w:name w:val="点 Char Char"/>
    <w:qFormat/>
    <w:rPr>
      <w:rFonts w:ascii="华文细黑" w:eastAsia="华文细黑" w:hAnsi="华文细黑"/>
      <w:kern w:val="2"/>
      <w:sz w:val="24"/>
      <w:szCs w:val="24"/>
      <w:lang w:val="en-US" w:eastAsia="zh-CN" w:bidi="ar-SA"/>
    </w:rPr>
  </w:style>
  <w:style w:type="character" w:customStyle="1" w:styleId="1f6">
    <w:name w:val="批注引用1"/>
    <w:qFormat/>
    <w:rPr>
      <w:sz w:val="21"/>
      <w:szCs w:val="21"/>
    </w:rPr>
  </w:style>
  <w:style w:type="character" w:customStyle="1" w:styleId="CharCharfe">
    <w:name w:val="！正文 Char Char"/>
    <w:qFormat/>
    <w:rPr>
      <w:rFonts w:eastAsia="宋体" w:cs="宋体"/>
      <w:kern w:val="2"/>
      <w:sz w:val="24"/>
      <w:szCs w:val="24"/>
      <w:lang w:val="en-US" w:eastAsia="zh-CN" w:bidi="ar-SA"/>
    </w:rPr>
  </w:style>
  <w:style w:type="character" w:customStyle="1" w:styleId="number4">
    <w:name w:val="number4"/>
    <w:qFormat/>
  </w:style>
  <w:style w:type="character" w:customStyle="1" w:styleId="Char31">
    <w:name w:val="正文文本 Char3"/>
    <w:qFormat/>
    <w:rPr>
      <w:kern w:val="2"/>
      <w:sz w:val="21"/>
      <w:szCs w:val="24"/>
    </w:rPr>
  </w:style>
  <w:style w:type="character" w:customStyle="1" w:styleId="lemmatitleh11">
    <w:name w:val="lemmatitleh11"/>
    <w:qFormat/>
  </w:style>
  <w:style w:type="character" w:customStyle="1" w:styleId="word16b1">
    <w:name w:val="word16b1"/>
    <w:qFormat/>
    <w:rPr>
      <w:rFonts w:ascii="Arial" w:eastAsia="華康中楷體" w:hAnsi="Arial" w:cs="Arial" w:hint="default"/>
      <w:b/>
      <w:bCs/>
      <w:spacing w:val="15"/>
      <w:sz w:val="24"/>
      <w:szCs w:val="24"/>
      <w:lang w:val="en-US" w:eastAsia="en-US" w:bidi="ar-SA"/>
    </w:rPr>
  </w:style>
  <w:style w:type="character" w:customStyle="1" w:styleId="description5">
    <w:name w:val="description5"/>
    <w:qFormat/>
  </w:style>
  <w:style w:type="character" w:customStyle="1" w:styleId="CharCharff">
    <w:name w:val="正文首行缩进 Char Char"/>
    <w:qFormat/>
    <w:rPr>
      <w:rFonts w:eastAsia="宋体"/>
      <w:kern w:val="2"/>
      <w:sz w:val="21"/>
      <w:szCs w:val="24"/>
      <w:lang w:val="en-US" w:eastAsia="zh-CN" w:bidi="ar-SA"/>
    </w:rPr>
  </w:style>
  <w:style w:type="character" w:customStyle="1" w:styleId="bdsmore2">
    <w:name w:val="bds_more2"/>
    <w:qFormat/>
    <w:rPr>
      <w:rFonts w:ascii="宋体" w:eastAsia="宋体" w:hAnsi="宋体" w:hint="eastAsia"/>
    </w:rPr>
  </w:style>
  <w:style w:type="character" w:customStyle="1" w:styleId="2Charb">
    <w:name w:val="标准文本 首行缩进: 2 字符 行距: 单倍 Char"/>
    <w:link w:val="2fa"/>
    <w:qFormat/>
    <w:rPr>
      <w:kern w:val="2"/>
      <w:sz w:val="24"/>
      <w:szCs w:val="24"/>
    </w:rPr>
  </w:style>
  <w:style w:type="paragraph" w:customStyle="1" w:styleId="2fa">
    <w:name w:val="标准文本 首行缩进: 2 字符 行距: 单倍"/>
    <w:basedOn w:val="a6"/>
    <w:link w:val="2Charb"/>
    <w:qFormat/>
    <w:pPr>
      <w:adjustRightInd w:val="0"/>
      <w:snapToGrid w:val="0"/>
      <w:ind w:firstLineChars="200" w:firstLine="480"/>
      <w:textAlignment w:val="baseline"/>
    </w:pPr>
    <w:rPr>
      <w:sz w:val="24"/>
    </w:rPr>
  </w:style>
  <w:style w:type="character" w:customStyle="1" w:styleId="sidecatalog-dot2">
    <w:name w:val="sidecatalog-dot2"/>
    <w:qFormat/>
    <w:rPr>
      <w:sz w:val="20"/>
      <w:szCs w:val="20"/>
      <w:shd w:val="clear" w:color="auto" w:fill="auto"/>
    </w:rPr>
  </w:style>
  <w:style w:type="character" w:customStyle="1" w:styleId="2211H2h241lxb2CharChar">
    <w:name w:val="样式 标题 2节标题标题21.1H2h2第一层条4.1二级标题标题 lxb2二级标题 Char表标题单位... Char"/>
    <w:qFormat/>
    <w:rPr>
      <w:rFonts w:eastAsia="宋体" w:cs="Arial"/>
      <w:b/>
      <w:kern w:val="32"/>
      <w:sz w:val="28"/>
      <w:szCs w:val="28"/>
      <w:lang w:val="en-US" w:eastAsia="zh-CN" w:bidi="ar-SA"/>
    </w:rPr>
  </w:style>
  <w:style w:type="character" w:customStyle="1" w:styleId="Char1f5">
    <w:name w:val="日期 Char1"/>
    <w:uiPriority w:val="99"/>
    <w:qFormat/>
    <w:rPr>
      <w:rFonts w:ascii="宋体" w:eastAsia="宋体" w:hAnsi="宋体" w:cs="宋体" w:hint="eastAsia"/>
      <w:sz w:val="24"/>
      <w:szCs w:val="24"/>
    </w:rPr>
  </w:style>
  <w:style w:type="character" w:customStyle="1" w:styleId="stit16g1">
    <w:name w:val="stit16_g1"/>
    <w:qFormat/>
    <w:rPr>
      <w:rFonts w:ascii="Gulim" w:eastAsia="Gulim" w:hAnsi="Gulim" w:hint="eastAsia"/>
      <w:color w:val="1425D0"/>
      <w:sz w:val="16"/>
      <w:szCs w:val="16"/>
    </w:rPr>
  </w:style>
  <w:style w:type="character" w:customStyle="1" w:styleId="3Char10">
    <w:name w:val="正文文本 3 Char1"/>
    <w:uiPriority w:val="99"/>
    <w:qFormat/>
    <w:rPr>
      <w:rFonts w:ascii="宋体" w:eastAsia="宋体" w:hAnsi="宋体" w:cs="宋体" w:hint="eastAsia"/>
      <w:sz w:val="16"/>
      <w:szCs w:val="16"/>
    </w:rPr>
  </w:style>
  <w:style w:type="character" w:customStyle="1" w:styleId="410">
    <w:name w:val="样式41"/>
    <w:qFormat/>
    <w:rPr>
      <w:color w:val="313D42"/>
    </w:rPr>
  </w:style>
  <w:style w:type="character" w:customStyle="1" w:styleId="8Char1">
    <w:name w:val="标题 8 Char1"/>
    <w:qFormat/>
    <w:rPr>
      <w:rFonts w:ascii="Calibri Light" w:eastAsia="宋体" w:hAnsi="Calibri Light" w:cs="Times New Roman"/>
      <w:sz w:val="24"/>
      <w:szCs w:val="24"/>
    </w:rPr>
  </w:style>
  <w:style w:type="character" w:customStyle="1" w:styleId="t3">
    <w:name w:val="t3"/>
    <w:qFormat/>
  </w:style>
  <w:style w:type="character" w:customStyle="1" w:styleId="copy2">
    <w:name w:val="copy2"/>
    <w:qFormat/>
    <w:rPr>
      <w:rFonts w:ascii="宋体" w:eastAsia="宋体" w:hAnsi="宋体" w:hint="eastAsia"/>
      <w:spacing w:val="24"/>
      <w:sz w:val="15"/>
      <w:szCs w:val="15"/>
    </w:rPr>
  </w:style>
  <w:style w:type="character" w:customStyle="1" w:styleId="1CharChar1">
    <w:name w:val="列表1 Char Char"/>
    <w:qFormat/>
    <w:rPr>
      <w:rFonts w:ascii="宋体" w:hAnsi="宋体"/>
      <w:kern w:val="2"/>
      <w:sz w:val="24"/>
      <w:szCs w:val="24"/>
    </w:rPr>
  </w:style>
  <w:style w:type="character" w:customStyle="1" w:styleId="f91">
    <w:name w:val="f91"/>
    <w:qFormat/>
    <w:rPr>
      <w:sz w:val="18"/>
      <w:szCs w:val="18"/>
      <w:u w:val="none"/>
    </w:rPr>
  </w:style>
  <w:style w:type="character" w:customStyle="1" w:styleId="unnamed11">
    <w:name w:val="unnamed11"/>
    <w:qFormat/>
    <w:rPr>
      <w:color w:val="000000"/>
      <w:sz w:val="18"/>
      <w:szCs w:val="18"/>
      <w:u w:val="none"/>
    </w:rPr>
  </w:style>
  <w:style w:type="character" w:customStyle="1" w:styleId="Char26">
    <w:name w:val="正文首行缩进 Char2"/>
    <w:uiPriority w:val="99"/>
    <w:qFormat/>
  </w:style>
  <w:style w:type="character" w:customStyle="1" w:styleId="hhcwtCharChar">
    <w:name w:val="hhcwt正文 Char Char"/>
    <w:qFormat/>
    <w:rPr>
      <w:rFonts w:eastAsia="宋体" w:cs="宋体"/>
      <w:kern w:val="2"/>
      <w:sz w:val="24"/>
      <w:szCs w:val="24"/>
      <w:lang w:val="en-US" w:eastAsia="zh-CN" w:bidi="ar-SA"/>
    </w:rPr>
  </w:style>
  <w:style w:type="character" w:customStyle="1" w:styleId="Char1f6">
    <w:name w:val="注释标题 Char1"/>
    <w:uiPriority w:val="99"/>
    <w:semiHidden/>
    <w:qFormat/>
    <w:rPr>
      <w:rFonts w:ascii="宋体" w:eastAsia="宋体" w:hAnsi="宋体" w:cs="宋体" w:hint="eastAsia"/>
      <w:sz w:val="24"/>
      <w:szCs w:val="24"/>
    </w:rPr>
  </w:style>
  <w:style w:type="character" w:customStyle="1" w:styleId="CharCharff0">
    <w:name w:val="正文格式 Char Char"/>
    <w:link w:val="Charffc"/>
    <w:qFormat/>
    <w:rPr>
      <w:rFonts w:ascii="宋体" w:cs="宋体"/>
      <w:sz w:val="24"/>
      <w:szCs w:val="24"/>
    </w:rPr>
  </w:style>
  <w:style w:type="paragraph" w:customStyle="1" w:styleId="Charffc">
    <w:name w:val="正文格式 Char"/>
    <w:basedOn w:val="a6"/>
    <w:link w:val="CharCharff0"/>
    <w:qFormat/>
    <w:pPr>
      <w:spacing w:line="360" w:lineRule="auto"/>
      <w:ind w:firstLine="482"/>
    </w:pPr>
    <w:rPr>
      <w:rFonts w:ascii="宋体" w:cs="宋体"/>
      <w:kern w:val="0"/>
      <w:sz w:val="24"/>
    </w:rPr>
  </w:style>
  <w:style w:type="character" w:customStyle="1" w:styleId="Char1f7">
    <w:name w:val="签名 Char1"/>
    <w:uiPriority w:val="99"/>
    <w:semiHidden/>
    <w:qFormat/>
    <w:rPr>
      <w:rFonts w:ascii="宋体" w:eastAsia="宋体" w:hAnsi="宋体" w:cs="宋体" w:hint="eastAsia"/>
      <w:sz w:val="24"/>
      <w:szCs w:val="24"/>
    </w:rPr>
  </w:style>
  <w:style w:type="character" w:customStyle="1" w:styleId="afff9">
    <w:name w:val="脚注文本 字符"/>
    <w:link w:val="afff8"/>
    <w:uiPriority w:val="99"/>
    <w:qFormat/>
    <w:rPr>
      <w:kern w:val="2"/>
      <w:sz w:val="18"/>
      <w:szCs w:val="18"/>
    </w:rPr>
  </w:style>
  <w:style w:type="character" w:customStyle="1" w:styleId="Char1f8">
    <w:name w:val="脚注文本 Char1"/>
    <w:uiPriority w:val="99"/>
    <w:semiHidden/>
    <w:qFormat/>
    <w:rPr>
      <w:rFonts w:ascii="宋体" w:eastAsia="宋体" w:hAnsi="宋体" w:cs="宋体" w:hint="eastAsia"/>
      <w:sz w:val="18"/>
      <w:szCs w:val="18"/>
    </w:rPr>
  </w:style>
  <w:style w:type="character" w:customStyle="1" w:styleId="bltxt1">
    <w:name w:val="bltxt1"/>
    <w:qFormat/>
    <w:rPr>
      <w:color w:val="000000"/>
      <w:sz w:val="18"/>
      <w:szCs w:val="18"/>
      <w:u w:val="none"/>
    </w:rPr>
  </w:style>
  <w:style w:type="character" w:customStyle="1" w:styleId="CharCharCharCharChar3">
    <w:name w:val="正文格式 Char Char Char Char Char"/>
    <w:qFormat/>
    <w:rPr>
      <w:rFonts w:ascii="宋体" w:eastAsia="宋体" w:cs="宋体"/>
      <w:kern w:val="2"/>
      <w:sz w:val="24"/>
      <w:szCs w:val="24"/>
      <w:lang w:val="en-US" w:eastAsia="zh-CN" w:bidi="ar-SA"/>
    </w:rPr>
  </w:style>
  <w:style w:type="character" w:customStyle="1" w:styleId="CharCharChar9">
    <w:name w:val="表格文字 Char Char Char"/>
    <w:qFormat/>
    <w:rPr>
      <w:rFonts w:ascii="仿宋_GB2312" w:eastAsia="仿宋_GB2312" w:hAnsi="Arial Black"/>
      <w:kern w:val="44"/>
      <w:sz w:val="24"/>
      <w:lang w:val="en-US" w:eastAsia="zh-CN" w:bidi="ar-SA"/>
    </w:rPr>
  </w:style>
  <w:style w:type="character" w:customStyle="1" w:styleId="33H3h33rdlevel4ArialCharCharChar">
    <w:name w:val="样式 标题 3小标题小节标题标题3H3h33rd level第二层条标题4 + Arial Char Char Char"/>
    <w:qFormat/>
    <w:rPr>
      <w:rFonts w:eastAsia="宋体"/>
      <w:b/>
      <w:bCs/>
      <w:kern w:val="32"/>
      <w:sz w:val="30"/>
      <w:lang w:val="en-US" w:eastAsia="zh-CN" w:bidi="ar-SA"/>
    </w:rPr>
  </w:style>
  <w:style w:type="character" w:customStyle="1" w:styleId="CharCharCharCharCharChar1">
    <w:name w:val="样式 正文文本 + (中文) 黑体 红色 Char Char Char Char Char Char"/>
    <w:qFormat/>
    <w:rPr>
      <w:rFonts w:eastAsia="黑体"/>
      <w:snapToGrid/>
      <w:color w:val="FF0000"/>
      <w:sz w:val="24"/>
      <w:szCs w:val="24"/>
      <w:lang w:val="en-US" w:eastAsia="zh-CN" w:bidi="ar-SA"/>
    </w:rPr>
  </w:style>
  <w:style w:type="character" w:customStyle="1" w:styleId="212">
    <w:name w:val="标题 21"/>
    <w:qFormat/>
    <w:rPr>
      <w:rFonts w:ascii="仿宋_GB2312" w:eastAsia="仿宋_GB2312" w:hAnsi="Arial"/>
      <w:b/>
      <w:bCs/>
      <w:kern w:val="2"/>
      <w:sz w:val="28"/>
      <w:szCs w:val="32"/>
      <w:lang w:val="en-US" w:eastAsia="zh-CN" w:bidi="ar-SA"/>
    </w:rPr>
  </w:style>
  <w:style w:type="character" w:customStyle="1" w:styleId="af0">
    <w:name w:val="电子邮件签名 字符"/>
    <w:link w:val="af"/>
    <w:uiPriority w:val="99"/>
    <w:qFormat/>
    <w:rPr>
      <w:kern w:val="2"/>
      <w:sz w:val="21"/>
      <w:szCs w:val="24"/>
    </w:rPr>
  </w:style>
  <w:style w:type="character" w:customStyle="1" w:styleId="chenCharCharChar1">
    <w:name w:val="谏壁chen表格内文字 Char Char Char1"/>
    <w:qFormat/>
    <w:rPr>
      <w:rFonts w:eastAsia="宋体"/>
      <w:kern w:val="2"/>
      <w:sz w:val="21"/>
      <w:szCs w:val="21"/>
      <w:lang w:val="en-US" w:eastAsia="zh-CN" w:bidi="ar-SA"/>
    </w:rPr>
  </w:style>
  <w:style w:type="character" w:customStyle="1" w:styleId="chenCharCharChar10">
    <w:name w:val="谏壁正文chen Char Char Char1"/>
    <w:qFormat/>
    <w:rPr>
      <w:rFonts w:eastAsia="宋体"/>
      <w:kern w:val="2"/>
      <w:sz w:val="24"/>
      <w:szCs w:val="24"/>
      <w:lang w:val="en-US" w:eastAsia="zh-CN" w:bidi="ar-SA"/>
    </w:rPr>
  </w:style>
  <w:style w:type="character" w:customStyle="1" w:styleId="hhcwtCharCharChar1">
    <w:name w:val="hhcwt正文 Char Char Char1"/>
    <w:qFormat/>
    <w:rPr>
      <w:rFonts w:eastAsia="宋体" w:cs="宋体"/>
      <w:kern w:val="2"/>
      <w:sz w:val="24"/>
      <w:szCs w:val="24"/>
      <w:lang w:val="en-US" w:eastAsia="zh-CN" w:bidi="ar-SA"/>
    </w:rPr>
  </w:style>
  <w:style w:type="character" w:customStyle="1" w:styleId="3H3h33rdlevel43Char3CharChCharCharChar1">
    <w:name w:val="样式 标题 3小标题小节标题H3h33rd level第二层条标题4标题 3 Char标题 3 Char Ch... Char Char Char1"/>
    <w:qFormat/>
    <w:rPr>
      <w:rFonts w:ascii="Arial" w:eastAsia="宋体" w:hAnsi="Arial"/>
      <w:b/>
      <w:bCs/>
      <w:kern w:val="32"/>
      <w:sz w:val="32"/>
      <w:szCs w:val="32"/>
      <w:lang w:val="en-US" w:eastAsia="zh-CN" w:bidi="ar-SA"/>
    </w:rPr>
  </w:style>
  <w:style w:type="character" w:customStyle="1" w:styleId="3CharCharCharCharCharChar1">
    <w:name w:val="样式 标题 3 + 黑色 Char Char Char Char Char Char1"/>
    <w:qFormat/>
    <w:rPr>
      <w:rFonts w:eastAsia="宋体"/>
      <w:b/>
      <w:bCs/>
      <w:color w:val="000000"/>
      <w:kern w:val="2"/>
      <w:sz w:val="28"/>
      <w:szCs w:val="32"/>
      <w:lang w:val="en-US" w:eastAsia="zh-CN" w:bidi="ar-SA"/>
    </w:rPr>
  </w:style>
  <w:style w:type="character" w:customStyle="1" w:styleId="300CharCharChar1">
    <w:name w:val="样式 标题 3 + 左侧:  0 厘米 首行缩进:  0 厘米 Char Char Char1"/>
    <w:qFormat/>
    <w:rPr>
      <w:rFonts w:eastAsia="宋体"/>
      <w:b/>
      <w:bCs/>
      <w:kern w:val="32"/>
      <w:sz w:val="32"/>
      <w:szCs w:val="32"/>
      <w:lang w:val="en-US" w:eastAsia="zh-CN" w:bidi="ar-SA"/>
    </w:rPr>
  </w:style>
  <w:style w:type="character" w:customStyle="1" w:styleId="CharCharChar12">
    <w:name w:val="表格 Char Char Char1"/>
    <w:qFormat/>
    <w:rPr>
      <w:rFonts w:ascii="Arial" w:eastAsia="华文细黑" w:hAnsi="Arial"/>
      <w:kern w:val="2"/>
      <w:sz w:val="21"/>
      <w:szCs w:val="30"/>
      <w:lang w:val="en-US" w:eastAsia="zh-CN" w:bidi="ar-SA"/>
    </w:rPr>
  </w:style>
  <w:style w:type="character" w:customStyle="1" w:styleId="CharCharChar1CharCharCharCharCharCharCharCharCharCharCharCharCharCharCharCharChar1">
    <w:name w:val="Char Char Char1 Char Char Char Char Char Char Char Char Char Char Char Char Char Char Char Char Char1"/>
    <w:qFormat/>
    <w:rPr>
      <w:rFonts w:eastAsia="宋体"/>
      <w:kern w:val="2"/>
      <w:sz w:val="28"/>
      <w:szCs w:val="28"/>
      <w:lang w:val="en-US" w:eastAsia="zh-CN" w:bidi="ar-SA"/>
    </w:rPr>
  </w:style>
  <w:style w:type="character" w:customStyle="1" w:styleId="TimesNewRomanCharChar1">
    <w:name w:val="样式 报告 + Times New Roman Char Char1"/>
    <w:qFormat/>
    <w:rPr>
      <w:rFonts w:eastAsia="宋体"/>
      <w:kern w:val="2"/>
      <w:sz w:val="28"/>
      <w:szCs w:val="28"/>
      <w:lang w:val="en-US" w:eastAsia="zh-CN" w:bidi="ar-SA"/>
    </w:rPr>
  </w:style>
  <w:style w:type="character" w:customStyle="1" w:styleId="CharCharCharCharChar10">
    <w:name w:val="样式 正文文本 + 红色 Char Char Char Char Char1"/>
    <w:qFormat/>
    <w:rPr>
      <w:rFonts w:eastAsia="仿宋_GB2312"/>
      <w:snapToGrid/>
      <w:color w:val="FF0000"/>
      <w:kern w:val="2"/>
      <w:sz w:val="24"/>
      <w:szCs w:val="24"/>
      <w:lang w:val="en-US" w:eastAsia="zh-CN" w:bidi="ar-SA"/>
    </w:rPr>
  </w:style>
  <w:style w:type="character" w:customStyle="1" w:styleId="CharCharCharCharChar11">
    <w:name w:val="样式 正文文本 + (中文) 黑体 红色 Char Char Char Char Char1"/>
    <w:qFormat/>
    <w:rPr>
      <w:rFonts w:eastAsia="黑体"/>
      <w:snapToGrid/>
      <w:color w:val="FF0000"/>
      <w:kern w:val="2"/>
      <w:sz w:val="24"/>
      <w:szCs w:val="24"/>
      <w:lang w:val="en-US" w:eastAsia="zh-CN" w:bidi="ar-SA"/>
    </w:rPr>
  </w:style>
  <w:style w:type="character" w:customStyle="1" w:styleId="2CharChar12">
    <w:name w:val="标准文本 首行缩进: 2 字符 行距: 单倍 Char Char1"/>
    <w:qFormat/>
    <w:rPr>
      <w:rFonts w:eastAsia="宋体"/>
      <w:kern w:val="2"/>
      <w:sz w:val="24"/>
      <w:szCs w:val="24"/>
      <w:lang w:val="en-US" w:eastAsia="zh-CN" w:bidi="ar-SA"/>
    </w:rPr>
  </w:style>
  <w:style w:type="character" w:customStyle="1" w:styleId="CharChar1Char">
    <w:name w:val="正文格式 Char Char1 Char"/>
    <w:qFormat/>
    <w:rPr>
      <w:rFonts w:ascii="宋体" w:eastAsia="宋体" w:cs="宋体"/>
      <w:kern w:val="2"/>
      <w:sz w:val="24"/>
      <w:szCs w:val="24"/>
      <w:lang w:val="en-US" w:eastAsia="zh-CN" w:bidi="ar-SA"/>
    </w:rPr>
  </w:style>
  <w:style w:type="character" w:customStyle="1" w:styleId="TimesNewRomanCharChar">
    <w:name w:val="样式 报告 + Times New Roman Char Char"/>
    <w:qFormat/>
    <w:rPr>
      <w:rFonts w:eastAsia="宋体"/>
      <w:kern w:val="2"/>
      <w:sz w:val="28"/>
      <w:szCs w:val="28"/>
      <w:lang w:val="en-US" w:eastAsia="zh-CN" w:bidi="ar-SA"/>
    </w:rPr>
  </w:style>
  <w:style w:type="character" w:customStyle="1" w:styleId="CharCharChar13">
    <w:name w:val="正文格式 Char Char Char1"/>
    <w:qFormat/>
    <w:rPr>
      <w:rFonts w:ascii="宋体" w:eastAsia="宋体" w:cs="宋体"/>
      <w:kern w:val="2"/>
      <w:sz w:val="24"/>
      <w:szCs w:val="24"/>
      <w:lang w:val="en-US" w:eastAsia="zh-CN" w:bidi="ar-SA"/>
    </w:rPr>
  </w:style>
  <w:style w:type="character" w:customStyle="1" w:styleId="CharCharChar1CharCharCharCharCharCharCharCharCharCharCharCharCharCharCharCharChar12">
    <w:name w:val="Char Char Char1 Char Char Char Char Char Char Char Char Char Char Char Char Char Char Char Char Char12"/>
    <w:qFormat/>
    <w:rPr>
      <w:rFonts w:ascii="宋体" w:eastAsia="宋体" w:hAnsi="宋体" w:hint="eastAsia"/>
      <w:kern w:val="2"/>
      <w:sz w:val="28"/>
      <w:szCs w:val="28"/>
      <w:lang w:val="en-US" w:eastAsia="zh-CN" w:bidi="ar-SA"/>
    </w:rPr>
  </w:style>
  <w:style w:type="character" w:customStyle="1" w:styleId="Char2Char3">
    <w:name w:val="Char2 Char3"/>
    <w:qFormat/>
    <w:rPr>
      <w:rFonts w:ascii="宋体" w:eastAsia="宋体" w:hAnsi="宋体" w:hint="eastAsia"/>
      <w:kern w:val="2"/>
      <w:sz w:val="18"/>
      <w:szCs w:val="18"/>
      <w:lang w:val="en-US" w:eastAsia="zh-CN" w:bidi="ar-SA"/>
    </w:rPr>
  </w:style>
  <w:style w:type="character" w:customStyle="1" w:styleId="emailstyle544">
    <w:name w:val="emailstyle544"/>
    <w:semiHidden/>
    <w:qFormat/>
    <w:rPr>
      <w:rFonts w:ascii="Arial" w:eastAsia="宋体" w:hAnsi="Arial" w:cs="Arial" w:hint="default"/>
      <w:color w:val="000080"/>
      <w:sz w:val="18"/>
      <w:szCs w:val="20"/>
    </w:rPr>
  </w:style>
  <w:style w:type="character" w:customStyle="1" w:styleId="TimesNewRomanCharCharCharCharCharCharChar">
    <w:name w:val="样式 报告 + Times New Roman Char Char Char Char Char Char Char"/>
    <w:qFormat/>
    <w:rPr>
      <w:rFonts w:eastAsia="宋体"/>
      <w:sz w:val="28"/>
      <w:szCs w:val="28"/>
      <w:lang w:val="en-US" w:eastAsia="zh-CN" w:bidi="ar-SA"/>
    </w:rPr>
  </w:style>
  <w:style w:type="character" w:customStyle="1" w:styleId="TimesNewRomanCharCharCharCharCharCharCharCharCharCharCharCharCharCharCharCharChar">
    <w:name w:val="样式 报告 + Times New Roman Char Char Char Char Char Char Char Char Char Char Char Char Char Char Char Char Char"/>
    <w:qFormat/>
    <w:rPr>
      <w:rFonts w:eastAsia="宋体"/>
      <w:kern w:val="2"/>
      <w:sz w:val="28"/>
      <w:szCs w:val="28"/>
      <w:lang w:val="en-US" w:eastAsia="zh-CN" w:bidi="ar-SA"/>
    </w:rPr>
  </w:style>
  <w:style w:type="character" w:customStyle="1" w:styleId="CharChar120">
    <w:name w:val="Char Char12"/>
    <w:qFormat/>
    <w:rPr>
      <w:rFonts w:eastAsia="宋体"/>
      <w:kern w:val="2"/>
      <w:sz w:val="18"/>
      <w:szCs w:val="18"/>
      <w:lang w:val="en-US" w:eastAsia="zh-CN" w:bidi="ar-SA"/>
    </w:rPr>
  </w:style>
  <w:style w:type="character" w:customStyle="1" w:styleId="rightsubhead1">
    <w:name w:val="rightsubhead1"/>
    <w:qFormat/>
    <w:rPr>
      <w:rFonts w:ascii="Arial" w:hAnsi="Arial" w:cs="Arial" w:hint="default"/>
      <w:color w:val="333333"/>
      <w:sz w:val="20"/>
      <w:szCs w:val="20"/>
    </w:rPr>
  </w:style>
  <w:style w:type="character" w:customStyle="1" w:styleId="114">
    <w:name w:val="未命名11"/>
    <w:qFormat/>
    <w:rPr>
      <w:rFonts w:ascii="宋体" w:eastAsia="宋体" w:hAnsi="宋体" w:hint="eastAsia"/>
      <w:sz w:val="18"/>
      <w:szCs w:val="18"/>
    </w:rPr>
  </w:style>
  <w:style w:type="character" w:customStyle="1" w:styleId="b14-1-no1">
    <w:name w:val="b14-1-no1"/>
    <w:qFormat/>
    <w:rPr>
      <w:rFonts w:hint="default"/>
      <w:color w:val="2E2E2E"/>
      <w:sz w:val="20"/>
      <w:szCs w:val="20"/>
      <w:u w:val="none"/>
    </w:rPr>
  </w:style>
  <w:style w:type="character" w:customStyle="1" w:styleId="title1">
    <w:name w:val="title1"/>
    <w:qFormat/>
    <w:rPr>
      <w:b/>
      <w:bCs/>
      <w:color w:val="336699"/>
      <w:sz w:val="24"/>
      <w:szCs w:val="24"/>
    </w:rPr>
  </w:style>
  <w:style w:type="character" w:customStyle="1" w:styleId="mb21">
    <w:name w:val="m_b21"/>
    <w:qFormat/>
    <w:rPr>
      <w:b/>
      <w:bCs/>
      <w:sz w:val="26"/>
      <w:szCs w:val="26"/>
    </w:rPr>
  </w:style>
  <w:style w:type="character" w:customStyle="1" w:styleId="mb11">
    <w:name w:val="m_b11"/>
    <w:qFormat/>
    <w:rPr>
      <w:b/>
      <w:bCs/>
      <w:sz w:val="24"/>
      <w:szCs w:val="24"/>
    </w:rPr>
  </w:style>
  <w:style w:type="character" w:customStyle="1" w:styleId="m11">
    <w:name w:val="m11"/>
    <w:qFormat/>
    <w:rPr>
      <w:sz w:val="24"/>
      <w:szCs w:val="24"/>
    </w:rPr>
  </w:style>
  <w:style w:type="character" w:customStyle="1" w:styleId="p14">
    <w:name w:val="p14"/>
    <w:qFormat/>
  </w:style>
  <w:style w:type="character" w:customStyle="1" w:styleId="zjgblk1">
    <w:name w:val="zjgblk1"/>
    <w:qFormat/>
    <w:rPr>
      <w:rFonts w:hint="default"/>
      <w:color w:val="000000"/>
      <w:sz w:val="18"/>
      <w:szCs w:val="18"/>
      <w:u w:val="none"/>
    </w:rPr>
  </w:style>
  <w:style w:type="character" w:customStyle="1" w:styleId="Charffd">
    <w:name w:val="缩进 Char"/>
    <w:qFormat/>
    <w:rPr>
      <w:rFonts w:ascii="宋体" w:eastAsia="仿宋_GB2312" w:hAnsi="宋体"/>
      <w:bCs/>
      <w:color w:val="000000"/>
      <w:sz w:val="24"/>
      <w:szCs w:val="24"/>
      <w:lang w:val="en-US" w:eastAsia="zh-CN" w:bidi="ar-SA"/>
    </w:rPr>
  </w:style>
  <w:style w:type="character" w:customStyle="1" w:styleId="2CharChar21">
    <w:name w:val="标题 2 Char Char2"/>
    <w:qFormat/>
    <w:rPr>
      <w:rFonts w:ascii="仿宋_GB2312" w:eastAsia="仿宋_GB2312" w:hAnsi="Arial"/>
      <w:b/>
      <w:bCs/>
      <w:kern w:val="2"/>
      <w:sz w:val="28"/>
      <w:szCs w:val="32"/>
      <w:lang w:val="en-US" w:eastAsia="zh-CN" w:bidi="ar-SA"/>
    </w:rPr>
  </w:style>
  <w:style w:type="character" w:customStyle="1" w:styleId="h3Char2">
    <w:name w:val="h3 Char2"/>
    <w:qFormat/>
    <w:rPr>
      <w:rFonts w:eastAsia="仿宋_GB2312"/>
      <w:sz w:val="28"/>
      <w:lang w:val="en-US" w:eastAsia="zh-CN" w:bidi="ar-SA"/>
    </w:rPr>
  </w:style>
  <w:style w:type="character" w:customStyle="1" w:styleId="PlainTextChar1Char2">
    <w:name w:val="Plain Text Char1 Char2"/>
    <w:qFormat/>
    <w:rPr>
      <w:rFonts w:ascii="宋体" w:eastAsia="仿宋_GB2312" w:hAnsi="Courier New"/>
      <w:kern w:val="2"/>
      <w:sz w:val="28"/>
      <w:lang w:val="en-US" w:eastAsia="zh-CN" w:bidi="ar-SA"/>
    </w:rPr>
  </w:style>
  <w:style w:type="character" w:customStyle="1" w:styleId="Char1f9">
    <w:name w:val="表蕊 Char1"/>
    <w:link w:val="afffffffe"/>
    <w:qFormat/>
    <w:rPr>
      <w:rFonts w:eastAsia="楷体_GB2312"/>
      <w:spacing w:val="-10"/>
      <w:sz w:val="21"/>
    </w:rPr>
  </w:style>
  <w:style w:type="paragraph" w:customStyle="1" w:styleId="afffffffe">
    <w:name w:val="表蕊"/>
    <w:basedOn w:val="a6"/>
    <w:link w:val="Char1f9"/>
    <w:qFormat/>
    <w:pPr>
      <w:adjustRightInd w:val="0"/>
      <w:spacing w:line="320" w:lineRule="atLeast"/>
      <w:jc w:val="left"/>
      <w:textAlignment w:val="baseline"/>
    </w:pPr>
    <w:rPr>
      <w:rFonts w:eastAsia="楷体_GB2312"/>
      <w:spacing w:val="-10"/>
      <w:kern w:val="0"/>
      <w:szCs w:val="20"/>
    </w:rPr>
  </w:style>
  <w:style w:type="character" w:customStyle="1" w:styleId="Charffe">
    <w:name w:val="报告书表格 Char"/>
    <w:link w:val="affffffff"/>
    <w:qFormat/>
    <w:rPr>
      <w:sz w:val="21"/>
      <w:szCs w:val="21"/>
    </w:rPr>
  </w:style>
  <w:style w:type="paragraph" w:customStyle="1" w:styleId="affffffff">
    <w:name w:val="报告书表格"/>
    <w:basedOn w:val="a6"/>
    <w:link w:val="Charffe"/>
    <w:qFormat/>
    <w:pPr>
      <w:adjustRightInd w:val="0"/>
      <w:spacing w:line="400" w:lineRule="exact"/>
      <w:jc w:val="left"/>
      <w:textAlignment w:val="baseline"/>
    </w:pPr>
    <w:rPr>
      <w:kern w:val="0"/>
      <w:szCs w:val="21"/>
    </w:rPr>
  </w:style>
  <w:style w:type="character" w:customStyle="1" w:styleId="hottext1">
    <w:name w:val="hottext1"/>
    <w:qFormat/>
    <w:rPr>
      <w:rFonts w:ascii="宋体" w:eastAsia="宋体" w:hAnsi="宋体"/>
      <w:strike/>
      <w:kern w:val="2"/>
      <w:sz w:val="22"/>
      <w:szCs w:val="28"/>
      <w:u w:val="none"/>
      <w:lang w:val="en-US" w:eastAsia="zh-CN" w:bidi="ar-SA"/>
    </w:rPr>
  </w:style>
  <w:style w:type="character" w:customStyle="1" w:styleId="font141">
    <w:name w:val="font_141"/>
    <w:qFormat/>
    <w:rPr>
      <w:rFonts w:ascii="ˎ̥" w:eastAsia="宋体" w:hAnsi="ˎ̥" w:hint="default"/>
      <w:kern w:val="2"/>
      <w:sz w:val="21"/>
      <w:szCs w:val="21"/>
      <w:lang w:val="en-US" w:eastAsia="zh-CN" w:bidi="ar-SA"/>
    </w:rPr>
  </w:style>
  <w:style w:type="character" w:customStyle="1" w:styleId="1h1H1PIM1111SectionHeadHeader11stlevell11Char">
    <w:name w:val="样式 标题 1h1H1PIM 1标书11.标题 1Section HeadHeader11st levell1...1 Char"/>
    <w:link w:val="1h1H1PIM1111SectionHeadHeader11stlevell11"/>
    <w:qFormat/>
    <w:rPr>
      <w:b/>
      <w:bCs/>
      <w:kern w:val="44"/>
      <w:sz w:val="44"/>
      <w:szCs w:val="44"/>
    </w:rPr>
  </w:style>
  <w:style w:type="paragraph" w:customStyle="1" w:styleId="1h1H1PIM1111SectionHeadHeader11stlevell11">
    <w:name w:val="样式 标题 1h1H1PIM 1标书11.标题 1Section HeadHeader11st levell1...1"/>
    <w:basedOn w:val="1"/>
    <w:link w:val="1h1H1PIM1111SectionHeadHeader11stlevell11Char"/>
    <w:qFormat/>
    <w:pPr>
      <w:keepLines/>
      <w:tabs>
        <w:tab w:val="left" w:pos="480"/>
      </w:tabs>
      <w:overflowPunct/>
      <w:snapToGrid/>
      <w:spacing w:before="340" w:after="330" w:line="576" w:lineRule="auto"/>
      <w:ind w:left="480" w:firstLine="0"/>
    </w:pPr>
    <w:rPr>
      <w:rFonts w:eastAsia="宋体"/>
      <w:color w:val="auto"/>
      <w:sz w:val="44"/>
      <w:szCs w:val="44"/>
    </w:rPr>
  </w:style>
  <w:style w:type="character" w:customStyle="1" w:styleId="font1410">
    <w:name w:val="font141"/>
    <w:qFormat/>
    <w:rPr>
      <w:rFonts w:eastAsia="宋体" w:hint="default"/>
      <w:color w:val="000000"/>
      <w:kern w:val="2"/>
      <w:sz w:val="18"/>
      <w:szCs w:val="28"/>
      <w:lang w:val="en-US" w:eastAsia="zh-CN" w:bidi="ar-SA"/>
    </w:rPr>
  </w:style>
  <w:style w:type="character" w:customStyle="1" w:styleId="afff4">
    <w:name w:val="签名 字符"/>
    <w:link w:val="afff3"/>
    <w:uiPriority w:val="99"/>
    <w:qFormat/>
    <w:rPr>
      <w:kern w:val="2"/>
      <w:sz w:val="21"/>
    </w:rPr>
  </w:style>
  <w:style w:type="character" w:customStyle="1" w:styleId="BChar">
    <w:name w:val="正文B Char"/>
    <w:link w:val="B"/>
    <w:qFormat/>
    <w:rPr>
      <w:rFonts w:eastAsia="楷体_GB2312"/>
      <w:spacing w:val="8"/>
      <w:sz w:val="28"/>
    </w:rPr>
  </w:style>
  <w:style w:type="paragraph" w:customStyle="1" w:styleId="B">
    <w:name w:val="正文B"/>
    <w:basedOn w:val="a6"/>
    <w:link w:val="BChar"/>
    <w:qFormat/>
    <w:pPr>
      <w:adjustRightInd w:val="0"/>
      <w:spacing w:line="390" w:lineRule="exact"/>
      <w:ind w:firstLine="601"/>
      <w:textAlignment w:val="baseline"/>
    </w:pPr>
    <w:rPr>
      <w:rFonts w:eastAsia="楷体_GB2312"/>
      <w:spacing w:val="8"/>
      <w:kern w:val="0"/>
      <w:sz w:val="28"/>
      <w:szCs w:val="20"/>
    </w:rPr>
  </w:style>
  <w:style w:type="character" w:customStyle="1" w:styleId="Charfff">
    <w:name w:val="样式 表格文字 + (中文) 宋体 Char"/>
    <w:link w:val="affffffff0"/>
    <w:qFormat/>
    <w:rPr>
      <w:snapToGrid/>
      <w:spacing w:val="10"/>
      <w:sz w:val="21"/>
      <w:szCs w:val="21"/>
      <w:lang w:val="en-US" w:eastAsia="zh-CN"/>
    </w:rPr>
  </w:style>
  <w:style w:type="paragraph" w:customStyle="1" w:styleId="affffffff0">
    <w:name w:val="样式 表格文字 + (中文) 宋体"/>
    <w:basedOn w:val="afffffff"/>
    <w:link w:val="Charfff"/>
    <w:qFormat/>
    <w:pPr>
      <w:tabs>
        <w:tab w:val="left" w:pos="-66"/>
        <w:tab w:val="left" w:pos="425"/>
        <w:tab w:val="left" w:pos="600"/>
        <w:tab w:val="left" w:pos="2100"/>
      </w:tabs>
      <w:adjustRightInd w:val="0"/>
      <w:spacing w:line="400" w:lineRule="exact"/>
      <w:textAlignment w:val="baseline"/>
    </w:pPr>
    <w:rPr>
      <w:rFonts w:ascii="Times New Roman" w:eastAsia="宋体" w:hAnsi="Times New Roman"/>
      <w:snapToGrid w:val="0"/>
      <w:spacing w:val="10"/>
      <w:kern w:val="0"/>
      <w:sz w:val="21"/>
      <w:szCs w:val="21"/>
    </w:rPr>
  </w:style>
  <w:style w:type="character" w:customStyle="1" w:styleId="scc">
    <w:name w:val="s c c"/>
    <w:qFormat/>
    <w:rPr>
      <w:rFonts w:eastAsia="宋体"/>
      <w:kern w:val="2"/>
      <w:sz w:val="21"/>
      <w:szCs w:val="21"/>
      <w:lang w:val="en-US" w:eastAsia="zh-CN" w:bidi="ar-SA"/>
    </w:rPr>
  </w:style>
  <w:style w:type="character" w:customStyle="1" w:styleId="f141">
    <w:name w:val="f141"/>
    <w:qFormat/>
    <w:rPr>
      <w:rFonts w:eastAsia="宋体"/>
      <w:kern w:val="2"/>
      <w:sz w:val="22"/>
      <w:szCs w:val="22"/>
      <w:lang w:val="en-US" w:eastAsia="zh-CN" w:bidi="ar-SA"/>
    </w:rPr>
  </w:style>
  <w:style w:type="character" w:customStyle="1" w:styleId="PlainTextChar1Char1">
    <w:name w:val="Plain Text Char1 Char1"/>
    <w:qFormat/>
    <w:rPr>
      <w:rFonts w:ascii="宋体" w:eastAsia="仿宋_GB2312" w:hAnsi="Courier New"/>
      <w:kern w:val="2"/>
      <w:sz w:val="28"/>
      <w:szCs w:val="28"/>
      <w:lang w:val="en-US" w:eastAsia="zh-CN" w:bidi="ar-SA"/>
    </w:rPr>
  </w:style>
  <w:style w:type="character" w:customStyle="1" w:styleId="Charfff0">
    <w:name w:val="样式 报告书表格 + (符号) 宋体 Char"/>
    <w:link w:val="affffffff1"/>
    <w:qFormat/>
    <w:rPr>
      <w:sz w:val="21"/>
      <w:szCs w:val="21"/>
    </w:rPr>
  </w:style>
  <w:style w:type="paragraph" w:customStyle="1" w:styleId="affffffff1">
    <w:name w:val="样式 报告书表格 + (符号) 宋体"/>
    <w:basedOn w:val="affffffff"/>
    <w:link w:val="Charfff0"/>
    <w:qFormat/>
    <w:pPr>
      <w:ind w:firstLineChars="5" w:firstLine="5"/>
      <w:jc w:val="center"/>
    </w:pPr>
  </w:style>
  <w:style w:type="character" w:customStyle="1" w:styleId="2015015Char">
    <w:name w:val="样式 正文首行缩进 + 左侧:  2 字符 段前: 0.15 行 段后: 0.15 行 Char"/>
    <w:link w:val="2015015"/>
    <w:qFormat/>
    <w:rPr>
      <w:kern w:val="2"/>
      <w:sz w:val="28"/>
    </w:rPr>
  </w:style>
  <w:style w:type="paragraph" w:customStyle="1" w:styleId="2015015">
    <w:name w:val="样式 正文首行缩进 + 左侧:  2 字符 段前: 0.15 行 段后: 0.15 行"/>
    <w:basedOn w:val="1f5"/>
    <w:link w:val="2015015Char"/>
    <w:qFormat/>
    <w:pPr>
      <w:tabs>
        <w:tab w:val="left" w:pos="283"/>
      </w:tabs>
      <w:adjustRightInd w:val="0"/>
      <w:snapToGrid w:val="0"/>
      <w:spacing w:after="0" w:line="520" w:lineRule="atLeast"/>
      <w:ind w:firstLineChars="200" w:firstLine="200"/>
    </w:pPr>
    <w:rPr>
      <w:sz w:val="28"/>
    </w:rPr>
  </w:style>
  <w:style w:type="character" w:customStyle="1" w:styleId="12p-18hg">
    <w:name w:val="12p-18hg"/>
    <w:qFormat/>
    <w:rPr>
      <w:rFonts w:eastAsia="宋体"/>
      <w:kern w:val="2"/>
      <w:sz w:val="28"/>
      <w:szCs w:val="28"/>
      <w:lang w:val="en-US" w:eastAsia="zh-CN" w:bidi="ar-SA"/>
    </w:rPr>
  </w:style>
  <w:style w:type="character" w:customStyle="1" w:styleId="14fz1">
    <w:name w:val="14fz1"/>
    <w:qFormat/>
    <w:rPr>
      <w:rFonts w:eastAsia="宋体" w:hint="default"/>
      <w:color w:val="000000"/>
      <w:kern w:val="2"/>
      <w:sz w:val="32"/>
      <w:szCs w:val="32"/>
      <w:lang w:val="en-US" w:eastAsia="zh-CN" w:bidi="ar-SA"/>
    </w:rPr>
  </w:style>
  <w:style w:type="character" w:customStyle="1" w:styleId="s">
    <w:name w:val="s"/>
    <w:qFormat/>
    <w:rPr>
      <w:rFonts w:eastAsia="宋体"/>
      <w:kern w:val="2"/>
      <w:sz w:val="28"/>
      <w:szCs w:val="28"/>
      <w:lang w:val="en-US" w:eastAsia="zh-CN" w:bidi="ar-SA"/>
    </w:rPr>
  </w:style>
  <w:style w:type="character" w:customStyle="1" w:styleId="2TimesNewRomanChar0">
    <w:name w:val="样式 标题 2 + (西文) Times New Roman (中文) 宋体 Char"/>
    <w:link w:val="2TimesNewRoman"/>
    <w:uiPriority w:val="99"/>
    <w:qFormat/>
    <w:rPr>
      <w:rFonts w:ascii="Arial" w:eastAsia="黑体" w:hAnsi="Arial"/>
      <w:b/>
      <w:bCs/>
      <w:kern w:val="2"/>
      <w:sz w:val="32"/>
      <w:szCs w:val="32"/>
    </w:rPr>
  </w:style>
  <w:style w:type="paragraph" w:customStyle="1" w:styleId="2TimesNewRoman">
    <w:name w:val="样式 标题 2 + (西文) Times New Roman (中文) 宋体"/>
    <w:basedOn w:val="22"/>
    <w:link w:val="2TimesNewRomanChar0"/>
    <w:uiPriority w:val="99"/>
    <w:qFormat/>
    <w:pPr>
      <w:tabs>
        <w:tab w:val="left" w:pos="840"/>
      </w:tabs>
      <w:spacing w:line="413" w:lineRule="auto"/>
      <w:ind w:left="840" w:hanging="420"/>
    </w:pPr>
    <w:rPr>
      <w:rFonts w:ascii="Arial" w:eastAsia="黑体" w:hAnsi="Arial"/>
    </w:rPr>
  </w:style>
  <w:style w:type="character" w:customStyle="1" w:styleId="Charfff1">
    <w:name w:val="和桥报告正文 Char"/>
    <w:link w:val="affffffff2"/>
    <w:qFormat/>
    <w:rPr>
      <w:snapToGrid/>
      <w:kern w:val="24"/>
      <w:sz w:val="24"/>
      <w:szCs w:val="21"/>
    </w:rPr>
  </w:style>
  <w:style w:type="paragraph" w:customStyle="1" w:styleId="affffffff2">
    <w:name w:val="和桥报告正文"/>
    <w:basedOn w:val="a6"/>
    <w:link w:val="Charfff1"/>
    <w:qFormat/>
    <w:pPr>
      <w:adjustRightInd w:val="0"/>
      <w:snapToGrid w:val="0"/>
      <w:spacing w:line="360" w:lineRule="auto"/>
      <w:ind w:firstLine="482"/>
      <w:textAlignment w:val="baseline"/>
    </w:pPr>
    <w:rPr>
      <w:snapToGrid w:val="0"/>
      <w:kern w:val="24"/>
      <w:sz w:val="24"/>
      <w:szCs w:val="21"/>
    </w:rPr>
  </w:style>
  <w:style w:type="character" w:customStyle="1" w:styleId="CharCharff1">
    <w:name w:val="文本条款 Char Char"/>
    <w:qFormat/>
    <w:rPr>
      <w:rFonts w:eastAsia="宋体"/>
      <w:kern w:val="2"/>
      <w:sz w:val="28"/>
      <w:szCs w:val="28"/>
      <w:lang w:val="en-US" w:eastAsia="zh-CN" w:bidi="ar-SA"/>
    </w:rPr>
  </w:style>
  <w:style w:type="character" w:customStyle="1" w:styleId="affffffff3">
    <w:name w:val="样式 (西文) 宋体 小四"/>
    <w:qFormat/>
    <w:rPr>
      <w:rFonts w:ascii="宋体" w:eastAsia="宋体" w:hAnsi="宋体"/>
      <w:kern w:val="2"/>
      <w:sz w:val="24"/>
      <w:szCs w:val="24"/>
      <w:lang w:val="en-US" w:eastAsia="zh-CN" w:bidi="ar-SA"/>
    </w:rPr>
  </w:style>
  <w:style w:type="character" w:customStyle="1" w:styleId="Charfff2">
    <w:name w:val="默认段落字体 Char"/>
    <w:qFormat/>
    <w:rPr>
      <w:rFonts w:hint="eastAsia"/>
      <w:color w:val="000000"/>
      <w:sz w:val="21"/>
      <w:u w:color="000000"/>
      <w:lang w:val="en-US" w:eastAsia="zh-CN"/>
    </w:rPr>
  </w:style>
  <w:style w:type="character" w:customStyle="1" w:styleId="Charfff3">
    <w:name w:val="批注引用 Char"/>
    <w:qFormat/>
  </w:style>
  <w:style w:type="character" w:customStyle="1" w:styleId="affffffff4">
    <w:name w:val="链接"/>
    <w:qFormat/>
    <w:rPr>
      <w:rFonts w:ascii="黑体" w:eastAsia="宋体" w:hAnsi="黑体" w:hint="eastAsia"/>
      <w:b/>
      <w:color w:val="0000FF"/>
      <w:spacing w:val="10"/>
      <w:kern w:val="2"/>
      <w:sz w:val="21"/>
      <w:szCs w:val="28"/>
      <w:u w:val="single" w:color="0000FF"/>
      <w:lang w:val="en-US" w:eastAsia="zh-CN" w:bidi="ar-SA"/>
    </w:rPr>
  </w:style>
  <w:style w:type="character" w:customStyle="1" w:styleId="Charfff4">
    <w:name w:val="样式 报告书表格 + 字距调整二号 Char"/>
    <w:link w:val="affffffff5"/>
    <w:qFormat/>
    <w:rPr>
      <w:rFonts w:eastAsia="仿宋_GB2312"/>
      <w:kern w:val="44"/>
      <w:sz w:val="24"/>
      <w:szCs w:val="21"/>
    </w:rPr>
  </w:style>
  <w:style w:type="paragraph" w:customStyle="1" w:styleId="affffffff5">
    <w:name w:val="样式 报告书表格 + 字距调整二号"/>
    <w:basedOn w:val="affffffff"/>
    <w:link w:val="Charfff4"/>
    <w:qFormat/>
    <w:pPr>
      <w:ind w:firstLineChars="5" w:firstLine="5"/>
      <w:jc w:val="center"/>
    </w:pPr>
    <w:rPr>
      <w:rFonts w:eastAsia="仿宋_GB2312"/>
      <w:kern w:val="44"/>
      <w:sz w:val="24"/>
    </w:rPr>
  </w:style>
  <w:style w:type="character" w:customStyle="1" w:styleId="142TimesNewRoman1Char">
    <w:name w:val="样式 样式 样式 宋体 小四 行距: 多倍行距 1.4 字行2 + 黑色 + Times New Roman1 Char"/>
    <w:link w:val="142TimesNewRoman1"/>
    <w:qFormat/>
    <w:rPr>
      <w:color w:val="000000"/>
      <w:kern w:val="2"/>
      <w:sz w:val="24"/>
      <w:szCs w:val="24"/>
    </w:rPr>
  </w:style>
  <w:style w:type="paragraph" w:customStyle="1" w:styleId="142TimesNewRoman1">
    <w:name w:val="样式 样式 样式 宋体 小四 行距: 多倍行距 1.4 字行2 + 黑色 + Times New Roman1"/>
    <w:basedOn w:val="a6"/>
    <w:link w:val="142TimesNewRoman1Char"/>
    <w:qFormat/>
    <w:pPr>
      <w:spacing w:line="360" w:lineRule="auto"/>
      <w:ind w:firstLineChars="200" w:firstLine="200"/>
    </w:pPr>
    <w:rPr>
      <w:color w:val="000000"/>
      <w:sz w:val="24"/>
    </w:rPr>
  </w:style>
  <w:style w:type="character" w:customStyle="1" w:styleId="chen11Char">
    <w:name w:val="chen正文字体11 Char"/>
    <w:link w:val="chen11"/>
    <w:qFormat/>
    <w:rPr>
      <w:color w:val="000000"/>
      <w:kern w:val="2"/>
      <w:sz w:val="24"/>
      <w:szCs w:val="24"/>
    </w:rPr>
  </w:style>
  <w:style w:type="paragraph" w:customStyle="1" w:styleId="chen11">
    <w:name w:val="chen正文字体11"/>
    <w:basedOn w:val="a6"/>
    <w:link w:val="chen11Char"/>
    <w:qFormat/>
    <w:pPr>
      <w:spacing w:line="360" w:lineRule="auto"/>
      <w:ind w:firstLineChars="200" w:firstLine="480"/>
    </w:pPr>
    <w:rPr>
      <w:color w:val="000000"/>
      <w:sz w:val="24"/>
    </w:rPr>
  </w:style>
  <w:style w:type="character" w:customStyle="1" w:styleId="142TimesNewRoman2Char">
    <w:name w:val="样式 样式 样式 宋体 小四 行距: 多倍行距 1.4 字行2 + 黑色 + Times New Roman2 Char"/>
    <w:link w:val="142TimesNewRoman2"/>
    <w:qFormat/>
    <w:rPr>
      <w:rFonts w:ascii="宋体" w:hAnsi="宋体" w:cs="宋体"/>
      <w:b/>
      <w:color w:val="000000"/>
      <w:spacing w:val="10"/>
      <w:sz w:val="24"/>
      <w:szCs w:val="24"/>
    </w:rPr>
  </w:style>
  <w:style w:type="paragraph" w:customStyle="1" w:styleId="142TimesNewRoman2">
    <w:name w:val="样式 样式 样式 宋体 小四 行距: 多倍行距 1.4 字行2 + 黑色 + Times New Roman2"/>
    <w:basedOn w:val="142"/>
    <w:link w:val="142TimesNewRoman2Char"/>
    <w:qFormat/>
    <w:pPr>
      <w:spacing w:line="360" w:lineRule="auto"/>
      <w:ind w:firstLine="200"/>
    </w:pPr>
  </w:style>
  <w:style w:type="character" w:customStyle="1" w:styleId="hhcwt4CharChar">
    <w:name w:val="hhcwt标题4 Char Char"/>
    <w:link w:val="hhcwt4"/>
    <w:uiPriority w:val="99"/>
    <w:qFormat/>
    <w:rPr>
      <w:rFonts w:ascii="Arial" w:hAnsi="Arial"/>
      <w:snapToGrid/>
      <w:sz w:val="21"/>
    </w:rPr>
  </w:style>
  <w:style w:type="paragraph" w:customStyle="1" w:styleId="hhcwt4">
    <w:name w:val="hhcwt标题4"/>
    <w:basedOn w:val="4"/>
    <w:link w:val="hhcwt4CharChar"/>
    <w:uiPriority w:val="99"/>
    <w:qFormat/>
  </w:style>
  <w:style w:type="character" w:customStyle="1" w:styleId="hhcwtCharChar0">
    <w:name w:val="hhcwt表头 Char Char"/>
    <w:link w:val="hhcwt0"/>
    <w:qFormat/>
    <w:rPr>
      <w:rFonts w:ascii="楷体_GB2312" w:eastAsia="楷体_GB2312"/>
      <w:b/>
      <w:bCs/>
      <w:kern w:val="2"/>
      <w:sz w:val="24"/>
      <w:szCs w:val="24"/>
    </w:rPr>
  </w:style>
  <w:style w:type="paragraph" w:customStyle="1" w:styleId="hhcwt0">
    <w:name w:val="hhcwt表头"/>
    <w:basedOn w:val="a6"/>
    <w:link w:val="hhcwtCharChar0"/>
    <w:qFormat/>
    <w:pPr>
      <w:spacing w:after="120" w:line="500" w:lineRule="exact"/>
      <w:jc w:val="center"/>
    </w:pPr>
    <w:rPr>
      <w:rFonts w:ascii="楷体_GB2312" w:eastAsia="楷体_GB2312"/>
      <w:b/>
      <w:bCs/>
      <w:sz w:val="24"/>
    </w:rPr>
  </w:style>
  <w:style w:type="character" w:customStyle="1" w:styleId="p9l1">
    <w:name w:val="p9l1"/>
    <w:qFormat/>
    <w:rPr>
      <w:rFonts w:ascii="黑体" w:eastAsia="宋体" w:hAnsi="黑体"/>
      <w:b/>
      <w:spacing w:val="10"/>
      <w:kern w:val="2"/>
      <w:sz w:val="18"/>
      <w:szCs w:val="18"/>
      <w:u w:val="none"/>
      <w:lang w:val="en-US" w:eastAsia="zh-CN" w:bidi="ar-SA"/>
    </w:rPr>
  </w:style>
  <w:style w:type="character" w:customStyle="1" w:styleId="black1">
    <w:name w:val="black1"/>
    <w:qFormat/>
    <w:rPr>
      <w:rFonts w:ascii="黑体" w:eastAsia="宋体" w:hAnsi="黑体"/>
      <w:b/>
      <w:color w:val="000000"/>
      <w:spacing w:val="10"/>
      <w:kern w:val="2"/>
      <w:sz w:val="18"/>
      <w:szCs w:val="18"/>
      <w:u w:val="none"/>
      <w:lang w:val="en-US" w:eastAsia="zh-CN" w:bidi="ar-SA"/>
    </w:rPr>
  </w:style>
  <w:style w:type="character" w:customStyle="1" w:styleId="Charfff5">
    <w:name w:val="孙普文字 Char"/>
    <w:qFormat/>
    <w:rPr>
      <w:rFonts w:ascii="宋体" w:eastAsia="宋体" w:hAnsi="宋体"/>
      <w:b/>
      <w:color w:val="000000"/>
      <w:spacing w:val="10"/>
      <w:kern w:val="2"/>
      <w:sz w:val="21"/>
      <w:szCs w:val="24"/>
      <w:lang w:val="en-US" w:eastAsia="zh-CN" w:bidi="ar-SA"/>
    </w:rPr>
  </w:style>
  <w:style w:type="character" w:customStyle="1" w:styleId="nine-11">
    <w:name w:val="nine-11"/>
    <w:qFormat/>
    <w:rPr>
      <w:rFonts w:eastAsia="黑体" w:hint="default"/>
      <w:b/>
      <w:spacing w:val="10"/>
      <w:kern w:val="44"/>
      <w:sz w:val="18"/>
      <w:szCs w:val="18"/>
      <w:lang w:val="en-US" w:eastAsia="zh-CN" w:bidi="ar-SA"/>
    </w:rPr>
  </w:style>
  <w:style w:type="character" w:customStyle="1" w:styleId="title-blue1">
    <w:name w:val="title-blue1"/>
    <w:qFormat/>
    <w:rPr>
      <w:rFonts w:ascii="幼圆" w:eastAsia="幼圆" w:hAnsi="黑体" w:hint="eastAsia"/>
      <w:b/>
      <w:bCs/>
      <w:color w:val="009FFF"/>
      <w:spacing w:val="75"/>
      <w:kern w:val="44"/>
      <w:sz w:val="24"/>
      <w:szCs w:val="24"/>
      <w:lang w:val="en-US" w:eastAsia="zh-CN" w:bidi="ar-SA"/>
    </w:rPr>
  </w:style>
  <w:style w:type="character" w:customStyle="1" w:styleId="Charfff6">
    <w:name w:val="黑体标题 Char"/>
    <w:link w:val="affffffff6"/>
    <w:semiHidden/>
    <w:qFormat/>
    <w:rPr>
      <w:rFonts w:ascii="宋体" w:hAnsi="宋体"/>
      <w:kern w:val="2"/>
      <w:sz w:val="28"/>
    </w:rPr>
  </w:style>
  <w:style w:type="paragraph" w:customStyle="1" w:styleId="affffffff6">
    <w:name w:val="黑体标题"/>
    <w:basedOn w:val="a6"/>
    <w:link w:val="Charfff6"/>
    <w:semiHidden/>
    <w:qFormat/>
    <w:pPr>
      <w:spacing w:line="500" w:lineRule="exact"/>
      <w:ind w:firstLineChars="200" w:firstLine="560"/>
    </w:pPr>
    <w:rPr>
      <w:rFonts w:ascii="宋体" w:hAnsi="宋体"/>
      <w:sz w:val="28"/>
      <w:szCs w:val="20"/>
    </w:rPr>
  </w:style>
  <w:style w:type="character" w:customStyle="1" w:styleId="HTML0">
    <w:name w:val="HTML 地址 字符"/>
    <w:link w:val="HTML"/>
    <w:qFormat/>
    <w:rPr>
      <w:rFonts w:ascii="仿宋_GB2312" w:eastAsia="仿宋_GB2312"/>
      <w:i/>
      <w:iCs/>
      <w:kern w:val="2"/>
      <w:sz w:val="28"/>
    </w:rPr>
  </w:style>
  <w:style w:type="character" w:customStyle="1" w:styleId="CharCharff2">
    <w:name w:val="正文(首行缩进)宋旭峰 Char Char"/>
    <w:link w:val="affffffff7"/>
    <w:qFormat/>
    <w:rPr>
      <w:rFonts w:ascii="楷体_GB2312" w:eastAsia="楷体_GB2312" w:hAnsi="宋体"/>
      <w:snapToGrid/>
      <w:sz w:val="28"/>
      <w:szCs w:val="28"/>
    </w:rPr>
  </w:style>
  <w:style w:type="paragraph" w:customStyle="1" w:styleId="affffffff7">
    <w:name w:val="正文(首行缩进)宋旭峰"/>
    <w:basedOn w:val="a7"/>
    <w:link w:val="CharCharff2"/>
    <w:qFormat/>
    <w:pPr>
      <w:adjustRightInd/>
      <w:spacing w:line="500" w:lineRule="exact"/>
      <w:ind w:firstLineChars="200" w:firstLine="560"/>
      <w:contextualSpacing/>
      <w:textAlignment w:val="auto"/>
    </w:pPr>
    <w:rPr>
      <w:rFonts w:ascii="楷体_GB2312" w:eastAsia="楷体_GB2312" w:hAnsi="宋体"/>
      <w:snapToGrid w:val="0"/>
      <w:sz w:val="28"/>
      <w:szCs w:val="28"/>
    </w:rPr>
  </w:style>
  <w:style w:type="character" w:customStyle="1" w:styleId="Charfff7">
    <w:name w:val="表注 Char"/>
    <w:link w:val="affffffff8"/>
    <w:qFormat/>
    <w:rPr>
      <w:rFonts w:ascii="宋体" w:hAnsi="宋体" w:cs="Courier New"/>
      <w:b/>
      <w:spacing w:val="10"/>
      <w:sz w:val="18"/>
      <w:szCs w:val="21"/>
    </w:rPr>
  </w:style>
  <w:style w:type="paragraph" w:customStyle="1" w:styleId="affffffff8">
    <w:name w:val="表注"/>
    <w:basedOn w:val="a6"/>
    <w:next w:val="a6"/>
    <w:link w:val="Charfff7"/>
    <w:qFormat/>
    <w:pPr>
      <w:keepLines/>
      <w:spacing w:line="240" w:lineRule="atLeast"/>
    </w:pPr>
    <w:rPr>
      <w:rFonts w:ascii="宋体" w:hAnsi="宋体" w:cs="Courier New"/>
      <w:b/>
      <w:spacing w:val="10"/>
      <w:kern w:val="0"/>
      <w:sz w:val="18"/>
      <w:szCs w:val="21"/>
    </w:rPr>
  </w:style>
  <w:style w:type="character" w:customStyle="1" w:styleId="content">
    <w:name w:val="content"/>
    <w:qFormat/>
    <w:rPr>
      <w:rFonts w:ascii="宋体" w:eastAsia="宋体" w:hAnsi="宋体"/>
      <w:b/>
      <w:spacing w:val="10"/>
      <w:kern w:val="2"/>
      <w:sz w:val="24"/>
      <w:szCs w:val="24"/>
      <w:lang w:val="en-US" w:eastAsia="zh-CN" w:bidi="ar-SA"/>
    </w:rPr>
  </w:style>
  <w:style w:type="character" w:customStyle="1" w:styleId="Char1fa">
    <w:name w:val="环正文 Char1"/>
    <w:link w:val="affffffff9"/>
    <w:qFormat/>
    <w:rPr>
      <w:rFonts w:ascii="宋体" w:hAnsi="宋体"/>
      <w:sz w:val="24"/>
    </w:rPr>
  </w:style>
  <w:style w:type="paragraph" w:customStyle="1" w:styleId="affffffff9">
    <w:name w:val="环正文"/>
    <w:basedOn w:val="a6"/>
    <w:link w:val="Char1fa"/>
    <w:qFormat/>
    <w:pPr>
      <w:widowControl/>
      <w:suppressAutoHyphens/>
      <w:adjustRightInd w:val="0"/>
      <w:spacing w:line="240" w:lineRule="atLeast"/>
      <w:ind w:firstLineChars="187" w:firstLine="512"/>
      <w:textAlignment w:val="baseline"/>
    </w:pPr>
    <w:rPr>
      <w:rFonts w:ascii="宋体" w:hAnsi="宋体"/>
      <w:kern w:val="0"/>
      <w:sz w:val="24"/>
      <w:szCs w:val="20"/>
    </w:rPr>
  </w:style>
  <w:style w:type="character" w:customStyle="1" w:styleId="Charfff8">
    <w:name w:val="环表头 Char"/>
    <w:link w:val="affffffffa"/>
    <w:qFormat/>
    <w:rPr>
      <w:rFonts w:ascii="宋体" w:hAnsi="宋体"/>
      <w:bCs/>
      <w:kern w:val="24"/>
      <w:sz w:val="28"/>
      <w:szCs w:val="28"/>
    </w:rPr>
  </w:style>
  <w:style w:type="paragraph" w:customStyle="1" w:styleId="affffffffa">
    <w:name w:val="环表头"/>
    <w:basedOn w:val="a6"/>
    <w:link w:val="Charfff8"/>
    <w:qFormat/>
    <w:pPr>
      <w:widowControl/>
      <w:tabs>
        <w:tab w:val="left" w:pos="283"/>
        <w:tab w:val="left" w:pos="5094"/>
      </w:tabs>
      <w:adjustRightInd w:val="0"/>
      <w:spacing w:before="62" w:after="31" w:line="500" w:lineRule="exact"/>
      <w:ind w:left="493" w:right="28"/>
      <w:jc w:val="center"/>
      <w:textAlignment w:val="baseline"/>
    </w:pPr>
    <w:rPr>
      <w:rFonts w:ascii="宋体" w:hAnsi="宋体"/>
      <w:bCs/>
      <w:kern w:val="24"/>
      <w:sz w:val="28"/>
      <w:szCs w:val="28"/>
    </w:rPr>
  </w:style>
  <w:style w:type="character" w:customStyle="1" w:styleId="3Char3">
    <w:name w:val="环标3 Char"/>
    <w:link w:val="3f5"/>
    <w:uiPriority w:val="99"/>
    <w:qFormat/>
    <w:rPr>
      <w:b/>
      <w:bCs/>
      <w:kern w:val="2"/>
      <w:sz w:val="32"/>
      <w:szCs w:val="32"/>
    </w:rPr>
  </w:style>
  <w:style w:type="paragraph" w:customStyle="1" w:styleId="3f5">
    <w:name w:val="环标3"/>
    <w:basedOn w:val="31"/>
    <w:link w:val="3Char3"/>
    <w:uiPriority w:val="99"/>
    <w:qFormat/>
    <w:pPr>
      <w:tabs>
        <w:tab w:val="left" w:pos="1260"/>
      </w:tabs>
      <w:spacing w:line="413" w:lineRule="auto"/>
      <w:ind w:left="1260" w:hanging="420"/>
    </w:pPr>
  </w:style>
  <w:style w:type="character" w:customStyle="1" w:styleId="Charfff9">
    <w:name w:val="大港正文 Char"/>
    <w:link w:val="affffffffb"/>
    <w:qFormat/>
    <w:rPr>
      <w:rFonts w:ascii="宋体" w:hAnsi="宋体"/>
      <w:sz w:val="24"/>
      <w:szCs w:val="24"/>
    </w:rPr>
  </w:style>
  <w:style w:type="paragraph" w:customStyle="1" w:styleId="affffffffb">
    <w:name w:val="大港正文"/>
    <w:basedOn w:val="a6"/>
    <w:next w:val="a6"/>
    <w:link w:val="Charfff9"/>
    <w:qFormat/>
    <w:pPr>
      <w:adjustRightInd w:val="0"/>
      <w:snapToGrid w:val="0"/>
      <w:spacing w:line="500" w:lineRule="atLeast"/>
      <w:ind w:firstLineChars="200" w:firstLine="480"/>
    </w:pPr>
    <w:rPr>
      <w:rFonts w:ascii="宋体" w:hAnsi="宋体"/>
      <w:kern w:val="0"/>
      <w:sz w:val="24"/>
    </w:rPr>
  </w:style>
  <w:style w:type="character" w:customStyle="1" w:styleId="2Charc">
    <w:name w:val="正文  首行缩进: 2 字符 Char"/>
    <w:link w:val="2fb"/>
    <w:qFormat/>
    <w:rPr>
      <w:rFonts w:ascii="Arial" w:hAnsi="Arial" w:cs="Arial"/>
      <w:sz w:val="24"/>
      <w:szCs w:val="24"/>
    </w:rPr>
  </w:style>
  <w:style w:type="paragraph" w:customStyle="1" w:styleId="2fb">
    <w:name w:val="正文  首行缩进: 2 字符"/>
    <w:basedOn w:val="a6"/>
    <w:link w:val="2Charc"/>
    <w:qFormat/>
    <w:pPr>
      <w:snapToGrid w:val="0"/>
      <w:spacing w:line="360" w:lineRule="auto"/>
      <w:ind w:firstLineChars="200" w:firstLine="480"/>
    </w:pPr>
    <w:rPr>
      <w:rFonts w:ascii="Arial" w:hAnsi="Arial" w:cs="Arial"/>
      <w:kern w:val="0"/>
      <w:sz w:val="24"/>
    </w:rPr>
  </w:style>
  <w:style w:type="character" w:customStyle="1" w:styleId="Charfffa">
    <w:name w:val="宋体四号 Char"/>
    <w:link w:val="affffffffc"/>
    <w:qFormat/>
    <w:rPr>
      <w:sz w:val="28"/>
      <w:szCs w:val="28"/>
    </w:rPr>
  </w:style>
  <w:style w:type="paragraph" w:customStyle="1" w:styleId="affffffffc">
    <w:name w:val="宋体四号"/>
    <w:basedOn w:val="a6"/>
    <w:link w:val="Charfffa"/>
    <w:qFormat/>
    <w:pPr>
      <w:spacing w:line="360" w:lineRule="auto"/>
      <w:ind w:firstLineChars="200" w:firstLine="200"/>
    </w:pPr>
    <w:rPr>
      <w:kern w:val="0"/>
      <w:sz w:val="28"/>
      <w:szCs w:val="28"/>
    </w:rPr>
  </w:style>
  <w:style w:type="character" w:customStyle="1" w:styleId="hhcwtChar0">
    <w:name w:val="hhcwt表格内文字 Char"/>
    <w:link w:val="hhcwt2"/>
    <w:qFormat/>
    <w:rPr>
      <w:rFonts w:eastAsia="仿宋_GB2312"/>
      <w:kern w:val="2"/>
      <w:sz w:val="21"/>
      <w:szCs w:val="21"/>
    </w:rPr>
  </w:style>
  <w:style w:type="paragraph" w:customStyle="1" w:styleId="hhcwt2">
    <w:name w:val="hhcwt表格内文字"/>
    <w:basedOn w:val="a6"/>
    <w:link w:val="hhcwtChar0"/>
    <w:qFormat/>
    <w:pPr>
      <w:jc w:val="center"/>
    </w:pPr>
    <w:rPr>
      <w:rFonts w:eastAsia="仿宋_GB2312"/>
      <w:szCs w:val="21"/>
    </w:rPr>
  </w:style>
  <w:style w:type="character" w:customStyle="1" w:styleId="ht1">
    <w:name w:val="ht1"/>
    <w:qFormat/>
    <w:rPr>
      <w:rFonts w:ascii="黑体" w:eastAsia="黑体"/>
      <w:b/>
      <w:bCs/>
      <w:kern w:val="2"/>
      <w:sz w:val="28"/>
      <w:szCs w:val="28"/>
      <w:lang w:val="en-US" w:eastAsia="zh-CN" w:bidi="ar-SA"/>
    </w:rPr>
  </w:style>
  <w:style w:type="character" w:customStyle="1" w:styleId="edit">
    <w:name w:val="edit"/>
    <w:qFormat/>
    <w:rPr>
      <w:rFonts w:eastAsia="宋体"/>
      <w:kern w:val="2"/>
      <w:sz w:val="28"/>
      <w:szCs w:val="28"/>
      <w:lang w:val="en-US" w:eastAsia="zh-CN" w:bidi="ar-SA"/>
    </w:rPr>
  </w:style>
  <w:style w:type="character" w:customStyle="1" w:styleId="p111">
    <w:name w:val="p111"/>
    <w:qFormat/>
    <w:rPr>
      <w:rFonts w:eastAsia="宋体"/>
      <w:kern w:val="2"/>
      <w:sz w:val="28"/>
      <w:szCs w:val="28"/>
      <w:lang w:val="en-US" w:eastAsia="zh-CN" w:bidi="ar-SA"/>
    </w:rPr>
  </w:style>
  <w:style w:type="character" w:customStyle="1" w:styleId="f14b1">
    <w:name w:val="f14b1"/>
    <w:qFormat/>
    <w:rPr>
      <w:rFonts w:eastAsia="宋体"/>
      <w:b/>
      <w:bCs/>
      <w:kern w:val="2"/>
      <w:sz w:val="23"/>
      <w:szCs w:val="23"/>
      <w:lang w:val="en-US" w:eastAsia="zh-CN" w:bidi="ar-SA"/>
    </w:rPr>
  </w:style>
  <w:style w:type="character" w:customStyle="1" w:styleId="style211">
    <w:name w:val="style211"/>
    <w:qFormat/>
    <w:rPr>
      <w:rFonts w:eastAsia="宋体"/>
      <w:color w:val="000000"/>
      <w:kern w:val="2"/>
      <w:sz w:val="28"/>
      <w:szCs w:val="28"/>
      <w:lang w:val="en-US" w:eastAsia="zh-CN" w:bidi="ar-SA"/>
    </w:rPr>
  </w:style>
  <w:style w:type="character" w:customStyle="1" w:styleId="catalog1">
    <w:name w:val="catalog1"/>
    <w:qFormat/>
    <w:rPr>
      <w:rFonts w:eastAsia="宋体"/>
      <w:color w:val="000000"/>
      <w:kern w:val="2"/>
      <w:sz w:val="15"/>
      <w:szCs w:val="15"/>
      <w:u w:val="none"/>
      <w:lang w:val="en-US" w:eastAsia="zh-CN" w:bidi="ar-SA"/>
    </w:rPr>
  </w:style>
  <w:style w:type="character" w:customStyle="1" w:styleId="td71">
    <w:name w:val="td71"/>
    <w:qFormat/>
    <w:rPr>
      <w:rFonts w:eastAsia="宋体"/>
      <w:color w:val="3B3B3B"/>
      <w:kern w:val="2"/>
      <w:sz w:val="18"/>
      <w:szCs w:val="18"/>
      <w:lang w:val="en-US" w:eastAsia="zh-CN" w:bidi="ar-SA"/>
    </w:rPr>
  </w:style>
  <w:style w:type="character" w:customStyle="1" w:styleId="1Char4">
    <w:name w:val="题注1 Char"/>
    <w:qFormat/>
    <w:rPr>
      <w:rFonts w:ascii="黑体" w:eastAsia="仿宋_GB2312" w:hAnsi="黑体"/>
      <w:b/>
      <w:spacing w:val="10"/>
      <w:kern w:val="2"/>
      <w:sz w:val="28"/>
      <w:szCs w:val="28"/>
      <w:lang w:val="en-US" w:eastAsia="zh-CN" w:bidi="ar-SA"/>
    </w:rPr>
  </w:style>
  <w:style w:type="character" w:customStyle="1" w:styleId="cucd-0Char">
    <w:name w:val="cucd-0 Char"/>
    <w:link w:val="cucd-0"/>
    <w:qFormat/>
    <w:rPr>
      <w:kern w:val="2"/>
      <w:sz w:val="24"/>
      <w:szCs w:val="24"/>
    </w:rPr>
  </w:style>
  <w:style w:type="paragraph" w:customStyle="1" w:styleId="cucd-0">
    <w:name w:val="cucd-0"/>
    <w:link w:val="cucd-0Char"/>
    <w:qFormat/>
    <w:pPr>
      <w:spacing w:line="360" w:lineRule="auto"/>
      <w:ind w:firstLineChars="200" w:firstLine="480"/>
    </w:pPr>
    <w:rPr>
      <w:kern w:val="2"/>
      <w:sz w:val="24"/>
      <w:szCs w:val="24"/>
    </w:rPr>
  </w:style>
  <w:style w:type="character" w:customStyle="1" w:styleId="7Char1">
    <w:name w:val="标题 7 Char1"/>
    <w:qFormat/>
    <w:rPr>
      <w:b/>
      <w:bCs/>
      <w:kern w:val="2"/>
      <w:sz w:val="24"/>
      <w:szCs w:val="24"/>
    </w:rPr>
  </w:style>
  <w:style w:type="character" w:customStyle="1" w:styleId="9Char1">
    <w:name w:val="标题 9 Char1"/>
    <w:qFormat/>
    <w:rPr>
      <w:rFonts w:ascii="Arial" w:eastAsia="黑体" w:hAnsi="Arial"/>
      <w:kern w:val="2"/>
      <w:sz w:val="28"/>
      <w:szCs w:val="21"/>
    </w:rPr>
  </w:style>
  <w:style w:type="character" w:customStyle="1" w:styleId="2Char20">
    <w:name w:val="正文首行缩进 2 Char2"/>
    <w:link w:val="210"/>
    <w:uiPriority w:val="99"/>
    <w:qFormat/>
    <w:rPr>
      <w:rFonts w:ascii="黑体" w:eastAsia="仿宋_GB2312" w:hAnsi="黑体"/>
      <w:b/>
      <w:spacing w:val="10"/>
      <w:kern w:val="2"/>
      <w:sz w:val="21"/>
      <w:szCs w:val="28"/>
    </w:rPr>
  </w:style>
  <w:style w:type="paragraph" w:customStyle="1" w:styleId="210">
    <w:name w:val="正文首行缩进 21"/>
    <w:basedOn w:val="aff3"/>
    <w:link w:val="2Char20"/>
    <w:uiPriority w:val="99"/>
    <w:qFormat/>
    <w:pPr>
      <w:numPr>
        <w:numId w:val="7"/>
      </w:numPr>
      <w:ind w:leftChars="0" w:left="0"/>
    </w:pPr>
    <w:rPr>
      <w:rFonts w:ascii="黑体" w:eastAsia="仿宋_GB2312" w:hAnsi="黑体"/>
      <w:b/>
      <w:spacing w:val="10"/>
      <w:szCs w:val="28"/>
    </w:rPr>
  </w:style>
  <w:style w:type="character" w:customStyle="1" w:styleId="200272Char">
    <w:name w:val="样式 标题 2 + 黑体 小三 段前: 0 磅 段后: 0 磅 行距: 最小值 27 磅2 Char"/>
    <w:link w:val="200272"/>
    <w:qFormat/>
    <w:rPr>
      <w:rFonts w:ascii="黑体" w:eastAsia="黑体" w:hAnsi="Arial"/>
      <w:b/>
      <w:bCs/>
      <w:spacing w:val="8"/>
      <w:kern w:val="2"/>
      <w:sz w:val="30"/>
    </w:rPr>
  </w:style>
  <w:style w:type="paragraph" w:customStyle="1" w:styleId="200272">
    <w:name w:val="样式 标题 2 + 黑体 小三 段前: 0 磅 段后: 0 磅 行距: 最小值 27 磅2"/>
    <w:basedOn w:val="22"/>
    <w:link w:val="200272Char"/>
    <w:qFormat/>
    <w:pPr>
      <w:adjustRightInd w:val="0"/>
      <w:snapToGrid w:val="0"/>
      <w:spacing w:before="0" w:after="0" w:line="540" w:lineRule="atLeast"/>
      <w:jc w:val="left"/>
    </w:pPr>
    <w:rPr>
      <w:rFonts w:ascii="黑体" w:eastAsia="黑体" w:hAnsi="Arial"/>
      <w:spacing w:val="8"/>
      <w:sz w:val="30"/>
      <w:szCs w:val="20"/>
    </w:rPr>
  </w:style>
  <w:style w:type="character" w:customStyle="1" w:styleId="e91">
    <w:name w:val="e91"/>
    <w:qFormat/>
    <w:rPr>
      <w:rFonts w:ascii="Arial" w:eastAsia="仿宋_GB2312" w:hAnsi="Arial" w:cs="Arial" w:hint="default"/>
      <w:spacing w:val="10"/>
      <w:kern w:val="2"/>
      <w:sz w:val="21"/>
      <w:szCs w:val="21"/>
      <w:lang w:val="zh-CN" w:eastAsia="zh-CN" w:bidi="ar-SA"/>
    </w:rPr>
  </w:style>
  <w:style w:type="character" w:customStyle="1" w:styleId="zw1">
    <w:name w:val="zw1"/>
    <w:qFormat/>
    <w:rPr>
      <w:rFonts w:ascii="宋体" w:eastAsia="宋体" w:hAnsi="宋体" w:hint="eastAsia"/>
      <w:kern w:val="2"/>
      <w:sz w:val="22"/>
      <w:szCs w:val="22"/>
      <w:lang w:val="en-US" w:eastAsia="zh-CN" w:bidi="ar-SA"/>
    </w:rPr>
  </w:style>
  <w:style w:type="character" w:customStyle="1" w:styleId="12font1">
    <w:name w:val="12font1"/>
    <w:qFormat/>
    <w:rPr>
      <w:rFonts w:eastAsia="宋体"/>
      <w:kern w:val="2"/>
      <w:sz w:val="18"/>
      <w:szCs w:val="18"/>
      <w:lang w:val="en-US" w:eastAsia="zh-CN" w:bidi="ar-SA"/>
    </w:rPr>
  </w:style>
  <w:style w:type="character" w:customStyle="1" w:styleId="unnamed31">
    <w:name w:val="unnamed31"/>
    <w:qFormat/>
    <w:rPr>
      <w:rFonts w:eastAsia="宋体"/>
      <w:color w:val="000000"/>
      <w:kern w:val="2"/>
      <w:sz w:val="20"/>
      <w:szCs w:val="20"/>
      <w:u w:val="none"/>
      <w:lang w:val="en-US" w:eastAsia="zh-CN" w:bidi="ar-SA"/>
    </w:rPr>
  </w:style>
  <w:style w:type="character" w:customStyle="1" w:styleId="Char27">
    <w:name w:val="表头 Char2"/>
    <w:qFormat/>
    <w:rPr>
      <w:rFonts w:ascii="宋体" w:eastAsia="宋体" w:hAnsi="宋体"/>
      <w:sz w:val="28"/>
      <w:szCs w:val="28"/>
      <w:lang w:val="en-US" w:eastAsia="zh-CN" w:bidi="ar-SA"/>
    </w:rPr>
  </w:style>
  <w:style w:type="character" w:customStyle="1" w:styleId="hei14">
    <w:name w:val="hei14"/>
    <w:qFormat/>
  </w:style>
  <w:style w:type="character" w:customStyle="1" w:styleId="CharCharff3">
    <w:name w:val="五号表格文字 Char Char"/>
    <w:qFormat/>
    <w:rPr>
      <w:rFonts w:cs="宋体"/>
      <w:snapToGrid/>
      <w:color w:val="000000"/>
      <w:szCs w:val="21"/>
      <w:lang w:val="en-US" w:eastAsia="zh-CN" w:bidi="ar-SA"/>
    </w:rPr>
  </w:style>
  <w:style w:type="character" w:customStyle="1" w:styleId="pp-place-title5">
    <w:name w:val="pp-place-title5"/>
    <w:qFormat/>
    <w:rPr>
      <w:color w:val="1155CC"/>
      <w:sz w:val="30"/>
      <w:szCs w:val="30"/>
    </w:rPr>
  </w:style>
  <w:style w:type="character" w:customStyle="1" w:styleId="Charfffb">
    <w:name w:val="图表 Char"/>
    <w:link w:val="affffffffd"/>
    <w:qFormat/>
    <w:rPr>
      <w:rFonts w:eastAsia="仿宋_GB2312"/>
      <w:snapToGrid/>
      <w:sz w:val="24"/>
      <w:szCs w:val="24"/>
    </w:rPr>
  </w:style>
  <w:style w:type="paragraph" w:customStyle="1" w:styleId="affffffffd">
    <w:name w:val="图表"/>
    <w:basedOn w:val="aff1"/>
    <w:next w:val="aff1"/>
    <w:link w:val="Charfffb"/>
    <w:qFormat/>
    <w:pPr>
      <w:widowControl w:val="0"/>
      <w:tabs>
        <w:tab w:val="left" w:pos="360"/>
      </w:tabs>
      <w:adjustRightInd w:val="0"/>
      <w:spacing w:after="60" w:line="264" w:lineRule="auto"/>
      <w:ind w:right="0"/>
      <w:textAlignment w:val="baseline"/>
    </w:pPr>
    <w:rPr>
      <w:rFonts w:eastAsia="仿宋_GB2312"/>
      <w:snapToGrid w:val="0"/>
      <w:sz w:val="24"/>
      <w:szCs w:val="24"/>
    </w:rPr>
  </w:style>
  <w:style w:type="character" w:customStyle="1" w:styleId="Charfffc">
    <w:name w:val="报告正文 Char"/>
    <w:link w:val="affffffffe"/>
    <w:qFormat/>
    <w:rPr>
      <w:rFonts w:ascii="宋体"/>
      <w:kern w:val="2"/>
      <w:sz w:val="28"/>
    </w:rPr>
  </w:style>
  <w:style w:type="paragraph" w:customStyle="1" w:styleId="affffffffe">
    <w:name w:val="报告正文"/>
    <w:basedOn w:val="a6"/>
    <w:link w:val="Charfffc"/>
    <w:qFormat/>
    <w:pPr>
      <w:adjustRightInd w:val="0"/>
      <w:snapToGrid w:val="0"/>
      <w:spacing w:line="300" w:lineRule="auto"/>
    </w:pPr>
    <w:rPr>
      <w:rFonts w:ascii="宋体"/>
      <w:sz w:val="28"/>
      <w:szCs w:val="20"/>
    </w:rPr>
  </w:style>
  <w:style w:type="character" w:customStyle="1" w:styleId="CharCharff4">
    <w:name w:val="+正文 Char Char"/>
    <w:link w:val="Charfffd"/>
    <w:qFormat/>
    <w:rPr>
      <w:sz w:val="24"/>
    </w:rPr>
  </w:style>
  <w:style w:type="paragraph" w:customStyle="1" w:styleId="Charfffd">
    <w:name w:val="+正文 Char"/>
    <w:basedOn w:val="a6"/>
    <w:link w:val="CharCharff4"/>
    <w:qFormat/>
    <w:pPr>
      <w:spacing w:line="360" w:lineRule="auto"/>
      <w:ind w:firstLineChars="200" w:firstLine="200"/>
    </w:pPr>
    <w:rPr>
      <w:kern w:val="0"/>
      <w:sz w:val="24"/>
      <w:szCs w:val="20"/>
    </w:rPr>
  </w:style>
  <w:style w:type="character" w:customStyle="1" w:styleId="kyjChar">
    <w:name w:val="kyj图表编号 Char"/>
    <w:link w:val="kyj"/>
    <w:qFormat/>
    <w:rPr>
      <w:rFonts w:eastAsia="黑体"/>
      <w:color w:val="000000"/>
      <w:sz w:val="24"/>
      <w14:shadow w14:blurRad="50800" w14:dist="38100" w14:dir="2700000" w14:sx="100000" w14:sy="100000" w14:kx="0" w14:ky="0" w14:algn="tl">
        <w14:srgbClr w14:val="000000">
          <w14:alpha w14:val="60000"/>
        </w14:srgbClr>
      </w14:shadow>
    </w:rPr>
  </w:style>
  <w:style w:type="paragraph" w:customStyle="1" w:styleId="kyj">
    <w:name w:val="kyj图表编号"/>
    <w:basedOn w:val="a6"/>
    <w:link w:val="kyjChar"/>
    <w:qFormat/>
    <w:pPr>
      <w:spacing w:beforeLines="50" w:before="156" w:afterLines="20" w:after="62"/>
      <w:ind w:firstLineChars="250" w:firstLine="600"/>
      <w:jc w:val="left"/>
    </w:pPr>
    <w:rPr>
      <w:rFonts w:eastAsia="黑体"/>
      <w:color w:val="000000"/>
      <w:kern w:val="0"/>
      <w:sz w:val="24"/>
      <w:szCs w:val="20"/>
      <w14:shadow w14:blurRad="50800" w14:dist="38100" w14:dir="2700000" w14:sx="100000" w14:sy="100000" w14:kx="0" w14:ky="0" w14:algn="tl">
        <w14:srgbClr w14:val="000000">
          <w14:alpha w14:val="60000"/>
        </w14:srgbClr>
      </w14:shadow>
    </w:rPr>
  </w:style>
  <w:style w:type="character" w:customStyle="1" w:styleId="BGP-TextecourantCar1">
    <w:name w:val="BGP - Texte courant Car1"/>
    <w:qFormat/>
    <w:rPr>
      <w:rFonts w:ascii="Tahoma" w:hAnsi="Tahoma"/>
      <w:lang w:val="fr-FR" w:eastAsia="fr-FR"/>
    </w:rPr>
  </w:style>
  <w:style w:type="character" w:customStyle="1" w:styleId="afffffffff">
    <w:name w:val="表格内容 小五"/>
    <w:qFormat/>
    <w:rPr>
      <w:sz w:val="18"/>
    </w:rPr>
  </w:style>
  <w:style w:type="character" w:customStyle="1" w:styleId="041">
    <w:name w:val="样式 要点 + 四号 加宽量  0.4 磅1"/>
    <w:qFormat/>
    <w:rPr>
      <w:rFonts w:ascii="Times New Roman" w:eastAsia="宋体" w:hAnsi="Times New Roman"/>
      <w:b/>
      <w:snapToGrid w:val="0"/>
      <w:color w:val="auto"/>
      <w:spacing w:val="8"/>
      <w:w w:val="100"/>
      <w:kern w:val="28"/>
      <w:position w:val="0"/>
      <w:sz w:val="28"/>
      <w:u w:val="none"/>
    </w:rPr>
  </w:style>
  <w:style w:type="character" w:customStyle="1" w:styleId="CharCharff5">
    <w:name w:val="正文(首行缩进) Char Char"/>
    <w:qFormat/>
    <w:rPr>
      <w:rFonts w:eastAsia="宋体"/>
      <w:snapToGrid/>
      <w:sz w:val="24"/>
      <w:szCs w:val="24"/>
      <w:lang w:val="en-US" w:eastAsia="zh-CN" w:bidi="ar-SA"/>
    </w:rPr>
  </w:style>
  <w:style w:type="character" w:customStyle="1" w:styleId="CharCharChar1CharCharCharCharCharCharCharCharCharCharCharCharCharCharCharCharCharChar1">
    <w:name w:val="Char Char Char1 Char Char Char Char Char Char Char Char Char Char Char Char Char Char Char Char Char Char1"/>
    <w:qFormat/>
    <w:locked/>
    <w:rPr>
      <w:rFonts w:ascii="宋体" w:eastAsia="宋体" w:hAnsi="宋体"/>
      <w:kern w:val="2"/>
      <w:sz w:val="28"/>
      <w:szCs w:val="28"/>
      <w:lang w:val="en-US" w:eastAsia="zh-CN" w:bidi="ar-SA"/>
    </w:rPr>
  </w:style>
  <w:style w:type="character" w:customStyle="1" w:styleId="CharChar131">
    <w:name w:val="Char Char131"/>
    <w:qFormat/>
    <w:rPr>
      <w:rFonts w:eastAsia="仿宋_GB2312"/>
      <w:kern w:val="2"/>
      <w:sz w:val="44"/>
      <w:szCs w:val="24"/>
      <w:lang w:val="en-US" w:eastAsia="zh-CN" w:bidi="ar-SA"/>
    </w:rPr>
  </w:style>
  <w:style w:type="character" w:customStyle="1" w:styleId="1TimesNewRomanChar">
    <w:name w:val="样式 三级标题1 + (西文) Times New Roman Char"/>
    <w:link w:val="1TimesNewRoman"/>
    <w:qFormat/>
    <w:rPr>
      <w:rFonts w:eastAsia="黑体"/>
      <w:snapToGrid/>
      <w:kern w:val="2"/>
      <w:sz w:val="28"/>
      <w:szCs w:val="30"/>
      <w:lang w:val="en-US" w:eastAsia="zh-CN"/>
    </w:rPr>
  </w:style>
  <w:style w:type="paragraph" w:customStyle="1" w:styleId="1TimesNewRoman">
    <w:name w:val="样式 三级标题1 + (西文) Times New Roman"/>
    <w:basedOn w:val="1f2"/>
    <w:link w:val="1TimesNewRomanChar"/>
    <w:qFormat/>
    <w:pPr>
      <w:ind w:left="0"/>
    </w:pPr>
    <w:rPr>
      <w:rFonts w:ascii="Times New Roman" w:hAnsi="Times New Roman"/>
    </w:rPr>
  </w:style>
  <w:style w:type="paragraph" w:customStyle="1" w:styleId="font9">
    <w:name w:val="font9"/>
    <w:basedOn w:val="a6"/>
    <w:qFormat/>
    <w:pPr>
      <w:widowControl/>
      <w:spacing w:before="100" w:beforeAutospacing="1" w:after="100" w:afterAutospacing="1"/>
      <w:jc w:val="left"/>
    </w:pPr>
    <w:rPr>
      <w:color w:val="000000"/>
      <w:kern w:val="0"/>
      <w:sz w:val="16"/>
      <w:szCs w:val="16"/>
    </w:rPr>
  </w:style>
  <w:style w:type="paragraph" w:customStyle="1" w:styleId="xl136">
    <w:name w:val="xl136"/>
    <w:basedOn w:val="a6"/>
    <w:uiPriority w:val="99"/>
    <w:qFormat/>
    <w:pPr>
      <w:widowControl/>
      <w:pBdr>
        <w:top w:val="single" w:sz="8" w:space="0" w:color="auto"/>
        <w:left w:val="single" w:sz="8" w:space="0" w:color="auto"/>
        <w:bottom w:val="single" w:sz="8" w:space="0" w:color="auto"/>
        <w:right w:val="single" w:sz="8" w:space="0" w:color="auto"/>
      </w:pBdr>
      <w:shd w:val="clear" w:color="auto" w:fill="92D050"/>
      <w:spacing w:before="100" w:beforeAutospacing="1" w:after="100" w:afterAutospacing="1"/>
      <w:jc w:val="left"/>
    </w:pPr>
    <w:rPr>
      <w:rFonts w:ascii="宋体" w:hAnsi="宋体" w:cs="宋体"/>
      <w:kern w:val="0"/>
      <w:sz w:val="20"/>
      <w:szCs w:val="20"/>
    </w:rPr>
  </w:style>
  <w:style w:type="paragraph" w:customStyle="1" w:styleId="1f7">
    <w:name w:val="+标题1"/>
    <w:basedOn w:val="1"/>
    <w:uiPriority w:val="99"/>
    <w:qFormat/>
    <w:pPr>
      <w:keepLines/>
      <w:tabs>
        <w:tab w:val="left" w:pos="480"/>
      </w:tabs>
      <w:overflowPunct/>
      <w:snapToGrid/>
      <w:spacing w:before="340" w:after="330" w:line="576" w:lineRule="auto"/>
      <w:ind w:left="480" w:firstLine="0"/>
    </w:pPr>
    <w:rPr>
      <w:rFonts w:eastAsia="宋体"/>
      <w:color w:val="auto"/>
      <w:sz w:val="44"/>
      <w:szCs w:val="44"/>
    </w:rPr>
  </w:style>
  <w:style w:type="paragraph" w:customStyle="1" w:styleId="4b">
    <w:name w:val="标题4"/>
    <w:next w:val="a6"/>
    <w:qFormat/>
    <w:pPr>
      <w:adjustRightInd w:val="0"/>
      <w:spacing w:line="360" w:lineRule="auto"/>
      <w:textAlignment w:val="baseline"/>
    </w:pPr>
    <w:rPr>
      <w:bCs/>
      <w:kern w:val="44"/>
      <w:sz w:val="28"/>
      <w:szCs w:val="44"/>
    </w:rPr>
  </w:style>
  <w:style w:type="paragraph" w:customStyle="1" w:styleId="0951CharCharCharChar">
    <w:name w:val="样式 宋体 小四 红色 首行缩进:  0.95 厘米1 Char Char Char Char"/>
    <w:basedOn w:val="a6"/>
    <w:uiPriority w:val="99"/>
    <w:qFormat/>
    <w:pPr>
      <w:spacing w:line="400" w:lineRule="exact"/>
      <w:ind w:firstLine="561"/>
    </w:pPr>
    <w:rPr>
      <w:rFonts w:ascii="宋体" w:hAnsi="宋体"/>
      <w:color w:val="FF0000"/>
      <w:sz w:val="24"/>
      <w:szCs w:val="20"/>
    </w:rPr>
  </w:style>
  <w:style w:type="paragraph" w:customStyle="1" w:styleId="CharCharChar1CharCharCharCharCharCharCharCharCharCharCharCharCharCharChar1CharCharCharCharCharCharCharCharCharCharCharCharCharCharCharCharCharCharCharCharCharCharCharCharCharCharCharCharCharChar1">
    <w:name w:val="Char Char Char1 Char Char Char Char Char Char Char Char Char Char Char Char Char Char Char1 Char Char Char Char Char Char Char Char Char Char Char Char Char Char Char Char Char Char Char Char Char Char Char Char Char Char Char Char Char Char1"/>
    <w:basedOn w:val="a6"/>
    <w:uiPriority w:val="99"/>
    <w:qFormat/>
    <w:pPr>
      <w:spacing w:line="240" w:lineRule="exact"/>
      <w:ind w:firstLineChars="200" w:firstLine="200"/>
    </w:pPr>
    <w:rPr>
      <w:sz w:val="28"/>
      <w:szCs w:val="28"/>
    </w:rPr>
  </w:style>
  <w:style w:type="paragraph" w:customStyle="1" w:styleId="222">
    <w:name w:val="样式 样式 样式 正文（首行缩进两字） + 首行缩进:  2 字符 + 首行缩进:  2 字符 + 首行缩进:  2 字符"/>
    <w:basedOn w:val="a6"/>
    <w:uiPriority w:val="99"/>
    <w:qFormat/>
    <w:pPr>
      <w:spacing w:beforeLines="50" w:before="50" w:line="360" w:lineRule="auto"/>
    </w:pPr>
    <w:rPr>
      <w:kern w:val="0"/>
      <w:sz w:val="24"/>
      <w:szCs w:val="20"/>
    </w:rPr>
  </w:style>
  <w:style w:type="paragraph" w:customStyle="1" w:styleId="xl105">
    <w:name w:val="xl105"/>
    <w:basedOn w:val="a6"/>
    <w:qFormat/>
    <w:pPr>
      <w:widowControl/>
      <w:pBdr>
        <w:top w:val="single" w:sz="4" w:space="0" w:color="auto"/>
        <w:left w:val="single" w:sz="4" w:space="0" w:color="auto"/>
        <w:right w:val="single" w:sz="4" w:space="0" w:color="auto"/>
      </w:pBdr>
      <w:shd w:val="clear" w:color="000000" w:fill="FFC000"/>
      <w:spacing w:before="100" w:beforeAutospacing="1" w:after="100" w:afterAutospacing="1"/>
      <w:jc w:val="left"/>
    </w:pPr>
    <w:rPr>
      <w:rFonts w:ascii="宋体" w:hAnsi="宋体" w:cs="宋体"/>
      <w:kern w:val="0"/>
      <w:sz w:val="16"/>
      <w:szCs w:val="16"/>
    </w:rPr>
  </w:style>
  <w:style w:type="paragraph" w:customStyle="1" w:styleId="2fc">
    <w:name w:val="－列表2"/>
    <w:basedOn w:val="a6"/>
    <w:uiPriority w:val="99"/>
    <w:semiHidden/>
    <w:qFormat/>
    <w:pPr>
      <w:jc w:val="center"/>
    </w:pPr>
    <w:rPr>
      <w:szCs w:val="21"/>
    </w:rPr>
  </w:style>
  <w:style w:type="paragraph" w:customStyle="1" w:styleId="afffffffff0">
    <w:name w:val="中文报告书样式"/>
    <w:basedOn w:val="a6"/>
    <w:qFormat/>
    <w:pPr>
      <w:adjustRightInd w:val="0"/>
      <w:spacing w:line="420" w:lineRule="atLeast"/>
      <w:textAlignment w:val="baseline"/>
    </w:pPr>
    <w:rPr>
      <w:kern w:val="24"/>
      <w:sz w:val="24"/>
      <w:szCs w:val="20"/>
    </w:rPr>
  </w:style>
  <w:style w:type="paragraph" w:customStyle="1" w:styleId="afffffffff1">
    <w:name w:val="！表格项目"/>
    <w:basedOn w:val="a6"/>
    <w:uiPriority w:val="99"/>
    <w:qFormat/>
    <w:pPr>
      <w:spacing w:beforeLines="30" w:before="93" w:afterLines="30" w:after="93"/>
      <w:jc w:val="center"/>
    </w:pPr>
    <w:rPr>
      <w:kern w:val="0"/>
    </w:rPr>
  </w:style>
  <w:style w:type="paragraph" w:customStyle="1" w:styleId="10060">
    <w:name w:val="样式 标题 1 + 华文新魏 小一 非加粗 居中 段前: 0 磅 段后: 0 磅 行距: 固定值 60 磅"/>
    <w:basedOn w:val="1"/>
    <w:uiPriority w:val="99"/>
    <w:qFormat/>
    <w:pPr>
      <w:keepLines/>
      <w:tabs>
        <w:tab w:val="left" w:pos="480"/>
      </w:tabs>
      <w:overflowPunct/>
      <w:snapToGrid/>
      <w:spacing w:before="340" w:after="330" w:line="576" w:lineRule="auto"/>
      <w:ind w:left="480" w:firstLine="0"/>
    </w:pPr>
    <w:rPr>
      <w:rFonts w:eastAsia="宋体"/>
      <w:color w:val="auto"/>
      <w:sz w:val="44"/>
      <w:szCs w:val="44"/>
    </w:rPr>
  </w:style>
  <w:style w:type="paragraph" w:customStyle="1" w:styleId="xl119">
    <w:name w:val="xl119"/>
    <w:basedOn w:val="a6"/>
    <w:qFormat/>
    <w:pPr>
      <w:widowControl/>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left"/>
    </w:pPr>
    <w:rPr>
      <w:rFonts w:ascii="宋体" w:hAnsi="宋体" w:cs="宋体"/>
      <w:kern w:val="0"/>
      <w:sz w:val="16"/>
      <w:szCs w:val="16"/>
    </w:rPr>
  </w:style>
  <w:style w:type="paragraph" w:customStyle="1" w:styleId="xl87">
    <w:name w:val="xl87"/>
    <w:basedOn w:val="a6"/>
    <w:qFormat/>
    <w:pPr>
      <w:widowControl/>
      <w:pBdr>
        <w:top w:val="single" w:sz="4" w:space="0" w:color="auto"/>
        <w:left w:val="single" w:sz="4" w:space="0" w:color="auto"/>
        <w:right w:val="single" w:sz="4" w:space="0" w:color="auto"/>
      </w:pBdr>
      <w:shd w:val="clear" w:color="000000" w:fill="FFC000"/>
      <w:spacing w:before="100" w:beforeAutospacing="1" w:after="100" w:afterAutospacing="1"/>
      <w:jc w:val="center"/>
    </w:pPr>
    <w:rPr>
      <w:kern w:val="0"/>
      <w:sz w:val="16"/>
      <w:szCs w:val="16"/>
    </w:rPr>
  </w:style>
  <w:style w:type="paragraph" w:customStyle="1" w:styleId="in15">
    <w:name w:val="in15"/>
    <w:basedOn w:val="a6"/>
    <w:qFormat/>
    <w:pPr>
      <w:widowControl/>
      <w:spacing w:before="100" w:beforeAutospacing="1" w:after="100" w:afterAutospacing="1"/>
      <w:jc w:val="left"/>
    </w:pPr>
    <w:rPr>
      <w:rFonts w:ascii="宋体" w:hAnsi="宋体" w:cs="宋体"/>
      <w:kern w:val="0"/>
      <w:sz w:val="24"/>
    </w:rPr>
  </w:style>
  <w:style w:type="paragraph" w:customStyle="1" w:styleId="afffffffff2">
    <w:name w:val="内容"/>
    <w:basedOn w:val="a6"/>
    <w:qFormat/>
    <w:pPr>
      <w:spacing w:line="360" w:lineRule="auto"/>
      <w:ind w:firstLine="482"/>
    </w:pPr>
    <w:rPr>
      <w:rFonts w:ascii="宋体" w:hAnsi="宋体"/>
      <w:sz w:val="24"/>
      <w:szCs w:val="20"/>
    </w:rPr>
  </w:style>
  <w:style w:type="paragraph" w:customStyle="1" w:styleId="Char4CharCharCharCharCharCharCharCharCharCharCharCharCharCharCharCharChar1CharCharCharCharCharChar1Char1">
    <w:name w:val="Char4 Char Char Char Char Char Char Char Char Char Char Char Char Char Char Char Char Char1 Char Char Char Char Char Char1 Char1"/>
    <w:basedOn w:val="a6"/>
    <w:uiPriority w:val="99"/>
    <w:qFormat/>
    <w:pPr>
      <w:spacing w:line="240" w:lineRule="exact"/>
      <w:ind w:firstLineChars="200" w:firstLine="200"/>
    </w:pPr>
    <w:rPr>
      <w:sz w:val="28"/>
      <w:szCs w:val="28"/>
    </w:rPr>
  </w:style>
  <w:style w:type="paragraph" w:customStyle="1" w:styleId="CharCharCharCharCharCharCharCharCharCharCharCharChar">
    <w:name w:val="Char Char Char Char Char Char Char Char Char Char Char Char Char"/>
    <w:basedOn w:val="a6"/>
    <w:qFormat/>
  </w:style>
  <w:style w:type="paragraph" w:customStyle="1" w:styleId="afffffffff3">
    <w:name w:val="图文字"/>
    <w:basedOn w:val="a6"/>
    <w:uiPriority w:val="99"/>
    <w:qFormat/>
    <w:pPr>
      <w:spacing w:line="280" w:lineRule="exact"/>
      <w:jc w:val="center"/>
    </w:pPr>
    <w:rPr>
      <w:rFonts w:ascii="宋体" w:hAnsi="宋体"/>
    </w:rPr>
  </w:style>
  <w:style w:type="paragraph" w:customStyle="1" w:styleId="Char28">
    <w:name w:val="Char2"/>
    <w:basedOn w:val="a6"/>
    <w:semiHidden/>
    <w:qFormat/>
    <w:pPr>
      <w:spacing w:line="360" w:lineRule="auto"/>
      <w:ind w:firstLineChars="200" w:firstLine="200"/>
    </w:pPr>
    <w:rPr>
      <w:rFonts w:ascii="宋体" w:hAnsi="宋体" w:cs="宋体"/>
      <w:sz w:val="24"/>
    </w:rPr>
  </w:style>
  <w:style w:type="paragraph" w:customStyle="1" w:styleId="xl4124">
    <w:name w:val="xl4124"/>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rPr>
  </w:style>
  <w:style w:type="paragraph" w:customStyle="1" w:styleId="xl118">
    <w:name w:val="xl118"/>
    <w:basedOn w:val="a6"/>
    <w:qFormat/>
    <w:pPr>
      <w:widowControl/>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pPr>
    <w:rPr>
      <w:color w:val="000000"/>
      <w:kern w:val="0"/>
      <w:sz w:val="16"/>
      <w:szCs w:val="16"/>
    </w:rPr>
  </w:style>
  <w:style w:type="paragraph" w:customStyle="1" w:styleId="710">
    <w:name w:val="目录 71"/>
    <w:basedOn w:val="a6"/>
    <w:next w:val="a6"/>
    <w:uiPriority w:val="39"/>
    <w:qFormat/>
    <w:locked/>
    <w:pPr>
      <w:ind w:left="1260"/>
      <w:jc w:val="left"/>
    </w:pPr>
    <w:rPr>
      <w:rFonts w:ascii="Calibri" w:hAnsi="Calibri"/>
      <w:sz w:val="18"/>
      <w:szCs w:val="18"/>
    </w:rPr>
  </w:style>
  <w:style w:type="paragraph" w:customStyle="1" w:styleId="xl98">
    <w:name w:val="xl98"/>
    <w:basedOn w:val="a6"/>
    <w:qFormat/>
    <w:pPr>
      <w:widowControl/>
      <w:pBdr>
        <w:left w:val="single" w:sz="4" w:space="0" w:color="auto"/>
        <w:bottom w:val="single" w:sz="4" w:space="0" w:color="auto"/>
        <w:right w:val="single" w:sz="4" w:space="0" w:color="auto"/>
      </w:pBdr>
      <w:shd w:val="clear" w:color="000000" w:fill="FFC000"/>
      <w:spacing w:before="100" w:beforeAutospacing="1" w:after="100" w:afterAutospacing="1"/>
      <w:jc w:val="center"/>
    </w:pPr>
    <w:rPr>
      <w:kern w:val="0"/>
      <w:sz w:val="16"/>
      <w:szCs w:val="16"/>
    </w:rPr>
  </w:style>
  <w:style w:type="paragraph" w:customStyle="1" w:styleId="xl94">
    <w:name w:val="xl94"/>
    <w:basedOn w:val="a6"/>
    <w:qFormat/>
    <w:pPr>
      <w:widowControl/>
      <w:pBdr>
        <w:top w:val="single" w:sz="4" w:space="0" w:color="auto"/>
        <w:left w:val="single" w:sz="4" w:space="0" w:color="auto"/>
        <w:right w:val="single" w:sz="4" w:space="0" w:color="auto"/>
      </w:pBdr>
      <w:shd w:val="clear" w:color="000000" w:fill="FFC000"/>
      <w:spacing w:before="100" w:beforeAutospacing="1" w:after="100" w:afterAutospacing="1"/>
      <w:jc w:val="center"/>
    </w:pPr>
    <w:rPr>
      <w:rFonts w:ascii="宋体" w:hAnsi="宋体" w:cs="宋体"/>
      <w:kern w:val="0"/>
      <w:sz w:val="16"/>
      <w:szCs w:val="16"/>
    </w:rPr>
  </w:style>
  <w:style w:type="paragraph" w:customStyle="1" w:styleId="CharChar32">
    <w:name w:val="Char Char32"/>
    <w:basedOn w:val="a6"/>
    <w:uiPriority w:val="99"/>
    <w:qFormat/>
    <w:pPr>
      <w:widowControl/>
      <w:snapToGrid w:val="0"/>
      <w:jc w:val="left"/>
    </w:pPr>
    <w:rPr>
      <w:rFonts w:ascii="Arial" w:hAnsi="Arial" w:cs="宋体"/>
      <w:spacing w:val="6"/>
      <w:kern w:val="28"/>
      <w:sz w:val="24"/>
      <w:szCs w:val="20"/>
    </w:rPr>
  </w:style>
  <w:style w:type="paragraph" w:customStyle="1" w:styleId="xl84">
    <w:name w:val="xl84"/>
    <w:basedOn w:val="a6"/>
    <w:qFormat/>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pPr>
    <w:rPr>
      <w:kern w:val="0"/>
      <w:sz w:val="16"/>
      <w:szCs w:val="16"/>
    </w:rPr>
  </w:style>
  <w:style w:type="paragraph" w:customStyle="1" w:styleId="CharChar301">
    <w:name w:val="Char Char301"/>
    <w:basedOn w:val="a6"/>
    <w:uiPriority w:val="99"/>
    <w:qFormat/>
    <w:pPr>
      <w:widowControl/>
      <w:snapToGrid w:val="0"/>
      <w:jc w:val="left"/>
    </w:pPr>
    <w:rPr>
      <w:rFonts w:ascii="Arial" w:hAnsi="Arial" w:cs="宋体"/>
      <w:spacing w:val="6"/>
      <w:kern w:val="28"/>
      <w:sz w:val="24"/>
      <w:szCs w:val="20"/>
    </w:rPr>
  </w:style>
  <w:style w:type="paragraph" w:customStyle="1" w:styleId="910">
    <w:name w:val="目录 91"/>
    <w:basedOn w:val="a6"/>
    <w:next w:val="a6"/>
    <w:qFormat/>
    <w:locked/>
    <w:pPr>
      <w:spacing w:line="500" w:lineRule="exact"/>
      <w:ind w:left="2240"/>
      <w:jc w:val="left"/>
    </w:pPr>
    <w:rPr>
      <w:rFonts w:eastAsia="仿宋_GB2312"/>
      <w:sz w:val="18"/>
      <w:szCs w:val="18"/>
    </w:rPr>
  </w:style>
  <w:style w:type="paragraph" w:customStyle="1" w:styleId="xl4112">
    <w:name w:val="xl4112"/>
    <w:basedOn w:val="a6"/>
    <w:qFormat/>
    <w:pPr>
      <w:widowControl/>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宋体" w:hAnsi="宋体" w:cs="宋体"/>
      <w:kern w:val="0"/>
      <w:sz w:val="24"/>
    </w:rPr>
  </w:style>
  <w:style w:type="paragraph" w:customStyle="1" w:styleId="afffffffff4">
    <w:name w:val="顺德 图题注 + 居中"/>
    <w:basedOn w:val="af2"/>
    <w:uiPriority w:val="99"/>
    <w:qFormat/>
    <w:pPr>
      <w:tabs>
        <w:tab w:val="left" w:pos="5660"/>
      </w:tabs>
      <w:spacing w:before="152" w:after="160"/>
      <w:jc w:val="center"/>
    </w:pPr>
    <w:rPr>
      <w:rFonts w:ascii="宋体" w:eastAsia="宋体" w:hAnsi="宋体"/>
      <w:color w:val="000000"/>
      <w:sz w:val="21"/>
      <w:szCs w:val="21"/>
    </w:rPr>
  </w:style>
  <w:style w:type="paragraph" w:customStyle="1" w:styleId="xl99">
    <w:name w:val="xl99"/>
    <w:basedOn w:val="a6"/>
    <w:qFormat/>
    <w:pPr>
      <w:widowControl/>
      <w:pBdr>
        <w:left w:val="single" w:sz="4" w:space="0" w:color="auto"/>
        <w:bottom w:val="single" w:sz="4" w:space="0" w:color="auto"/>
        <w:right w:val="single" w:sz="4" w:space="0" w:color="auto"/>
      </w:pBdr>
      <w:shd w:val="clear" w:color="000000" w:fill="FFC000"/>
      <w:spacing w:before="100" w:beforeAutospacing="1" w:after="100" w:afterAutospacing="1"/>
      <w:jc w:val="center"/>
    </w:pPr>
    <w:rPr>
      <w:kern w:val="0"/>
      <w:sz w:val="16"/>
      <w:szCs w:val="16"/>
    </w:rPr>
  </w:style>
  <w:style w:type="paragraph" w:customStyle="1" w:styleId="xl77">
    <w:name w:val="xl77"/>
    <w:basedOn w:val="a6"/>
    <w:qFormat/>
    <w:pPr>
      <w:widowControl/>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pPr>
    <w:rPr>
      <w:kern w:val="0"/>
      <w:sz w:val="16"/>
      <w:szCs w:val="16"/>
    </w:rPr>
  </w:style>
  <w:style w:type="paragraph" w:customStyle="1" w:styleId="afffffffff5">
    <w:name w:val="正文编号"/>
    <w:basedOn w:val="a6"/>
    <w:uiPriority w:val="99"/>
    <w:qFormat/>
    <w:pPr>
      <w:adjustRightInd w:val="0"/>
      <w:spacing w:line="440" w:lineRule="exact"/>
    </w:pPr>
    <w:rPr>
      <w:snapToGrid w:val="0"/>
      <w:kern w:val="0"/>
      <w:sz w:val="25"/>
      <w:szCs w:val="20"/>
    </w:rPr>
  </w:style>
  <w:style w:type="paragraph" w:customStyle="1" w:styleId="CharCharChar4CharCharCharCharCharChar3CharCharCharChar3">
    <w:name w:val="Char Char Char4 Char Char Char Char Char Char3 Char Char Char Char3"/>
    <w:basedOn w:val="a6"/>
    <w:qFormat/>
    <w:rPr>
      <w:rFonts w:ascii="Arial" w:hAnsi="Arial"/>
      <w:snapToGrid w:val="0"/>
      <w:spacing w:val="6"/>
      <w:kern w:val="28"/>
      <w:sz w:val="24"/>
      <w:szCs w:val="20"/>
    </w:rPr>
  </w:style>
  <w:style w:type="paragraph" w:customStyle="1" w:styleId="Char1CharCharChar1">
    <w:name w:val="Char1 Char Char Char1"/>
    <w:basedOn w:val="a6"/>
    <w:uiPriority w:val="99"/>
    <w:qFormat/>
    <w:pPr>
      <w:spacing w:line="400" w:lineRule="exact"/>
      <w:ind w:firstLineChars="200" w:firstLine="200"/>
    </w:pPr>
    <w:rPr>
      <w:sz w:val="28"/>
      <w:szCs w:val="28"/>
    </w:rPr>
  </w:style>
  <w:style w:type="paragraph" w:customStyle="1" w:styleId="1f8">
    <w:name w:val="1论文"/>
    <w:basedOn w:val="a6"/>
    <w:uiPriority w:val="99"/>
    <w:qFormat/>
    <w:pPr>
      <w:ind w:firstLineChars="200" w:firstLine="480"/>
    </w:pPr>
    <w:rPr>
      <w:sz w:val="24"/>
    </w:rPr>
  </w:style>
  <w:style w:type="paragraph" w:customStyle="1" w:styleId="xl108">
    <w:name w:val="xl108"/>
    <w:basedOn w:val="a6"/>
    <w:qFormat/>
    <w:pPr>
      <w:widowControl/>
      <w:pBdr>
        <w:top w:val="single" w:sz="4" w:space="0" w:color="auto"/>
        <w:left w:val="single" w:sz="4" w:space="0" w:color="auto"/>
        <w:right w:val="single" w:sz="4" w:space="0" w:color="auto"/>
      </w:pBdr>
      <w:shd w:val="clear" w:color="000000" w:fill="FFC000"/>
      <w:spacing w:before="100" w:beforeAutospacing="1" w:after="100" w:afterAutospacing="1"/>
      <w:jc w:val="center"/>
    </w:pPr>
    <w:rPr>
      <w:color w:val="000000"/>
      <w:kern w:val="0"/>
      <w:sz w:val="16"/>
      <w:szCs w:val="16"/>
    </w:rPr>
  </w:style>
  <w:style w:type="paragraph" w:customStyle="1" w:styleId="CharCharCharCharCharCharCharCharChar1CharCharCharCharCharCharCharChar1CharCharChar1">
    <w:name w:val="Char Char Char Char Char Char Char Char Char1 Char Char Char Char Char Char Char Char1 Char Char Char1"/>
    <w:basedOn w:val="a6"/>
    <w:uiPriority w:val="99"/>
    <w:qFormat/>
    <w:pPr>
      <w:snapToGrid w:val="0"/>
      <w:spacing w:line="360" w:lineRule="auto"/>
      <w:ind w:firstLineChars="200" w:firstLine="200"/>
    </w:pPr>
    <w:rPr>
      <w:rFonts w:eastAsia="仿宋_GB2312"/>
      <w:sz w:val="24"/>
    </w:rPr>
  </w:style>
  <w:style w:type="paragraph" w:customStyle="1" w:styleId="font24">
    <w:name w:val="font24"/>
    <w:basedOn w:val="a6"/>
    <w:qFormat/>
    <w:pPr>
      <w:widowControl/>
      <w:spacing w:before="100" w:beforeAutospacing="1" w:after="100" w:afterAutospacing="1"/>
      <w:jc w:val="left"/>
    </w:pPr>
    <w:rPr>
      <w:color w:val="000000"/>
      <w:kern w:val="0"/>
      <w:sz w:val="16"/>
      <w:szCs w:val="16"/>
    </w:rPr>
  </w:style>
  <w:style w:type="paragraph" w:customStyle="1" w:styleId="font30">
    <w:name w:val="font30"/>
    <w:basedOn w:val="a6"/>
    <w:qFormat/>
    <w:pPr>
      <w:widowControl/>
      <w:spacing w:before="100" w:beforeAutospacing="1" w:after="100" w:afterAutospacing="1"/>
      <w:jc w:val="left"/>
    </w:pPr>
    <w:rPr>
      <w:color w:val="000000"/>
      <w:kern w:val="0"/>
      <w:sz w:val="16"/>
      <w:szCs w:val="16"/>
    </w:rPr>
  </w:style>
  <w:style w:type="paragraph" w:customStyle="1" w:styleId="xl72">
    <w:name w:val="xl72"/>
    <w:basedOn w:val="a6"/>
    <w:qFormat/>
    <w:pPr>
      <w:widowControl/>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left"/>
    </w:pPr>
    <w:rPr>
      <w:rFonts w:ascii="宋体" w:hAnsi="宋体" w:cs="宋体"/>
      <w:kern w:val="0"/>
      <w:sz w:val="16"/>
      <w:szCs w:val="16"/>
    </w:rPr>
  </w:style>
  <w:style w:type="paragraph" w:customStyle="1" w:styleId="411">
    <w:name w:val="样式 标题 4 + 四号 段前: 1 行"/>
    <w:basedOn w:val="4"/>
    <w:uiPriority w:val="99"/>
    <w:qFormat/>
  </w:style>
  <w:style w:type="paragraph" w:customStyle="1" w:styleId="xl4116">
    <w:name w:val="xl4116"/>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rPr>
  </w:style>
  <w:style w:type="paragraph" w:customStyle="1" w:styleId="xl90">
    <w:name w:val="xl90"/>
    <w:basedOn w:val="a6"/>
    <w:qFormat/>
    <w:pPr>
      <w:widowControl/>
      <w:pBdr>
        <w:left w:val="single" w:sz="4" w:space="0" w:color="auto"/>
        <w:bottom w:val="single" w:sz="4" w:space="0" w:color="auto"/>
        <w:right w:val="single" w:sz="4" w:space="0" w:color="auto"/>
      </w:pBdr>
      <w:shd w:val="clear" w:color="000000" w:fill="FFC000"/>
      <w:spacing w:before="100" w:beforeAutospacing="1" w:after="100" w:afterAutospacing="1"/>
      <w:jc w:val="center"/>
    </w:pPr>
    <w:rPr>
      <w:kern w:val="0"/>
      <w:sz w:val="16"/>
      <w:szCs w:val="16"/>
    </w:rPr>
  </w:style>
  <w:style w:type="paragraph" w:customStyle="1" w:styleId="afffffffff6">
    <w:name w:val="数据来源"/>
    <w:basedOn w:val="a6"/>
    <w:uiPriority w:val="99"/>
    <w:qFormat/>
    <w:pPr>
      <w:snapToGrid w:val="0"/>
      <w:spacing w:line="280" w:lineRule="exact"/>
    </w:pPr>
    <w:rPr>
      <w:rFonts w:eastAsia="楷体_GB2312" w:hAnsi="宋体" w:cs="宋体"/>
      <w:szCs w:val="20"/>
    </w:rPr>
  </w:style>
  <w:style w:type="paragraph" w:customStyle="1" w:styleId="xl125">
    <w:name w:val="xl125"/>
    <w:basedOn w:val="a6"/>
    <w:qFormat/>
    <w:pPr>
      <w:widowControl/>
      <w:pBdr>
        <w:top w:val="single" w:sz="4" w:space="0" w:color="auto"/>
        <w:bottom w:val="single" w:sz="4" w:space="0" w:color="auto"/>
      </w:pBdr>
      <w:spacing w:before="100" w:beforeAutospacing="1" w:after="100" w:afterAutospacing="1"/>
      <w:jc w:val="center"/>
    </w:pPr>
    <w:rPr>
      <w:b/>
      <w:bCs/>
      <w:color w:val="0000FF"/>
      <w:kern w:val="0"/>
      <w:sz w:val="18"/>
      <w:szCs w:val="18"/>
    </w:rPr>
  </w:style>
  <w:style w:type="paragraph" w:customStyle="1" w:styleId="CharCharCharChar11">
    <w:name w:val="Char Char Char Char1"/>
    <w:basedOn w:val="a6"/>
    <w:qFormat/>
    <w:pPr>
      <w:tabs>
        <w:tab w:val="left" w:pos="1174"/>
      </w:tabs>
      <w:ind w:leftChars="-180" w:left="-1" w:hangingChars="157" w:hanging="377"/>
      <w:jc w:val="center"/>
    </w:pPr>
  </w:style>
  <w:style w:type="paragraph" w:customStyle="1" w:styleId="xl95">
    <w:name w:val="xl95"/>
    <w:basedOn w:val="a6"/>
    <w:qFormat/>
    <w:pPr>
      <w:widowControl/>
      <w:pBdr>
        <w:top w:val="single" w:sz="4" w:space="0" w:color="auto"/>
        <w:left w:val="single" w:sz="4" w:space="0" w:color="auto"/>
        <w:right w:val="single" w:sz="4" w:space="0" w:color="auto"/>
      </w:pBdr>
      <w:shd w:val="clear" w:color="000000" w:fill="FFC000"/>
      <w:spacing w:before="100" w:beforeAutospacing="1" w:after="100" w:afterAutospacing="1"/>
      <w:jc w:val="center"/>
    </w:pPr>
    <w:rPr>
      <w:color w:val="000000"/>
      <w:kern w:val="0"/>
      <w:sz w:val="16"/>
      <w:szCs w:val="16"/>
    </w:rPr>
  </w:style>
  <w:style w:type="paragraph" w:customStyle="1" w:styleId="afffffffff7">
    <w:name w:val="表题格式"/>
    <w:basedOn w:val="a6"/>
    <w:uiPriority w:val="99"/>
    <w:qFormat/>
    <w:pPr>
      <w:spacing w:line="400" w:lineRule="exact"/>
    </w:pPr>
    <w:rPr>
      <w:rFonts w:eastAsia="仿宋_GB2312"/>
      <w:kern w:val="0"/>
      <w:sz w:val="24"/>
      <w:szCs w:val="20"/>
    </w:rPr>
  </w:style>
  <w:style w:type="paragraph" w:customStyle="1" w:styleId="afffffffff8">
    <w:name w:val="首行缩进"/>
    <w:basedOn w:val="a6"/>
    <w:qFormat/>
    <w:pPr>
      <w:spacing w:line="360" w:lineRule="auto"/>
      <w:ind w:firstLineChars="200" w:firstLine="480"/>
    </w:pPr>
    <w:rPr>
      <w:sz w:val="24"/>
    </w:rPr>
  </w:style>
  <w:style w:type="paragraph" w:customStyle="1" w:styleId="mask2">
    <w:name w:val="mask2"/>
    <w:basedOn w:val="a6"/>
    <w:uiPriority w:val="99"/>
    <w:qFormat/>
    <w:pPr>
      <w:widowControl/>
      <w:shd w:val="clear" w:color="auto" w:fill="2B87E3"/>
      <w:spacing w:after="100" w:afterAutospacing="1" w:line="419" w:lineRule="atLeast"/>
      <w:jc w:val="left"/>
    </w:pPr>
    <w:rPr>
      <w:rFonts w:ascii="宋体" w:hAnsi="宋体" w:cs="宋体"/>
      <w:kern w:val="0"/>
      <w:sz w:val="24"/>
    </w:rPr>
  </w:style>
  <w:style w:type="paragraph" w:customStyle="1" w:styleId="2211H2Underrubrik1prop2Heading2Hidden">
    <w:name w:val="样式 标题 22级标题节标题 1.1H2（一）Underrubrik1prop2Heading 2 Hidden..."/>
    <w:basedOn w:val="22"/>
    <w:qFormat/>
    <w:pPr>
      <w:tabs>
        <w:tab w:val="left" w:pos="0"/>
        <w:tab w:val="left" w:pos="737"/>
        <w:tab w:val="left" w:pos="840"/>
      </w:tabs>
      <w:adjustRightInd w:val="0"/>
      <w:snapToGrid w:val="0"/>
      <w:spacing w:before="0" w:after="0" w:line="960" w:lineRule="exact"/>
      <w:ind w:left="737" w:hanging="737"/>
      <w:jc w:val="left"/>
    </w:pPr>
    <w:rPr>
      <w:rFonts w:ascii="Arial" w:eastAsia="黑体" w:hAnsi="Times New Roman"/>
      <w:b w:val="0"/>
      <w:snapToGrid w:val="0"/>
      <w:color w:val="000000"/>
      <w:szCs w:val="20"/>
    </w:rPr>
  </w:style>
  <w:style w:type="paragraph" w:customStyle="1" w:styleId="font19">
    <w:name w:val="font19"/>
    <w:basedOn w:val="a6"/>
    <w:qFormat/>
    <w:pPr>
      <w:widowControl/>
      <w:spacing w:before="100" w:beforeAutospacing="1" w:after="100" w:afterAutospacing="1"/>
      <w:jc w:val="left"/>
    </w:pPr>
    <w:rPr>
      <w:color w:val="000000"/>
      <w:kern w:val="0"/>
      <w:sz w:val="16"/>
      <w:szCs w:val="16"/>
    </w:rPr>
  </w:style>
  <w:style w:type="paragraph" w:customStyle="1" w:styleId="3f6">
    <w:name w:val="标题3"/>
    <w:basedOn w:val="31"/>
    <w:qFormat/>
    <w:pPr>
      <w:tabs>
        <w:tab w:val="left" w:pos="1260"/>
      </w:tabs>
      <w:spacing w:beforeLines="50" w:before="50" w:afterLines="50" w:after="50" w:line="240" w:lineRule="auto"/>
      <w:ind w:left="1260" w:hanging="420"/>
    </w:pPr>
    <w:rPr>
      <w:sz w:val="24"/>
      <w:szCs w:val="24"/>
    </w:rPr>
  </w:style>
  <w:style w:type="paragraph" w:customStyle="1" w:styleId="scrollpanel2">
    <w:name w:val="scrollpanel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CharChar1Char2">
    <w:name w:val="Char Char Char1 Char2"/>
    <w:basedOn w:val="a6"/>
    <w:uiPriority w:val="99"/>
    <w:qFormat/>
  </w:style>
  <w:style w:type="paragraph" w:customStyle="1" w:styleId="1f9">
    <w:name w:val="正文1"/>
    <w:basedOn w:val="a6"/>
    <w:qFormat/>
    <w:pPr>
      <w:spacing w:line="400" w:lineRule="exact"/>
      <w:ind w:firstLine="482"/>
    </w:pPr>
    <w:rPr>
      <w:sz w:val="24"/>
    </w:rPr>
  </w:style>
  <w:style w:type="paragraph" w:customStyle="1" w:styleId="xl96">
    <w:name w:val="xl96"/>
    <w:basedOn w:val="a6"/>
    <w:qFormat/>
    <w:pPr>
      <w:widowControl/>
      <w:pBdr>
        <w:left w:val="single" w:sz="4" w:space="0" w:color="auto"/>
        <w:bottom w:val="single" w:sz="4" w:space="0" w:color="auto"/>
        <w:right w:val="single" w:sz="4" w:space="0" w:color="auto"/>
      </w:pBdr>
      <w:shd w:val="clear" w:color="000000" w:fill="FFC000"/>
      <w:spacing w:before="100" w:beforeAutospacing="1" w:after="100" w:afterAutospacing="1"/>
      <w:jc w:val="center"/>
    </w:pPr>
    <w:rPr>
      <w:color w:val="000000"/>
      <w:kern w:val="0"/>
      <w:sz w:val="16"/>
      <w:szCs w:val="16"/>
    </w:rPr>
  </w:style>
  <w:style w:type="paragraph" w:customStyle="1" w:styleId="CharCharChar210">
    <w:name w:val="Char Char Char21"/>
    <w:basedOn w:val="a6"/>
    <w:uiPriority w:val="99"/>
    <w:qFormat/>
    <w:pPr>
      <w:widowControl/>
      <w:jc w:val="left"/>
    </w:pPr>
    <w:rPr>
      <w:rFonts w:ascii="宋体" w:hAnsi="宋体" w:cs="宋体"/>
      <w:kern w:val="0"/>
      <w:sz w:val="24"/>
    </w:rPr>
  </w:style>
  <w:style w:type="paragraph" w:customStyle="1" w:styleId="bk-feedback">
    <w:name w:val="bk-feedback"/>
    <w:basedOn w:val="a6"/>
    <w:uiPriority w:val="99"/>
    <w:qFormat/>
    <w:pPr>
      <w:widowControl/>
      <w:spacing w:before="100" w:beforeAutospacing="1" w:after="100" w:afterAutospacing="1" w:line="1674" w:lineRule="atLeast"/>
      <w:jc w:val="left"/>
    </w:pPr>
    <w:rPr>
      <w:rFonts w:ascii="宋体" w:hAnsi="宋体" w:cs="宋体"/>
      <w:color w:val="999999"/>
      <w:kern w:val="0"/>
      <w:sz w:val="20"/>
      <w:szCs w:val="20"/>
    </w:rPr>
  </w:style>
  <w:style w:type="paragraph" w:customStyle="1" w:styleId="1fa">
    <w:name w:val="样式 居中1"/>
    <w:basedOn w:val="a6"/>
    <w:uiPriority w:val="99"/>
    <w:qFormat/>
    <w:pPr>
      <w:jc w:val="center"/>
    </w:pPr>
    <w:rPr>
      <w:sz w:val="18"/>
      <w:szCs w:val="18"/>
    </w:rPr>
  </w:style>
  <w:style w:type="paragraph" w:customStyle="1" w:styleId="xl127">
    <w:name w:val="xl127"/>
    <w:basedOn w:val="a6"/>
    <w:qFormat/>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pPr>
    <w:rPr>
      <w:kern w:val="0"/>
      <w:sz w:val="16"/>
      <w:szCs w:val="16"/>
    </w:rPr>
  </w:style>
  <w:style w:type="paragraph" w:customStyle="1" w:styleId="CharCharCharCharCharCharCharCharCharChar2">
    <w:name w:val="Char Char Char Char Char Char Char Char Char Char2"/>
    <w:basedOn w:val="a6"/>
    <w:uiPriority w:val="99"/>
    <w:qFormat/>
    <w:rPr>
      <w:rFonts w:ascii="黑体" w:eastAsia="黑体" w:hAnsi="黑体"/>
      <w:b/>
      <w:spacing w:val="10"/>
      <w:sz w:val="28"/>
      <w:szCs w:val="20"/>
    </w:rPr>
  </w:style>
  <w:style w:type="paragraph" w:customStyle="1" w:styleId="030">
    <w:name w:val="表格03"/>
    <w:basedOn w:val="a6"/>
    <w:qFormat/>
    <w:pPr>
      <w:spacing w:line="400" w:lineRule="exact"/>
      <w:jc w:val="center"/>
    </w:pPr>
    <w:rPr>
      <w:color w:val="000000"/>
      <w:sz w:val="24"/>
      <w:szCs w:val="21"/>
    </w:rPr>
  </w:style>
  <w:style w:type="paragraph" w:customStyle="1" w:styleId="xl4122">
    <w:name w:val="xl4122"/>
    <w:basedOn w:val="a6"/>
    <w:qFormat/>
    <w:pPr>
      <w:widowControl/>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rFonts w:ascii="宋体" w:hAnsi="宋体" w:cs="宋体"/>
      <w:kern w:val="0"/>
      <w:sz w:val="24"/>
    </w:rPr>
  </w:style>
  <w:style w:type="paragraph" w:customStyle="1" w:styleId="lengtip">
    <w:name w:val="lengtip"/>
    <w:basedOn w:val="a6"/>
    <w:uiPriority w:val="99"/>
    <w:qFormat/>
    <w:pPr>
      <w:widowControl/>
      <w:spacing w:before="100" w:beforeAutospacing="1" w:after="100" w:afterAutospacing="1"/>
      <w:jc w:val="left"/>
    </w:pPr>
    <w:rPr>
      <w:rFonts w:ascii="宋体" w:hAnsi="宋体" w:cs="宋体"/>
      <w:color w:val="999999"/>
      <w:kern w:val="0"/>
      <w:sz w:val="24"/>
    </w:rPr>
  </w:style>
  <w:style w:type="paragraph" w:customStyle="1" w:styleId="xl103">
    <w:name w:val="xl103"/>
    <w:basedOn w:val="a6"/>
    <w:qFormat/>
    <w:pPr>
      <w:widowControl/>
      <w:pBdr>
        <w:top w:val="single" w:sz="4" w:space="0" w:color="auto"/>
        <w:left w:val="single" w:sz="4" w:space="0" w:color="auto"/>
        <w:right w:val="single" w:sz="4" w:space="0" w:color="auto"/>
      </w:pBdr>
      <w:shd w:val="clear" w:color="000000" w:fill="FFC000"/>
      <w:spacing w:before="100" w:beforeAutospacing="1" w:after="100" w:afterAutospacing="1"/>
      <w:jc w:val="center"/>
    </w:pPr>
    <w:rPr>
      <w:rFonts w:ascii="宋体" w:hAnsi="宋体" w:cs="宋体"/>
      <w:kern w:val="0"/>
      <w:sz w:val="16"/>
      <w:szCs w:val="16"/>
    </w:rPr>
  </w:style>
  <w:style w:type="paragraph" w:customStyle="1" w:styleId="xl121">
    <w:name w:val="xl121"/>
    <w:basedOn w:val="a6"/>
    <w:qFormat/>
    <w:pPr>
      <w:widowControl/>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left"/>
    </w:pPr>
    <w:rPr>
      <w:color w:val="000000"/>
      <w:kern w:val="0"/>
      <w:sz w:val="16"/>
      <w:szCs w:val="16"/>
    </w:rPr>
  </w:style>
  <w:style w:type="paragraph" w:customStyle="1" w:styleId="afffffffff9">
    <w:name w:val="报告书正文段落"/>
    <w:basedOn w:val="a6"/>
    <w:qFormat/>
    <w:pPr>
      <w:spacing w:line="520" w:lineRule="exact"/>
      <w:ind w:firstLineChars="200" w:firstLine="480"/>
      <w:jc w:val="left"/>
    </w:pPr>
    <w:rPr>
      <w:rFonts w:cs="宋体"/>
      <w:kern w:val="0"/>
      <w:sz w:val="24"/>
      <w:lang w:val="zh-CN"/>
    </w:rPr>
  </w:style>
  <w:style w:type="paragraph" w:customStyle="1" w:styleId="font28">
    <w:name w:val="font28"/>
    <w:basedOn w:val="a6"/>
    <w:qFormat/>
    <w:pPr>
      <w:widowControl/>
      <w:spacing w:before="100" w:beforeAutospacing="1" w:after="100" w:afterAutospacing="1"/>
      <w:jc w:val="left"/>
    </w:pPr>
    <w:rPr>
      <w:rFonts w:ascii="宋体" w:hAnsi="宋体" w:cs="宋体"/>
      <w:color w:val="000000"/>
      <w:kern w:val="0"/>
      <w:sz w:val="16"/>
      <w:szCs w:val="16"/>
    </w:rPr>
  </w:style>
  <w:style w:type="paragraph" w:customStyle="1" w:styleId="CharCharCharCharCharChar2">
    <w:name w:val="Char Char Char Char Char Char"/>
    <w:basedOn w:val="a6"/>
    <w:qFormat/>
    <w:rPr>
      <w:sz w:val="24"/>
    </w:rPr>
  </w:style>
  <w:style w:type="paragraph" w:customStyle="1" w:styleId="xl102">
    <w:name w:val="xl102"/>
    <w:basedOn w:val="a6"/>
    <w:qFormat/>
    <w:pPr>
      <w:widowControl/>
      <w:pBdr>
        <w:top w:val="single" w:sz="4" w:space="0" w:color="auto"/>
        <w:left w:val="single" w:sz="4" w:space="0" w:color="auto"/>
        <w:right w:val="single" w:sz="4" w:space="0" w:color="auto"/>
      </w:pBdr>
      <w:shd w:val="clear" w:color="000000" w:fill="FFC000"/>
      <w:spacing w:before="100" w:beforeAutospacing="1" w:after="100" w:afterAutospacing="1"/>
      <w:jc w:val="left"/>
    </w:pPr>
    <w:rPr>
      <w:kern w:val="0"/>
      <w:sz w:val="16"/>
      <w:szCs w:val="16"/>
    </w:rPr>
  </w:style>
  <w:style w:type="paragraph" w:customStyle="1" w:styleId="xl83">
    <w:name w:val="xl83"/>
    <w:basedOn w:val="a6"/>
    <w:qFormat/>
    <w:pPr>
      <w:widowControl/>
      <w:pBdr>
        <w:top w:val="single" w:sz="4" w:space="0" w:color="auto"/>
        <w:left w:val="single" w:sz="4" w:space="0" w:color="auto"/>
        <w:right w:val="single" w:sz="4" w:space="0" w:color="auto"/>
      </w:pBdr>
      <w:shd w:val="clear" w:color="000000" w:fill="FFC000"/>
      <w:spacing w:before="100" w:beforeAutospacing="1" w:after="100" w:afterAutospacing="1"/>
      <w:jc w:val="center"/>
    </w:pPr>
    <w:rPr>
      <w:rFonts w:ascii="宋体" w:hAnsi="宋体" w:cs="宋体"/>
      <w:kern w:val="0"/>
      <w:sz w:val="16"/>
      <w:szCs w:val="16"/>
    </w:rPr>
  </w:style>
  <w:style w:type="paragraph" w:customStyle="1" w:styleId="font6">
    <w:name w:val="font6"/>
    <w:basedOn w:val="a6"/>
    <w:qFormat/>
    <w:pPr>
      <w:widowControl/>
      <w:spacing w:before="100" w:beforeAutospacing="1" w:after="100" w:afterAutospacing="1"/>
      <w:jc w:val="left"/>
    </w:pPr>
    <w:rPr>
      <w:rFonts w:ascii="宋体" w:hAnsi="宋体" w:cs="宋体"/>
      <w:kern w:val="0"/>
      <w:sz w:val="18"/>
      <w:szCs w:val="18"/>
    </w:rPr>
  </w:style>
  <w:style w:type="paragraph" w:customStyle="1" w:styleId="CharChar45CharChar">
    <w:name w:val="Char Char45 Char Char"/>
    <w:basedOn w:val="a6"/>
    <w:uiPriority w:val="99"/>
    <w:qFormat/>
    <w:pPr>
      <w:widowControl/>
      <w:snapToGrid w:val="0"/>
      <w:jc w:val="left"/>
    </w:pPr>
    <w:rPr>
      <w:rFonts w:ascii="Arial" w:hAnsi="Arial" w:cs="宋体"/>
      <w:spacing w:val="6"/>
      <w:kern w:val="28"/>
      <w:sz w:val="24"/>
      <w:szCs w:val="20"/>
    </w:rPr>
  </w:style>
  <w:style w:type="paragraph" w:customStyle="1" w:styleId="Char41">
    <w:name w:val="Char41"/>
    <w:basedOn w:val="a6"/>
    <w:uiPriority w:val="99"/>
    <w:qFormat/>
    <w:rPr>
      <w:sz w:val="24"/>
    </w:rPr>
  </w:style>
  <w:style w:type="paragraph" w:customStyle="1" w:styleId="xl67">
    <w:name w:val="xl6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kern w:val="0"/>
      <w:szCs w:val="21"/>
    </w:rPr>
  </w:style>
  <w:style w:type="paragraph" w:customStyle="1" w:styleId="xl27">
    <w:name w:val="xl27"/>
    <w:basedOn w:val="a6"/>
    <w:qFormat/>
    <w:pPr>
      <w:widowControl/>
      <w:pBdr>
        <w:bottom w:val="single" w:sz="12" w:space="0" w:color="auto"/>
      </w:pBdr>
      <w:spacing w:before="100" w:after="100"/>
    </w:pPr>
    <w:rPr>
      <w:rFonts w:ascii="宋体" w:hAnsi="宋体"/>
      <w:kern w:val="0"/>
      <w:szCs w:val="20"/>
    </w:rPr>
  </w:style>
  <w:style w:type="paragraph" w:customStyle="1" w:styleId="xl4127">
    <w:name w:val="xl4127"/>
    <w:basedOn w:val="a6"/>
    <w:qFormat/>
    <w:pPr>
      <w:widowControl/>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宋体" w:hAnsi="宋体" w:cs="宋体"/>
      <w:kern w:val="0"/>
      <w:sz w:val="24"/>
    </w:rPr>
  </w:style>
  <w:style w:type="paragraph" w:customStyle="1" w:styleId="xl123">
    <w:name w:val="xl123"/>
    <w:basedOn w:val="a6"/>
    <w:qFormat/>
    <w:pPr>
      <w:widowControl/>
      <w:pBdr>
        <w:top w:val="single" w:sz="4" w:space="0" w:color="auto"/>
        <w:left w:val="single" w:sz="4" w:space="0" w:color="auto"/>
        <w:right w:val="single" w:sz="4" w:space="0" w:color="auto"/>
      </w:pBdr>
      <w:shd w:val="clear" w:color="000000" w:fill="FFC000"/>
      <w:spacing w:before="100" w:beforeAutospacing="1" w:after="100" w:afterAutospacing="1"/>
      <w:jc w:val="center"/>
    </w:pPr>
    <w:rPr>
      <w:color w:val="000000"/>
      <w:kern w:val="0"/>
      <w:sz w:val="16"/>
      <w:szCs w:val="16"/>
    </w:rPr>
  </w:style>
  <w:style w:type="paragraph" w:customStyle="1" w:styleId="font17">
    <w:name w:val="font17"/>
    <w:basedOn w:val="a6"/>
    <w:qFormat/>
    <w:pPr>
      <w:widowControl/>
      <w:spacing w:before="100" w:beforeAutospacing="1" w:after="100" w:afterAutospacing="1"/>
      <w:jc w:val="left"/>
    </w:pPr>
    <w:rPr>
      <w:kern w:val="0"/>
      <w:sz w:val="16"/>
      <w:szCs w:val="16"/>
    </w:rPr>
  </w:style>
  <w:style w:type="paragraph" w:customStyle="1" w:styleId="over-div2">
    <w:name w:val="over-div2"/>
    <w:basedOn w:val="a6"/>
    <w:uiPriority w:val="99"/>
    <w:qFormat/>
    <w:pPr>
      <w:widowControl/>
      <w:pBdr>
        <w:top w:val="single" w:sz="6" w:space="0" w:color="2785E3"/>
        <w:left w:val="single" w:sz="6" w:space="0" w:color="2785E3"/>
        <w:bottom w:val="single" w:sz="6" w:space="0" w:color="2785E3"/>
        <w:right w:val="single" w:sz="6" w:space="0" w:color="2785E3"/>
      </w:pBdr>
      <w:spacing w:before="100" w:beforeAutospacing="1" w:after="100" w:afterAutospacing="1"/>
      <w:jc w:val="left"/>
    </w:pPr>
    <w:rPr>
      <w:rFonts w:ascii="宋体" w:hAnsi="宋体" w:cs="宋体"/>
      <w:kern w:val="0"/>
      <w:sz w:val="24"/>
    </w:rPr>
  </w:style>
  <w:style w:type="paragraph" w:customStyle="1" w:styleId="xl97">
    <w:name w:val="xl97"/>
    <w:basedOn w:val="a6"/>
    <w:qFormat/>
    <w:pPr>
      <w:widowControl/>
      <w:pBdr>
        <w:top w:val="single" w:sz="4" w:space="0" w:color="auto"/>
        <w:left w:val="single" w:sz="4" w:space="0" w:color="auto"/>
        <w:right w:val="single" w:sz="4" w:space="0" w:color="auto"/>
      </w:pBdr>
      <w:shd w:val="clear" w:color="000000" w:fill="FFC000"/>
      <w:spacing w:before="100" w:beforeAutospacing="1" w:after="100" w:afterAutospacing="1"/>
      <w:jc w:val="center"/>
    </w:pPr>
    <w:rPr>
      <w:kern w:val="0"/>
      <w:sz w:val="16"/>
      <w:szCs w:val="16"/>
    </w:rPr>
  </w:style>
  <w:style w:type="paragraph" w:customStyle="1" w:styleId="xl114">
    <w:name w:val="xl114"/>
    <w:basedOn w:val="a6"/>
    <w:qFormat/>
    <w:pPr>
      <w:widowControl/>
      <w:pBdr>
        <w:left w:val="single" w:sz="4" w:space="0" w:color="auto"/>
        <w:bottom w:val="single" w:sz="4" w:space="0" w:color="auto"/>
        <w:right w:val="single" w:sz="4" w:space="0" w:color="auto"/>
      </w:pBdr>
      <w:shd w:val="clear" w:color="000000" w:fill="FFC000"/>
      <w:spacing w:before="100" w:beforeAutospacing="1" w:after="100" w:afterAutospacing="1"/>
      <w:jc w:val="center"/>
    </w:pPr>
    <w:rPr>
      <w:kern w:val="0"/>
      <w:sz w:val="16"/>
      <w:szCs w:val="16"/>
    </w:rPr>
  </w:style>
  <w:style w:type="paragraph" w:customStyle="1" w:styleId="xl73">
    <w:name w:val="xl73"/>
    <w:basedOn w:val="a6"/>
    <w:qFormat/>
    <w:pPr>
      <w:widowControl/>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pPr>
    <w:rPr>
      <w:kern w:val="0"/>
      <w:sz w:val="16"/>
      <w:szCs w:val="16"/>
    </w:rPr>
  </w:style>
  <w:style w:type="paragraph" w:customStyle="1" w:styleId="Char4CharCharCharCharCharCharCharCharCharCharCharCharCharCharCharCharChar1Char1">
    <w:name w:val="Char4 Char Char Char Char Char Char Char Char Char Char Char Char Char Char Char Char Char1 Char1"/>
    <w:basedOn w:val="a6"/>
    <w:uiPriority w:val="99"/>
    <w:qFormat/>
    <w:pPr>
      <w:spacing w:line="240" w:lineRule="exact"/>
      <w:ind w:firstLineChars="200" w:firstLine="200"/>
    </w:pPr>
    <w:rPr>
      <w:sz w:val="28"/>
      <w:szCs w:val="28"/>
    </w:rPr>
  </w:style>
  <w:style w:type="paragraph" w:customStyle="1" w:styleId="font8">
    <w:name w:val="font8"/>
    <w:basedOn w:val="a6"/>
    <w:qFormat/>
    <w:pPr>
      <w:widowControl/>
      <w:spacing w:before="100" w:beforeAutospacing="1" w:after="100" w:afterAutospacing="1"/>
      <w:jc w:val="left"/>
    </w:pPr>
    <w:rPr>
      <w:rFonts w:ascii="宋体" w:hAnsi="宋体" w:cs="宋体"/>
      <w:color w:val="000000"/>
      <w:kern w:val="0"/>
      <w:sz w:val="16"/>
      <w:szCs w:val="16"/>
    </w:rPr>
  </w:style>
  <w:style w:type="paragraph" w:customStyle="1" w:styleId="2fd">
    <w:name w:val="标题2"/>
    <w:basedOn w:val="a6"/>
    <w:next w:val="a6"/>
    <w:qFormat/>
    <w:pPr>
      <w:spacing w:line="500" w:lineRule="atLeast"/>
      <w:outlineLvl w:val="0"/>
    </w:pPr>
    <w:rPr>
      <w:rFonts w:ascii="仿宋_GB2312" w:eastAsia="仿宋_GB2312" w:hint="eastAsia"/>
      <w:sz w:val="28"/>
      <w:szCs w:val="20"/>
    </w:rPr>
  </w:style>
  <w:style w:type="paragraph" w:customStyle="1" w:styleId="font5">
    <w:name w:val="font5"/>
    <w:basedOn w:val="a6"/>
    <w:qFormat/>
    <w:pPr>
      <w:widowControl/>
      <w:spacing w:before="100" w:beforeAutospacing="1" w:after="100" w:afterAutospacing="1"/>
      <w:jc w:val="left"/>
    </w:pPr>
    <w:rPr>
      <w:rFonts w:ascii="宋体" w:hAnsi="宋体" w:cs="宋体"/>
      <w:kern w:val="0"/>
      <w:sz w:val="18"/>
      <w:szCs w:val="18"/>
    </w:rPr>
  </w:style>
  <w:style w:type="paragraph" w:customStyle="1" w:styleId="font14">
    <w:name w:val="font14"/>
    <w:basedOn w:val="a6"/>
    <w:qFormat/>
    <w:pPr>
      <w:widowControl/>
      <w:spacing w:before="100" w:beforeAutospacing="1" w:after="100" w:afterAutospacing="1"/>
      <w:jc w:val="left"/>
    </w:pPr>
    <w:rPr>
      <w:color w:val="000000"/>
      <w:kern w:val="0"/>
      <w:sz w:val="16"/>
      <w:szCs w:val="16"/>
    </w:rPr>
  </w:style>
  <w:style w:type="paragraph" w:customStyle="1" w:styleId="xl78">
    <w:name w:val="xl78"/>
    <w:basedOn w:val="a6"/>
    <w:qFormat/>
    <w:pPr>
      <w:widowControl/>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pPr>
    <w:rPr>
      <w:kern w:val="0"/>
      <w:sz w:val="16"/>
      <w:szCs w:val="16"/>
    </w:rPr>
  </w:style>
  <w:style w:type="paragraph" w:customStyle="1" w:styleId="Char33">
    <w:name w:val="Char33"/>
    <w:basedOn w:val="a6"/>
    <w:qFormat/>
    <w:rPr>
      <w:szCs w:val="21"/>
    </w:rPr>
  </w:style>
  <w:style w:type="paragraph" w:customStyle="1" w:styleId="p16">
    <w:name w:val="p16"/>
    <w:basedOn w:val="a6"/>
    <w:qFormat/>
    <w:pPr>
      <w:widowControl/>
    </w:pPr>
    <w:rPr>
      <w:kern w:val="0"/>
      <w:szCs w:val="21"/>
    </w:rPr>
  </w:style>
  <w:style w:type="paragraph" w:customStyle="1" w:styleId="810">
    <w:name w:val="目录 81"/>
    <w:basedOn w:val="a6"/>
    <w:next w:val="a6"/>
    <w:uiPriority w:val="39"/>
    <w:qFormat/>
    <w:locked/>
    <w:pPr>
      <w:ind w:left="1470"/>
      <w:jc w:val="left"/>
    </w:pPr>
    <w:rPr>
      <w:rFonts w:ascii="Calibri" w:hAnsi="Calibri"/>
      <w:sz w:val="18"/>
      <w:szCs w:val="18"/>
    </w:rPr>
  </w:style>
  <w:style w:type="paragraph" w:customStyle="1" w:styleId="afffffffffa">
    <w:name w:val="+正文"/>
    <w:basedOn w:val="a6"/>
    <w:uiPriority w:val="99"/>
    <w:qFormat/>
    <w:pPr>
      <w:spacing w:line="360" w:lineRule="auto"/>
      <w:ind w:firstLineChars="200" w:firstLine="200"/>
    </w:pPr>
    <w:rPr>
      <w:sz w:val="28"/>
      <w:szCs w:val="28"/>
    </w:rPr>
  </w:style>
  <w:style w:type="paragraph" w:customStyle="1" w:styleId="ParaChar">
    <w:name w:val="默认段落字体 Para Char"/>
    <w:basedOn w:val="a6"/>
    <w:qFormat/>
    <w:pPr>
      <w:spacing w:line="360" w:lineRule="auto"/>
      <w:ind w:firstLineChars="200" w:firstLine="200"/>
    </w:pPr>
    <w:rPr>
      <w:szCs w:val="20"/>
    </w:rPr>
  </w:style>
  <w:style w:type="paragraph" w:customStyle="1" w:styleId="xl4121">
    <w:name w:val="xl4121"/>
    <w:basedOn w:val="a6"/>
    <w:qFormat/>
    <w:pPr>
      <w:widowControl/>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rFonts w:ascii="宋体" w:hAnsi="宋体" w:cs="宋体"/>
      <w:kern w:val="0"/>
      <w:sz w:val="24"/>
    </w:rPr>
  </w:style>
  <w:style w:type="paragraph" w:customStyle="1" w:styleId="xl86">
    <w:name w:val="xl86"/>
    <w:basedOn w:val="a6"/>
    <w:qFormat/>
    <w:pPr>
      <w:widowControl/>
      <w:pBdr>
        <w:top w:val="single" w:sz="4" w:space="0" w:color="auto"/>
        <w:left w:val="single" w:sz="4" w:space="0" w:color="auto"/>
        <w:right w:val="single" w:sz="4" w:space="0" w:color="auto"/>
      </w:pBdr>
      <w:shd w:val="clear" w:color="000000" w:fill="FF0000"/>
      <w:spacing w:before="100" w:beforeAutospacing="1" w:after="100" w:afterAutospacing="1"/>
      <w:jc w:val="center"/>
    </w:pPr>
    <w:rPr>
      <w:rFonts w:ascii="宋体" w:hAnsi="宋体" w:cs="宋体"/>
      <w:color w:val="000000"/>
      <w:kern w:val="0"/>
      <w:sz w:val="16"/>
      <w:szCs w:val="16"/>
    </w:rPr>
  </w:style>
  <w:style w:type="paragraph" w:customStyle="1" w:styleId="310">
    <w:name w:val="目录 31"/>
    <w:basedOn w:val="a6"/>
    <w:next w:val="a6"/>
    <w:uiPriority w:val="39"/>
    <w:qFormat/>
    <w:locked/>
    <w:pPr>
      <w:ind w:left="420"/>
      <w:jc w:val="left"/>
    </w:pPr>
    <w:rPr>
      <w:rFonts w:ascii="Calibri" w:hAnsi="Calibri"/>
      <w:i/>
      <w:iCs/>
      <w:sz w:val="24"/>
      <w:szCs w:val="20"/>
    </w:rPr>
  </w:style>
  <w:style w:type="paragraph" w:customStyle="1" w:styleId="afffffffffb">
    <w:name w:val="！表名"/>
    <w:basedOn w:val="a6"/>
    <w:uiPriority w:val="99"/>
    <w:qFormat/>
    <w:pPr>
      <w:widowControl/>
      <w:tabs>
        <w:tab w:val="right" w:pos="8640"/>
      </w:tabs>
      <w:spacing w:afterLines="50" w:after="50" w:line="440" w:lineRule="exact"/>
      <w:jc w:val="center"/>
    </w:pPr>
    <w:rPr>
      <w:rFonts w:hAnsi="宋体"/>
      <w:b/>
      <w:spacing w:val="4"/>
      <w:kern w:val="0"/>
      <w:sz w:val="24"/>
      <w:szCs w:val="21"/>
      <w:lang w:bidi="he-IL"/>
    </w:rPr>
  </w:style>
  <w:style w:type="paragraph" w:customStyle="1" w:styleId="xl85">
    <w:name w:val="xl85"/>
    <w:basedOn w:val="a6"/>
    <w:qFormat/>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pPr>
    <w:rPr>
      <w:rFonts w:ascii="宋体" w:hAnsi="宋体" w:cs="宋体"/>
      <w:kern w:val="0"/>
      <w:sz w:val="16"/>
      <w:szCs w:val="16"/>
    </w:rPr>
  </w:style>
  <w:style w:type="paragraph" w:customStyle="1" w:styleId="xl132">
    <w:name w:val="xl132"/>
    <w:basedOn w:val="a6"/>
    <w:uiPriority w:val="99"/>
    <w:qFormat/>
    <w:pPr>
      <w:widowControl/>
      <w:pBdr>
        <w:top w:val="single" w:sz="8" w:space="0" w:color="auto"/>
        <w:left w:val="single" w:sz="8" w:space="0" w:color="auto"/>
        <w:bottom w:val="single" w:sz="8" w:space="0" w:color="auto"/>
        <w:right w:val="single" w:sz="8" w:space="0" w:color="auto"/>
      </w:pBdr>
      <w:shd w:val="clear" w:color="auto" w:fill="92D050"/>
      <w:spacing w:before="100" w:beforeAutospacing="1" w:after="100" w:afterAutospacing="1"/>
      <w:jc w:val="left"/>
    </w:pPr>
    <w:rPr>
      <w:rFonts w:ascii="宋体" w:hAnsi="宋体" w:cs="宋体"/>
      <w:kern w:val="0"/>
      <w:sz w:val="20"/>
      <w:szCs w:val="20"/>
    </w:rPr>
  </w:style>
  <w:style w:type="paragraph" w:customStyle="1" w:styleId="xl4114">
    <w:name w:val="xl4114"/>
    <w:basedOn w:val="a6"/>
    <w:qFormat/>
    <w:pPr>
      <w:widowControl/>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宋体" w:hAnsi="宋体" w:cs="宋体"/>
      <w:kern w:val="0"/>
      <w:sz w:val="24"/>
    </w:rPr>
  </w:style>
  <w:style w:type="paragraph" w:customStyle="1" w:styleId="CharCharChar4CharCharCharCharCharChar3CharCharCharChar4">
    <w:name w:val="Char Char Char4 Char Char Char Char Char Char3 Char Char Char Char4"/>
    <w:basedOn w:val="a6"/>
    <w:qFormat/>
    <w:rPr>
      <w:rFonts w:ascii="Arial" w:hAnsi="Arial"/>
      <w:snapToGrid w:val="0"/>
      <w:spacing w:val="6"/>
      <w:kern w:val="28"/>
      <w:sz w:val="24"/>
      <w:szCs w:val="20"/>
    </w:rPr>
  </w:style>
  <w:style w:type="paragraph" w:customStyle="1" w:styleId="xl82">
    <w:name w:val="xl82"/>
    <w:basedOn w:val="a6"/>
    <w:qFormat/>
    <w:pPr>
      <w:widowControl/>
      <w:pBdr>
        <w:top w:val="single" w:sz="4" w:space="0" w:color="auto"/>
        <w:left w:val="single" w:sz="4" w:space="0" w:color="auto"/>
        <w:right w:val="single" w:sz="4" w:space="0" w:color="auto"/>
      </w:pBdr>
      <w:shd w:val="clear" w:color="000000" w:fill="FFC000"/>
      <w:spacing w:before="100" w:beforeAutospacing="1" w:after="100" w:afterAutospacing="1"/>
      <w:jc w:val="center"/>
    </w:pPr>
    <w:rPr>
      <w:kern w:val="0"/>
      <w:sz w:val="16"/>
      <w:szCs w:val="16"/>
    </w:rPr>
  </w:style>
  <w:style w:type="paragraph" w:customStyle="1" w:styleId="CharChar1CharChar1Char">
    <w:name w:val="Char Char1 Char Char1 Char"/>
    <w:basedOn w:val="a6"/>
    <w:qFormat/>
    <w:rPr>
      <w:szCs w:val="21"/>
    </w:rPr>
  </w:style>
  <w:style w:type="paragraph" w:customStyle="1" w:styleId="xl122">
    <w:name w:val="xl122"/>
    <w:basedOn w:val="a6"/>
    <w:qFormat/>
    <w:pPr>
      <w:widowControl/>
      <w:pBdr>
        <w:left w:val="single" w:sz="4" w:space="0" w:color="auto"/>
        <w:bottom w:val="single" w:sz="4" w:space="0" w:color="auto"/>
        <w:right w:val="single" w:sz="4" w:space="0" w:color="auto"/>
      </w:pBdr>
      <w:shd w:val="clear" w:color="000000" w:fill="FFC000"/>
      <w:spacing w:before="100" w:beforeAutospacing="1" w:after="100" w:afterAutospacing="1"/>
      <w:jc w:val="center"/>
    </w:pPr>
    <w:rPr>
      <w:rFonts w:ascii="宋体" w:hAnsi="宋体" w:cs="宋体"/>
      <w:kern w:val="0"/>
      <w:sz w:val="16"/>
      <w:szCs w:val="16"/>
    </w:rPr>
  </w:style>
  <w:style w:type="paragraph" w:customStyle="1" w:styleId="4TimesNewRoman00152">
    <w:name w:val="样式 标题 4四 + Times New Roman 段前: 0 磅 段后: 0 磅 行距: 1.5 倍行距2"/>
    <w:basedOn w:val="4"/>
    <w:uiPriority w:val="99"/>
    <w:semiHidden/>
    <w:qFormat/>
    <w:pPr>
      <w:numPr>
        <w:ilvl w:val="3"/>
        <w:numId w:val="4"/>
      </w:numPr>
      <w:tabs>
        <w:tab w:val="clear" w:pos="3719"/>
      </w:tabs>
      <w:ind w:left="864" w:hanging="144"/>
    </w:pPr>
  </w:style>
  <w:style w:type="paragraph" w:customStyle="1" w:styleId="Default">
    <w:name w:val="Default"/>
    <w:qFormat/>
    <w:pPr>
      <w:widowControl w:val="0"/>
      <w:autoSpaceDE w:val="0"/>
      <w:autoSpaceDN w:val="0"/>
    </w:pPr>
    <w:rPr>
      <w:rFonts w:ascii="宋体" w:hAnsi="宋体" w:hint="eastAsia"/>
      <w:color w:val="000000"/>
      <w:sz w:val="24"/>
    </w:rPr>
  </w:style>
  <w:style w:type="paragraph" w:customStyle="1" w:styleId="xl4120">
    <w:name w:val="xl4120"/>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rPr>
  </w:style>
  <w:style w:type="paragraph" w:customStyle="1" w:styleId="xl130">
    <w:name w:val="xl130"/>
    <w:basedOn w:val="a6"/>
    <w:uiPriority w:val="99"/>
    <w:qFormat/>
    <w:pPr>
      <w:widowControl/>
      <w:pBdr>
        <w:top w:val="single" w:sz="8" w:space="0" w:color="auto"/>
        <w:left w:val="single" w:sz="8" w:space="0" w:color="auto"/>
        <w:bottom w:val="single" w:sz="8" w:space="0" w:color="auto"/>
        <w:right w:val="single" w:sz="8" w:space="0" w:color="auto"/>
      </w:pBdr>
      <w:shd w:val="clear" w:color="auto" w:fill="FFC000"/>
      <w:spacing w:before="100" w:beforeAutospacing="1" w:after="100" w:afterAutospacing="1"/>
      <w:jc w:val="center"/>
    </w:pPr>
    <w:rPr>
      <w:kern w:val="0"/>
      <w:sz w:val="20"/>
      <w:szCs w:val="20"/>
    </w:rPr>
  </w:style>
  <w:style w:type="paragraph" w:customStyle="1" w:styleId="412">
    <w:name w:val="目录 41"/>
    <w:basedOn w:val="a6"/>
    <w:next w:val="a6"/>
    <w:uiPriority w:val="39"/>
    <w:qFormat/>
    <w:locked/>
    <w:pPr>
      <w:ind w:left="630"/>
      <w:jc w:val="left"/>
    </w:pPr>
    <w:rPr>
      <w:rFonts w:ascii="Calibri" w:hAnsi="Calibri"/>
      <w:sz w:val="18"/>
      <w:szCs w:val="18"/>
    </w:rPr>
  </w:style>
  <w:style w:type="paragraph" w:customStyle="1" w:styleId="afffffffffc">
    <w:name w:val="表题"/>
    <w:next w:val="affffff1"/>
    <w:uiPriority w:val="99"/>
    <w:qFormat/>
    <w:pPr>
      <w:spacing w:beforeLines="50" w:before="50" w:after="120" w:line="400" w:lineRule="exact"/>
      <w:jc w:val="center"/>
    </w:pPr>
    <w:rPr>
      <w:rFonts w:eastAsia="仿宋_GB2312"/>
      <w:b/>
      <w:sz w:val="28"/>
    </w:rPr>
  </w:style>
  <w:style w:type="paragraph" w:customStyle="1" w:styleId="xl129">
    <w:name w:val="xl129"/>
    <w:basedOn w:val="a6"/>
    <w:qFormat/>
    <w:pPr>
      <w:widowControl/>
      <w:pBdr>
        <w:top w:val="single" w:sz="4" w:space="0" w:color="auto"/>
        <w:left w:val="single" w:sz="4" w:space="0" w:color="auto"/>
        <w:right w:val="single" w:sz="4" w:space="0" w:color="auto"/>
      </w:pBdr>
      <w:shd w:val="clear" w:color="000000" w:fill="FF0000"/>
      <w:spacing w:before="100" w:beforeAutospacing="1" w:after="100" w:afterAutospacing="1"/>
      <w:jc w:val="center"/>
    </w:pPr>
    <w:rPr>
      <w:rFonts w:ascii="宋体" w:hAnsi="宋体" w:cs="宋体"/>
      <w:color w:val="000000"/>
      <w:kern w:val="0"/>
      <w:sz w:val="16"/>
      <w:szCs w:val="16"/>
    </w:rPr>
  </w:style>
  <w:style w:type="paragraph" w:customStyle="1" w:styleId="CharCharChar1CharCharChar1CharCharChar1">
    <w:name w:val="Char Char Char1 Char Char Char1 Char Char Char1"/>
    <w:basedOn w:val="a6"/>
    <w:uiPriority w:val="99"/>
    <w:qFormat/>
    <w:pPr>
      <w:spacing w:line="240" w:lineRule="exact"/>
      <w:ind w:firstLineChars="200" w:firstLine="200"/>
    </w:pPr>
    <w:rPr>
      <w:sz w:val="28"/>
      <w:szCs w:val="28"/>
    </w:rPr>
  </w:style>
  <w:style w:type="paragraph" w:customStyle="1" w:styleId="font7">
    <w:name w:val="font7"/>
    <w:basedOn w:val="a6"/>
    <w:qFormat/>
    <w:pPr>
      <w:widowControl/>
      <w:spacing w:before="100" w:beforeAutospacing="1" w:after="100" w:afterAutospacing="1"/>
      <w:jc w:val="left"/>
    </w:pPr>
    <w:rPr>
      <w:rFonts w:ascii="宋体" w:hAnsi="宋体" w:cs="宋体"/>
      <w:color w:val="0000FF"/>
      <w:kern w:val="0"/>
      <w:sz w:val="18"/>
      <w:szCs w:val="18"/>
    </w:rPr>
  </w:style>
  <w:style w:type="paragraph" w:customStyle="1" w:styleId="font22">
    <w:name w:val="font22"/>
    <w:basedOn w:val="a6"/>
    <w:qFormat/>
    <w:pPr>
      <w:widowControl/>
      <w:spacing w:before="100" w:beforeAutospacing="1" w:after="100" w:afterAutospacing="1"/>
      <w:jc w:val="left"/>
    </w:pPr>
    <w:rPr>
      <w:rFonts w:ascii="宋体" w:hAnsi="宋体" w:cs="宋体"/>
      <w:color w:val="000000"/>
      <w:kern w:val="0"/>
      <w:sz w:val="16"/>
      <w:szCs w:val="16"/>
    </w:rPr>
  </w:style>
  <w:style w:type="paragraph" w:customStyle="1" w:styleId="xl76">
    <w:name w:val="xl76"/>
    <w:basedOn w:val="a6"/>
    <w:qFormat/>
    <w:pPr>
      <w:widowControl/>
      <w:pBdr>
        <w:left w:val="single" w:sz="4" w:space="0" w:color="auto"/>
        <w:bottom w:val="single" w:sz="4" w:space="0" w:color="auto"/>
        <w:right w:val="single" w:sz="4" w:space="0" w:color="auto"/>
      </w:pBdr>
      <w:shd w:val="clear" w:color="000000" w:fill="FFC000"/>
      <w:spacing w:before="100" w:beforeAutospacing="1" w:after="100" w:afterAutospacing="1"/>
      <w:jc w:val="center"/>
    </w:pPr>
    <w:rPr>
      <w:kern w:val="0"/>
      <w:sz w:val="16"/>
      <w:szCs w:val="16"/>
    </w:rPr>
  </w:style>
  <w:style w:type="paragraph" w:customStyle="1" w:styleId="10021">
    <w:name w:val="样式 标题 1 + (中文) 黑体 四号 居中 段前: 0 磅 段后: 0 磅 行距: 2 倍行距1"/>
    <w:basedOn w:val="1"/>
    <w:uiPriority w:val="99"/>
    <w:semiHidden/>
    <w:qFormat/>
    <w:pPr>
      <w:keepLines/>
      <w:tabs>
        <w:tab w:val="left" w:pos="480"/>
      </w:tabs>
      <w:overflowPunct/>
      <w:snapToGrid/>
      <w:spacing w:before="340" w:after="330" w:line="576" w:lineRule="auto"/>
      <w:ind w:left="480" w:firstLine="0"/>
    </w:pPr>
    <w:rPr>
      <w:rFonts w:eastAsia="宋体"/>
      <w:color w:val="auto"/>
      <w:sz w:val="44"/>
      <w:szCs w:val="44"/>
    </w:rPr>
  </w:style>
  <w:style w:type="paragraph" w:customStyle="1" w:styleId="Char110">
    <w:name w:val="Char11"/>
    <w:basedOn w:val="a6"/>
    <w:qFormat/>
    <w:pPr>
      <w:spacing w:line="240" w:lineRule="exact"/>
      <w:ind w:firstLineChars="200" w:firstLine="200"/>
    </w:pPr>
    <w:rPr>
      <w:sz w:val="28"/>
      <w:szCs w:val="28"/>
    </w:rPr>
  </w:style>
  <w:style w:type="paragraph" w:customStyle="1" w:styleId="CharCharChar4CharCharCharCharCharChar3CharCharCharChar">
    <w:name w:val="Char Char Char4 Char Char Char Char Char Char3 Char Char Char Char"/>
    <w:basedOn w:val="a6"/>
    <w:qFormat/>
    <w:rPr>
      <w:rFonts w:ascii="Arial" w:hAnsi="Arial"/>
      <w:snapToGrid w:val="0"/>
      <w:spacing w:val="6"/>
      <w:kern w:val="28"/>
      <w:sz w:val="24"/>
      <w:szCs w:val="20"/>
    </w:rPr>
  </w:style>
  <w:style w:type="paragraph" w:customStyle="1" w:styleId="CharChar5CharChar1">
    <w:name w:val="Char Char5 Char Char1"/>
    <w:basedOn w:val="a6"/>
    <w:uiPriority w:val="99"/>
    <w:qFormat/>
    <w:pPr>
      <w:widowControl/>
      <w:spacing w:line="360" w:lineRule="auto"/>
      <w:ind w:firstLineChars="200" w:firstLine="200"/>
      <w:jc w:val="left"/>
    </w:pPr>
    <w:rPr>
      <w:rFonts w:ascii="宋体" w:hAnsi="宋体" w:cs="宋体"/>
      <w:kern w:val="0"/>
      <w:sz w:val="24"/>
    </w:rPr>
  </w:style>
  <w:style w:type="paragraph" w:customStyle="1" w:styleId="xl68">
    <w:name w:val="xl68"/>
    <w:basedOn w:val="a6"/>
    <w:qFormat/>
    <w:pPr>
      <w:widowControl/>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pPr>
    <w:rPr>
      <w:kern w:val="0"/>
      <w:sz w:val="16"/>
      <w:szCs w:val="16"/>
    </w:rPr>
  </w:style>
  <w:style w:type="paragraph" w:customStyle="1" w:styleId="2fe">
    <w:name w:val="样式 标题 2 + 宋体"/>
    <w:basedOn w:val="22"/>
    <w:next w:val="31"/>
    <w:uiPriority w:val="99"/>
    <w:qFormat/>
    <w:pPr>
      <w:tabs>
        <w:tab w:val="left" w:pos="840"/>
      </w:tabs>
      <w:spacing w:line="413" w:lineRule="auto"/>
      <w:ind w:left="840" w:hanging="420"/>
    </w:pPr>
    <w:rPr>
      <w:rFonts w:ascii="Arial" w:eastAsia="黑体" w:hAnsi="Arial"/>
    </w:rPr>
  </w:style>
  <w:style w:type="paragraph" w:customStyle="1" w:styleId="a10">
    <w:name w:val="a1"/>
    <w:basedOn w:val="a6"/>
    <w:uiPriority w:val="99"/>
    <w:qFormat/>
    <w:pPr>
      <w:widowControl/>
      <w:spacing w:before="100" w:beforeAutospacing="1" w:after="100" w:afterAutospacing="1"/>
      <w:jc w:val="left"/>
    </w:pPr>
    <w:rPr>
      <w:rFonts w:ascii="宋体" w:hAnsi="宋体"/>
      <w:kern w:val="0"/>
      <w:sz w:val="24"/>
    </w:rPr>
  </w:style>
  <w:style w:type="paragraph" w:customStyle="1" w:styleId="xl124">
    <w:name w:val="xl124"/>
    <w:basedOn w:val="a6"/>
    <w:qFormat/>
    <w:pPr>
      <w:widowControl/>
      <w:pBdr>
        <w:top w:val="single" w:sz="4" w:space="0" w:color="auto"/>
        <w:left w:val="single" w:sz="4" w:space="0" w:color="auto"/>
        <w:bottom w:val="single" w:sz="4" w:space="0" w:color="auto"/>
      </w:pBdr>
      <w:spacing w:before="100" w:beforeAutospacing="1" w:after="100" w:afterAutospacing="1"/>
      <w:jc w:val="center"/>
    </w:pPr>
    <w:rPr>
      <w:b/>
      <w:bCs/>
      <w:color w:val="0000FF"/>
      <w:kern w:val="0"/>
      <w:sz w:val="18"/>
      <w:szCs w:val="18"/>
    </w:rPr>
  </w:style>
  <w:style w:type="paragraph" w:customStyle="1" w:styleId="xl89">
    <w:name w:val="xl89"/>
    <w:basedOn w:val="a6"/>
    <w:qFormat/>
    <w:pPr>
      <w:widowControl/>
      <w:pBdr>
        <w:top w:val="single" w:sz="4" w:space="0" w:color="auto"/>
        <w:left w:val="single" w:sz="4" w:space="0" w:color="auto"/>
        <w:right w:val="single" w:sz="4" w:space="0" w:color="auto"/>
      </w:pBdr>
      <w:shd w:val="clear" w:color="000000" w:fill="FFC000"/>
      <w:spacing w:before="100" w:beforeAutospacing="1" w:after="100" w:afterAutospacing="1"/>
      <w:jc w:val="center"/>
    </w:pPr>
    <w:rPr>
      <w:kern w:val="0"/>
      <w:sz w:val="16"/>
      <w:szCs w:val="16"/>
    </w:rPr>
  </w:style>
  <w:style w:type="paragraph" w:customStyle="1" w:styleId="221">
    <w:name w:val="样式 样式 首行缩进:  2 字符 + 首行缩进:  2 字符"/>
    <w:basedOn w:val="a6"/>
    <w:uiPriority w:val="99"/>
    <w:qFormat/>
    <w:pPr>
      <w:topLinePunct/>
      <w:spacing w:line="360" w:lineRule="auto"/>
      <w:ind w:firstLineChars="200" w:firstLine="480"/>
      <w:jc w:val="left"/>
    </w:pPr>
    <w:rPr>
      <w:rFonts w:eastAsia="汉鼎简书宋"/>
      <w:sz w:val="24"/>
      <w:szCs w:val="20"/>
    </w:rPr>
  </w:style>
  <w:style w:type="paragraph" w:customStyle="1" w:styleId="xl115">
    <w:name w:val="xl115"/>
    <w:basedOn w:val="a6"/>
    <w:qFormat/>
    <w:pPr>
      <w:widowControl/>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pPr>
    <w:rPr>
      <w:rFonts w:ascii="宋体" w:hAnsi="宋体" w:cs="宋体"/>
      <w:color w:val="000000"/>
      <w:kern w:val="0"/>
      <w:sz w:val="16"/>
      <w:szCs w:val="16"/>
    </w:rPr>
  </w:style>
  <w:style w:type="paragraph" w:customStyle="1" w:styleId="xl92">
    <w:name w:val="xl92"/>
    <w:basedOn w:val="a6"/>
    <w:qFormat/>
    <w:pPr>
      <w:widowControl/>
      <w:pBdr>
        <w:top w:val="single" w:sz="4" w:space="0" w:color="auto"/>
        <w:bottom w:val="single" w:sz="4" w:space="0" w:color="auto"/>
      </w:pBdr>
      <w:spacing w:before="100" w:beforeAutospacing="1" w:after="100" w:afterAutospacing="1"/>
      <w:jc w:val="center"/>
    </w:pPr>
    <w:rPr>
      <w:b/>
      <w:bCs/>
      <w:color w:val="0000FF"/>
      <w:kern w:val="0"/>
      <w:sz w:val="18"/>
      <w:szCs w:val="18"/>
    </w:rPr>
  </w:style>
  <w:style w:type="paragraph" w:customStyle="1" w:styleId="xl134">
    <w:name w:val="xl134"/>
    <w:basedOn w:val="a6"/>
    <w:uiPriority w:val="99"/>
    <w:qFormat/>
    <w:pPr>
      <w:widowControl/>
      <w:pBdr>
        <w:top w:val="single" w:sz="8" w:space="0" w:color="auto"/>
        <w:left w:val="single" w:sz="8" w:space="0" w:color="auto"/>
        <w:bottom w:val="single" w:sz="8" w:space="0" w:color="auto"/>
        <w:right w:val="single" w:sz="8" w:space="0" w:color="auto"/>
      </w:pBdr>
      <w:shd w:val="clear" w:color="auto" w:fill="FFC000"/>
      <w:spacing w:before="100" w:beforeAutospacing="1" w:after="100" w:afterAutospacing="1"/>
      <w:jc w:val="left"/>
    </w:pPr>
    <w:rPr>
      <w:rFonts w:ascii="宋体" w:hAnsi="宋体" w:cs="宋体"/>
      <w:kern w:val="0"/>
      <w:sz w:val="20"/>
      <w:szCs w:val="20"/>
    </w:rPr>
  </w:style>
  <w:style w:type="paragraph" w:customStyle="1" w:styleId="font21">
    <w:name w:val="font21"/>
    <w:basedOn w:val="a6"/>
    <w:qFormat/>
    <w:pPr>
      <w:widowControl/>
      <w:spacing w:before="100" w:beforeAutospacing="1" w:after="100" w:afterAutospacing="1"/>
      <w:jc w:val="left"/>
    </w:pPr>
    <w:rPr>
      <w:rFonts w:ascii="宋体" w:hAnsi="宋体" w:cs="宋体"/>
      <w:color w:val="000000"/>
      <w:kern w:val="0"/>
      <w:sz w:val="16"/>
      <w:szCs w:val="16"/>
    </w:rPr>
  </w:style>
  <w:style w:type="paragraph" w:customStyle="1" w:styleId="xl75">
    <w:name w:val="xl75"/>
    <w:basedOn w:val="a6"/>
    <w:qFormat/>
    <w:pPr>
      <w:widowControl/>
      <w:pBdr>
        <w:top w:val="single" w:sz="4" w:space="0" w:color="auto"/>
        <w:left w:val="single" w:sz="4" w:space="0" w:color="auto"/>
        <w:right w:val="single" w:sz="4" w:space="0" w:color="auto"/>
      </w:pBdr>
      <w:shd w:val="clear" w:color="000000" w:fill="FFC000"/>
      <w:spacing w:before="100" w:beforeAutospacing="1" w:after="100" w:afterAutospacing="1"/>
      <w:jc w:val="center"/>
    </w:pPr>
    <w:rPr>
      <w:kern w:val="0"/>
      <w:sz w:val="16"/>
      <w:szCs w:val="16"/>
    </w:rPr>
  </w:style>
  <w:style w:type="paragraph" w:customStyle="1" w:styleId="font15">
    <w:name w:val="font15"/>
    <w:basedOn w:val="a6"/>
    <w:qFormat/>
    <w:pPr>
      <w:widowControl/>
      <w:spacing w:before="100" w:beforeAutospacing="1" w:after="100" w:afterAutospacing="1"/>
      <w:jc w:val="left"/>
    </w:pPr>
    <w:rPr>
      <w:rFonts w:ascii="宋体" w:hAnsi="宋体" w:cs="宋体"/>
      <w:color w:val="000000"/>
      <w:kern w:val="0"/>
      <w:sz w:val="16"/>
      <w:szCs w:val="16"/>
    </w:rPr>
  </w:style>
  <w:style w:type="paragraph" w:customStyle="1" w:styleId="afffffffffd">
    <w:name w:val="图框"/>
    <w:basedOn w:val="a6"/>
    <w:uiPriority w:val="99"/>
    <w:qFormat/>
    <w:pPr>
      <w:jc w:val="center"/>
    </w:pPr>
    <w:rPr>
      <w:szCs w:val="21"/>
    </w:rPr>
  </w:style>
  <w:style w:type="paragraph" w:customStyle="1" w:styleId="Char90">
    <w:name w:val="Char9"/>
    <w:basedOn w:val="a6"/>
    <w:uiPriority w:val="99"/>
    <w:qFormat/>
    <w:pPr>
      <w:spacing w:line="240" w:lineRule="exact"/>
      <w:ind w:firstLineChars="200" w:firstLine="200"/>
    </w:pPr>
    <w:rPr>
      <w:sz w:val="28"/>
      <w:szCs w:val="28"/>
    </w:rPr>
  </w:style>
  <w:style w:type="paragraph" w:customStyle="1" w:styleId="223">
    <w:name w:val="样式 样式 表格标准 + 首行缩进:  2 字符 + 首行缩进:  2 字符"/>
    <w:basedOn w:val="2ff"/>
    <w:uiPriority w:val="99"/>
    <w:qFormat/>
  </w:style>
  <w:style w:type="paragraph" w:customStyle="1" w:styleId="2ff">
    <w:name w:val="样式 表格标准 + 首行缩进:  2 字符"/>
    <w:basedOn w:val="a6"/>
    <w:uiPriority w:val="99"/>
    <w:qFormat/>
    <w:pPr>
      <w:ind w:firstLineChars="200" w:firstLine="200"/>
    </w:pPr>
    <w:rPr>
      <w:rFonts w:cs="宋体"/>
      <w:szCs w:val="20"/>
    </w:rPr>
  </w:style>
  <w:style w:type="paragraph" w:customStyle="1" w:styleId="xl113">
    <w:name w:val="xl113"/>
    <w:basedOn w:val="a6"/>
    <w:qFormat/>
    <w:pPr>
      <w:widowControl/>
      <w:pBdr>
        <w:top w:val="single" w:sz="4" w:space="0" w:color="auto"/>
        <w:left w:val="single" w:sz="4" w:space="0" w:color="auto"/>
        <w:right w:val="single" w:sz="4" w:space="0" w:color="auto"/>
      </w:pBdr>
      <w:shd w:val="clear" w:color="000000" w:fill="FFC000"/>
      <w:spacing w:before="100" w:beforeAutospacing="1" w:after="100" w:afterAutospacing="1"/>
      <w:jc w:val="center"/>
    </w:pPr>
    <w:rPr>
      <w:kern w:val="0"/>
      <w:sz w:val="16"/>
      <w:szCs w:val="16"/>
    </w:rPr>
  </w:style>
  <w:style w:type="paragraph" w:customStyle="1" w:styleId="xl88">
    <w:name w:val="xl88"/>
    <w:basedOn w:val="a6"/>
    <w:qFormat/>
    <w:pPr>
      <w:widowControl/>
      <w:pBdr>
        <w:left w:val="single" w:sz="4" w:space="0" w:color="auto"/>
        <w:bottom w:val="single" w:sz="4" w:space="0" w:color="auto"/>
        <w:right w:val="single" w:sz="4" w:space="0" w:color="auto"/>
      </w:pBdr>
      <w:shd w:val="clear" w:color="000000" w:fill="FFC000"/>
      <w:spacing w:before="100" w:beforeAutospacing="1" w:after="100" w:afterAutospacing="1"/>
      <w:jc w:val="center"/>
    </w:pPr>
    <w:rPr>
      <w:kern w:val="0"/>
      <w:sz w:val="16"/>
      <w:szCs w:val="16"/>
    </w:rPr>
  </w:style>
  <w:style w:type="paragraph" w:customStyle="1" w:styleId="xl131">
    <w:name w:val="xl131"/>
    <w:basedOn w:val="a6"/>
    <w:uiPriority w:val="99"/>
    <w:qFormat/>
    <w:pPr>
      <w:widowControl/>
      <w:pBdr>
        <w:top w:val="single" w:sz="8" w:space="0" w:color="auto"/>
        <w:left w:val="single" w:sz="8" w:space="0" w:color="auto"/>
        <w:bottom w:val="single" w:sz="8" w:space="0" w:color="auto"/>
        <w:right w:val="single" w:sz="8" w:space="0" w:color="auto"/>
      </w:pBdr>
      <w:shd w:val="clear" w:color="auto" w:fill="92D050"/>
      <w:spacing w:before="100" w:beforeAutospacing="1" w:after="100" w:afterAutospacing="1"/>
      <w:jc w:val="center"/>
    </w:pPr>
    <w:rPr>
      <w:kern w:val="0"/>
      <w:sz w:val="20"/>
      <w:szCs w:val="20"/>
    </w:rPr>
  </w:style>
  <w:style w:type="paragraph" w:customStyle="1" w:styleId="510">
    <w:name w:val="目录 51"/>
    <w:basedOn w:val="a6"/>
    <w:next w:val="a6"/>
    <w:uiPriority w:val="39"/>
    <w:qFormat/>
    <w:locked/>
    <w:pPr>
      <w:ind w:left="840"/>
      <w:jc w:val="left"/>
    </w:pPr>
    <w:rPr>
      <w:rFonts w:ascii="Calibri" w:hAnsi="Calibri"/>
      <w:sz w:val="18"/>
      <w:szCs w:val="18"/>
    </w:rPr>
  </w:style>
  <w:style w:type="paragraph" w:customStyle="1" w:styleId="300153">
    <w:name w:val="样式 标题 3头 + (中文) 黑体 四号 段前: 0 磅 段后: 0 磅 行距: 1.5 倍行距3"/>
    <w:basedOn w:val="31"/>
    <w:uiPriority w:val="99"/>
    <w:semiHidden/>
    <w:qFormat/>
    <w:pPr>
      <w:numPr>
        <w:ilvl w:val="2"/>
        <w:numId w:val="4"/>
      </w:numPr>
      <w:tabs>
        <w:tab w:val="clear" w:pos="3153"/>
      </w:tabs>
      <w:spacing w:line="413" w:lineRule="auto"/>
      <w:ind w:left="720" w:hanging="432"/>
    </w:pPr>
  </w:style>
  <w:style w:type="paragraph" w:customStyle="1" w:styleId="ParaCharCharCharCharCharCharCharCharCharChar">
    <w:name w:val="默认段落字体 Para Char Char Char Char Char Char Char Char Char Char"/>
    <w:basedOn w:val="a6"/>
    <w:uiPriority w:val="99"/>
    <w:qFormat/>
  </w:style>
  <w:style w:type="paragraph" w:customStyle="1" w:styleId="xl4129">
    <w:name w:val="xl4129"/>
    <w:basedOn w:val="a6"/>
    <w:qFormat/>
    <w:pPr>
      <w:widowControl/>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rFonts w:ascii="宋体" w:hAnsi="宋体" w:cs="宋体"/>
      <w:kern w:val="0"/>
      <w:sz w:val="24"/>
    </w:rPr>
  </w:style>
  <w:style w:type="paragraph" w:customStyle="1" w:styleId="CharCharCharCharCharCharCharCharCharCharCharCharCharCharCharCharCharCharCharCharCharChar2">
    <w:name w:val="Char Char Char Char Char Char Char Char Char Char Char Char Char Char Char Char Char Char Char Char Char Char2"/>
    <w:basedOn w:val="a6"/>
    <w:uiPriority w:val="99"/>
    <w:qFormat/>
    <w:pPr>
      <w:ind w:firstLineChars="195" w:firstLine="468"/>
    </w:pPr>
    <w:rPr>
      <w:szCs w:val="20"/>
    </w:rPr>
  </w:style>
  <w:style w:type="paragraph" w:customStyle="1" w:styleId="CharCharChar1Char1CharCharChar">
    <w:name w:val="Char Char Char1 Char1 Char Char Char"/>
    <w:basedOn w:val="a6"/>
    <w:uiPriority w:val="99"/>
    <w:qFormat/>
  </w:style>
  <w:style w:type="paragraph" w:customStyle="1" w:styleId="xl117">
    <w:name w:val="xl117"/>
    <w:basedOn w:val="a6"/>
    <w:qFormat/>
    <w:pPr>
      <w:widowControl/>
      <w:pBdr>
        <w:left w:val="single" w:sz="4" w:space="0" w:color="auto"/>
        <w:bottom w:val="single" w:sz="4" w:space="0" w:color="auto"/>
        <w:right w:val="single" w:sz="4" w:space="0" w:color="auto"/>
      </w:pBdr>
      <w:shd w:val="clear" w:color="000000" w:fill="FFC000"/>
      <w:spacing w:before="100" w:beforeAutospacing="1" w:after="100" w:afterAutospacing="1"/>
      <w:jc w:val="center"/>
    </w:pPr>
    <w:rPr>
      <w:color w:val="000000"/>
      <w:kern w:val="0"/>
      <w:sz w:val="16"/>
      <w:szCs w:val="16"/>
    </w:rPr>
  </w:style>
  <w:style w:type="paragraph" w:customStyle="1" w:styleId="CharCharCharChar8">
    <w:name w:val="字元 字元 字元 Char Char Char Char"/>
    <w:basedOn w:val="a6"/>
    <w:qFormat/>
    <w:pPr>
      <w:spacing w:line="360" w:lineRule="auto"/>
      <w:ind w:firstLineChars="200" w:firstLine="480"/>
    </w:pPr>
  </w:style>
  <w:style w:type="paragraph" w:customStyle="1" w:styleId="info-img2">
    <w:name w:val="info-img2"/>
    <w:basedOn w:val="a6"/>
    <w:uiPriority w:val="99"/>
    <w:qFormat/>
    <w:pPr>
      <w:widowControl/>
      <w:pBdr>
        <w:top w:val="single" w:sz="12" w:space="2" w:color="2785E3"/>
        <w:left w:val="single" w:sz="12" w:space="2" w:color="2785E3"/>
        <w:bottom w:val="single" w:sz="12" w:space="2" w:color="2785E3"/>
        <w:right w:val="single" w:sz="12" w:space="2" w:color="2785E3"/>
      </w:pBdr>
      <w:spacing w:before="100" w:beforeAutospacing="1" w:after="100" w:afterAutospacing="1"/>
      <w:jc w:val="left"/>
    </w:pPr>
    <w:rPr>
      <w:rFonts w:ascii="宋体" w:hAnsi="宋体" w:cs="宋体"/>
      <w:kern w:val="0"/>
      <w:sz w:val="24"/>
    </w:rPr>
  </w:style>
  <w:style w:type="paragraph" w:customStyle="1" w:styleId="Char240">
    <w:name w:val="Char24"/>
    <w:basedOn w:val="a6"/>
    <w:qFormat/>
    <w:rPr>
      <w:szCs w:val="21"/>
    </w:rPr>
  </w:style>
  <w:style w:type="paragraph" w:customStyle="1" w:styleId="afffffffffe">
    <w:name w:val="表文字"/>
    <w:basedOn w:val="a6"/>
    <w:qFormat/>
    <w:pPr>
      <w:widowControl/>
      <w:jc w:val="center"/>
    </w:pPr>
    <w:rPr>
      <w:kern w:val="0"/>
      <w:szCs w:val="21"/>
    </w:rPr>
  </w:style>
  <w:style w:type="paragraph" w:customStyle="1" w:styleId="015">
    <w:name w:val="样式 左侧:  0 厘米 行距: 1.5 倍行距"/>
    <w:basedOn w:val="a6"/>
    <w:qFormat/>
    <w:pPr>
      <w:widowControl/>
      <w:adjustRightInd w:val="0"/>
      <w:snapToGrid w:val="0"/>
      <w:spacing w:line="480" w:lineRule="exact"/>
      <w:ind w:firstLineChars="200" w:firstLine="480"/>
    </w:pPr>
    <w:rPr>
      <w:color w:val="000000"/>
      <w:kern w:val="0"/>
      <w:sz w:val="24"/>
    </w:rPr>
  </w:style>
  <w:style w:type="paragraph" w:customStyle="1" w:styleId="affffffffff">
    <w:name w:val="！表字"/>
    <w:basedOn w:val="a6"/>
    <w:uiPriority w:val="99"/>
    <w:qFormat/>
    <w:pPr>
      <w:tabs>
        <w:tab w:val="right" w:pos="8640"/>
      </w:tabs>
      <w:jc w:val="center"/>
    </w:pPr>
    <w:rPr>
      <w:spacing w:val="-2"/>
      <w:kern w:val="0"/>
      <w:sz w:val="24"/>
      <w:lang w:bidi="he-IL"/>
    </w:rPr>
  </w:style>
  <w:style w:type="paragraph" w:customStyle="1" w:styleId="CharCharCharCharCharCharCharCharChar11">
    <w:name w:val="Char Char Char Char Char Char Char Char Char11"/>
    <w:basedOn w:val="a6"/>
    <w:uiPriority w:val="99"/>
    <w:qFormat/>
    <w:rPr>
      <w:szCs w:val="21"/>
    </w:rPr>
  </w:style>
  <w:style w:type="paragraph" w:customStyle="1" w:styleId="font16">
    <w:name w:val="font16"/>
    <w:basedOn w:val="a6"/>
    <w:qFormat/>
    <w:pPr>
      <w:widowControl/>
      <w:spacing w:before="100" w:beforeAutospacing="1" w:after="100" w:afterAutospacing="1"/>
      <w:jc w:val="left"/>
    </w:pPr>
    <w:rPr>
      <w:color w:val="000000"/>
      <w:kern w:val="0"/>
      <w:sz w:val="16"/>
      <w:szCs w:val="16"/>
    </w:rPr>
  </w:style>
  <w:style w:type="paragraph" w:customStyle="1" w:styleId="tangram-scrollbar-slider-thumb1">
    <w:name w:val="tangram-scrollbar-slider-thumb1"/>
    <w:basedOn w:val="a6"/>
    <w:uiPriority w:val="99"/>
    <w:qFormat/>
    <w:pPr>
      <w:widowControl/>
      <w:shd w:val="clear" w:color="auto" w:fill="CAD2DB"/>
      <w:spacing w:before="100" w:beforeAutospacing="1" w:after="100" w:afterAutospacing="1"/>
      <w:jc w:val="left"/>
    </w:pPr>
    <w:rPr>
      <w:rFonts w:ascii="宋体" w:hAnsi="宋体" w:cs="宋体"/>
      <w:kern w:val="0"/>
      <w:sz w:val="24"/>
    </w:rPr>
  </w:style>
  <w:style w:type="paragraph" w:customStyle="1" w:styleId="xl93">
    <w:name w:val="xl93"/>
    <w:basedOn w:val="a6"/>
    <w:qFormat/>
    <w:pPr>
      <w:widowControl/>
      <w:pBdr>
        <w:top w:val="single" w:sz="4" w:space="0" w:color="auto"/>
        <w:bottom w:val="single" w:sz="4" w:space="0" w:color="auto"/>
        <w:right w:val="single" w:sz="4" w:space="0" w:color="auto"/>
      </w:pBdr>
      <w:spacing w:before="100" w:beforeAutospacing="1" w:after="100" w:afterAutospacing="1"/>
      <w:jc w:val="center"/>
    </w:pPr>
    <w:rPr>
      <w:b/>
      <w:bCs/>
      <w:color w:val="0000FF"/>
      <w:kern w:val="0"/>
      <w:sz w:val="18"/>
      <w:szCs w:val="18"/>
    </w:rPr>
  </w:style>
  <w:style w:type="paragraph" w:customStyle="1" w:styleId="Char6CharCharChar1CharCharChar2CharChar1CharCharChar">
    <w:name w:val="Char6 Char Char Char1 Char Char Char2 Char Char1 Char Char Char"/>
    <w:basedOn w:val="a6"/>
    <w:qFormat/>
    <w:rPr>
      <w:szCs w:val="21"/>
    </w:rPr>
  </w:style>
  <w:style w:type="paragraph" w:customStyle="1" w:styleId="xl120">
    <w:name w:val="xl120"/>
    <w:basedOn w:val="a6"/>
    <w:qFormat/>
    <w:pPr>
      <w:widowControl/>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left"/>
    </w:pPr>
    <w:rPr>
      <w:kern w:val="0"/>
      <w:sz w:val="16"/>
      <w:szCs w:val="16"/>
    </w:rPr>
  </w:style>
  <w:style w:type="paragraph" w:customStyle="1" w:styleId="xl133">
    <w:name w:val="xl133"/>
    <w:basedOn w:val="a6"/>
    <w:uiPriority w:val="99"/>
    <w:qFormat/>
    <w:pPr>
      <w:widowControl/>
      <w:pBdr>
        <w:top w:val="single" w:sz="8" w:space="0" w:color="auto"/>
        <w:left w:val="single" w:sz="8" w:space="0" w:color="auto"/>
        <w:bottom w:val="single" w:sz="8" w:space="0" w:color="auto"/>
        <w:right w:val="single" w:sz="8" w:space="0" w:color="auto"/>
      </w:pBdr>
      <w:shd w:val="clear" w:color="auto" w:fill="00B050"/>
      <w:spacing w:before="100" w:beforeAutospacing="1" w:after="100" w:afterAutospacing="1"/>
      <w:jc w:val="center"/>
    </w:pPr>
    <w:rPr>
      <w:rFonts w:ascii="宋体" w:hAnsi="宋体" w:cs="宋体"/>
      <w:kern w:val="0"/>
      <w:sz w:val="20"/>
      <w:szCs w:val="20"/>
    </w:rPr>
  </w:style>
  <w:style w:type="paragraph" w:customStyle="1" w:styleId="CharCharCharCharCharCharCharCharCharCharCharCharCharCharCharChar1">
    <w:name w:val="Char Char Char Char Char Char Char Char Char Char Char Char Char Char Char Char1"/>
    <w:basedOn w:val="a6"/>
    <w:uiPriority w:val="99"/>
    <w:qFormat/>
  </w:style>
  <w:style w:type="paragraph" w:customStyle="1" w:styleId="affffffffff0">
    <w:name w:val="样式 表格 + 居中"/>
    <w:basedOn w:val="affffff1"/>
    <w:uiPriority w:val="99"/>
    <w:qFormat/>
    <w:pPr>
      <w:adjustRightInd/>
      <w:snapToGrid/>
      <w:spacing w:beforeLines="0" w:afterLines="0" w:line="360" w:lineRule="atLeast"/>
    </w:pPr>
    <w:rPr>
      <w:rFonts w:ascii="Times New Roman" w:cs="宋体"/>
      <w:kern w:val="2"/>
      <w:sz w:val="21"/>
      <w:szCs w:val="20"/>
    </w:rPr>
  </w:style>
  <w:style w:type="paragraph" w:customStyle="1" w:styleId="xl104">
    <w:name w:val="xl104"/>
    <w:basedOn w:val="a6"/>
    <w:qFormat/>
    <w:pPr>
      <w:widowControl/>
      <w:pBdr>
        <w:top w:val="single" w:sz="4" w:space="0" w:color="auto"/>
        <w:left w:val="single" w:sz="4" w:space="0" w:color="auto"/>
        <w:right w:val="single" w:sz="4" w:space="0" w:color="auto"/>
      </w:pBdr>
      <w:shd w:val="clear" w:color="000000" w:fill="FFC000"/>
      <w:spacing w:before="100" w:beforeAutospacing="1" w:after="100" w:afterAutospacing="1"/>
      <w:jc w:val="center"/>
    </w:pPr>
    <w:rPr>
      <w:rFonts w:ascii="宋体" w:hAnsi="宋体" w:cs="宋体"/>
      <w:kern w:val="0"/>
      <w:sz w:val="16"/>
      <w:szCs w:val="16"/>
    </w:rPr>
  </w:style>
  <w:style w:type="paragraph" w:customStyle="1" w:styleId="xl4117">
    <w:name w:val="xl4117"/>
    <w:basedOn w:val="a6"/>
    <w:qFormat/>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rPr>
  </w:style>
  <w:style w:type="paragraph" w:customStyle="1" w:styleId="8">
    <w:name w:val="第8级"/>
    <w:basedOn w:val="a6"/>
    <w:uiPriority w:val="99"/>
    <w:qFormat/>
    <w:pPr>
      <w:numPr>
        <w:numId w:val="8"/>
      </w:numPr>
      <w:spacing w:line="360" w:lineRule="auto"/>
      <w:ind w:firstLineChars="200" w:firstLine="200"/>
    </w:pPr>
    <w:rPr>
      <w:rFonts w:cs="宋体"/>
      <w:sz w:val="24"/>
      <w:szCs w:val="20"/>
    </w:rPr>
  </w:style>
  <w:style w:type="paragraph" w:customStyle="1" w:styleId="xl101">
    <w:name w:val="xl101"/>
    <w:basedOn w:val="a6"/>
    <w:qFormat/>
    <w:pPr>
      <w:widowControl/>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pPr>
    <w:rPr>
      <w:rFonts w:ascii="宋体" w:hAnsi="宋体" w:cs="宋体"/>
      <w:kern w:val="0"/>
      <w:sz w:val="16"/>
      <w:szCs w:val="16"/>
    </w:rPr>
  </w:style>
  <w:style w:type="paragraph" w:customStyle="1" w:styleId="xl91">
    <w:name w:val="xl91"/>
    <w:basedOn w:val="a6"/>
    <w:qFormat/>
    <w:pPr>
      <w:widowControl/>
      <w:pBdr>
        <w:top w:val="single" w:sz="4" w:space="0" w:color="auto"/>
        <w:left w:val="single" w:sz="4" w:space="0" w:color="auto"/>
        <w:bottom w:val="single" w:sz="4" w:space="0" w:color="auto"/>
      </w:pBdr>
      <w:spacing w:before="100" w:beforeAutospacing="1" w:after="100" w:afterAutospacing="1"/>
      <w:jc w:val="center"/>
    </w:pPr>
    <w:rPr>
      <w:b/>
      <w:bCs/>
      <w:color w:val="0000FF"/>
      <w:kern w:val="0"/>
      <w:sz w:val="18"/>
      <w:szCs w:val="18"/>
    </w:rPr>
  </w:style>
  <w:style w:type="paragraph" w:customStyle="1" w:styleId="Charfffe">
    <w:name w:val="样式 正文文本正文文字 Char"/>
    <w:basedOn w:val="aff1"/>
    <w:uiPriority w:val="99"/>
    <w:qFormat/>
    <w:pPr>
      <w:widowControl w:val="0"/>
      <w:snapToGrid/>
      <w:spacing w:before="0" w:after="0" w:line="240" w:lineRule="atLeast"/>
      <w:ind w:right="0"/>
      <w:jc w:val="center"/>
    </w:pPr>
    <w:rPr>
      <w:bCs/>
      <w:kern w:val="2"/>
      <w:sz w:val="21"/>
      <w:szCs w:val="24"/>
    </w:rPr>
  </w:style>
  <w:style w:type="paragraph" w:customStyle="1" w:styleId="xl4128">
    <w:name w:val="xl4128"/>
    <w:basedOn w:val="a6"/>
    <w:qFormat/>
    <w:pPr>
      <w:widowControl/>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宋体" w:hAnsi="宋体" w:cs="宋体"/>
      <w:kern w:val="0"/>
      <w:sz w:val="24"/>
    </w:rPr>
  </w:style>
  <w:style w:type="paragraph" w:customStyle="1" w:styleId="CharCharChar1CharCharCharCharCharCharCharCharCharCharCharChar1">
    <w:name w:val="Char Char Char1 Char Char Char Char Char Char Char Char Char Char Char Char1"/>
    <w:basedOn w:val="a6"/>
    <w:uiPriority w:val="99"/>
    <w:qFormat/>
    <w:rPr>
      <w:szCs w:val="21"/>
    </w:rPr>
  </w:style>
  <w:style w:type="paragraph" w:customStyle="1" w:styleId="font18">
    <w:name w:val="font18"/>
    <w:basedOn w:val="a6"/>
    <w:qFormat/>
    <w:pPr>
      <w:widowControl/>
      <w:spacing w:before="100" w:beforeAutospacing="1" w:after="100" w:afterAutospacing="1"/>
      <w:jc w:val="left"/>
    </w:pPr>
    <w:rPr>
      <w:rFonts w:ascii="宋体" w:hAnsi="宋体" w:cs="宋体"/>
      <w:kern w:val="0"/>
      <w:sz w:val="16"/>
      <w:szCs w:val="16"/>
    </w:rPr>
  </w:style>
  <w:style w:type="paragraph" w:customStyle="1" w:styleId="mask-div1">
    <w:name w:val="mask-div1"/>
    <w:basedOn w:val="a6"/>
    <w:uiPriority w:val="99"/>
    <w:qFormat/>
    <w:pPr>
      <w:widowControl/>
      <w:shd w:val="clear" w:color="auto" w:fill="000000"/>
      <w:spacing w:before="100" w:beforeAutospacing="1" w:after="100" w:afterAutospacing="1"/>
      <w:jc w:val="left"/>
    </w:pPr>
    <w:rPr>
      <w:rFonts w:ascii="宋体" w:hAnsi="宋体" w:cs="宋体"/>
      <w:kern w:val="0"/>
      <w:sz w:val="24"/>
    </w:rPr>
  </w:style>
  <w:style w:type="paragraph" w:customStyle="1" w:styleId="affffffffff1">
    <w:name w:val="正文小四"/>
    <w:basedOn w:val="a6"/>
    <w:uiPriority w:val="99"/>
    <w:qFormat/>
    <w:pPr>
      <w:spacing w:line="480" w:lineRule="exact"/>
      <w:ind w:firstLineChars="200" w:firstLine="480"/>
    </w:pPr>
    <w:rPr>
      <w:color w:val="0070C0"/>
      <w:sz w:val="24"/>
    </w:rPr>
  </w:style>
  <w:style w:type="paragraph" w:customStyle="1" w:styleId="xl128">
    <w:name w:val="xl128"/>
    <w:basedOn w:val="a6"/>
    <w:qFormat/>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pPr>
    <w:rPr>
      <w:rFonts w:ascii="宋体" w:hAnsi="宋体" w:cs="宋体"/>
      <w:kern w:val="0"/>
      <w:sz w:val="16"/>
      <w:szCs w:val="16"/>
    </w:rPr>
  </w:style>
  <w:style w:type="paragraph" w:customStyle="1" w:styleId="CharCharChar4CharCharCharCharCharChar3CharCharCharChar1">
    <w:name w:val="Char Char Char4 Char Char Char Char Char Char3 Char Char Char Char1"/>
    <w:basedOn w:val="a6"/>
    <w:qFormat/>
    <w:rPr>
      <w:rFonts w:ascii="Arial" w:hAnsi="Arial"/>
      <w:snapToGrid w:val="0"/>
      <w:spacing w:val="6"/>
      <w:kern w:val="28"/>
      <w:sz w:val="24"/>
      <w:szCs w:val="20"/>
    </w:rPr>
  </w:style>
  <w:style w:type="paragraph" w:customStyle="1" w:styleId="CharCharChar4CharCharCharCharCharChar3CharCharCharChar2">
    <w:name w:val="Char Char Char4 Char Char Char Char Char Char3 Char Char Char Char2"/>
    <w:basedOn w:val="a6"/>
    <w:qFormat/>
    <w:rPr>
      <w:rFonts w:ascii="Arial" w:hAnsi="Arial"/>
      <w:snapToGrid w:val="0"/>
      <w:spacing w:val="6"/>
      <w:kern w:val="28"/>
      <w:sz w:val="24"/>
      <w:szCs w:val="20"/>
    </w:rPr>
  </w:style>
  <w:style w:type="paragraph" w:customStyle="1" w:styleId="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w:basedOn w:val="a6"/>
    <w:qFormat/>
  </w:style>
  <w:style w:type="paragraph" w:customStyle="1" w:styleId="xl126">
    <w:name w:val="xl126"/>
    <w:basedOn w:val="a6"/>
    <w:qFormat/>
    <w:pPr>
      <w:widowControl/>
      <w:pBdr>
        <w:top w:val="single" w:sz="4" w:space="0" w:color="auto"/>
        <w:bottom w:val="single" w:sz="4" w:space="0" w:color="auto"/>
        <w:right w:val="single" w:sz="4" w:space="0" w:color="auto"/>
      </w:pBdr>
      <w:spacing w:before="100" w:beforeAutospacing="1" w:after="100" w:afterAutospacing="1"/>
      <w:jc w:val="center"/>
    </w:pPr>
    <w:rPr>
      <w:b/>
      <w:bCs/>
      <w:color w:val="0000FF"/>
      <w:kern w:val="0"/>
      <w:sz w:val="18"/>
      <w:szCs w:val="18"/>
    </w:rPr>
  </w:style>
  <w:style w:type="paragraph" w:customStyle="1" w:styleId="Char4CharCharCharCharCharCharCharCharCharCharCharCharCharCharCharCharCharCharCharChar1">
    <w:name w:val="Char4 Char Char Char Char Char Char Char Char Char Char Char Char Char Char Char Char Char Char Char Char1"/>
    <w:basedOn w:val="a6"/>
    <w:uiPriority w:val="99"/>
    <w:qFormat/>
    <w:pPr>
      <w:spacing w:line="240" w:lineRule="exact"/>
      <w:ind w:firstLineChars="200" w:firstLine="200"/>
    </w:pPr>
    <w:rPr>
      <w:sz w:val="28"/>
      <w:szCs w:val="28"/>
    </w:rPr>
  </w:style>
  <w:style w:type="paragraph" w:customStyle="1" w:styleId="xl66">
    <w:name w:val="xl66"/>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rPr>
  </w:style>
  <w:style w:type="paragraph" w:customStyle="1" w:styleId="2Chard">
    <w:name w:val="样式 首行缩进:  2 字符 Char"/>
    <w:basedOn w:val="a6"/>
    <w:uiPriority w:val="99"/>
    <w:qFormat/>
    <w:pPr>
      <w:spacing w:line="480" w:lineRule="exact"/>
      <w:ind w:firstLineChars="200" w:firstLine="560"/>
    </w:pPr>
    <w:rPr>
      <w:kern w:val="28"/>
      <w:sz w:val="28"/>
    </w:rPr>
  </w:style>
  <w:style w:type="paragraph" w:customStyle="1" w:styleId="xl4115">
    <w:name w:val="xl4115"/>
    <w:basedOn w:val="a6"/>
    <w:qFormat/>
    <w:pPr>
      <w:widowControl/>
      <w:pBdr>
        <w:top w:val="single" w:sz="4" w:space="0" w:color="auto"/>
        <w:left w:val="single" w:sz="4" w:space="0" w:color="auto"/>
        <w:bottom w:val="single" w:sz="4" w:space="0" w:color="auto"/>
        <w:right w:val="single" w:sz="8" w:space="0" w:color="auto"/>
      </w:pBdr>
      <w:shd w:val="clear" w:color="000000" w:fill="00B0F0"/>
      <w:spacing w:before="100" w:beforeAutospacing="1" w:after="100" w:afterAutospacing="1"/>
      <w:jc w:val="center"/>
      <w:textAlignment w:val="center"/>
    </w:pPr>
    <w:rPr>
      <w:rFonts w:ascii="宋体" w:hAnsi="宋体" w:cs="宋体"/>
      <w:kern w:val="0"/>
      <w:sz w:val="24"/>
    </w:rPr>
  </w:style>
  <w:style w:type="paragraph" w:customStyle="1" w:styleId="CharCharChar1CharCharCharCharCharCharCharCharCharCharCharCharCharCharChar1CharCharCharCharCharCharCharCharCharCharCharCharCharCharCharCharCharCharCharCharCharCharCharCharCharCharChar1">
    <w:name w:val="Char Char Char1 Char Char Char Char Char Char Char Char Char Char Char Char Char Char Char1 Char Char Char Char Char Char Char Char Char Char Char Char Char Char Char Char Char Char Char Char Char Char Char Char Char Char Char1"/>
    <w:basedOn w:val="a6"/>
    <w:uiPriority w:val="99"/>
    <w:qFormat/>
    <w:pPr>
      <w:spacing w:line="240" w:lineRule="exact"/>
      <w:ind w:firstLineChars="200" w:firstLine="200"/>
    </w:pPr>
    <w:rPr>
      <w:sz w:val="28"/>
      <w:szCs w:val="28"/>
    </w:rPr>
  </w:style>
  <w:style w:type="paragraph" w:customStyle="1" w:styleId="xl111">
    <w:name w:val="xl111"/>
    <w:basedOn w:val="a6"/>
    <w:qFormat/>
    <w:pPr>
      <w:widowControl/>
      <w:pBdr>
        <w:left w:val="single" w:sz="4" w:space="0" w:color="auto"/>
        <w:bottom w:val="single" w:sz="4" w:space="0" w:color="auto"/>
        <w:right w:val="single" w:sz="4" w:space="0" w:color="auto"/>
      </w:pBdr>
      <w:shd w:val="clear" w:color="000000" w:fill="FFC000"/>
      <w:spacing w:before="100" w:beforeAutospacing="1" w:after="100" w:afterAutospacing="1"/>
      <w:jc w:val="center"/>
    </w:pPr>
    <w:rPr>
      <w:kern w:val="0"/>
      <w:sz w:val="16"/>
      <w:szCs w:val="16"/>
    </w:rPr>
  </w:style>
  <w:style w:type="paragraph" w:customStyle="1" w:styleId="font20">
    <w:name w:val="font20"/>
    <w:basedOn w:val="a6"/>
    <w:qFormat/>
    <w:pPr>
      <w:widowControl/>
      <w:spacing w:before="100" w:beforeAutospacing="1" w:after="100" w:afterAutospacing="1"/>
      <w:jc w:val="left"/>
    </w:pPr>
    <w:rPr>
      <w:color w:val="000000"/>
      <w:kern w:val="0"/>
      <w:sz w:val="16"/>
      <w:szCs w:val="16"/>
    </w:rPr>
  </w:style>
  <w:style w:type="paragraph" w:customStyle="1" w:styleId="1fb">
    <w:name w:val="表格样式1"/>
    <w:basedOn w:val="a6"/>
    <w:next w:val="a6"/>
    <w:uiPriority w:val="99"/>
    <w:qFormat/>
    <w:pPr>
      <w:adjustRightInd w:val="0"/>
      <w:spacing w:line="40" w:lineRule="atLeast"/>
      <w:jc w:val="center"/>
      <w:textAlignment w:val="baseline"/>
    </w:pPr>
    <w:rPr>
      <w:kern w:val="0"/>
      <w:sz w:val="24"/>
      <w:szCs w:val="20"/>
    </w:rPr>
  </w:style>
  <w:style w:type="paragraph" w:customStyle="1" w:styleId="affffffffff2">
    <w:name w:val="页末正文"/>
    <w:basedOn w:val="a6"/>
    <w:qFormat/>
    <w:pPr>
      <w:spacing w:after="240" w:line="480" w:lineRule="exact"/>
      <w:ind w:firstLineChars="200" w:firstLine="560"/>
    </w:pPr>
    <w:rPr>
      <w:rFonts w:eastAsia="楷体_GB2312"/>
      <w:color w:val="000000"/>
      <w:sz w:val="28"/>
      <w:szCs w:val="20"/>
    </w:rPr>
  </w:style>
  <w:style w:type="paragraph" w:customStyle="1" w:styleId="1CharCharChar">
    <w:name w:val="正文1 Char Char Char"/>
    <w:basedOn w:val="a6"/>
    <w:uiPriority w:val="99"/>
    <w:qFormat/>
    <w:pPr>
      <w:adjustRightInd w:val="0"/>
      <w:snapToGrid w:val="0"/>
      <w:spacing w:line="560" w:lineRule="exact"/>
      <w:ind w:firstLineChars="200" w:firstLine="560"/>
    </w:pPr>
    <w:rPr>
      <w:rFonts w:eastAsia="仿宋_GB2312"/>
      <w:sz w:val="28"/>
      <w:szCs w:val="20"/>
    </w:rPr>
  </w:style>
  <w:style w:type="paragraph" w:customStyle="1" w:styleId="bottom-border1">
    <w:name w:val="bottom-border1"/>
    <w:basedOn w:val="a6"/>
    <w:uiPriority w:val="99"/>
    <w:qFormat/>
    <w:pPr>
      <w:widowControl/>
      <w:pBdr>
        <w:top w:val="single" w:sz="6" w:space="0" w:color="BCC5CC"/>
      </w:pBdr>
      <w:spacing w:before="100" w:beforeAutospacing="1" w:after="100" w:afterAutospacing="1"/>
      <w:jc w:val="left"/>
    </w:pPr>
    <w:rPr>
      <w:rFonts w:ascii="宋体" w:hAnsi="宋体" w:cs="宋体"/>
      <w:kern w:val="0"/>
      <w:sz w:val="24"/>
    </w:rPr>
  </w:style>
  <w:style w:type="paragraph" w:customStyle="1" w:styleId="xl4111">
    <w:name w:val="xl4111"/>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rPr>
  </w:style>
  <w:style w:type="paragraph" w:customStyle="1" w:styleId="CharCharChar1CharCharCharCharCharChar1">
    <w:name w:val="Char Char Char1 Char Char Char Char Char Char1"/>
    <w:basedOn w:val="a6"/>
    <w:uiPriority w:val="99"/>
    <w:qFormat/>
    <w:rPr>
      <w:szCs w:val="21"/>
    </w:rPr>
  </w:style>
  <w:style w:type="paragraph" w:customStyle="1" w:styleId="affffffffff3">
    <w:name w:val="正文_表格"/>
    <w:uiPriority w:val="99"/>
    <w:qFormat/>
    <w:pPr>
      <w:widowControl w:val="0"/>
      <w:spacing w:line="80" w:lineRule="atLeast"/>
      <w:ind w:firstLineChars="200" w:firstLine="200"/>
      <w:jc w:val="center"/>
    </w:pPr>
    <w:rPr>
      <w:spacing w:val="-10"/>
      <w:w w:val="80"/>
      <w:sz w:val="24"/>
      <w:szCs w:val="24"/>
    </w:rPr>
  </w:style>
  <w:style w:type="paragraph" w:customStyle="1" w:styleId="xl112">
    <w:name w:val="xl112"/>
    <w:basedOn w:val="a6"/>
    <w:qFormat/>
    <w:pPr>
      <w:widowControl/>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pPr>
    <w:rPr>
      <w:color w:val="000000"/>
      <w:kern w:val="0"/>
      <w:sz w:val="16"/>
      <w:szCs w:val="16"/>
    </w:rPr>
  </w:style>
  <w:style w:type="paragraph" w:customStyle="1" w:styleId="IV">
    <w:name w:val="IV正文"/>
    <w:basedOn w:val="a6"/>
    <w:uiPriority w:val="99"/>
    <w:qFormat/>
    <w:pPr>
      <w:spacing w:line="360" w:lineRule="auto"/>
      <w:ind w:firstLineChars="200" w:firstLine="480"/>
    </w:pPr>
    <w:rPr>
      <w:kern w:val="24"/>
      <w:sz w:val="24"/>
    </w:rPr>
  </w:style>
  <w:style w:type="paragraph" w:customStyle="1" w:styleId="115">
    <w:name w:val="目录 11"/>
    <w:basedOn w:val="a6"/>
    <w:next w:val="a6"/>
    <w:qFormat/>
    <w:locked/>
    <w:pPr>
      <w:snapToGrid w:val="0"/>
      <w:jc w:val="center"/>
      <w:outlineLvl w:val="3"/>
    </w:pPr>
    <w:rPr>
      <w:rFonts w:ascii="仿宋_GB2312" w:eastAsia="仿宋_GB2312"/>
      <w:sz w:val="24"/>
    </w:rPr>
  </w:style>
  <w:style w:type="paragraph" w:customStyle="1" w:styleId="xl4126">
    <w:name w:val="xl4126"/>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rPr>
  </w:style>
  <w:style w:type="paragraph" w:customStyle="1" w:styleId="xl116">
    <w:name w:val="xl116"/>
    <w:basedOn w:val="a6"/>
    <w:qFormat/>
    <w:pPr>
      <w:widowControl/>
      <w:pBdr>
        <w:top w:val="single" w:sz="4" w:space="0" w:color="auto"/>
        <w:left w:val="single" w:sz="4" w:space="0" w:color="auto"/>
        <w:right w:val="single" w:sz="4" w:space="0" w:color="auto"/>
      </w:pBdr>
      <w:shd w:val="clear" w:color="000000" w:fill="FFC000"/>
      <w:spacing w:before="100" w:beforeAutospacing="1" w:after="100" w:afterAutospacing="1"/>
      <w:jc w:val="center"/>
    </w:pPr>
    <w:rPr>
      <w:color w:val="000000"/>
      <w:kern w:val="0"/>
      <w:sz w:val="16"/>
      <w:szCs w:val="16"/>
    </w:rPr>
  </w:style>
  <w:style w:type="paragraph" w:customStyle="1" w:styleId="xl65">
    <w:name w:val="xl65"/>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Cs w:val="21"/>
    </w:rPr>
  </w:style>
  <w:style w:type="paragraph" w:customStyle="1" w:styleId="CharCharCharCharCharCharCharCharCharCharCharCharCharCharCharCharCharCharCharCharCharCharCharCharCharCharCharCharCharCharCharCharCharCharCharCharCharCharCharCharCharChar1">
    <w:name w:val="Char Char Char Char Char Char Char Char Char Char Char Char Char Char Char Char Char Char Char Char Char Char Char Char Char Char Char Char Char Char Char Char Char Char Char Char Char Char Char Char Char Char1"/>
    <w:basedOn w:val="a6"/>
    <w:uiPriority w:val="99"/>
    <w:qFormat/>
    <w:pPr>
      <w:widowControl/>
      <w:jc w:val="left"/>
    </w:pPr>
    <w:rPr>
      <w:rFonts w:ascii="宋体" w:hAnsi="宋体" w:cs="宋体"/>
      <w:kern w:val="0"/>
      <w:sz w:val="24"/>
    </w:rPr>
  </w:style>
  <w:style w:type="paragraph" w:customStyle="1" w:styleId="pic-info">
    <w:name w:val="pic-info"/>
    <w:basedOn w:val="a6"/>
    <w:qFormat/>
    <w:pPr>
      <w:widowControl/>
      <w:spacing w:before="100" w:beforeAutospacing="1" w:after="100" w:afterAutospacing="1"/>
      <w:jc w:val="left"/>
    </w:pPr>
    <w:rPr>
      <w:rFonts w:ascii="宋体" w:hAnsi="宋体" w:cs="宋体"/>
      <w:kern w:val="0"/>
      <w:sz w:val="24"/>
    </w:rPr>
  </w:style>
  <w:style w:type="paragraph" w:customStyle="1" w:styleId="xl4119">
    <w:name w:val="xl4119"/>
    <w:basedOn w:val="a6"/>
    <w:qFormat/>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kern w:val="0"/>
      <w:sz w:val="24"/>
    </w:rPr>
  </w:style>
  <w:style w:type="paragraph" w:customStyle="1" w:styleId="CharCharCharChar20">
    <w:name w:val="Char Char Char Char2"/>
    <w:basedOn w:val="a6"/>
    <w:uiPriority w:val="99"/>
    <w:qFormat/>
    <w:pPr>
      <w:spacing w:line="500" w:lineRule="exact"/>
    </w:pPr>
    <w:rPr>
      <w:sz w:val="24"/>
      <w:szCs w:val="20"/>
    </w:rPr>
  </w:style>
  <w:style w:type="paragraph" w:customStyle="1" w:styleId="505">
    <w:name w:val="样式 第5级 + 段前: 0.5 行"/>
    <w:basedOn w:val="5"/>
    <w:uiPriority w:val="99"/>
    <w:qFormat/>
    <w:pPr>
      <w:numPr>
        <w:ilvl w:val="0"/>
      </w:numPr>
      <w:adjustRightInd/>
      <w:spacing w:line="240" w:lineRule="auto"/>
      <w:ind w:firstLineChars="200" w:firstLine="420"/>
      <w:textAlignment w:val="auto"/>
    </w:pPr>
    <w:rPr>
      <w:rFonts w:ascii="Times New Roman" w:hAnsi="Times New Roman"/>
      <w:szCs w:val="20"/>
    </w:rPr>
  </w:style>
  <w:style w:type="paragraph" w:customStyle="1" w:styleId="5">
    <w:name w:val="第5级"/>
    <w:basedOn w:val="a7"/>
    <w:next w:val="a7"/>
    <w:uiPriority w:val="99"/>
    <w:qFormat/>
    <w:pPr>
      <w:numPr>
        <w:ilvl w:val="1"/>
        <w:numId w:val="9"/>
      </w:numPr>
      <w:tabs>
        <w:tab w:val="clear" w:pos="1271"/>
      </w:tabs>
      <w:ind w:left="0" w:firstLine="420"/>
    </w:pPr>
    <w:rPr>
      <w:rFonts w:ascii="Calibri" w:hAnsi="Calibri"/>
      <w:kern w:val="2"/>
      <w:sz w:val="21"/>
      <w:szCs w:val="22"/>
    </w:rPr>
  </w:style>
  <w:style w:type="paragraph" w:customStyle="1" w:styleId="xl109">
    <w:name w:val="xl109"/>
    <w:basedOn w:val="a6"/>
    <w:qFormat/>
    <w:pPr>
      <w:widowControl/>
      <w:pBdr>
        <w:left w:val="single" w:sz="4" w:space="0" w:color="auto"/>
        <w:bottom w:val="single" w:sz="4" w:space="0" w:color="auto"/>
        <w:right w:val="single" w:sz="4" w:space="0" w:color="auto"/>
      </w:pBdr>
      <w:shd w:val="clear" w:color="000000" w:fill="FFC000"/>
      <w:spacing w:before="100" w:beforeAutospacing="1" w:after="100" w:afterAutospacing="1"/>
      <w:jc w:val="center"/>
    </w:pPr>
    <w:rPr>
      <w:color w:val="000000"/>
      <w:kern w:val="0"/>
      <w:sz w:val="16"/>
      <w:szCs w:val="16"/>
    </w:rPr>
  </w:style>
  <w:style w:type="paragraph" w:customStyle="1" w:styleId="Char1CharCharCharCharCharCharCharCharChar1">
    <w:name w:val="Char1 Char Char Char Char Char Char Char Char Char1"/>
    <w:basedOn w:val="a6"/>
    <w:uiPriority w:val="99"/>
    <w:qFormat/>
    <w:pPr>
      <w:widowControl/>
      <w:spacing w:before="100" w:beforeAutospacing="1" w:after="100" w:afterAutospacing="1"/>
      <w:ind w:firstLineChars="200" w:firstLine="200"/>
      <w:jc w:val="left"/>
    </w:pPr>
    <w:rPr>
      <w:rFonts w:ascii="Verdana" w:eastAsia="仿宋_GB2312" w:hAnsi="Verdana"/>
      <w:kern w:val="0"/>
      <w:sz w:val="20"/>
      <w:szCs w:val="21"/>
      <w:lang w:eastAsia="en-US"/>
    </w:rPr>
  </w:style>
  <w:style w:type="paragraph" w:customStyle="1" w:styleId="140">
    <w:name w:val="样式14"/>
    <w:basedOn w:val="22"/>
    <w:uiPriority w:val="99"/>
    <w:qFormat/>
    <w:pPr>
      <w:tabs>
        <w:tab w:val="left" w:pos="840"/>
      </w:tabs>
      <w:adjustRightInd w:val="0"/>
      <w:spacing w:before="0" w:after="0" w:line="720" w:lineRule="exact"/>
      <w:ind w:left="840" w:hanging="420"/>
      <w:jc w:val="left"/>
      <w:textAlignment w:val="baseline"/>
    </w:pPr>
    <w:rPr>
      <w:rFonts w:ascii="Times New Roman" w:eastAsia="黑体" w:hAnsi="Times New Roman"/>
      <w:b w:val="0"/>
      <w:color w:val="FF0000"/>
      <w:kern w:val="0"/>
      <w:sz w:val="30"/>
      <w:szCs w:val="30"/>
    </w:rPr>
  </w:style>
  <w:style w:type="paragraph" w:customStyle="1" w:styleId="font26">
    <w:name w:val="font26"/>
    <w:basedOn w:val="a6"/>
    <w:qFormat/>
    <w:pPr>
      <w:widowControl/>
      <w:spacing w:before="100" w:beforeAutospacing="1" w:after="100" w:afterAutospacing="1"/>
      <w:jc w:val="left"/>
    </w:pPr>
    <w:rPr>
      <w:color w:val="000000"/>
      <w:kern w:val="0"/>
      <w:sz w:val="16"/>
      <w:szCs w:val="16"/>
    </w:rPr>
  </w:style>
  <w:style w:type="paragraph" w:customStyle="1" w:styleId="affffffffff4">
    <w:name w:val="图题"/>
    <w:basedOn w:val="a6"/>
    <w:uiPriority w:val="99"/>
    <w:qFormat/>
    <w:pPr>
      <w:tabs>
        <w:tab w:val="left" w:pos="720"/>
      </w:tabs>
      <w:snapToGrid w:val="0"/>
      <w:spacing w:line="320" w:lineRule="exact"/>
      <w:jc w:val="center"/>
    </w:pPr>
    <w:rPr>
      <w:rFonts w:ascii="楷体_GB2312" w:eastAsia="楷体_GB2312" w:hAnsi="宋体"/>
      <w:b/>
      <w:bCs/>
      <w:sz w:val="24"/>
    </w:rPr>
  </w:style>
  <w:style w:type="paragraph" w:customStyle="1" w:styleId="xl4113">
    <w:name w:val="xl4113"/>
    <w:basedOn w:val="a6"/>
    <w:qFormat/>
    <w:pPr>
      <w:widowControl/>
      <w:pBdr>
        <w:top w:val="single" w:sz="4" w:space="0" w:color="auto"/>
        <w:left w:val="single" w:sz="8"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宋体" w:hAnsi="宋体" w:cs="宋体"/>
      <w:kern w:val="0"/>
      <w:sz w:val="24"/>
    </w:rPr>
  </w:style>
  <w:style w:type="paragraph" w:customStyle="1" w:styleId="CharChar30CharCharCharChar">
    <w:name w:val="Char Char30 Char Char Char Char"/>
    <w:basedOn w:val="a6"/>
    <w:uiPriority w:val="99"/>
    <w:qFormat/>
    <w:pPr>
      <w:widowControl/>
      <w:snapToGrid w:val="0"/>
      <w:jc w:val="left"/>
    </w:pPr>
    <w:rPr>
      <w:rFonts w:ascii="Arial" w:hAnsi="Arial" w:cs="宋体"/>
      <w:spacing w:val="6"/>
      <w:kern w:val="28"/>
      <w:sz w:val="24"/>
      <w:szCs w:val="20"/>
    </w:rPr>
  </w:style>
  <w:style w:type="paragraph" w:customStyle="1" w:styleId="1fc">
    <w:name w:val="正文缩进1"/>
    <w:basedOn w:val="a6"/>
    <w:qFormat/>
    <w:pPr>
      <w:adjustRightInd w:val="0"/>
      <w:spacing w:line="360" w:lineRule="auto"/>
      <w:ind w:firstLine="420"/>
      <w:jc w:val="left"/>
      <w:textAlignment w:val="baseline"/>
    </w:pPr>
    <w:rPr>
      <w:rFonts w:ascii="宋体"/>
      <w:sz w:val="24"/>
      <w:szCs w:val="20"/>
    </w:rPr>
  </w:style>
  <w:style w:type="paragraph" w:customStyle="1" w:styleId="xl4118">
    <w:name w:val="xl411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rPr>
  </w:style>
  <w:style w:type="paragraph" w:customStyle="1" w:styleId="font23">
    <w:name w:val="font23"/>
    <w:basedOn w:val="a6"/>
    <w:qFormat/>
    <w:pPr>
      <w:widowControl/>
      <w:spacing w:before="100" w:beforeAutospacing="1" w:after="100" w:afterAutospacing="1"/>
      <w:jc w:val="left"/>
    </w:pPr>
    <w:rPr>
      <w:rFonts w:ascii="宋体" w:hAnsi="宋体" w:cs="宋体"/>
      <w:color w:val="000000"/>
      <w:kern w:val="0"/>
      <w:sz w:val="16"/>
      <w:szCs w:val="16"/>
    </w:rPr>
  </w:style>
  <w:style w:type="paragraph" w:customStyle="1" w:styleId="font31">
    <w:name w:val="font31"/>
    <w:basedOn w:val="a6"/>
    <w:qFormat/>
    <w:pPr>
      <w:widowControl/>
      <w:spacing w:before="100" w:beforeAutospacing="1" w:after="100" w:afterAutospacing="1"/>
      <w:jc w:val="left"/>
    </w:pPr>
    <w:rPr>
      <w:rFonts w:ascii="宋体" w:hAnsi="宋体" w:cs="宋体"/>
      <w:color w:val="000000"/>
      <w:kern w:val="0"/>
      <w:sz w:val="16"/>
      <w:szCs w:val="16"/>
    </w:rPr>
  </w:style>
  <w:style w:type="paragraph" w:customStyle="1" w:styleId="xl80">
    <w:name w:val="xl80"/>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FF"/>
      <w:kern w:val="0"/>
      <w:sz w:val="18"/>
      <w:szCs w:val="18"/>
    </w:rPr>
  </w:style>
  <w:style w:type="paragraph" w:customStyle="1" w:styleId="affffffffff5">
    <w:name w:val="标准"/>
    <w:basedOn w:val="a6"/>
    <w:qFormat/>
    <w:pPr>
      <w:adjustRightInd w:val="0"/>
      <w:spacing w:line="312" w:lineRule="atLeast"/>
      <w:jc w:val="center"/>
      <w:textAlignment w:val="baseline"/>
    </w:pPr>
    <w:rPr>
      <w:kern w:val="0"/>
      <w:szCs w:val="20"/>
    </w:rPr>
  </w:style>
  <w:style w:type="paragraph" w:customStyle="1" w:styleId="xl4123">
    <w:name w:val="xl4123"/>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rPr>
  </w:style>
  <w:style w:type="paragraph" w:customStyle="1" w:styleId="xl110">
    <w:name w:val="xl110"/>
    <w:basedOn w:val="a6"/>
    <w:qFormat/>
    <w:pPr>
      <w:widowControl/>
      <w:pBdr>
        <w:top w:val="single" w:sz="4" w:space="0" w:color="auto"/>
        <w:left w:val="single" w:sz="4" w:space="0" w:color="auto"/>
        <w:right w:val="single" w:sz="4" w:space="0" w:color="auto"/>
      </w:pBdr>
      <w:shd w:val="clear" w:color="000000" w:fill="FFC000"/>
      <w:spacing w:before="100" w:beforeAutospacing="1" w:after="100" w:afterAutospacing="1"/>
      <w:jc w:val="center"/>
    </w:pPr>
    <w:rPr>
      <w:rFonts w:ascii="宋体" w:hAnsi="宋体" w:cs="宋体"/>
      <w:kern w:val="0"/>
      <w:sz w:val="16"/>
      <w:szCs w:val="16"/>
    </w:rPr>
  </w:style>
  <w:style w:type="paragraph" w:customStyle="1" w:styleId="Char4CharCharCharCharCharCharCharCharCharCharCharChar1">
    <w:name w:val="Char4 Char Char Char Char Char Char Char Char Char Char Char Char1"/>
    <w:basedOn w:val="a6"/>
    <w:uiPriority w:val="99"/>
    <w:qFormat/>
    <w:pPr>
      <w:spacing w:line="240" w:lineRule="exact"/>
      <w:ind w:firstLineChars="200" w:firstLine="200"/>
    </w:pPr>
    <w:rPr>
      <w:sz w:val="28"/>
      <w:szCs w:val="28"/>
    </w:rPr>
  </w:style>
  <w:style w:type="paragraph" w:customStyle="1" w:styleId="font10">
    <w:name w:val="font10"/>
    <w:basedOn w:val="a6"/>
    <w:qFormat/>
    <w:pPr>
      <w:widowControl/>
      <w:spacing w:before="100" w:beforeAutospacing="1" w:after="100" w:afterAutospacing="1"/>
      <w:jc w:val="left"/>
    </w:pPr>
    <w:rPr>
      <w:kern w:val="0"/>
      <w:sz w:val="16"/>
      <w:szCs w:val="16"/>
    </w:rPr>
  </w:style>
  <w:style w:type="paragraph" w:customStyle="1" w:styleId="610">
    <w:name w:val="目录 61"/>
    <w:basedOn w:val="a6"/>
    <w:next w:val="a6"/>
    <w:uiPriority w:val="39"/>
    <w:qFormat/>
    <w:locked/>
    <w:pPr>
      <w:ind w:left="1050"/>
      <w:jc w:val="left"/>
    </w:pPr>
    <w:rPr>
      <w:rFonts w:ascii="Calibri" w:hAnsi="Calibri"/>
      <w:sz w:val="18"/>
      <w:szCs w:val="18"/>
    </w:rPr>
  </w:style>
  <w:style w:type="paragraph" w:customStyle="1" w:styleId="xl79">
    <w:name w:val="xl79"/>
    <w:basedOn w:val="a6"/>
    <w:qFormat/>
    <w:pPr>
      <w:widowControl/>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pPr>
    <w:rPr>
      <w:rFonts w:ascii="宋体" w:hAnsi="宋体" w:cs="宋体"/>
      <w:kern w:val="0"/>
      <w:sz w:val="16"/>
      <w:szCs w:val="16"/>
    </w:rPr>
  </w:style>
  <w:style w:type="paragraph" w:customStyle="1" w:styleId="font11">
    <w:name w:val="font11"/>
    <w:basedOn w:val="a6"/>
    <w:qFormat/>
    <w:pPr>
      <w:widowControl/>
      <w:spacing w:before="100" w:beforeAutospacing="1" w:after="100" w:afterAutospacing="1"/>
      <w:jc w:val="left"/>
    </w:pPr>
    <w:rPr>
      <w:rFonts w:ascii="宋体" w:hAnsi="宋体" w:cs="宋体"/>
      <w:kern w:val="0"/>
      <w:sz w:val="16"/>
      <w:szCs w:val="16"/>
    </w:rPr>
  </w:style>
  <w:style w:type="paragraph" w:customStyle="1" w:styleId="affffffffff6">
    <w:name w:val="图文框"/>
    <w:basedOn w:val="a6"/>
    <w:uiPriority w:val="99"/>
    <w:qFormat/>
    <w:pPr>
      <w:spacing w:line="360" w:lineRule="exact"/>
      <w:jc w:val="center"/>
    </w:pPr>
    <w:rPr>
      <w:rFonts w:ascii="仿宋_GB2312" w:eastAsia="仿宋_GB2312" w:hAnsi="宋体"/>
    </w:rPr>
  </w:style>
  <w:style w:type="paragraph" w:customStyle="1" w:styleId="Charffff">
    <w:name w:val="段落 Char"/>
    <w:basedOn w:val="a6"/>
    <w:qFormat/>
    <w:pPr>
      <w:topLinePunct/>
      <w:snapToGrid w:val="0"/>
      <w:spacing w:line="360" w:lineRule="auto"/>
      <w:ind w:firstLineChars="200" w:firstLine="200"/>
    </w:pPr>
    <w:rPr>
      <w:sz w:val="24"/>
    </w:rPr>
  </w:style>
  <w:style w:type="paragraph" w:customStyle="1" w:styleId="xl4125">
    <w:name w:val="xl4125"/>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rPr>
  </w:style>
  <w:style w:type="paragraph" w:customStyle="1" w:styleId="xl100">
    <w:name w:val="xl100"/>
    <w:basedOn w:val="a6"/>
    <w:qFormat/>
    <w:pPr>
      <w:widowControl/>
      <w:pBdr>
        <w:left w:val="single" w:sz="4" w:space="0" w:color="auto"/>
        <w:right w:val="single" w:sz="4" w:space="0" w:color="auto"/>
      </w:pBdr>
      <w:shd w:val="clear" w:color="000000" w:fill="FFC000"/>
      <w:spacing w:before="100" w:beforeAutospacing="1" w:after="100" w:afterAutospacing="1"/>
      <w:jc w:val="center"/>
    </w:pPr>
    <w:rPr>
      <w:kern w:val="0"/>
      <w:sz w:val="16"/>
      <w:szCs w:val="16"/>
    </w:rPr>
  </w:style>
  <w:style w:type="paragraph" w:customStyle="1" w:styleId="CharCharCharCharCharCharCharCharChar1CharCharChar1">
    <w:name w:val="Char Char Char Char Char Char Char Char Char1 Char Char Char1"/>
    <w:basedOn w:val="a6"/>
    <w:uiPriority w:val="99"/>
    <w:qFormat/>
    <w:rPr>
      <w:szCs w:val="21"/>
    </w:rPr>
  </w:style>
  <w:style w:type="paragraph" w:customStyle="1" w:styleId="affffffffff7">
    <w:name w:val="五号表格"/>
    <w:basedOn w:val="a6"/>
    <w:uiPriority w:val="99"/>
    <w:qFormat/>
    <w:pPr>
      <w:spacing w:line="240" w:lineRule="atLeast"/>
      <w:jc w:val="center"/>
    </w:pPr>
  </w:style>
  <w:style w:type="paragraph" w:customStyle="1" w:styleId="font25">
    <w:name w:val="font25"/>
    <w:basedOn w:val="a6"/>
    <w:qFormat/>
    <w:pPr>
      <w:widowControl/>
      <w:spacing w:before="100" w:beforeAutospacing="1" w:after="100" w:afterAutospacing="1"/>
      <w:jc w:val="left"/>
    </w:pPr>
    <w:rPr>
      <w:rFonts w:ascii="宋体" w:hAnsi="宋体" w:cs="宋体"/>
      <w:color w:val="000000"/>
      <w:kern w:val="0"/>
      <w:sz w:val="16"/>
      <w:szCs w:val="16"/>
    </w:rPr>
  </w:style>
  <w:style w:type="paragraph" w:customStyle="1" w:styleId="xl71">
    <w:name w:val="xl71"/>
    <w:basedOn w:val="a6"/>
    <w:qFormat/>
    <w:pPr>
      <w:widowControl/>
      <w:pBdr>
        <w:top w:val="single" w:sz="4" w:space="0" w:color="auto"/>
        <w:left w:val="single" w:sz="4" w:space="0" w:color="auto"/>
        <w:right w:val="single" w:sz="4" w:space="0" w:color="auto"/>
      </w:pBdr>
      <w:shd w:val="clear" w:color="000000" w:fill="FFC000"/>
      <w:spacing w:before="100" w:beforeAutospacing="1" w:after="100" w:afterAutospacing="1"/>
      <w:jc w:val="center"/>
    </w:pPr>
    <w:rPr>
      <w:rFonts w:ascii="宋体" w:hAnsi="宋体" w:cs="宋体"/>
      <w:kern w:val="0"/>
      <w:sz w:val="16"/>
      <w:szCs w:val="16"/>
    </w:rPr>
  </w:style>
  <w:style w:type="paragraph" w:customStyle="1" w:styleId="xl106">
    <w:name w:val="xl106"/>
    <w:basedOn w:val="a6"/>
    <w:qFormat/>
    <w:pPr>
      <w:widowControl/>
      <w:pBdr>
        <w:top w:val="single" w:sz="4" w:space="0" w:color="auto"/>
        <w:left w:val="single" w:sz="4" w:space="0" w:color="auto"/>
        <w:right w:val="single" w:sz="4" w:space="0" w:color="auto"/>
      </w:pBdr>
      <w:shd w:val="clear" w:color="000000" w:fill="FFC000"/>
      <w:spacing w:before="100" w:beforeAutospacing="1" w:after="100" w:afterAutospacing="1"/>
      <w:jc w:val="center"/>
    </w:pPr>
    <w:rPr>
      <w:kern w:val="0"/>
      <w:sz w:val="16"/>
      <w:szCs w:val="16"/>
    </w:rPr>
  </w:style>
  <w:style w:type="paragraph" w:customStyle="1" w:styleId="font27">
    <w:name w:val="font27"/>
    <w:basedOn w:val="a6"/>
    <w:qFormat/>
    <w:pPr>
      <w:widowControl/>
      <w:spacing w:before="100" w:beforeAutospacing="1" w:after="100" w:afterAutospacing="1"/>
      <w:jc w:val="left"/>
    </w:pPr>
    <w:rPr>
      <w:rFonts w:ascii="宋体" w:hAnsi="宋体" w:cs="宋体"/>
      <w:color w:val="000000"/>
      <w:kern w:val="0"/>
      <w:sz w:val="16"/>
      <w:szCs w:val="16"/>
    </w:rPr>
  </w:style>
  <w:style w:type="paragraph" w:customStyle="1" w:styleId="font29">
    <w:name w:val="font29"/>
    <w:basedOn w:val="a6"/>
    <w:qFormat/>
    <w:pPr>
      <w:widowControl/>
      <w:spacing w:before="100" w:beforeAutospacing="1" w:after="100" w:afterAutospacing="1"/>
      <w:jc w:val="left"/>
    </w:pPr>
    <w:rPr>
      <w:rFonts w:ascii="宋体" w:hAnsi="宋体" w:cs="宋体"/>
      <w:color w:val="000000"/>
      <w:kern w:val="0"/>
      <w:sz w:val="16"/>
      <w:szCs w:val="16"/>
    </w:rPr>
  </w:style>
  <w:style w:type="paragraph" w:customStyle="1" w:styleId="xl81">
    <w:name w:val="xl81"/>
    <w:basedOn w:val="a6"/>
    <w:qFormat/>
    <w:pPr>
      <w:widowControl/>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pPr>
    <w:rPr>
      <w:rFonts w:ascii="宋体" w:hAnsi="宋体" w:cs="宋体"/>
      <w:kern w:val="0"/>
      <w:sz w:val="16"/>
      <w:szCs w:val="16"/>
    </w:rPr>
  </w:style>
  <w:style w:type="paragraph" w:customStyle="1" w:styleId="Charffff0">
    <w:name w:val="Char"/>
    <w:basedOn w:val="a6"/>
    <w:next w:val="aff1"/>
    <w:qFormat/>
    <w:rPr>
      <w:sz w:val="24"/>
    </w:rPr>
  </w:style>
  <w:style w:type="paragraph" w:customStyle="1" w:styleId="affffffffff8">
    <w:name w:val="中文报告书"/>
    <w:basedOn w:val="a6"/>
    <w:qFormat/>
    <w:pPr>
      <w:adjustRightInd w:val="0"/>
      <w:spacing w:after="80" w:line="420" w:lineRule="atLeast"/>
      <w:jc w:val="left"/>
      <w:textAlignment w:val="baseline"/>
    </w:pPr>
    <w:rPr>
      <w:kern w:val="0"/>
      <w:sz w:val="24"/>
      <w:szCs w:val="20"/>
    </w:rPr>
  </w:style>
  <w:style w:type="paragraph" w:customStyle="1" w:styleId="xl74">
    <w:name w:val="xl74"/>
    <w:basedOn w:val="a6"/>
    <w:qFormat/>
    <w:pPr>
      <w:widowControl/>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pPr>
    <w:rPr>
      <w:rFonts w:ascii="宋体" w:hAnsi="宋体" w:cs="宋体"/>
      <w:kern w:val="0"/>
      <w:sz w:val="16"/>
      <w:szCs w:val="16"/>
    </w:rPr>
  </w:style>
  <w:style w:type="paragraph" w:customStyle="1" w:styleId="1527878">
    <w:name w:val="样式 样式 宋体 小四 行距: 1.5 倍行距 + 首行缩进:  2 字符 段前: 7.8 磅 段后: 7.8 磅"/>
    <w:basedOn w:val="a6"/>
    <w:uiPriority w:val="99"/>
    <w:qFormat/>
    <w:pPr>
      <w:snapToGrid w:val="0"/>
      <w:spacing w:beforeLines="50" w:before="50" w:afterLines="50" w:after="50" w:line="360" w:lineRule="auto"/>
      <w:ind w:firstLineChars="200" w:firstLine="200"/>
      <w:jc w:val="left"/>
    </w:pPr>
    <w:rPr>
      <w:rFonts w:ascii="宋体" w:hAnsi="宋体"/>
      <w:sz w:val="24"/>
      <w:szCs w:val="20"/>
    </w:rPr>
  </w:style>
  <w:style w:type="paragraph" w:customStyle="1" w:styleId="affffffffff9">
    <w:name w:val="页首正文"/>
    <w:basedOn w:val="25"/>
    <w:qFormat/>
    <w:pPr>
      <w:spacing w:before="240" w:after="0" w:line="480" w:lineRule="exact"/>
      <w:ind w:leftChars="0" w:left="0" w:firstLine="555"/>
    </w:pPr>
    <w:rPr>
      <w:rFonts w:ascii="仿宋_GB2312" w:eastAsia="仿宋_GB2312"/>
      <w:sz w:val="18"/>
    </w:rPr>
  </w:style>
  <w:style w:type="paragraph" w:customStyle="1" w:styleId="CharCharCharCharCharChar1Char">
    <w:name w:val="Char Char Char Char Char Char1 Char"/>
    <w:basedOn w:val="a6"/>
    <w:qFormat/>
    <w:pPr>
      <w:spacing w:line="360" w:lineRule="auto"/>
      <w:ind w:firstLineChars="200" w:firstLine="200"/>
    </w:pPr>
    <w:rPr>
      <w:rFonts w:ascii="宋体" w:hAnsi="宋体" w:cs="宋体"/>
      <w:sz w:val="24"/>
    </w:rPr>
  </w:style>
  <w:style w:type="paragraph" w:customStyle="1" w:styleId="Charffff1">
    <w:name w:val="正文标准 Char"/>
    <w:basedOn w:val="a6"/>
    <w:uiPriority w:val="99"/>
    <w:qFormat/>
    <w:pPr>
      <w:spacing w:line="360" w:lineRule="auto"/>
      <w:ind w:firstLineChars="200" w:firstLine="480"/>
    </w:pPr>
    <w:rPr>
      <w:color w:val="000000"/>
      <w:sz w:val="24"/>
      <w:szCs w:val="20"/>
    </w:rPr>
  </w:style>
  <w:style w:type="paragraph" w:customStyle="1" w:styleId="xl107">
    <w:name w:val="xl107"/>
    <w:basedOn w:val="a6"/>
    <w:qFormat/>
    <w:pPr>
      <w:widowControl/>
      <w:pBdr>
        <w:left w:val="single" w:sz="4" w:space="0" w:color="auto"/>
        <w:bottom w:val="single" w:sz="4" w:space="0" w:color="auto"/>
        <w:right w:val="single" w:sz="4" w:space="0" w:color="auto"/>
      </w:pBdr>
      <w:shd w:val="clear" w:color="000000" w:fill="FFC000"/>
      <w:spacing w:before="100" w:beforeAutospacing="1" w:after="100" w:afterAutospacing="1"/>
      <w:jc w:val="center"/>
    </w:pPr>
    <w:rPr>
      <w:kern w:val="0"/>
      <w:sz w:val="16"/>
      <w:szCs w:val="16"/>
    </w:rPr>
  </w:style>
  <w:style w:type="paragraph" w:customStyle="1" w:styleId="xl70">
    <w:name w:val="xl70"/>
    <w:basedOn w:val="a6"/>
    <w:qFormat/>
    <w:pPr>
      <w:widowControl/>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pPr>
    <w:rPr>
      <w:color w:val="000000"/>
      <w:kern w:val="0"/>
      <w:sz w:val="16"/>
      <w:szCs w:val="16"/>
    </w:rPr>
  </w:style>
  <w:style w:type="paragraph" w:customStyle="1" w:styleId="101">
    <w:name w:val="小四宋居中1.0"/>
    <w:basedOn w:val="a6"/>
    <w:next w:val="a6"/>
    <w:uiPriority w:val="99"/>
    <w:qFormat/>
    <w:pPr>
      <w:spacing w:line="280" w:lineRule="exact"/>
      <w:jc w:val="center"/>
    </w:pPr>
    <w:rPr>
      <w:rFonts w:ascii="仿宋_GB2312" w:eastAsia="仿宋_GB2312"/>
      <w:szCs w:val="20"/>
    </w:rPr>
  </w:style>
  <w:style w:type="paragraph" w:customStyle="1" w:styleId="p15">
    <w:name w:val="p15"/>
    <w:basedOn w:val="a6"/>
    <w:qFormat/>
    <w:pPr>
      <w:widowControl/>
      <w:ind w:firstLine="420"/>
    </w:pPr>
    <w:rPr>
      <w:kern w:val="0"/>
      <w:szCs w:val="21"/>
    </w:rPr>
  </w:style>
  <w:style w:type="paragraph" w:customStyle="1" w:styleId="affffffffffa">
    <w:name w:val="报告书正文"/>
    <w:basedOn w:val="a6"/>
    <w:qFormat/>
    <w:pPr>
      <w:spacing w:line="360" w:lineRule="auto"/>
      <w:ind w:firstLineChars="200" w:firstLine="560"/>
    </w:pPr>
    <w:rPr>
      <w:rFonts w:ascii="宋体" w:hAnsi="宋体"/>
      <w:sz w:val="28"/>
    </w:rPr>
  </w:style>
  <w:style w:type="paragraph" w:customStyle="1" w:styleId="inhalt1">
    <w:name w:val="inhalt1"/>
    <w:basedOn w:val="a6"/>
    <w:uiPriority w:val="99"/>
    <w:qFormat/>
    <w:pPr>
      <w:widowControl/>
      <w:spacing w:before="100" w:beforeAutospacing="1" w:after="100" w:afterAutospacing="1"/>
      <w:jc w:val="left"/>
    </w:pPr>
    <w:rPr>
      <w:rFonts w:ascii="宋体" w:hAnsi="宋体"/>
      <w:color w:val="000000"/>
      <w:kern w:val="0"/>
      <w:sz w:val="24"/>
    </w:rPr>
  </w:style>
  <w:style w:type="paragraph" w:customStyle="1" w:styleId="xl23">
    <w:name w:val="xl23"/>
    <w:basedOn w:val="a6"/>
    <w:qFormat/>
    <w:pPr>
      <w:widowControl/>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kern w:val="0"/>
      <w:sz w:val="24"/>
    </w:rPr>
  </w:style>
  <w:style w:type="paragraph" w:customStyle="1" w:styleId="info-img1">
    <w:name w:val="info-img1"/>
    <w:basedOn w:val="a6"/>
    <w:uiPriority w:val="99"/>
    <w:qFormat/>
    <w:pPr>
      <w:widowControl/>
      <w:pBdr>
        <w:top w:val="single" w:sz="6" w:space="2" w:color="D1D1D1"/>
        <w:left w:val="single" w:sz="6" w:space="2" w:color="D1D1D1"/>
        <w:bottom w:val="single" w:sz="6" w:space="2" w:color="D1D1D1"/>
        <w:right w:val="single" w:sz="6" w:space="2" w:color="D1D1D1"/>
      </w:pBdr>
      <w:spacing w:before="100" w:beforeAutospacing="1" w:after="100" w:afterAutospacing="1"/>
      <w:jc w:val="left"/>
    </w:pPr>
    <w:rPr>
      <w:rFonts w:ascii="宋体" w:hAnsi="宋体" w:cs="宋体"/>
      <w:kern w:val="0"/>
      <w:sz w:val="24"/>
    </w:rPr>
  </w:style>
  <w:style w:type="paragraph" w:customStyle="1" w:styleId="affffffffffb">
    <w:name w:val="表格中"/>
    <w:basedOn w:val="a6"/>
    <w:qFormat/>
    <w:pPr>
      <w:spacing w:line="280" w:lineRule="exact"/>
      <w:jc w:val="center"/>
    </w:pPr>
    <w:rPr>
      <w:rFonts w:ascii="宋体"/>
      <w:sz w:val="18"/>
    </w:rPr>
  </w:style>
  <w:style w:type="paragraph" w:customStyle="1" w:styleId="font12">
    <w:name w:val="font12"/>
    <w:basedOn w:val="a6"/>
    <w:qFormat/>
    <w:pPr>
      <w:widowControl/>
      <w:spacing w:before="100" w:beforeAutospacing="1" w:after="100" w:afterAutospacing="1"/>
      <w:jc w:val="left"/>
    </w:pPr>
    <w:rPr>
      <w:color w:val="0000FF"/>
      <w:kern w:val="0"/>
      <w:sz w:val="18"/>
      <w:szCs w:val="18"/>
    </w:rPr>
  </w:style>
  <w:style w:type="paragraph" w:customStyle="1" w:styleId="album-overlay1">
    <w:name w:val="album-overlay1"/>
    <w:basedOn w:val="a6"/>
    <w:uiPriority w:val="99"/>
    <w:qFormat/>
    <w:pPr>
      <w:widowControl/>
      <w:ind w:left="134"/>
      <w:jc w:val="left"/>
    </w:pPr>
    <w:rPr>
      <w:rFonts w:ascii="宋体" w:hAnsi="宋体" w:cs="宋体"/>
      <w:kern w:val="0"/>
      <w:sz w:val="24"/>
    </w:rPr>
  </w:style>
  <w:style w:type="paragraph" w:customStyle="1" w:styleId="xl24">
    <w:name w:val="xl24"/>
    <w:basedOn w:val="a6"/>
    <w:qFormat/>
    <w:pPr>
      <w:widowControl/>
      <w:pBdr>
        <w:bottom w:val="single" w:sz="4" w:space="0" w:color="auto"/>
        <w:right w:val="single" w:sz="4" w:space="0" w:color="auto"/>
      </w:pBdr>
      <w:spacing w:before="100" w:beforeAutospacing="1" w:after="100" w:afterAutospacing="1"/>
      <w:jc w:val="center"/>
    </w:pPr>
    <w:rPr>
      <w:rFonts w:eastAsia="Arial Unicode MS"/>
      <w:kern w:val="0"/>
      <w:sz w:val="24"/>
    </w:rPr>
  </w:style>
  <w:style w:type="paragraph" w:customStyle="1" w:styleId="1fd">
    <w:name w:val="修订1"/>
    <w:uiPriority w:val="99"/>
    <w:qFormat/>
    <w:rPr>
      <w:kern w:val="2"/>
      <w:sz w:val="21"/>
    </w:rPr>
  </w:style>
  <w:style w:type="paragraph" w:customStyle="1" w:styleId="440026">
    <w:name w:val="样式 标题 44级标题 + 段前: 0 磅 段后: 0 磅 行距: 固定值 26 磅"/>
    <w:basedOn w:val="4"/>
    <w:uiPriority w:val="99"/>
    <w:qFormat/>
    <w:pPr>
      <w:tabs>
        <w:tab w:val="clear" w:pos="945"/>
        <w:tab w:val="clear" w:pos="8715"/>
      </w:tabs>
      <w:adjustRightInd/>
      <w:snapToGrid/>
      <w:spacing w:line="520" w:lineRule="exact"/>
      <w:ind w:left="0" w:firstLine="0"/>
    </w:pPr>
    <w:rPr>
      <w:rFonts w:eastAsia="黑体" w:cs="宋体"/>
      <w:b/>
      <w:bCs/>
      <w:snapToGrid/>
      <w:kern w:val="2"/>
      <w:sz w:val="24"/>
    </w:rPr>
  </w:style>
  <w:style w:type="paragraph" w:customStyle="1" w:styleId="next1">
    <w:name w:val="next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tncollapsepoly5">
    <w:name w:val="btncollapsepoly5"/>
    <w:basedOn w:val="a6"/>
    <w:uiPriority w:val="99"/>
    <w:qFormat/>
    <w:pPr>
      <w:widowControl/>
      <w:pBdr>
        <w:top w:val="single" w:sz="6" w:space="0" w:color="D4D4D4"/>
        <w:left w:val="single" w:sz="6" w:space="17" w:color="D4D4D4"/>
        <w:bottom w:val="single" w:sz="6" w:space="0" w:color="D4D4D4"/>
        <w:right w:val="single" w:sz="6" w:space="4" w:color="D4D4D4"/>
      </w:pBdr>
      <w:shd w:val="clear" w:color="auto" w:fill="FFFFFF"/>
      <w:spacing w:before="100" w:line="385" w:lineRule="atLeast"/>
      <w:ind w:left="251"/>
      <w:jc w:val="left"/>
    </w:pPr>
    <w:rPr>
      <w:rFonts w:ascii="宋体" w:hAnsi="宋体" w:cs="宋体"/>
      <w:color w:val="3A70BF"/>
      <w:kern w:val="0"/>
      <w:sz w:val="20"/>
      <w:szCs w:val="20"/>
    </w:rPr>
  </w:style>
  <w:style w:type="paragraph" w:customStyle="1" w:styleId="pic3">
    <w:name w:val="pic3"/>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ffffffffffc">
    <w:name w:val="表标"/>
    <w:basedOn w:val="a6"/>
    <w:next w:val="a6"/>
    <w:uiPriority w:val="99"/>
    <w:qFormat/>
    <w:pPr>
      <w:adjustRightInd w:val="0"/>
      <w:snapToGrid w:val="0"/>
      <w:spacing w:line="320" w:lineRule="exact"/>
      <w:ind w:rightChars="150" w:right="315"/>
      <w:jc w:val="center"/>
    </w:pPr>
    <w:rPr>
      <w:rFonts w:ascii="黑体" w:eastAsia="黑体"/>
      <w:kern w:val="0"/>
      <w:sz w:val="24"/>
      <w:szCs w:val="20"/>
    </w:rPr>
  </w:style>
  <w:style w:type="paragraph" w:customStyle="1" w:styleId="textpic1">
    <w:name w:val="text_pic1"/>
    <w:basedOn w:val="a6"/>
    <w:uiPriority w:val="99"/>
    <w:qFormat/>
    <w:pPr>
      <w:widowControl/>
      <w:spacing w:after="167"/>
      <w:jc w:val="left"/>
    </w:pPr>
    <w:rPr>
      <w:rFonts w:ascii="宋体" w:hAnsi="宋体" w:cs="宋体"/>
      <w:kern w:val="0"/>
      <w:sz w:val="24"/>
    </w:rPr>
  </w:style>
  <w:style w:type="paragraph" w:customStyle="1" w:styleId="p6">
    <w:name w:val="p6"/>
    <w:basedOn w:val="a6"/>
    <w:uiPriority w:val="99"/>
    <w:qFormat/>
    <w:pPr>
      <w:tabs>
        <w:tab w:val="left" w:pos="4720"/>
      </w:tabs>
      <w:spacing w:line="240" w:lineRule="atLeast"/>
      <w:ind w:left="3280"/>
      <w:jc w:val="left"/>
    </w:pPr>
    <w:rPr>
      <w:rFonts w:ascii="Arial" w:hAnsi="Arial"/>
      <w:snapToGrid w:val="0"/>
      <w:kern w:val="0"/>
      <w:sz w:val="24"/>
      <w:szCs w:val="20"/>
      <w:lang w:eastAsia="en-US"/>
    </w:rPr>
  </w:style>
  <w:style w:type="paragraph" w:customStyle="1" w:styleId="1fe">
    <w:name w:val="中文表内容1"/>
    <w:basedOn w:val="a6"/>
    <w:next w:val="a6"/>
    <w:uiPriority w:val="99"/>
    <w:qFormat/>
    <w:pPr>
      <w:spacing w:line="440" w:lineRule="exact"/>
      <w:jc w:val="center"/>
    </w:pPr>
    <w:rPr>
      <w:rFonts w:eastAsia="楷体_GB2312"/>
      <w:sz w:val="28"/>
      <w:szCs w:val="20"/>
    </w:rPr>
  </w:style>
  <w:style w:type="paragraph" w:customStyle="1" w:styleId="common-page-container2">
    <w:name w:val="common-page-container2"/>
    <w:basedOn w:val="a6"/>
    <w:uiPriority w:val="99"/>
    <w:qFormat/>
    <w:pPr>
      <w:widowControl/>
      <w:pBdr>
        <w:bottom w:val="single" w:sz="6" w:space="0" w:color="BCC5CC"/>
      </w:pBdr>
      <w:shd w:val="clear" w:color="auto" w:fill="FAFBFC"/>
      <w:spacing w:before="100" w:beforeAutospacing="1" w:after="100" w:afterAutospacing="1"/>
      <w:jc w:val="left"/>
    </w:pPr>
    <w:rPr>
      <w:rFonts w:ascii="宋体" w:hAnsi="宋体" w:cs="宋体"/>
      <w:kern w:val="0"/>
      <w:sz w:val="20"/>
      <w:szCs w:val="20"/>
    </w:rPr>
  </w:style>
  <w:style w:type="paragraph" w:customStyle="1" w:styleId="affffffffffd">
    <w:name w:val="样式 报告书表格 + 居中"/>
    <w:basedOn w:val="affffffff"/>
    <w:uiPriority w:val="99"/>
    <w:qFormat/>
    <w:pPr>
      <w:ind w:firstLineChars="5" w:firstLine="5"/>
      <w:jc w:val="center"/>
    </w:pPr>
    <w:rPr>
      <w:rFonts w:eastAsia="仿宋_GB2312" w:cs="宋体"/>
      <w:sz w:val="28"/>
      <w:szCs w:val="20"/>
    </w:rPr>
  </w:style>
  <w:style w:type="paragraph" w:customStyle="1" w:styleId="album-list-border-11">
    <w:name w:val="album-list-border-11"/>
    <w:basedOn w:val="a6"/>
    <w:uiPriority w:val="99"/>
    <w:qFormat/>
    <w:pPr>
      <w:widowControl/>
      <w:pBdr>
        <w:top w:val="single" w:sz="6" w:space="0" w:color="C6C6C6"/>
        <w:left w:val="single" w:sz="6" w:space="0" w:color="C6C6C6"/>
        <w:bottom w:val="single" w:sz="6" w:space="0" w:color="C6C6C6"/>
        <w:right w:val="single" w:sz="6" w:space="0" w:color="C6C6C6"/>
      </w:pBdr>
      <w:shd w:val="clear" w:color="auto" w:fill="FFFFFF"/>
      <w:spacing w:before="100" w:beforeAutospacing="1" w:after="100" w:afterAutospacing="1"/>
      <w:jc w:val="left"/>
    </w:pPr>
    <w:rPr>
      <w:rFonts w:ascii="宋体" w:hAnsi="宋体" w:cs="宋体"/>
      <w:kern w:val="0"/>
      <w:sz w:val="24"/>
    </w:rPr>
  </w:style>
  <w:style w:type="paragraph" w:customStyle="1" w:styleId="11CharCharCharCharCharCharCharCharCharChar">
    <w:name w:val="11 Char Char Char Char Char Char Char Char Char Char"/>
    <w:basedOn w:val="a6"/>
    <w:uiPriority w:val="99"/>
    <w:qFormat/>
    <w:pPr>
      <w:snapToGrid w:val="0"/>
      <w:spacing w:line="360" w:lineRule="auto"/>
      <w:ind w:firstLineChars="200" w:firstLine="200"/>
    </w:pPr>
    <w:rPr>
      <w:rFonts w:eastAsia="仿宋_GB2312"/>
      <w:sz w:val="24"/>
    </w:rPr>
  </w:style>
  <w:style w:type="paragraph" w:customStyle="1" w:styleId="1ff">
    <w:name w:val="样式 报告书表格 + 居中1"/>
    <w:basedOn w:val="affffffff"/>
    <w:uiPriority w:val="99"/>
    <w:qFormat/>
    <w:pPr>
      <w:ind w:firstLineChars="5" w:firstLine="5"/>
      <w:jc w:val="center"/>
    </w:pPr>
    <w:rPr>
      <w:rFonts w:eastAsia="仿宋_GB2312" w:cs="宋体"/>
      <w:sz w:val="28"/>
      <w:szCs w:val="20"/>
    </w:rPr>
  </w:style>
  <w:style w:type="paragraph" w:customStyle="1" w:styleId="all-num1">
    <w:name w:val="all-num1"/>
    <w:basedOn w:val="a6"/>
    <w:uiPriority w:val="99"/>
    <w:qFormat/>
    <w:pPr>
      <w:widowControl/>
      <w:spacing w:before="100" w:beforeAutospacing="1" w:after="100" w:afterAutospacing="1"/>
      <w:jc w:val="left"/>
    </w:pPr>
    <w:rPr>
      <w:rFonts w:ascii="宋体" w:hAnsi="宋体" w:cs="宋体"/>
      <w:color w:val="B3B3B3"/>
      <w:kern w:val="0"/>
      <w:sz w:val="24"/>
    </w:rPr>
  </w:style>
  <w:style w:type="paragraph" w:customStyle="1" w:styleId="affffffffffe">
    <w:name w:val="表中字"/>
    <w:uiPriority w:val="99"/>
    <w:qFormat/>
    <w:pPr>
      <w:widowControl w:val="0"/>
      <w:adjustRightInd w:val="0"/>
      <w:snapToGrid w:val="0"/>
      <w:jc w:val="center"/>
    </w:pPr>
    <w:rPr>
      <w:w w:val="90"/>
      <w:sz w:val="21"/>
    </w:rPr>
  </w:style>
  <w:style w:type="paragraph" w:customStyle="1" w:styleId="polysemebody4">
    <w:name w:val="polysemebody4"/>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SO3">
    <w:name w:val="ISO标题3内文"/>
    <w:uiPriority w:val="99"/>
    <w:qFormat/>
    <w:pPr>
      <w:ind w:left="1620"/>
    </w:pPr>
    <w:rPr>
      <w:rFonts w:ascii="宋体" w:hAnsi="宋体"/>
      <w:color w:val="000000"/>
      <w:sz w:val="24"/>
    </w:rPr>
  </w:style>
  <w:style w:type="paragraph" w:customStyle="1" w:styleId="btncollapsepoly3">
    <w:name w:val="btncollapsepoly3"/>
    <w:basedOn w:val="a6"/>
    <w:uiPriority w:val="99"/>
    <w:qFormat/>
    <w:pPr>
      <w:widowControl/>
      <w:pBdr>
        <w:top w:val="single" w:sz="6" w:space="0" w:color="D4D4D4"/>
        <w:left w:val="single" w:sz="6" w:space="17" w:color="D4D4D4"/>
        <w:bottom w:val="single" w:sz="6" w:space="0" w:color="D4D4D4"/>
        <w:right w:val="single" w:sz="6" w:space="4" w:color="D4D4D4"/>
      </w:pBdr>
      <w:shd w:val="clear" w:color="auto" w:fill="FFFFFF"/>
      <w:spacing w:before="100" w:line="385" w:lineRule="atLeast"/>
      <w:ind w:left="251"/>
      <w:jc w:val="left"/>
    </w:pPr>
    <w:rPr>
      <w:rFonts w:ascii="宋体" w:hAnsi="宋体" w:cs="宋体"/>
      <w:color w:val="3A70BF"/>
      <w:kern w:val="0"/>
      <w:sz w:val="20"/>
      <w:szCs w:val="20"/>
    </w:rPr>
  </w:style>
  <w:style w:type="paragraph" w:customStyle="1" w:styleId="2ff0">
    <w:name w:val="普通(网站)2"/>
    <w:basedOn w:val="a6"/>
    <w:qFormat/>
    <w:pPr>
      <w:widowControl/>
      <w:spacing w:before="100" w:beforeAutospacing="1" w:after="100" w:afterAutospacing="1"/>
      <w:jc w:val="left"/>
    </w:pPr>
    <w:rPr>
      <w:rFonts w:ascii="宋体" w:hAnsi="宋体"/>
      <w:sz w:val="24"/>
      <w:szCs w:val="20"/>
    </w:rPr>
  </w:style>
  <w:style w:type="paragraph" w:customStyle="1" w:styleId="2ff1">
    <w:name w:val="样式 正文（首行缩进两字） + 首行缩进:  2 字符"/>
    <w:basedOn w:val="a7"/>
    <w:qFormat/>
    <w:rPr>
      <w:rFonts w:ascii="Calibri" w:hAnsi="Calibri"/>
    </w:rPr>
  </w:style>
  <w:style w:type="paragraph" w:customStyle="1" w:styleId="224">
    <w:name w:val="样式 表格标准 + 首行缩进:  2 字符2"/>
    <w:basedOn w:val="a6"/>
    <w:qFormat/>
    <w:rPr>
      <w:rFonts w:cs="宋体"/>
      <w:szCs w:val="20"/>
    </w:rPr>
  </w:style>
  <w:style w:type="paragraph" w:customStyle="1" w:styleId="JKY">
    <w:name w:val="JKY正文"/>
    <w:basedOn w:val="a6"/>
    <w:uiPriority w:val="99"/>
    <w:qFormat/>
    <w:pPr>
      <w:spacing w:line="520" w:lineRule="exact"/>
      <w:ind w:firstLineChars="200" w:firstLine="200"/>
    </w:pPr>
    <w:rPr>
      <w:sz w:val="24"/>
      <w:szCs w:val="20"/>
    </w:rPr>
  </w:style>
  <w:style w:type="paragraph" w:customStyle="1" w:styleId="4-0505">
    <w:name w:val="样式 样式 标题4- + 段前: 0.5 行 + 段前: 0.5 行"/>
    <w:basedOn w:val="a6"/>
    <w:qFormat/>
    <w:pPr>
      <w:tabs>
        <w:tab w:val="left" w:pos="1205"/>
      </w:tabs>
      <w:autoSpaceDE w:val="0"/>
      <w:autoSpaceDN w:val="0"/>
      <w:adjustRightInd w:val="0"/>
      <w:snapToGrid w:val="0"/>
      <w:spacing w:beforeLines="50" w:before="50" w:line="360" w:lineRule="auto"/>
      <w:jc w:val="left"/>
      <w:textAlignment w:val="baseline"/>
      <w:outlineLvl w:val="3"/>
    </w:pPr>
    <w:rPr>
      <w:rFonts w:eastAsia="黑体" w:cs="宋体"/>
      <w:snapToGrid w:val="0"/>
      <w:spacing w:val="20"/>
      <w:kern w:val="0"/>
      <w:sz w:val="28"/>
      <w:szCs w:val="20"/>
    </w:rPr>
  </w:style>
  <w:style w:type="paragraph" w:customStyle="1" w:styleId="1ff0">
    <w:name w:val="列出段落1"/>
    <w:basedOn w:val="a6"/>
    <w:uiPriority w:val="34"/>
    <w:qFormat/>
    <w:pPr>
      <w:ind w:firstLineChars="200" w:firstLine="420"/>
    </w:pPr>
  </w:style>
  <w:style w:type="paragraph" w:customStyle="1" w:styleId="tree">
    <w:name w:val="tre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fffffffffff">
    <w:name w:val="公式"/>
    <w:uiPriority w:val="99"/>
    <w:qFormat/>
    <w:pPr>
      <w:widowControl w:val="0"/>
      <w:jc w:val="center"/>
    </w:pPr>
    <w:rPr>
      <w:position w:val="-36"/>
      <w:sz w:val="30"/>
    </w:rPr>
  </w:style>
  <w:style w:type="paragraph" w:customStyle="1" w:styleId="1ff1">
    <w:name w:val="称呼1"/>
    <w:basedOn w:val="a6"/>
    <w:next w:val="a6"/>
    <w:qFormat/>
    <w:rPr>
      <w:rFonts w:ascii="宋体" w:eastAsia="楷体_GB2312"/>
      <w:sz w:val="28"/>
      <w:szCs w:val="20"/>
    </w:rPr>
  </w:style>
  <w:style w:type="paragraph" w:customStyle="1" w:styleId="xl39">
    <w:name w:val="xl39"/>
    <w:basedOn w:val="a6"/>
    <w:qFormat/>
    <w:pPr>
      <w:widowControl/>
      <w:pBdr>
        <w:left w:val="single" w:sz="4" w:space="0" w:color="auto"/>
        <w:bottom w:val="single" w:sz="4" w:space="0" w:color="auto"/>
        <w:right w:val="single" w:sz="4" w:space="0" w:color="auto"/>
      </w:pBdr>
      <w:spacing w:before="100" w:beforeAutospacing="1" w:after="100" w:afterAutospacing="1"/>
      <w:jc w:val="center"/>
    </w:pPr>
    <w:rPr>
      <w:rFonts w:ascii="仿宋_GB2312" w:eastAsia="仿宋_GB2312" w:hAnsi="宋体" w:hint="eastAsia"/>
      <w:kern w:val="0"/>
      <w:sz w:val="24"/>
    </w:rPr>
  </w:style>
  <w:style w:type="paragraph" w:customStyle="1" w:styleId="afffffffffff0">
    <w:name w:val="图表文字"/>
    <w:basedOn w:val="a6"/>
    <w:qFormat/>
    <w:pPr>
      <w:jc w:val="center"/>
    </w:pPr>
    <w:rPr>
      <w:rFonts w:ascii="仿宋_GB2312" w:eastAsia="仿宋_GB2312"/>
    </w:rPr>
  </w:style>
  <w:style w:type="paragraph" w:customStyle="1" w:styleId="info-detail">
    <w:name w:val="info-detail"/>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angram-scrollbar-prev">
    <w:name w:val="tangram-scrollbar-prev"/>
    <w:basedOn w:val="a6"/>
    <w:uiPriority w:val="99"/>
    <w:qFormat/>
    <w:pPr>
      <w:widowControl/>
      <w:spacing w:before="100" w:beforeAutospacing="1" w:after="100" w:afterAutospacing="1"/>
      <w:jc w:val="left"/>
    </w:pPr>
    <w:rPr>
      <w:rFonts w:ascii="宋体" w:hAnsi="宋体" w:cs="宋体"/>
      <w:kern w:val="0"/>
      <w:sz w:val="2"/>
      <w:szCs w:val="2"/>
    </w:rPr>
  </w:style>
  <w:style w:type="paragraph" w:customStyle="1" w:styleId="afffffffffff1">
    <w:name w:val="表标题"/>
    <w:basedOn w:val="4"/>
    <w:qFormat/>
    <w:pPr>
      <w:tabs>
        <w:tab w:val="clear" w:pos="945"/>
        <w:tab w:val="clear" w:pos="8715"/>
        <w:tab w:val="left" w:pos="1134"/>
      </w:tabs>
      <w:overflowPunct w:val="0"/>
      <w:ind w:left="1134" w:rightChars="60" w:right="60" w:hanging="1134"/>
      <w:jc w:val="center"/>
    </w:pPr>
    <w:rPr>
      <w:rFonts w:ascii="宋体" w:hAnsi="宋体"/>
      <w:b/>
      <w:bCs/>
      <w:color w:val="000000"/>
      <w:szCs w:val="28"/>
    </w:rPr>
  </w:style>
  <w:style w:type="paragraph" w:customStyle="1" w:styleId="guideinfoyes1">
    <w:name w:val="guideinfo_yes1"/>
    <w:basedOn w:val="a6"/>
    <w:uiPriority w:val="99"/>
    <w:qFormat/>
    <w:pPr>
      <w:widowControl/>
      <w:spacing w:before="100" w:beforeAutospacing="1" w:after="100" w:afterAutospacing="1"/>
      <w:ind w:left="1005"/>
      <w:jc w:val="left"/>
    </w:pPr>
    <w:rPr>
      <w:rFonts w:ascii="宋体" w:hAnsi="宋体" w:cs="宋体"/>
      <w:kern w:val="0"/>
      <w:sz w:val="24"/>
    </w:rPr>
  </w:style>
  <w:style w:type="paragraph" w:customStyle="1" w:styleId="btncollapsepoly">
    <w:name w:val="btncollapsepoly"/>
    <w:basedOn w:val="a6"/>
    <w:uiPriority w:val="99"/>
    <w:qFormat/>
    <w:pPr>
      <w:widowControl/>
      <w:spacing w:before="100" w:beforeAutospacing="1" w:after="100" w:afterAutospacing="1"/>
      <w:jc w:val="left"/>
    </w:pPr>
    <w:rPr>
      <w:rFonts w:ascii="宋体" w:hAnsi="宋体" w:cs="宋体"/>
      <w:kern w:val="0"/>
      <w:sz w:val="24"/>
    </w:rPr>
  </w:style>
  <w:style w:type="paragraph" w:customStyle="1" w:styleId="02">
    <w:name w:val="样式 列表 + 左侧:  0 厘米 悬挂缩进: 2 字符"/>
    <w:basedOn w:val="af5"/>
    <w:qFormat/>
    <w:pPr>
      <w:tabs>
        <w:tab w:val="center" w:pos="4153"/>
        <w:tab w:val="right" w:pos="8306"/>
      </w:tabs>
      <w:snapToGrid w:val="0"/>
    </w:pPr>
    <w:rPr>
      <w:rFonts w:ascii="仿宋_GB2312" w:eastAsia="仿宋_GB2312"/>
      <w:spacing w:val="-20"/>
    </w:rPr>
  </w:style>
  <w:style w:type="paragraph" w:customStyle="1" w:styleId="afffffffffff2">
    <w:name w:val="表"/>
    <w:next w:val="a6"/>
    <w:qFormat/>
    <w:pPr>
      <w:widowControl w:val="0"/>
      <w:adjustRightInd w:val="0"/>
      <w:snapToGrid w:val="0"/>
      <w:ind w:firstLineChars="200" w:firstLine="480"/>
      <w:jc w:val="both"/>
    </w:pPr>
    <w:rPr>
      <w:rFonts w:ascii="黑体" w:eastAsia="黑体" w:hAnsi="宋体"/>
      <w:kern w:val="2"/>
      <w:sz w:val="24"/>
      <w:szCs w:val="24"/>
    </w:rPr>
  </w:style>
  <w:style w:type="paragraph" w:customStyle="1" w:styleId="afffffffffff3">
    <w:name w:val="表格式"/>
    <w:qFormat/>
    <w:pPr>
      <w:spacing w:beforeLines="50" w:before="156" w:afterLines="50" w:after="156" w:line="240" w:lineRule="exact"/>
      <w:jc w:val="center"/>
    </w:pPr>
  </w:style>
  <w:style w:type="paragraph" w:customStyle="1" w:styleId="split-line">
    <w:name w:val="split-lin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crollbar-y">
    <w:name w:val="scrollbar-y"/>
    <w:basedOn w:val="a6"/>
    <w:uiPriority w:val="99"/>
    <w:qFormat/>
    <w:pPr>
      <w:widowControl/>
      <w:shd w:val="clear" w:color="auto" w:fill="F2F5F7"/>
      <w:spacing w:before="100" w:beforeAutospacing="1" w:after="100" w:afterAutospacing="1"/>
      <w:jc w:val="left"/>
    </w:pPr>
    <w:rPr>
      <w:rFonts w:ascii="宋体" w:hAnsi="宋体" w:cs="宋体"/>
      <w:kern w:val="0"/>
      <w:sz w:val="24"/>
    </w:rPr>
  </w:style>
  <w:style w:type="paragraph" w:customStyle="1" w:styleId="2ff2">
    <w:name w:val="2"/>
    <w:basedOn w:val="a6"/>
    <w:next w:val="38"/>
    <w:qFormat/>
    <w:pPr>
      <w:tabs>
        <w:tab w:val="left" w:pos="604"/>
      </w:tabs>
      <w:spacing w:line="360" w:lineRule="auto"/>
      <w:ind w:firstLine="600"/>
    </w:pPr>
    <w:rPr>
      <w:sz w:val="24"/>
    </w:rPr>
  </w:style>
  <w:style w:type="paragraph" w:customStyle="1" w:styleId="scroll">
    <w:name w:val="scroll"/>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angram-scrollbar-next">
    <w:name w:val="tangram-scrollbar-next"/>
    <w:basedOn w:val="a6"/>
    <w:uiPriority w:val="99"/>
    <w:qFormat/>
    <w:pPr>
      <w:widowControl/>
      <w:spacing w:before="100" w:beforeAutospacing="1" w:after="100" w:afterAutospacing="1"/>
      <w:jc w:val="left"/>
    </w:pPr>
    <w:rPr>
      <w:rFonts w:ascii="宋体" w:hAnsi="宋体" w:cs="宋体"/>
      <w:kern w:val="0"/>
      <w:sz w:val="2"/>
      <w:szCs w:val="2"/>
    </w:rPr>
  </w:style>
  <w:style w:type="paragraph" w:customStyle="1" w:styleId="ParaCharCharCharChar">
    <w:name w:val="默认段落字体 Para Char Char Char Char"/>
    <w:basedOn w:val="a6"/>
    <w:qFormat/>
    <w:rPr>
      <w:sz w:val="24"/>
    </w:rPr>
  </w:style>
  <w:style w:type="paragraph" w:customStyle="1" w:styleId="tangram-scrollbar-slider">
    <w:name w:val="tangram-scrollbar-slid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1ff2">
    <w:name w:val="段落1"/>
    <w:basedOn w:val="a6"/>
    <w:qFormat/>
    <w:pPr>
      <w:spacing w:line="480" w:lineRule="exact"/>
      <w:ind w:firstLineChars="200" w:firstLine="200"/>
    </w:pPr>
    <w:rPr>
      <w:rFonts w:eastAsia="楷体_GB2312"/>
      <w:spacing w:val="6"/>
      <w:sz w:val="28"/>
      <w:szCs w:val="20"/>
    </w:rPr>
  </w:style>
  <w:style w:type="paragraph" w:customStyle="1" w:styleId="1ff3">
    <w:name w:val="1"/>
    <w:basedOn w:val="a6"/>
    <w:qFormat/>
    <w:pPr>
      <w:spacing w:line="240" w:lineRule="exact"/>
      <w:jc w:val="center"/>
    </w:pPr>
    <w:rPr>
      <w:b/>
      <w:szCs w:val="20"/>
    </w:rPr>
  </w:style>
  <w:style w:type="paragraph" w:customStyle="1" w:styleId="scrollbar-y-next">
    <w:name w:val="scrollbar-y-next"/>
    <w:basedOn w:val="a6"/>
    <w:uiPriority w:val="99"/>
    <w:qFormat/>
    <w:pPr>
      <w:widowControl/>
      <w:spacing w:before="100" w:beforeAutospacing="1" w:after="100" w:afterAutospacing="1" w:line="0" w:lineRule="auto"/>
      <w:jc w:val="left"/>
    </w:pPr>
    <w:rPr>
      <w:rFonts w:ascii="宋体" w:hAnsi="宋体" w:cs="宋体"/>
      <w:kern w:val="0"/>
      <w:sz w:val="24"/>
    </w:rPr>
  </w:style>
  <w:style w:type="paragraph" w:customStyle="1" w:styleId="afffffffffff4">
    <w:name w:val="图标题"/>
    <w:basedOn w:val="a6"/>
    <w:qFormat/>
    <w:pPr>
      <w:spacing w:line="260" w:lineRule="exact"/>
      <w:jc w:val="center"/>
    </w:pPr>
    <w:rPr>
      <w:rFonts w:ascii="仿宋_GB2312" w:eastAsia="仿宋_GB2312"/>
      <w:b/>
      <w:bCs/>
      <w:sz w:val="24"/>
      <w:szCs w:val="20"/>
    </w:rPr>
  </w:style>
  <w:style w:type="paragraph" w:customStyle="1" w:styleId="p0">
    <w:name w:val="p0"/>
    <w:basedOn w:val="a6"/>
    <w:qFormat/>
    <w:pPr>
      <w:widowControl/>
    </w:pPr>
    <w:rPr>
      <w:kern w:val="0"/>
      <w:szCs w:val="21"/>
    </w:rPr>
  </w:style>
  <w:style w:type="paragraph" w:customStyle="1" w:styleId="xl28">
    <w:name w:val="xl28"/>
    <w:basedOn w:val="a6"/>
    <w:qFormat/>
    <w:pPr>
      <w:widowControl/>
      <w:pBdr>
        <w:bottom w:val="single" w:sz="4" w:space="0" w:color="auto"/>
        <w:right w:val="single" w:sz="4" w:space="0" w:color="auto"/>
      </w:pBdr>
      <w:spacing w:before="100" w:beforeAutospacing="1" w:after="100" w:afterAutospacing="1"/>
      <w:jc w:val="center"/>
    </w:pPr>
    <w:rPr>
      <w:rFonts w:eastAsia="Arial Unicode MS"/>
      <w:color w:val="000000"/>
      <w:kern w:val="0"/>
      <w:szCs w:val="21"/>
    </w:rPr>
  </w:style>
  <w:style w:type="paragraph" w:customStyle="1" w:styleId="a50">
    <w:name w:val="a5"/>
    <w:basedOn w:val="a6"/>
    <w:qFormat/>
    <w:pPr>
      <w:widowControl/>
      <w:spacing w:before="100" w:beforeAutospacing="1" w:after="100" w:afterAutospacing="1" w:line="270" w:lineRule="atLeast"/>
      <w:jc w:val="left"/>
    </w:pPr>
    <w:rPr>
      <w:rFonts w:ascii="宋体" w:hAnsi="宋体"/>
      <w:color w:val="000000"/>
      <w:kern w:val="0"/>
      <w:sz w:val="18"/>
      <w:szCs w:val="18"/>
    </w:rPr>
  </w:style>
  <w:style w:type="paragraph" w:customStyle="1" w:styleId="afffffffffff5">
    <w:name w:val="小四表文左齐"/>
    <w:basedOn w:val="a6"/>
    <w:qFormat/>
    <w:pPr>
      <w:jc w:val="center"/>
    </w:pPr>
    <w:rPr>
      <w:rFonts w:ascii="宋体"/>
      <w:spacing w:val="-20"/>
      <w:sz w:val="24"/>
    </w:rPr>
  </w:style>
  <w:style w:type="paragraph" w:customStyle="1" w:styleId="Char1fb">
    <w:name w:val="Char1"/>
    <w:basedOn w:val="a6"/>
    <w:qFormat/>
    <w:rPr>
      <w:szCs w:val="21"/>
    </w:rPr>
  </w:style>
  <w:style w:type="paragraph" w:customStyle="1" w:styleId="116">
    <w:name w:val="列出段落11"/>
    <w:basedOn w:val="a6"/>
    <w:uiPriority w:val="34"/>
    <w:qFormat/>
    <w:pPr>
      <w:ind w:firstLineChars="200" w:firstLine="420"/>
    </w:pPr>
    <w:rPr>
      <w:rFonts w:eastAsia="仿宋_GB2312" w:cs="仿宋_GB2312"/>
      <w:szCs w:val="21"/>
    </w:rPr>
  </w:style>
  <w:style w:type="paragraph" w:customStyle="1" w:styleId="afffffffffff6">
    <w:name w:val="表内字体"/>
    <w:basedOn w:val="a6"/>
    <w:qFormat/>
    <w:pPr>
      <w:jc w:val="center"/>
    </w:pPr>
    <w:rPr>
      <w:rFonts w:eastAsia="仿宋_GB2312"/>
      <w:sz w:val="28"/>
      <w:szCs w:val="20"/>
    </w:rPr>
  </w:style>
  <w:style w:type="paragraph" w:customStyle="1" w:styleId="album-border31">
    <w:name w:val="album-border31"/>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afffffffffff7">
    <w:name w:val="±íÄÚÈÝ"/>
    <w:basedOn w:val="1"/>
    <w:qFormat/>
    <w:pPr>
      <w:keepNext w:val="0"/>
      <w:widowControl/>
      <w:tabs>
        <w:tab w:val="left" w:pos="480"/>
      </w:tabs>
      <w:autoSpaceDE w:val="0"/>
      <w:autoSpaceDN w:val="0"/>
      <w:adjustRightInd w:val="0"/>
      <w:snapToGrid/>
      <w:spacing w:after="0" w:line="360" w:lineRule="auto"/>
      <w:ind w:left="480" w:firstLine="0"/>
      <w:jc w:val="left"/>
      <w:textAlignment w:val="baseline"/>
      <w:outlineLvl w:val="9"/>
    </w:pPr>
    <w:rPr>
      <w:rFonts w:ascii="仿宋_GB2312" w:eastAsia="仿宋_GB2312"/>
      <w:b w:val="0"/>
      <w:bCs w:val="0"/>
      <w:color w:val="auto"/>
      <w:kern w:val="0"/>
      <w:sz w:val="21"/>
      <w:szCs w:val="20"/>
    </w:rPr>
  </w:style>
  <w:style w:type="paragraph" w:customStyle="1" w:styleId="CharCharCharCharCharCharCharCharCharCharCharCharCharCharCharCharCharCharCharCharCharCharCharCharCharCharCharCharCharCharCharCharCharCharCharChar2">
    <w:name w:val="Char Char Char Char Char Char Char Char Char Char Char Char Char Char Char Char Char Char Char Char Char Char Char Char Char Char Char Char Char Char Char Char Char Char Char Char2"/>
    <w:basedOn w:val="a6"/>
    <w:qFormat/>
  </w:style>
  <w:style w:type="paragraph" w:customStyle="1" w:styleId="font13">
    <w:name w:val="font13"/>
    <w:basedOn w:val="a6"/>
    <w:qFormat/>
    <w:pPr>
      <w:widowControl/>
      <w:spacing w:before="100" w:beforeAutospacing="1" w:after="100" w:afterAutospacing="1"/>
      <w:jc w:val="left"/>
    </w:pPr>
    <w:rPr>
      <w:rFonts w:ascii="宋体" w:hAnsi="宋体" w:cs="宋体"/>
      <w:color w:val="0000FF"/>
      <w:kern w:val="0"/>
      <w:sz w:val="18"/>
      <w:szCs w:val="18"/>
    </w:rPr>
  </w:style>
  <w:style w:type="paragraph" w:customStyle="1" w:styleId="2ff3">
    <w:name w:val="修订2"/>
    <w:uiPriority w:val="99"/>
    <w:qFormat/>
    <w:rPr>
      <w:kern w:val="2"/>
      <w:sz w:val="21"/>
    </w:rPr>
  </w:style>
  <w:style w:type="paragraph" w:customStyle="1" w:styleId="CharCharCharCharCharChar10">
    <w:name w:val="Char Char Char Char Char Char1"/>
    <w:basedOn w:val="a6"/>
    <w:qFormat/>
    <w:rPr>
      <w:rFonts w:ascii="宋体" w:hAnsi="宋体"/>
      <w:sz w:val="24"/>
    </w:rPr>
  </w:style>
  <w:style w:type="paragraph" w:customStyle="1" w:styleId="unnamed1">
    <w:name w:val="unnamed1"/>
    <w:basedOn w:val="a6"/>
    <w:qFormat/>
    <w:pPr>
      <w:widowControl/>
      <w:spacing w:before="100" w:beforeAutospacing="1" w:after="100" w:afterAutospacing="1"/>
      <w:jc w:val="left"/>
    </w:pPr>
    <w:rPr>
      <w:rFonts w:ascii="宋体" w:hAnsi="宋体"/>
      <w:kern w:val="0"/>
      <w:sz w:val="24"/>
    </w:rPr>
  </w:style>
  <w:style w:type="paragraph" w:customStyle="1" w:styleId="CharCharChara">
    <w:name w:val="Char Char Char"/>
    <w:basedOn w:val="a6"/>
    <w:qFormat/>
    <w:rPr>
      <w:sz w:val="24"/>
    </w:rPr>
  </w:style>
  <w:style w:type="paragraph" w:customStyle="1" w:styleId="afffffffffff8">
    <w:name w:val="－列表"/>
    <w:basedOn w:val="af5"/>
    <w:qFormat/>
    <w:pPr>
      <w:adjustRightInd w:val="0"/>
      <w:snapToGrid w:val="0"/>
      <w:spacing w:line="360" w:lineRule="atLeast"/>
      <w:ind w:left="0" w:firstLineChars="0" w:firstLine="0"/>
      <w:jc w:val="center"/>
      <w:textAlignment w:val="baseline"/>
    </w:pPr>
    <w:rPr>
      <w:rFonts w:eastAsia="仿宋_GB2312"/>
      <w:snapToGrid w:val="0"/>
      <w:kern w:val="0"/>
      <w:szCs w:val="21"/>
    </w:rPr>
  </w:style>
  <w:style w:type="paragraph" w:customStyle="1" w:styleId="XYF119515195">
    <w:name w:val="样式 样式 样式 XYF1 + 四号 首行缩进:  1.95 字符 行距: 1.5 倍行距 + 首行缩进:  1.95 字符 +..."/>
    <w:basedOn w:val="a6"/>
    <w:qFormat/>
    <w:pPr>
      <w:tabs>
        <w:tab w:val="left" w:pos="1080"/>
      </w:tabs>
      <w:spacing w:line="360" w:lineRule="auto"/>
      <w:ind w:firstLineChars="200" w:firstLine="200"/>
    </w:pPr>
    <w:rPr>
      <w:rFonts w:cs="宋体"/>
      <w:sz w:val="28"/>
      <w:szCs w:val="20"/>
    </w:rPr>
  </w:style>
  <w:style w:type="paragraph" w:customStyle="1" w:styleId="b-h4-31">
    <w:name w:val="b-h4-31"/>
    <w:basedOn w:val="a6"/>
    <w:uiPriority w:val="99"/>
    <w:qFormat/>
    <w:pPr>
      <w:widowControl/>
      <w:spacing w:before="100" w:beforeAutospacing="1" w:after="100" w:afterAutospacing="1"/>
      <w:ind w:firstLine="335"/>
      <w:jc w:val="left"/>
    </w:pPr>
    <w:rPr>
      <w:rFonts w:ascii="宋体" w:hAnsi="宋体" w:cs="宋体"/>
      <w:b/>
      <w:bCs/>
      <w:kern w:val="0"/>
      <w:sz w:val="23"/>
      <w:szCs w:val="23"/>
    </w:rPr>
  </w:style>
  <w:style w:type="paragraph" w:customStyle="1" w:styleId="icon-growup-task">
    <w:name w:val="icon-growup-task"/>
    <w:basedOn w:val="a6"/>
    <w:uiPriority w:val="99"/>
    <w:qFormat/>
    <w:pPr>
      <w:widowControl/>
      <w:spacing w:before="100" w:beforeAutospacing="1" w:after="100" w:afterAutospacing="1"/>
      <w:jc w:val="left"/>
    </w:pPr>
    <w:rPr>
      <w:rFonts w:ascii="宋体" w:hAnsi="宋体" w:cs="宋体"/>
      <w:kern w:val="0"/>
      <w:sz w:val="24"/>
    </w:rPr>
  </w:style>
  <w:style w:type="paragraph" w:customStyle="1" w:styleId="30860CharCharChar">
    <w:name w:val="样式 标题 3 + 黑体 小四 左侧:  0.86 厘米 首行缩进:  0 厘米 Char Char Char"/>
    <w:basedOn w:val="31"/>
    <w:uiPriority w:val="99"/>
    <w:qFormat/>
    <w:pPr>
      <w:tabs>
        <w:tab w:val="left" w:pos="1260"/>
      </w:tabs>
      <w:spacing w:line="413" w:lineRule="auto"/>
      <w:ind w:left="1260" w:hanging="420"/>
    </w:pPr>
  </w:style>
  <w:style w:type="paragraph" w:customStyle="1" w:styleId="xl69">
    <w:name w:val="xl69"/>
    <w:basedOn w:val="a6"/>
    <w:qFormat/>
    <w:pPr>
      <w:widowControl/>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pPr>
    <w:rPr>
      <w:kern w:val="0"/>
      <w:sz w:val="16"/>
      <w:szCs w:val="16"/>
    </w:rPr>
  </w:style>
  <w:style w:type="paragraph" w:customStyle="1" w:styleId="402505">
    <w:name w:val="样式 样式 标题4 + 段前: 0.25 行 行距: 单倍行距 + 段前: 0.5 行"/>
    <w:basedOn w:val="4025"/>
    <w:uiPriority w:val="99"/>
    <w:qFormat/>
    <w:pPr>
      <w:tabs>
        <w:tab w:val="left" w:pos="2315"/>
      </w:tabs>
      <w:spacing w:before="165"/>
      <w:ind w:left="1405"/>
    </w:pPr>
    <w:rPr>
      <w:szCs w:val="28"/>
    </w:rPr>
  </w:style>
  <w:style w:type="paragraph" w:customStyle="1" w:styleId="4025">
    <w:name w:val="样式 标题4 + 段前: 0.25 行 行距: 单倍行距"/>
    <w:basedOn w:val="4b"/>
    <w:uiPriority w:val="99"/>
    <w:qFormat/>
    <w:pPr>
      <w:widowControl w:val="0"/>
      <w:tabs>
        <w:tab w:val="left" w:pos="1080"/>
        <w:tab w:val="left" w:pos="1157"/>
      </w:tabs>
      <w:autoSpaceDE w:val="0"/>
      <w:autoSpaceDN w:val="0"/>
      <w:snapToGrid w:val="0"/>
      <w:spacing w:beforeLines="50" w:before="50"/>
      <w:ind w:left="170" w:hanging="170"/>
      <w:outlineLvl w:val="3"/>
    </w:pPr>
    <w:rPr>
      <w:rFonts w:ascii="黑体" w:eastAsia="黑体" w:hAnsi="宋体" w:cs="宋体"/>
      <w:bCs w:val="0"/>
      <w:snapToGrid w:val="0"/>
      <w:kern w:val="0"/>
      <w:szCs w:val="20"/>
    </w:rPr>
  </w:style>
  <w:style w:type="paragraph" w:customStyle="1" w:styleId="2ff4">
    <w:name w:val="样式2"/>
    <w:basedOn w:val="a6"/>
    <w:qFormat/>
    <w:pPr>
      <w:spacing w:line="520" w:lineRule="exact"/>
      <w:ind w:firstLineChars="200" w:firstLine="200"/>
    </w:pPr>
    <w:rPr>
      <w:sz w:val="24"/>
    </w:rPr>
  </w:style>
  <w:style w:type="paragraph" w:customStyle="1" w:styleId="CharCharCharCharCharCharCharCharCharCharCharCharCharCharCharCharCharCharCharCharCharChar3">
    <w:name w:val="Char Char Char Char Char Char Char Char Char Char Char Char Char Char Char Char Char Char Char Char Char Char3"/>
    <w:basedOn w:val="a6"/>
    <w:uiPriority w:val="99"/>
    <w:qFormat/>
    <w:pPr>
      <w:ind w:firstLineChars="195" w:firstLine="468"/>
    </w:pPr>
  </w:style>
  <w:style w:type="paragraph" w:customStyle="1" w:styleId="1ff4">
    <w:name w:val="字元 字元 字元1"/>
    <w:basedOn w:val="a6"/>
    <w:uiPriority w:val="99"/>
    <w:qFormat/>
    <w:rPr>
      <w:szCs w:val="21"/>
    </w:rPr>
  </w:style>
  <w:style w:type="paragraph" w:customStyle="1" w:styleId="CharCharChar14">
    <w:name w:val="五号表格文字 Char Char Char1"/>
    <w:uiPriority w:val="99"/>
    <w:qFormat/>
    <w:pPr>
      <w:adjustRightInd w:val="0"/>
      <w:snapToGrid w:val="0"/>
      <w:jc w:val="center"/>
      <w:textAlignment w:val="baseline"/>
    </w:pPr>
    <w:rPr>
      <w:rFonts w:cs="宋体"/>
      <w:snapToGrid w:val="0"/>
      <w:color w:val="000000"/>
      <w:sz w:val="21"/>
      <w:szCs w:val="21"/>
    </w:rPr>
  </w:style>
  <w:style w:type="paragraph" w:customStyle="1" w:styleId="xl52">
    <w:name w:val="xl52"/>
    <w:basedOn w:val="a6"/>
    <w:uiPriority w:val="99"/>
    <w:qFormat/>
    <w:pPr>
      <w:widowControl/>
      <w:pBdr>
        <w:top w:val="single" w:sz="4" w:space="0" w:color="auto"/>
        <w:bottom w:val="single" w:sz="4" w:space="0" w:color="auto"/>
        <w:right w:val="single" w:sz="4" w:space="0" w:color="auto"/>
      </w:pBdr>
      <w:spacing w:before="100" w:beforeAutospacing="1" w:after="100" w:afterAutospacing="1"/>
      <w:jc w:val="left"/>
      <w:textAlignment w:val="center"/>
    </w:pPr>
    <w:rPr>
      <w:rFonts w:ascii="Arial Unicode MS" w:eastAsia="Arial Unicode MS" w:hAnsi="Arial Unicode MS" w:cs="Arial Unicode MS"/>
      <w:kern w:val="0"/>
      <w:sz w:val="18"/>
      <w:szCs w:val="18"/>
    </w:rPr>
  </w:style>
  <w:style w:type="paragraph" w:customStyle="1" w:styleId="2ff5">
    <w:name w:val="样式 样式2 + 字距调整小四"/>
    <w:basedOn w:val="2ff4"/>
    <w:uiPriority w:val="99"/>
    <w:qFormat/>
  </w:style>
  <w:style w:type="paragraph" w:customStyle="1" w:styleId="afffffffffff9">
    <w:name w:val="小节标题"/>
    <w:basedOn w:val="a6"/>
    <w:next w:val="a6"/>
    <w:uiPriority w:val="99"/>
    <w:qFormat/>
    <w:pPr>
      <w:widowControl/>
      <w:spacing w:before="175" w:after="102" w:line="351" w:lineRule="atLeast"/>
      <w:textAlignment w:val="baseline"/>
    </w:pPr>
    <w:rPr>
      <w:rFonts w:eastAsia="黑体"/>
      <w:color w:val="000000"/>
      <w:kern w:val="0"/>
      <w:szCs w:val="20"/>
      <w:u w:color="000000"/>
    </w:rPr>
  </w:style>
  <w:style w:type="paragraph" w:customStyle="1" w:styleId="3f7">
    <w:name w:val="字元3"/>
    <w:basedOn w:val="a6"/>
    <w:uiPriority w:val="99"/>
    <w:qFormat/>
    <w:rPr>
      <w:szCs w:val="21"/>
    </w:rPr>
  </w:style>
  <w:style w:type="paragraph" w:customStyle="1" w:styleId="4025051">
    <w:name w:val="样式 样式 标题4 + 段前: 0.25 行 行距: 单倍行距 + 段前: 0.5 行1"/>
    <w:basedOn w:val="4025"/>
    <w:uiPriority w:val="99"/>
    <w:qFormat/>
    <w:pPr>
      <w:tabs>
        <w:tab w:val="left" w:pos="2315"/>
      </w:tabs>
      <w:ind w:left="1405"/>
    </w:pPr>
  </w:style>
  <w:style w:type="paragraph" w:customStyle="1" w:styleId="dir">
    <w:name w:val="dir"/>
    <w:basedOn w:val="a6"/>
    <w:uiPriority w:val="99"/>
    <w:qFormat/>
    <w:pPr>
      <w:widowControl/>
      <w:spacing w:before="100" w:beforeAutospacing="1" w:after="100" w:afterAutospacing="1"/>
      <w:jc w:val="left"/>
    </w:pPr>
    <w:rPr>
      <w:rFonts w:ascii="宋体" w:hAnsi="宋体" w:hint="eastAsia"/>
      <w:b/>
      <w:bCs/>
      <w:kern w:val="0"/>
      <w:sz w:val="22"/>
      <w:szCs w:val="22"/>
    </w:rPr>
  </w:style>
  <w:style w:type="paragraph" w:customStyle="1" w:styleId="afffffffffffa">
    <w:name w:val="小点"/>
    <w:basedOn w:val="aff1"/>
    <w:uiPriority w:val="99"/>
    <w:qFormat/>
    <w:pPr>
      <w:widowControl w:val="0"/>
      <w:tabs>
        <w:tab w:val="left" w:pos="0"/>
        <w:tab w:val="left" w:pos="1260"/>
      </w:tabs>
      <w:snapToGrid/>
      <w:spacing w:before="0" w:after="120" w:line="360" w:lineRule="auto"/>
      <w:ind w:left="1260" w:right="0" w:hanging="420"/>
    </w:pPr>
    <w:rPr>
      <w:rFonts w:hAnsi="宋体"/>
      <w:b/>
      <w:kern w:val="2"/>
      <w:sz w:val="24"/>
      <w:szCs w:val="24"/>
    </w:rPr>
  </w:style>
  <w:style w:type="paragraph" w:customStyle="1" w:styleId="xl51">
    <w:name w:val="xl51"/>
    <w:basedOn w:val="a6"/>
    <w:uiPriority w:val="99"/>
    <w:qFormat/>
    <w:pPr>
      <w:widowControl/>
      <w:pBdr>
        <w:top w:val="single" w:sz="4" w:space="0" w:color="auto"/>
        <w:bottom w:val="single" w:sz="4" w:space="0" w:color="auto"/>
      </w:pBdr>
      <w:spacing w:before="100" w:beforeAutospacing="1" w:after="100" w:afterAutospacing="1"/>
      <w:jc w:val="left"/>
      <w:textAlignment w:val="center"/>
    </w:pPr>
    <w:rPr>
      <w:rFonts w:ascii="Arial Unicode MS" w:eastAsia="Arial Unicode MS" w:hAnsi="Arial Unicode MS" w:cs="Arial Unicode MS"/>
      <w:kern w:val="0"/>
      <w:sz w:val="18"/>
      <w:szCs w:val="18"/>
    </w:rPr>
  </w:style>
  <w:style w:type="paragraph" w:customStyle="1" w:styleId="afffffffffffb">
    <w:name w:val="样式 正文 +"/>
    <w:basedOn w:val="a6"/>
    <w:uiPriority w:val="99"/>
    <w:qFormat/>
    <w:pPr>
      <w:spacing w:beforeLines="50" w:before="156" w:afterLines="50" w:after="156" w:line="360" w:lineRule="auto"/>
      <w:ind w:firstLineChars="200" w:firstLine="480"/>
    </w:pPr>
    <w:rPr>
      <w:rFonts w:cs="宋体"/>
      <w:sz w:val="24"/>
      <w:szCs w:val="20"/>
    </w:rPr>
  </w:style>
  <w:style w:type="paragraph" w:customStyle="1" w:styleId="CharCharCharChar110">
    <w:name w:val="Char Char Char Char11"/>
    <w:basedOn w:val="a6"/>
    <w:uiPriority w:val="99"/>
    <w:qFormat/>
  </w:style>
  <w:style w:type="paragraph" w:customStyle="1" w:styleId="CharChar33">
    <w:name w:val="Char Char3"/>
    <w:basedOn w:val="a6"/>
    <w:qFormat/>
  </w:style>
  <w:style w:type="paragraph" w:customStyle="1" w:styleId="xl55">
    <w:name w:val="xl55"/>
    <w:basedOn w:val="a6"/>
    <w:uiPriority w:val="99"/>
    <w:qFormat/>
    <w:pPr>
      <w:widowControl/>
      <w:pBdr>
        <w:bottom w:val="single" w:sz="4" w:space="0" w:color="auto"/>
      </w:pBdr>
      <w:spacing w:before="100" w:beforeAutospacing="1" w:after="100" w:afterAutospacing="1"/>
      <w:jc w:val="center"/>
    </w:pPr>
    <w:rPr>
      <w:rFonts w:ascii="Arial Unicode MS" w:eastAsia="Arial Unicode MS" w:hAnsi="Arial Unicode MS" w:cs="Arial Unicode MS"/>
      <w:kern w:val="0"/>
      <w:sz w:val="24"/>
    </w:rPr>
  </w:style>
  <w:style w:type="paragraph" w:customStyle="1" w:styleId="afffffffffffc">
    <w:name w:val="样式 列表 + 宋体 五号"/>
    <w:basedOn w:val="af5"/>
    <w:uiPriority w:val="99"/>
    <w:qFormat/>
    <w:pPr>
      <w:adjustRightInd w:val="0"/>
      <w:snapToGrid w:val="0"/>
      <w:spacing w:line="20" w:lineRule="atLeast"/>
      <w:ind w:left="0" w:firstLineChars="0" w:firstLine="0"/>
      <w:jc w:val="center"/>
      <w:textAlignment w:val="baseline"/>
    </w:pPr>
    <w:rPr>
      <w:snapToGrid w:val="0"/>
      <w:kern w:val="24"/>
      <w:sz w:val="18"/>
      <w:szCs w:val="18"/>
    </w:rPr>
  </w:style>
  <w:style w:type="paragraph" w:customStyle="1" w:styleId="xl47">
    <w:name w:val="xl47"/>
    <w:basedOn w:val="a6"/>
    <w:uiPriority w:val="99"/>
    <w:qFormat/>
    <w:pPr>
      <w:widowControl/>
      <w:spacing w:before="100" w:beforeAutospacing="1" w:after="100" w:afterAutospacing="1"/>
      <w:jc w:val="center"/>
    </w:pPr>
    <w:rPr>
      <w:rFonts w:ascii="Arial Unicode MS" w:eastAsia="Arial Unicode MS" w:hAnsi="Arial Unicode MS" w:cs="Arial Unicode MS"/>
      <w:kern w:val="0"/>
      <w:sz w:val="24"/>
    </w:rPr>
  </w:style>
  <w:style w:type="paragraph" w:customStyle="1" w:styleId="1ff5">
    <w:name w:val="序列样式1"/>
    <w:basedOn w:val="a6"/>
    <w:uiPriority w:val="99"/>
    <w:qFormat/>
    <w:pPr>
      <w:tabs>
        <w:tab w:val="left" w:pos="840"/>
      </w:tabs>
      <w:spacing w:afterLines="20" w:after="48" w:line="400" w:lineRule="exact"/>
      <w:ind w:firstLine="397"/>
    </w:pPr>
    <w:rPr>
      <w:sz w:val="24"/>
      <w:szCs w:val="28"/>
    </w:rPr>
  </w:style>
  <w:style w:type="paragraph" w:customStyle="1" w:styleId="Char1CharCharChar1CharCharChar1">
    <w:name w:val="Char1 Char Char Char1 Char Char Char1"/>
    <w:basedOn w:val="a6"/>
    <w:uiPriority w:val="99"/>
    <w:qFormat/>
    <w:pPr>
      <w:spacing w:line="360" w:lineRule="auto"/>
      <w:ind w:firstLineChars="200" w:firstLine="200"/>
    </w:pPr>
    <w:rPr>
      <w:rFonts w:ascii="宋体" w:hAnsi="宋体" w:cs="宋体"/>
      <w:sz w:val="24"/>
    </w:rPr>
  </w:style>
  <w:style w:type="paragraph" w:customStyle="1" w:styleId="xl48">
    <w:name w:val="xl48"/>
    <w:basedOn w:val="a6"/>
    <w:uiPriority w:val="99"/>
    <w:qFormat/>
    <w:pPr>
      <w:widowControl/>
      <w:pBdr>
        <w:top w:val="single" w:sz="4" w:space="0" w:color="auto"/>
        <w:right w:val="single" w:sz="4" w:space="0" w:color="auto"/>
      </w:pBdr>
      <w:spacing w:before="100" w:beforeAutospacing="1" w:after="100" w:afterAutospacing="1"/>
      <w:jc w:val="left"/>
      <w:textAlignment w:val="center"/>
    </w:pPr>
    <w:rPr>
      <w:rFonts w:ascii="Arial Unicode MS" w:eastAsia="Arial Unicode MS" w:hAnsi="Arial Unicode MS" w:cs="Arial Unicode MS"/>
      <w:kern w:val="0"/>
      <w:sz w:val="18"/>
      <w:szCs w:val="18"/>
    </w:rPr>
  </w:style>
  <w:style w:type="paragraph" w:customStyle="1" w:styleId="CharCharCharCharCharCharCharCharCharChar">
    <w:name w:val="Char Char Char Char Char Char Char Char Char Char"/>
    <w:basedOn w:val="a6"/>
    <w:qFormat/>
  </w:style>
  <w:style w:type="paragraph" w:customStyle="1" w:styleId="2ff6">
    <w:name w:val="符号后文字2"/>
    <w:basedOn w:val="a6"/>
    <w:uiPriority w:val="99"/>
    <w:qFormat/>
    <w:pPr>
      <w:tabs>
        <w:tab w:val="left" w:pos="737"/>
      </w:tabs>
      <w:spacing w:beforeLines="20" w:before="62" w:line="400" w:lineRule="exact"/>
      <w:ind w:left="737" w:hanging="510"/>
    </w:pPr>
    <w:rPr>
      <w:sz w:val="24"/>
    </w:rPr>
  </w:style>
  <w:style w:type="paragraph" w:customStyle="1" w:styleId="117">
    <w:name w:val="普通(网站)1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CharCharCharCharCharCharCharCharCharCharCharCharCharCharCharCharCharCharCharCharCharCharCharCharCharCharCharCharCharCharCharCharCharCharChar5">
    <w:name w:val="Char Char Char Char Char Char Char Char Char Char Char Char Char Char Char Char Char Char Char Char Char Char Char Char Char Char Char Char Char Char Char Char Char Char Char Char5"/>
    <w:basedOn w:val="a6"/>
    <w:uiPriority w:val="99"/>
    <w:qFormat/>
  </w:style>
  <w:style w:type="paragraph" w:customStyle="1" w:styleId="hb1">
    <w:name w:val="hb1"/>
    <w:basedOn w:val="1"/>
    <w:uiPriority w:val="99"/>
    <w:qFormat/>
    <w:pPr>
      <w:keepLines/>
      <w:tabs>
        <w:tab w:val="left" w:pos="480"/>
      </w:tabs>
      <w:overflowPunct/>
      <w:snapToGrid/>
      <w:spacing w:before="340" w:after="330" w:line="576" w:lineRule="auto"/>
      <w:ind w:left="480" w:firstLine="0"/>
    </w:pPr>
    <w:rPr>
      <w:rFonts w:eastAsia="宋体"/>
      <w:color w:val="auto"/>
      <w:sz w:val="44"/>
      <w:szCs w:val="44"/>
    </w:rPr>
  </w:style>
  <w:style w:type="paragraph" w:customStyle="1" w:styleId="afffffffffffd">
    <w:name w:val="符号后文字"/>
    <w:basedOn w:val="a7"/>
    <w:uiPriority w:val="99"/>
    <w:qFormat/>
    <w:rPr>
      <w:rFonts w:ascii="Calibri" w:hAnsi="Calibri"/>
      <w:kern w:val="2"/>
      <w:sz w:val="21"/>
      <w:szCs w:val="22"/>
    </w:rPr>
  </w:style>
  <w:style w:type="paragraph" w:customStyle="1" w:styleId="2002">
    <w:name w:val="正文2002"/>
    <w:basedOn w:val="a6"/>
    <w:uiPriority w:val="99"/>
    <w:qFormat/>
    <w:pPr>
      <w:spacing w:line="240" w:lineRule="atLeast"/>
      <w:jc w:val="center"/>
    </w:pPr>
  </w:style>
  <w:style w:type="paragraph" w:customStyle="1" w:styleId="xl49">
    <w:name w:val="xl49"/>
    <w:basedOn w:val="a6"/>
    <w:uiPriority w:val="99"/>
    <w:qFormat/>
    <w:pPr>
      <w:widowControl/>
      <w:pBdr>
        <w:bottom w:val="single" w:sz="4" w:space="0" w:color="auto"/>
        <w:right w:val="single" w:sz="4" w:space="0" w:color="auto"/>
      </w:pBdr>
      <w:spacing w:before="100" w:beforeAutospacing="1" w:after="100" w:afterAutospacing="1"/>
      <w:jc w:val="left"/>
      <w:textAlignment w:val="center"/>
    </w:pPr>
    <w:rPr>
      <w:rFonts w:ascii="Arial Unicode MS" w:eastAsia="Arial Unicode MS" w:hAnsi="Arial Unicode MS" w:cs="Arial Unicode MS"/>
      <w:kern w:val="0"/>
      <w:sz w:val="18"/>
      <w:szCs w:val="18"/>
    </w:rPr>
  </w:style>
  <w:style w:type="paragraph" w:customStyle="1" w:styleId="WXD">
    <w:name w:val="WXD"/>
    <w:basedOn w:val="a6"/>
    <w:uiPriority w:val="99"/>
    <w:qFormat/>
    <w:pPr>
      <w:spacing w:line="360" w:lineRule="auto"/>
      <w:ind w:firstLineChars="200" w:firstLine="480"/>
    </w:pPr>
    <w:rPr>
      <w:rFonts w:ascii="宋体" w:hAnsi="宋体"/>
      <w:kern w:val="0"/>
      <w:sz w:val="24"/>
      <w:szCs w:val="20"/>
    </w:rPr>
  </w:style>
  <w:style w:type="paragraph" w:customStyle="1" w:styleId="CharCharChar1CharCharChar1Char1">
    <w:name w:val="Char Char Char1 Char Char Char1 Char1"/>
    <w:basedOn w:val="a6"/>
    <w:uiPriority w:val="99"/>
    <w:qFormat/>
    <w:pPr>
      <w:spacing w:line="240" w:lineRule="exact"/>
      <w:ind w:firstLineChars="200" w:firstLine="200"/>
    </w:pPr>
    <w:rPr>
      <w:sz w:val="28"/>
      <w:szCs w:val="28"/>
    </w:rPr>
  </w:style>
  <w:style w:type="paragraph" w:customStyle="1" w:styleId="20005">
    <w:name w:val="样式 标题 2 + 左侧:  0 厘米 首行缩进:  0 厘米 段前: 0.5 行"/>
    <w:basedOn w:val="22"/>
    <w:uiPriority w:val="99"/>
    <w:qFormat/>
    <w:pPr>
      <w:tabs>
        <w:tab w:val="left" w:pos="840"/>
      </w:tabs>
      <w:spacing w:line="413" w:lineRule="auto"/>
      <w:ind w:left="840" w:hanging="420"/>
    </w:pPr>
    <w:rPr>
      <w:rFonts w:ascii="Arial" w:eastAsia="黑体" w:hAnsi="Arial"/>
    </w:rPr>
  </w:style>
  <w:style w:type="paragraph" w:customStyle="1" w:styleId="1ff6">
    <w:name w:val="普通(网站)1"/>
    <w:basedOn w:val="a6"/>
    <w:qFormat/>
    <w:pPr>
      <w:widowControl/>
      <w:spacing w:before="100" w:beforeAutospacing="1" w:after="100" w:afterAutospacing="1"/>
      <w:jc w:val="left"/>
    </w:pPr>
    <w:rPr>
      <w:rFonts w:ascii="宋体" w:hAnsi="宋体" w:cs="宋体"/>
      <w:kern w:val="0"/>
      <w:sz w:val="24"/>
    </w:rPr>
  </w:style>
  <w:style w:type="paragraph" w:customStyle="1" w:styleId="afffffffffffe">
    <w:name w:val="成杰正文"/>
    <w:basedOn w:val="a6"/>
    <w:uiPriority w:val="99"/>
    <w:qFormat/>
    <w:pPr>
      <w:snapToGrid w:val="0"/>
      <w:spacing w:line="360" w:lineRule="auto"/>
      <w:ind w:firstLineChars="200" w:firstLine="480"/>
    </w:pPr>
    <w:rPr>
      <w:rFonts w:ascii="宋体"/>
      <w:sz w:val="24"/>
      <w:szCs w:val="20"/>
    </w:rPr>
  </w:style>
  <w:style w:type="paragraph" w:customStyle="1" w:styleId="affffffffffff">
    <w:name w:val="简单回函地址"/>
    <w:basedOn w:val="a6"/>
    <w:uiPriority w:val="99"/>
    <w:qFormat/>
    <w:rPr>
      <w:szCs w:val="20"/>
    </w:rPr>
  </w:style>
  <w:style w:type="paragraph" w:customStyle="1" w:styleId="affffffffffff0">
    <w:name w:val="样式 五号 居中"/>
    <w:basedOn w:val="a6"/>
    <w:qFormat/>
    <w:pPr>
      <w:spacing w:line="360" w:lineRule="exact"/>
      <w:jc w:val="center"/>
    </w:pPr>
    <w:rPr>
      <w:kern w:val="44"/>
      <w:szCs w:val="20"/>
    </w:rPr>
  </w:style>
  <w:style w:type="paragraph" w:customStyle="1" w:styleId="4-0505050">
    <w:name w:val="样式 样式 样式 样式 样式 标题4- + 段前: 0.5 行 + 段前: 0.5 行 + 段前: 0.5 行 + 段前: 0...."/>
    <w:basedOn w:val="a6"/>
    <w:uiPriority w:val="99"/>
    <w:qFormat/>
    <w:pPr>
      <w:tabs>
        <w:tab w:val="left" w:pos="1205"/>
      </w:tabs>
      <w:autoSpaceDE w:val="0"/>
      <w:autoSpaceDN w:val="0"/>
      <w:adjustRightInd w:val="0"/>
      <w:snapToGrid w:val="0"/>
      <w:spacing w:beforeLines="50" w:before="50" w:line="360" w:lineRule="auto"/>
      <w:jc w:val="left"/>
      <w:textAlignment w:val="baseline"/>
      <w:outlineLvl w:val="3"/>
    </w:pPr>
    <w:rPr>
      <w:rFonts w:hAnsi="宋体" w:cs="宋体"/>
      <w:b/>
      <w:bCs/>
      <w:snapToGrid w:val="0"/>
      <w:kern w:val="0"/>
      <w:sz w:val="24"/>
    </w:rPr>
  </w:style>
  <w:style w:type="paragraph" w:customStyle="1" w:styleId="2CharChar4">
    <w:name w:val="样式 首行缩进:  2 字符 Char Char"/>
    <w:basedOn w:val="a6"/>
    <w:uiPriority w:val="99"/>
    <w:qFormat/>
    <w:pPr>
      <w:spacing w:line="480" w:lineRule="exact"/>
      <w:ind w:firstLineChars="200" w:firstLine="560"/>
    </w:pPr>
    <w:rPr>
      <w:kern w:val="28"/>
      <w:sz w:val="28"/>
    </w:rPr>
  </w:style>
  <w:style w:type="paragraph" w:customStyle="1" w:styleId="affffffffffff1">
    <w:name w:val="表中"/>
    <w:basedOn w:val="a6"/>
    <w:uiPriority w:val="99"/>
    <w:qFormat/>
    <w:pPr>
      <w:adjustRightInd w:val="0"/>
      <w:spacing w:line="360" w:lineRule="atLeast"/>
      <w:jc w:val="center"/>
      <w:textAlignment w:val="baseline"/>
    </w:pPr>
    <w:rPr>
      <w:kern w:val="0"/>
      <w:szCs w:val="21"/>
    </w:rPr>
  </w:style>
  <w:style w:type="paragraph" w:customStyle="1" w:styleId="xl31">
    <w:name w:val="xl31"/>
    <w:basedOn w:val="a6"/>
    <w:uiPriority w:val="99"/>
    <w:qFormat/>
    <w:pPr>
      <w:widowControl/>
      <w:pBdr>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kern w:val="0"/>
      <w:sz w:val="20"/>
      <w:szCs w:val="20"/>
    </w:rPr>
  </w:style>
  <w:style w:type="paragraph" w:customStyle="1" w:styleId="font1">
    <w:name w:val="font1"/>
    <w:basedOn w:val="a6"/>
    <w:uiPriority w:val="99"/>
    <w:qFormat/>
    <w:pPr>
      <w:widowControl/>
      <w:spacing w:before="100" w:beforeAutospacing="1" w:after="100" w:afterAutospacing="1"/>
      <w:jc w:val="left"/>
    </w:pPr>
    <w:rPr>
      <w:rFonts w:ascii="宋体" w:hAnsi="宋体" w:cs="Arial Unicode MS" w:hint="eastAsia"/>
      <w:kern w:val="0"/>
      <w:sz w:val="24"/>
    </w:rPr>
  </w:style>
  <w:style w:type="paragraph" w:customStyle="1" w:styleId="511">
    <w:name w:val="正文51"/>
    <w:basedOn w:val="a6"/>
    <w:uiPriority w:val="99"/>
    <w:qFormat/>
    <w:pPr>
      <w:adjustRightInd w:val="0"/>
      <w:spacing w:line="315" w:lineRule="atLeast"/>
      <w:jc w:val="left"/>
      <w:textAlignment w:val="baseline"/>
    </w:pPr>
    <w:rPr>
      <w:rFonts w:ascii="宋体"/>
      <w:kern w:val="0"/>
      <w:sz w:val="24"/>
      <w:szCs w:val="20"/>
    </w:rPr>
  </w:style>
  <w:style w:type="paragraph" w:customStyle="1" w:styleId="Char4CharCharCharCharCharCharCharCharCharCharCharCharCharCharCharCharChar1CharCharCharCharCharChar1CharCharCharCharCharCharCharCharCharCharCharCharChar1">
    <w:name w:val="Char4 Char Char Char Char Char Char Char Char Char Char Char Char Char Char Char Char Char1 Char Char Char Char Char Char1 Char Char Char Char Char Char Char Char Char Char Char Char Char1"/>
    <w:basedOn w:val="a6"/>
    <w:uiPriority w:val="99"/>
    <w:qFormat/>
    <w:pPr>
      <w:spacing w:line="240" w:lineRule="exact"/>
      <w:ind w:firstLineChars="200" w:firstLine="200"/>
    </w:pPr>
    <w:rPr>
      <w:sz w:val="28"/>
      <w:szCs w:val="28"/>
    </w:rPr>
  </w:style>
  <w:style w:type="paragraph" w:customStyle="1" w:styleId="30511">
    <w:name w:val="样式 样式 样式 标题 3 + 段前: 0.5 行 + 段前: 1 行 行距: 单倍行距 + 段前: 1 行"/>
    <w:basedOn w:val="3051"/>
    <w:uiPriority w:val="99"/>
    <w:qFormat/>
    <w:pPr>
      <w:tabs>
        <w:tab w:val="left" w:pos="795"/>
      </w:tabs>
      <w:spacing w:before="330"/>
    </w:pPr>
  </w:style>
  <w:style w:type="paragraph" w:customStyle="1" w:styleId="CharCharCharCharCharCharCharCharCharCharCharCharCharCharCharCharCharCharChar">
    <w:name w:val="Char Char Char Char Char Char Char Char Char Char Char Char Char Char Char Char Char Char Char"/>
    <w:basedOn w:val="a6"/>
    <w:qFormat/>
    <w:pPr>
      <w:tabs>
        <w:tab w:val="left" w:pos="932"/>
      </w:tabs>
      <w:snapToGrid w:val="0"/>
      <w:spacing w:line="360" w:lineRule="auto"/>
      <w:ind w:left="932" w:hanging="420"/>
    </w:pPr>
    <w:rPr>
      <w:rFonts w:eastAsia="仿宋_GB2312" w:cs="宋体"/>
      <w:sz w:val="24"/>
    </w:rPr>
  </w:style>
  <w:style w:type="paragraph" w:customStyle="1" w:styleId="xl22">
    <w:name w:val="xl22"/>
    <w:basedOn w:val="a6"/>
    <w:uiPriority w:val="99"/>
    <w:qFormat/>
    <w:pPr>
      <w:widowControl/>
      <w:pBdr>
        <w:bottom w:val="single" w:sz="4" w:space="0" w:color="auto"/>
        <w:right w:val="single" w:sz="4" w:space="0" w:color="auto"/>
      </w:pBdr>
      <w:spacing w:before="100" w:beforeAutospacing="1" w:after="100" w:afterAutospacing="1"/>
    </w:pPr>
    <w:rPr>
      <w:rFonts w:ascii="Arial Unicode MS" w:eastAsia="Arial Unicode MS" w:hAnsi="Arial Unicode MS" w:cs="Arial Unicode MS"/>
      <w:kern w:val="0"/>
      <w:sz w:val="20"/>
      <w:szCs w:val="20"/>
    </w:rPr>
  </w:style>
  <w:style w:type="paragraph" w:customStyle="1" w:styleId="CharCharChar1CharCharCharCharChar2">
    <w:name w:val="Char Char Char1 Char Char Char Char Char2"/>
    <w:basedOn w:val="a6"/>
    <w:uiPriority w:val="99"/>
    <w:semiHidden/>
    <w:qFormat/>
  </w:style>
  <w:style w:type="paragraph" w:customStyle="1" w:styleId="CharCharChar1CharCharChar1CharCharCharCharCharCharCharCharCharCharCharCharCharCharCharChar1">
    <w:name w:val="Char Char Char1 Char Char Char1 Char Char Char Char Char Char Char Char Char Char Char Char Char Char Char Char1"/>
    <w:basedOn w:val="a6"/>
    <w:uiPriority w:val="99"/>
    <w:qFormat/>
    <w:pPr>
      <w:spacing w:line="240" w:lineRule="exact"/>
      <w:ind w:firstLineChars="200" w:firstLine="200"/>
    </w:pPr>
    <w:rPr>
      <w:sz w:val="28"/>
      <w:szCs w:val="28"/>
    </w:rPr>
  </w:style>
  <w:style w:type="paragraph" w:customStyle="1" w:styleId="3110">
    <w:name w:val="样式 标题 3 + 段前: 1 行 行距: 单倍行距1"/>
    <w:basedOn w:val="31"/>
    <w:uiPriority w:val="99"/>
    <w:qFormat/>
    <w:pPr>
      <w:tabs>
        <w:tab w:val="left" w:pos="1260"/>
      </w:tabs>
      <w:spacing w:line="413" w:lineRule="auto"/>
      <w:ind w:left="1260" w:hanging="420"/>
    </w:pPr>
  </w:style>
  <w:style w:type="paragraph" w:customStyle="1" w:styleId="CharCharCharChar50">
    <w:name w:val="Char Char Char Char5"/>
    <w:basedOn w:val="a6"/>
    <w:qFormat/>
    <w:pPr>
      <w:tabs>
        <w:tab w:val="left" w:pos="780"/>
      </w:tabs>
      <w:adjustRightInd w:val="0"/>
      <w:snapToGrid w:val="0"/>
      <w:spacing w:line="360" w:lineRule="auto"/>
      <w:ind w:left="780" w:hanging="360"/>
      <w:textAlignment w:val="baseline"/>
    </w:pPr>
    <w:rPr>
      <w:rFonts w:eastAsia="仿宋_GB2312" w:cs="宋体"/>
      <w:sz w:val="24"/>
    </w:rPr>
  </w:style>
  <w:style w:type="paragraph" w:customStyle="1" w:styleId="xl25">
    <w:name w:val="xl25"/>
    <w:basedOn w:val="a6"/>
    <w:uiPriority w:val="99"/>
    <w:qFormat/>
    <w:pPr>
      <w:widowControl/>
      <w:pBdr>
        <w:bottom w:val="single" w:sz="4" w:space="0" w:color="auto"/>
        <w:right w:val="single" w:sz="4" w:space="0" w:color="auto"/>
      </w:pBdr>
      <w:spacing w:before="100" w:beforeAutospacing="1" w:after="100" w:afterAutospacing="1"/>
      <w:jc w:val="center"/>
    </w:pPr>
    <w:rPr>
      <w:rFonts w:eastAsia="Arial Unicode MS"/>
      <w:kern w:val="0"/>
      <w:szCs w:val="21"/>
    </w:rPr>
  </w:style>
  <w:style w:type="paragraph" w:customStyle="1" w:styleId="xl26">
    <w:name w:val="xl26"/>
    <w:basedOn w:val="a6"/>
    <w:uiPriority w:val="99"/>
    <w:qFormat/>
    <w:pPr>
      <w:widowControl/>
      <w:pBdr>
        <w:bottom w:val="single" w:sz="4" w:space="0" w:color="auto"/>
        <w:right w:val="single" w:sz="4" w:space="0" w:color="auto"/>
      </w:pBdr>
      <w:spacing w:before="100" w:beforeAutospacing="1" w:after="100" w:afterAutospacing="1"/>
    </w:pPr>
    <w:rPr>
      <w:rFonts w:ascii="Arial Unicode MS" w:eastAsia="Arial Unicode MS" w:hAnsi="Arial Unicode MS" w:cs="Arial Unicode MS"/>
      <w:kern w:val="0"/>
      <w:sz w:val="20"/>
      <w:szCs w:val="20"/>
    </w:rPr>
  </w:style>
  <w:style w:type="paragraph" w:customStyle="1" w:styleId="CharCharCharCharCharCharCharCharChar3">
    <w:name w:val="Char Char Char Char Char Char Char Char Char3"/>
    <w:basedOn w:val="a6"/>
    <w:qFormat/>
  </w:style>
  <w:style w:type="paragraph" w:customStyle="1" w:styleId="xl29">
    <w:name w:val="xl29"/>
    <w:basedOn w:val="a6"/>
    <w:uiPriority w:val="99"/>
    <w:qFormat/>
    <w:pPr>
      <w:widowControl/>
      <w:pBdr>
        <w:top w:val="double" w:sz="6" w:space="0" w:color="auto"/>
        <w:left w:val="single" w:sz="4" w:space="0" w:color="auto"/>
        <w:right w:val="single" w:sz="4" w:space="0" w:color="auto"/>
      </w:pBdr>
      <w:spacing w:before="100" w:beforeAutospacing="1" w:after="100" w:afterAutospacing="1"/>
    </w:pPr>
    <w:rPr>
      <w:rFonts w:ascii="Arial Unicode MS" w:eastAsia="Arial Unicode MS" w:hAnsi="Arial Unicode MS" w:cs="Arial Unicode MS"/>
      <w:kern w:val="0"/>
      <w:sz w:val="20"/>
      <w:szCs w:val="20"/>
    </w:rPr>
  </w:style>
  <w:style w:type="paragraph" w:customStyle="1" w:styleId="affffffffffff2">
    <w:name w:val="正文居中"/>
    <w:basedOn w:val="a6"/>
    <w:uiPriority w:val="99"/>
    <w:qFormat/>
    <w:pPr>
      <w:snapToGrid w:val="0"/>
      <w:jc w:val="center"/>
    </w:pPr>
    <w:rPr>
      <w:sz w:val="28"/>
      <w:szCs w:val="20"/>
    </w:rPr>
  </w:style>
  <w:style w:type="paragraph" w:customStyle="1" w:styleId="CharChar5CharCharCharCharCharChar1">
    <w:name w:val="Char Char5 Char Char Char Char Char Char1"/>
    <w:basedOn w:val="a6"/>
    <w:uiPriority w:val="99"/>
    <w:qFormat/>
    <w:rPr>
      <w:sz w:val="24"/>
    </w:rPr>
  </w:style>
  <w:style w:type="paragraph" w:customStyle="1" w:styleId="250">
    <w:name w:val="样式 宋体 小四 行距: 固定值 25 磅"/>
    <w:basedOn w:val="a6"/>
    <w:uiPriority w:val="99"/>
    <w:qFormat/>
    <w:pPr>
      <w:tabs>
        <w:tab w:val="left" w:pos="1875"/>
      </w:tabs>
      <w:spacing w:line="500" w:lineRule="exact"/>
      <w:ind w:firstLineChars="200" w:firstLine="488"/>
    </w:pPr>
    <w:rPr>
      <w:rFonts w:ascii="宋体" w:hAnsi="宋体" w:cs="宋体"/>
      <w:spacing w:val="2"/>
      <w:sz w:val="24"/>
    </w:rPr>
  </w:style>
  <w:style w:type="paragraph" w:customStyle="1" w:styleId="xl30">
    <w:name w:val="xl30"/>
    <w:basedOn w:val="a6"/>
    <w:uiPriority w:val="99"/>
    <w:qFormat/>
    <w:pPr>
      <w:widowControl/>
      <w:pBdr>
        <w:left w:val="single" w:sz="4" w:space="0" w:color="auto"/>
        <w:right w:val="single" w:sz="4" w:space="0" w:color="auto"/>
      </w:pBdr>
      <w:spacing w:before="100" w:beforeAutospacing="1" w:after="100" w:afterAutospacing="1"/>
    </w:pPr>
    <w:rPr>
      <w:rFonts w:ascii="Arial Unicode MS" w:eastAsia="Arial Unicode MS" w:hAnsi="Arial Unicode MS" w:cs="Arial Unicode MS"/>
      <w:kern w:val="0"/>
      <w:sz w:val="20"/>
      <w:szCs w:val="20"/>
    </w:rPr>
  </w:style>
  <w:style w:type="paragraph" w:customStyle="1" w:styleId="CharCharCharCharCharCharCharCharCharCharCharCharChar1">
    <w:name w:val="Char Char Char Char Char Char Char Char Char Char Char Char Char1"/>
    <w:basedOn w:val="a6"/>
    <w:uiPriority w:val="99"/>
    <w:qFormat/>
    <w:rPr>
      <w:sz w:val="24"/>
    </w:rPr>
  </w:style>
  <w:style w:type="paragraph" w:customStyle="1" w:styleId="1072">
    <w:name w:val="样式 样式1 + 黑体 五号 居中 右侧:  0.72 厘米"/>
    <w:basedOn w:val="1d"/>
    <w:uiPriority w:val="99"/>
    <w:qFormat/>
    <w:pPr>
      <w:adjustRightInd w:val="0"/>
      <w:snapToGrid w:val="0"/>
      <w:ind w:firstLine="482"/>
      <w:textAlignment w:val="baseline"/>
    </w:pPr>
    <w:rPr>
      <w:rFonts w:eastAsia="黑体" w:cs="宋体"/>
      <w:b/>
      <w:kern w:val="24"/>
      <w:szCs w:val="21"/>
    </w:rPr>
  </w:style>
  <w:style w:type="paragraph" w:customStyle="1" w:styleId="xl32">
    <w:name w:val="xl32"/>
    <w:basedOn w:val="a6"/>
    <w:uiPriority w:val="99"/>
    <w:qFormat/>
    <w:pPr>
      <w:widowControl/>
      <w:pBdr>
        <w:top w:val="double" w:sz="6"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kern w:val="0"/>
      <w:sz w:val="20"/>
      <w:szCs w:val="20"/>
    </w:rPr>
  </w:style>
  <w:style w:type="paragraph" w:customStyle="1" w:styleId="xl33">
    <w:name w:val="xl33"/>
    <w:basedOn w:val="a6"/>
    <w:uiPriority w:val="99"/>
    <w:qFormat/>
    <w:pPr>
      <w:widowControl/>
      <w:pBdr>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kern w:val="0"/>
      <w:sz w:val="20"/>
      <w:szCs w:val="20"/>
    </w:rPr>
  </w:style>
  <w:style w:type="paragraph" w:customStyle="1" w:styleId="CharCharChar1CharChar1">
    <w:name w:val="Char Char Char1 Char Char1"/>
    <w:basedOn w:val="a6"/>
    <w:uiPriority w:val="99"/>
    <w:qFormat/>
    <w:rPr>
      <w:rFonts w:ascii="黑体" w:eastAsia="黑体" w:hAnsi="黑体"/>
      <w:b/>
      <w:spacing w:val="10"/>
      <w:sz w:val="28"/>
      <w:szCs w:val="20"/>
    </w:rPr>
  </w:style>
  <w:style w:type="paragraph" w:customStyle="1" w:styleId="Char2CharChar3">
    <w:name w:val="Char2 Char Char3"/>
    <w:basedOn w:val="a6"/>
    <w:uiPriority w:val="99"/>
    <w:qFormat/>
    <w:rPr>
      <w:szCs w:val="21"/>
    </w:rPr>
  </w:style>
  <w:style w:type="paragraph" w:customStyle="1" w:styleId="205">
    <w:name w:val="样式 标题 2 + 段前: 0.5 行 行距: 单倍行距"/>
    <w:basedOn w:val="22"/>
    <w:uiPriority w:val="99"/>
    <w:qFormat/>
    <w:pPr>
      <w:tabs>
        <w:tab w:val="left" w:pos="840"/>
      </w:tabs>
      <w:spacing w:line="413" w:lineRule="auto"/>
      <w:ind w:left="840" w:hanging="420"/>
    </w:pPr>
    <w:rPr>
      <w:rFonts w:ascii="Arial" w:eastAsia="黑体" w:hAnsi="Arial"/>
    </w:rPr>
  </w:style>
  <w:style w:type="paragraph" w:customStyle="1" w:styleId="xl34">
    <w:name w:val="xl34"/>
    <w:basedOn w:val="a6"/>
    <w:uiPriority w:val="99"/>
    <w:qFormat/>
    <w:pPr>
      <w:widowControl/>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kern w:val="0"/>
      <w:sz w:val="20"/>
      <w:szCs w:val="20"/>
    </w:rPr>
  </w:style>
  <w:style w:type="paragraph" w:customStyle="1" w:styleId="affffffffffff3">
    <w:name w:val="黑体"/>
    <w:basedOn w:val="a6"/>
    <w:next w:val="zhengwen"/>
    <w:uiPriority w:val="99"/>
    <w:qFormat/>
    <w:pPr>
      <w:tabs>
        <w:tab w:val="left" w:pos="6660"/>
      </w:tabs>
      <w:spacing w:line="420" w:lineRule="exact"/>
      <w:ind w:firstLineChars="200" w:firstLine="480"/>
    </w:pPr>
    <w:rPr>
      <w:sz w:val="24"/>
    </w:rPr>
  </w:style>
  <w:style w:type="paragraph" w:customStyle="1" w:styleId="zhengwen">
    <w:name w:val="zhengwen"/>
    <w:basedOn w:val="a6"/>
    <w:uiPriority w:val="99"/>
    <w:qFormat/>
    <w:pPr>
      <w:spacing w:afterLines="20" w:after="48" w:line="400" w:lineRule="exact"/>
      <w:ind w:firstLineChars="200" w:firstLine="480"/>
    </w:pPr>
    <w:rPr>
      <w:sz w:val="24"/>
    </w:rPr>
  </w:style>
  <w:style w:type="paragraph" w:customStyle="1" w:styleId="xt4">
    <w:name w:val="xt标题 4"/>
    <w:basedOn w:val="4TimesNewRoman78"/>
    <w:uiPriority w:val="99"/>
    <w:qFormat/>
    <w:pPr>
      <w:numPr>
        <w:ilvl w:val="3"/>
        <w:numId w:val="10"/>
      </w:numPr>
      <w:snapToGrid w:val="0"/>
      <w:spacing w:line="480" w:lineRule="exact"/>
    </w:pPr>
    <w:rPr>
      <w:rFonts w:eastAsia="黑体"/>
      <w:b w:val="0"/>
    </w:rPr>
  </w:style>
  <w:style w:type="paragraph" w:customStyle="1" w:styleId="4TimesNewRoman78">
    <w:name w:val="样式 标题 4 + (西文) Times New Roman (中文) 宋体 小四 非加粗 段前: 7.8 磅 段后:..."/>
    <w:basedOn w:val="4"/>
    <w:uiPriority w:val="99"/>
    <w:qFormat/>
    <w:pPr>
      <w:tabs>
        <w:tab w:val="clear" w:pos="945"/>
        <w:tab w:val="clear" w:pos="8715"/>
      </w:tabs>
      <w:adjustRightInd/>
      <w:snapToGrid/>
      <w:ind w:left="0" w:firstLine="0"/>
    </w:pPr>
    <w:rPr>
      <w:rFonts w:ascii="Times New Roman" w:hAnsi="Times New Roman"/>
      <w:b/>
      <w:snapToGrid/>
      <w:kern w:val="2"/>
      <w:sz w:val="24"/>
    </w:rPr>
  </w:style>
  <w:style w:type="paragraph" w:customStyle="1" w:styleId="xl35">
    <w:name w:val="xl35"/>
    <w:basedOn w:val="a6"/>
    <w:uiPriority w:val="99"/>
    <w:qFormat/>
    <w:pPr>
      <w:widowControl/>
      <w:pBdr>
        <w:left w:val="single" w:sz="4" w:space="0" w:color="auto"/>
        <w:bottom w:val="single" w:sz="4" w:space="0" w:color="000000"/>
        <w:right w:val="single" w:sz="4" w:space="0" w:color="auto"/>
      </w:pBdr>
      <w:spacing w:before="100" w:beforeAutospacing="1" w:after="100" w:afterAutospacing="1"/>
      <w:jc w:val="center"/>
    </w:pPr>
    <w:rPr>
      <w:rFonts w:ascii="Arial Unicode MS" w:eastAsia="Arial Unicode MS" w:hAnsi="Arial Unicode MS" w:cs="Arial Unicode MS"/>
      <w:kern w:val="0"/>
      <w:sz w:val="20"/>
      <w:szCs w:val="20"/>
    </w:rPr>
  </w:style>
  <w:style w:type="paragraph" w:customStyle="1" w:styleId="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w:basedOn w:val="a6"/>
    <w:qFormat/>
    <w:rPr>
      <w:rFonts w:ascii="Tahoma" w:hAnsi="Tahoma"/>
      <w:sz w:val="24"/>
      <w:szCs w:val="20"/>
    </w:rPr>
  </w:style>
  <w:style w:type="paragraph" w:customStyle="1" w:styleId="affffffffffff4">
    <w:name w:val="表内文字"/>
    <w:basedOn w:val="a6"/>
    <w:uiPriority w:val="99"/>
    <w:qFormat/>
    <w:pPr>
      <w:spacing w:line="400" w:lineRule="exact"/>
    </w:pPr>
    <w:rPr>
      <w:rFonts w:eastAsia="仿宋_GB2312"/>
    </w:rPr>
  </w:style>
  <w:style w:type="paragraph" w:customStyle="1" w:styleId="213">
    <w:name w:val="正文文本 21"/>
    <w:basedOn w:val="a6"/>
    <w:qFormat/>
    <w:pPr>
      <w:tabs>
        <w:tab w:val="left" w:pos="1379"/>
      </w:tabs>
      <w:autoSpaceDE w:val="0"/>
      <w:autoSpaceDN w:val="0"/>
      <w:adjustRightInd w:val="0"/>
      <w:spacing w:line="400" w:lineRule="exact"/>
      <w:ind w:firstLine="510"/>
    </w:pPr>
    <w:rPr>
      <w:rFonts w:ascii="宋体"/>
      <w:kern w:val="0"/>
      <w:sz w:val="24"/>
      <w:szCs w:val="20"/>
    </w:rPr>
  </w:style>
  <w:style w:type="paragraph" w:customStyle="1" w:styleId="xl36">
    <w:name w:val="xl36"/>
    <w:basedOn w:val="a6"/>
    <w:uiPriority w:val="99"/>
    <w:qFormat/>
    <w:pPr>
      <w:widowControl/>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Arial Unicode MS"/>
      <w:kern w:val="0"/>
      <w:sz w:val="20"/>
      <w:szCs w:val="20"/>
    </w:rPr>
  </w:style>
  <w:style w:type="paragraph" w:customStyle="1" w:styleId="336">
    <w:name w:val="样式 标题 3 + 黑体 四号 非加粗 行距: 固定值 36 磅"/>
    <w:basedOn w:val="31"/>
    <w:uiPriority w:val="99"/>
    <w:qFormat/>
    <w:pPr>
      <w:tabs>
        <w:tab w:val="left" w:pos="1260"/>
      </w:tabs>
      <w:spacing w:line="413" w:lineRule="auto"/>
      <w:ind w:left="1260" w:hanging="420"/>
    </w:pPr>
  </w:style>
  <w:style w:type="paragraph" w:customStyle="1" w:styleId="CharCharCharCharCharCharCharCharCharCharCharCharCharCharChar2Char2">
    <w:name w:val="Char Char Char Char Char Char Char Char Char Char Char Char Char Char Char2 Char2"/>
    <w:basedOn w:val="a6"/>
    <w:uiPriority w:val="99"/>
    <w:qFormat/>
  </w:style>
  <w:style w:type="paragraph" w:customStyle="1" w:styleId="xl37">
    <w:name w:val="xl37"/>
    <w:basedOn w:val="a6"/>
    <w:uiPriority w:val="99"/>
    <w:qFormat/>
    <w:pPr>
      <w:widowControl/>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kern w:val="0"/>
      <w:sz w:val="20"/>
      <w:szCs w:val="20"/>
    </w:rPr>
  </w:style>
  <w:style w:type="paragraph" w:customStyle="1" w:styleId="20">
    <w:name w:val="标题2 节"/>
    <w:basedOn w:val="a6"/>
    <w:uiPriority w:val="99"/>
    <w:qFormat/>
    <w:pPr>
      <w:keepNext/>
      <w:keepLines/>
      <w:numPr>
        <w:numId w:val="11"/>
      </w:numPr>
      <w:tabs>
        <w:tab w:val="clear" w:pos="0"/>
        <w:tab w:val="left" w:pos="932"/>
      </w:tabs>
      <w:spacing w:line="360" w:lineRule="auto"/>
      <w:ind w:left="932" w:hanging="420"/>
      <w:jc w:val="left"/>
    </w:pPr>
    <w:rPr>
      <w:rFonts w:ascii="宋体" w:hAnsi="宋体" w:cs="Dutch801 Rm BT"/>
      <w:b/>
      <w:sz w:val="24"/>
    </w:rPr>
  </w:style>
  <w:style w:type="paragraph" w:customStyle="1" w:styleId="xl38">
    <w:name w:val="xl38"/>
    <w:basedOn w:val="a6"/>
    <w:uiPriority w:val="99"/>
    <w:qFormat/>
    <w:pPr>
      <w:widowControl/>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kern w:val="0"/>
      <w:sz w:val="20"/>
      <w:szCs w:val="20"/>
    </w:rPr>
  </w:style>
  <w:style w:type="paragraph" w:customStyle="1" w:styleId="XCHG">
    <w:name w:val="XCHG论文正文"/>
    <w:basedOn w:val="a6"/>
    <w:uiPriority w:val="99"/>
    <w:qFormat/>
    <w:pPr>
      <w:spacing w:line="288" w:lineRule="auto"/>
      <w:ind w:firstLineChars="200" w:firstLine="480"/>
    </w:pPr>
    <w:rPr>
      <w:color w:val="000000"/>
      <w:sz w:val="24"/>
    </w:rPr>
  </w:style>
  <w:style w:type="paragraph" w:customStyle="1" w:styleId="33CharChar3313111F43Cha">
    <w:name w:val="样式 标题 33级标题小节名小节Char Char标题 33标题 13条标题1.1.1(F4)标题 3 Cha..."/>
    <w:basedOn w:val="31"/>
    <w:uiPriority w:val="99"/>
    <w:qFormat/>
    <w:pPr>
      <w:tabs>
        <w:tab w:val="left" w:pos="720"/>
        <w:tab w:val="left" w:pos="3153"/>
      </w:tabs>
      <w:spacing w:before="0" w:after="0" w:line="720" w:lineRule="exact"/>
      <w:ind w:left="720" w:hanging="720"/>
    </w:pPr>
    <w:rPr>
      <w:rFonts w:eastAsia="黑体"/>
      <w:b w:val="0"/>
      <w:bCs w:val="0"/>
      <w:snapToGrid w:val="0"/>
      <w:color w:val="0000FF"/>
      <w:kern w:val="0"/>
      <w:sz w:val="28"/>
      <w:szCs w:val="28"/>
    </w:rPr>
  </w:style>
  <w:style w:type="paragraph" w:customStyle="1" w:styleId="Affffffffffff5">
    <w:name w:val="表文A"/>
    <w:uiPriority w:val="99"/>
    <w:qFormat/>
    <w:pPr>
      <w:tabs>
        <w:tab w:val="left" w:pos="0"/>
      </w:tabs>
      <w:adjustRightInd w:val="0"/>
      <w:snapToGrid w:val="0"/>
      <w:spacing w:line="264" w:lineRule="auto"/>
      <w:jc w:val="center"/>
    </w:pPr>
    <w:rPr>
      <w:snapToGrid w:val="0"/>
      <w:sz w:val="21"/>
    </w:rPr>
  </w:style>
  <w:style w:type="paragraph" w:customStyle="1" w:styleId="xl40">
    <w:name w:val="xl40"/>
    <w:basedOn w:val="a6"/>
    <w:uiPriority w:val="99"/>
    <w:qFormat/>
    <w:pPr>
      <w:widowControl/>
      <w:pBdr>
        <w:left w:val="single" w:sz="4" w:space="0" w:color="auto"/>
        <w:bottom w:val="single" w:sz="4" w:space="0" w:color="auto"/>
        <w:right w:val="single" w:sz="4" w:space="0" w:color="auto"/>
      </w:pBdr>
      <w:spacing w:before="100" w:beforeAutospacing="1" w:after="100" w:afterAutospacing="1"/>
      <w:jc w:val="center"/>
    </w:pPr>
    <w:rPr>
      <w:rFonts w:eastAsia="Arial Unicode MS"/>
      <w:kern w:val="0"/>
      <w:szCs w:val="21"/>
    </w:rPr>
  </w:style>
  <w:style w:type="paragraph" w:customStyle="1" w:styleId="xl41">
    <w:name w:val="xl41"/>
    <w:basedOn w:val="a6"/>
    <w:uiPriority w:val="99"/>
    <w:qFormat/>
    <w:pPr>
      <w:widowControl/>
      <w:pBdr>
        <w:top w:val="double" w:sz="6" w:space="0" w:color="auto"/>
        <w:left w:val="single" w:sz="4" w:space="0" w:color="auto"/>
      </w:pBdr>
      <w:spacing w:before="100" w:beforeAutospacing="1" w:after="100" w:afterAutospacing="1"/>
      <w:jc w:val="center"/>
    </w:pPr>
    <w:rPr>
      <w:rFonts w:eastAsia="Arial Unicode MS"/>
      <w:kern w:val="0"/>
      <w:sz w:val="20"/>
      <w:szCs w:val="20"/>
    </w:rPr>
  </w:style>
  <w:style w:type="paragraph" w:customStyle="1" w:styleId="CharCharCharCharCharCharCharChar2">
    <w:name w:val="Char Char Char Char Char Char Char Char2"/>
    <w:basedOn w:val="a6"/>
    <w:uiPriority w:val="99"/>
    <w:qFormat/>
    <w:rPr>
      <w:szCs w:val="21"/>
    </w:rPr>
  </w:style>
  <w:style w:type="paragraph" w:customStyle="1" w:styleId="312">
    <w:name w:val="样式 标题 3 + 段前: 1 行 行距: 单倍行距"/>
    <w:basedOn w:val="31"/>
    <w:uiPriority w:val="99"/>
    <w:qFormat/>
    <w:pPr>
      <w:tabs>
        <w:tab w:val="left" w:pos="1260"/>
      </w:tabs>
      <w:spacing w:line="413" w:lineRule="auto"/>
      <w:ind w:left="1260" w:hanging="420"/>
    </w:pPr>
  </w:style>
  <w:style w:type="paragraph" w:customStyle="1" w:styleId="11111">
    <w:name w:val="11.1.1.1"/>
    <w:basedOn w:val="4025"/>
    <w:next w:val="4"/>
    <w:uiPriority w:val="99"/>
    <w:qFormat/>
    <w:pPr>
      <w:spacing w:line="520" w:lineRule="exact"/>
    </w:pPr>
    <w:rPr>
      <w:snapToGrid/>
      <w:sz w:val="24"/>
      <w:lang w:val="zh-CN"/>
    </w:rPr>
  </w:style>
  <w:style w:type="paragraph" w:customStyle="1" w:styleId="2ff7">
    <w:name w:val="样式 首行缩进:  2 字符"/>
    <w:basedOn w:val="a6"/>
    <w:uiPriority w:val="99"/>
    <w:qFormat/>
    <w:pPr>
      <w:adjustRightInd w:val="0"/>
      <w:snapToGrid w:val="0"/>
      <w:spacing w:line="360" w:lineRule="auto"/>
      <w:ind w:firstLineChars="200" w:firstLine="468"/>
      <w:jc w:val="left"/>
      <w:textAlignment w:val="baseline"/>
    </w:pPr>
    <w:rPr>
      <w:rFonts w:cs="宋体"/>
      <w:spacing w:val="12"/>
      <w:kern w:val="24"/>
      <w:sz w:val="24"/>
    </w:rPr>
  </w:style>
  <w:style w:type="paragraph" w:customStyle="1" w:styleId="xl42">
    <w:name w:val="xl42"/>
    <w:basedOn w:val="a6"/>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Unicode MS" w:eastAsia="Arial Unicode MS" w:hAnsi="Arial Unicode MS" w:cs="Arial Unicode MS"/>
      <w:kern w:val="0"/>
      <w:sz w:val="18"/>
      <w:szCs w:val="18"/>
    </w:rPr>
  </w:style>
  <w:style w:type="paragraph" w:customStyle="1" w:styleId="A">
    <w:name w:val="A 图名"/>
    <w:basedOn w:val="a6"/>
    <w:uiPriority w:val="99"/>
    <w:qFormat/>
    <w:pPr>
      <w:keepNext/>
      <w:keepLines/>
      <w:numPr>
        <w:ilvl w:val="4"/>
        <w:numId w:val="5"/>
      </w:numPr>
      <w:spacing w:before="60" w:after="120"/>
      <w:jc w:val="center"/>
    </w:pPr>
    <w:rPr>
      <w:bCs/>
      <w:szCs w:val="28"/>
    </w:rPr>
  </w:style>
  <w:style w:type="paragraph" w:customStyle="1" w:styleId="affffffffffff6">
    <w:name w:val="条题"/>
    <w:basedOn w:val="a6"/>
    <w:uiPriority w:val="99"/>
    <w:qFormat/>
    <w:pPr>
      <w:spacing w:line="360" w:lineRule="auto"/>
      <w:ind w:firstLineChars="200" w:firstLine="512"/>
    </w:pPr>
    <w:rPr>
      <w:spacing w:val="8"/>
      <w:sz w:val="24"/>
      <w:szCs w:val="20"/>
    </w:rPr>
  </w:style>
  <w:style w:type="paragraph" w:customStyle="1" w:styleId="CharCharff6">
    <w:name w:val="图片格式 Char Char"/>
    <w:basedOn w:val="a6"/>
    <w:uiPriority w:val="99"/>
    <w:qFormat/>
    <w:pPr>
      <w:adjustRightInd w:val="0"/>
      <w:snapToGrid w:val="0"/>
      <w:jc w:val="center"/>
    </w:pPr>
    <w:rPr>
      <w:rFonts w:cs="宋体"/>
      <w:kern w:val="0"/>
      <w:sz w:val="28"/>
      <w:szCs w:val="21"/>
    </w:rPr>
  </w:style>
  <w:style w:type="paragraph" w:customStyle="1" w:styleId="CharCharCharb">
    <w:name w:val="表头 Char Char Char"/>
    <w:basedOn w:val="a6"/>
    <w:uiPriority w:val="99"/>
    <w:qFormat/>
    <w:pPr>
      <w:adjustRightInd w:val="0"/>
      <w:snapToGrid w:val="0"/>
      <w:spacing w:beforeLines="50" w:before="156"/>
      <w:jc w:val="center"/>
    </w:pPr>
    <w:rPr>
      <w:rFonts w:ascii="宋体" w:hAnsi="宋体"/>
      <w:b/>
      <w:snapToGrid w:val="0"/>
      <w:sz w:val="24"/>
      <w:szCs w:val="20"/>
    </w:rPr>
  </w:style>
  <w:style w:type="paragraph" w:customStyle="1" w:styleId="225">
    <w:name w:val="样式 宋体 行距: 固定值 22 磅"/>
    <w:basedOn w:val="a6"/>
    <w:uiPriority w:val="99"/>
    <w:qFormat/>
    <w:pPr>
      <w:spacing w:line="520" w:lineRule="exact"/>
    </w:pPr>
    <w:rPr>
      <w:rFonts w:cs="宋体"/>
      <w:sz w:val="24"/>
      <w:szCs w:val="20"/>
    </w:rPr>
  </w:style>
  <w:style w:type="paragraph" w:customStyle="1" w:styleId="xl43">
    <w:name w:val="xl43"/>
    <w:basedOn w:val="a6"/>
    <w:uiPriority w:val="99"/>
    <w:qFormat/>
    <w:pPr>
      <w:widowControl/>
      <w:pBdr>
        <w:top w:val="single" w:sz="4" w:space="0" w:color="auto"/>
        <w:left w:val="single" w:sz="4" w:space="0" w:color="auto"/>
      </w:pBdr>
      <w:spacing w:before="100" w:beforeAutospacing="1" w:after="100" w:afterAutospacing="1"/>
      <w:jc w:val="left"/>
      <w:textAlignment w:val="center"/>
    </w:pPr>
    <w:rPr>
      <w:rFonts w:ascii="Arial Unicode MS" w:eastAsia="Arial Unicode MS" w:hAnsi="Arial Unicode MS" w:cs="Arial Unicode MS"/>
      <w:kern w:val="0"/>
      <w:sz w:val="18"/>
      <w:szCs w:val="18"/>
    </w:rPr>
  </w:style>
  <w:style w:type="paragraph" w:customStyle="1" w:styleId="4-0505052">
    <w:name w:val="样式 样式 样式 标题4- + 段前: 0.5 行 + 段前: 0.5 行 + 小四 段前: 0.5 行 行距: 固定值 2..."/>
    <w:basedOn w:val="4-0505"/>
    <w:uiPriority w:val="99"/>
    <w:qFormat/>
    <w:pPr>
      <w:numPr>
        <w:ilvl w:val="1"/>
        <w:numId w:val="12"/>
      </w:numPr>
      <w:spacing w:beforeLines="0" w:before="0" w:line="720" w:lineRule="exact"/>
      <w:outlineLvl w:val="1"/>
    </w:pPr>
    <w:rPr>
      <w:sz w:val="30"/>
    </w:rPr>
  </w:style>
  <w:style w:type="paragraph" w:customStyle="1" w:styleId="share-item">
    <w:name w:val="share-item"/>
    <w:basedOn w:val="a6"/>
    <w:uiPriority w:val="99"/>
    <w:qFormat/>
    <w:pPr>
      <w:widowControl/>
      <w:spacing w:before="100" w:beforeAutospacing="1" w:after="100" w:afterAutospacing="1"/>
      <w:ind w:left="167"/>
      <w:jc w:val="left"/>
    </w:pPr>
    <w:rPr>
      <w:rFonts w:ascii="宋体" w:hAnsi="宋体" w:cs="宋体"/>
      <w:kern w:val="0"/>
      <w:sz w:val="24"/>
    </w:rPr>
  </w:style>
  <w:style w:type="paragraph" w:customStyle="1" w:styleId="affffffffffff7">
    <w:name w:val="文本框文字"/>
    <w:basedOn w:val="aff7"/>
    <w:uiPriority w:val="99"/>
    <w:qFormat/>
    <w:pPr>
      <w:jc w:val="center"/>
    </w:pPr>
    <w:rPr>
      <w:rFonts w:ascii="Times New Roman" w:hAnsi="Times New Roman"/>
      <w:snapToGrid w:val="0"/>
      <w:spacing w:val="10"/>
      <w:szCs w:val="24"/>
    </w:rPr>
  </w:style>
  <w:style w:type="paragraph" w:customStyle="1" w:styleId="xl44">
    <w:name w:val="xl44"/>
    <w:basedOn w:val="a6"/>
    <w:uiPriority w:val="99"/>
    <w:qFormat/>
    <w:pPr>
      <w:widowControl/>
      <w:pBdr>
        <w:top w:val="single" w:sz="4" w:space="0" w:color="auto"/>
      </w:pBdr>
      <w:spacing w:before="100" w:beforeAutospacing="1" w:after="100" w:afterAutospacing="1"/>
      <w:jc w:val="left"/>
      <w:textAlignment w:val="center"/>
    </w:pPr>
    <w:rPr>
      <w:rFonts w:ascii="Arial Unicode MS" w:eastAsia="Arial Unicode MS" w:hAnsi="Arial Unicode MS" w:cs="Arial Unicode MS"/>
      <w:kern w:val="0"/>
      <w:sz w:val="18"/>
      <w:szCs w:val="18"/>
    </w:rPr>
  </w:style>
  <w:style w:type="paragraph" w:customStyle="1" w:styleId="2201">
    <w:name w:val="样式 居中 首行缩进:  2 字符 行距: 固定值 20 磅1"/>
    <w:basedOn w:val="a6"/>
    <w:uiPriority w:val="99"/>
    <w:qFormat/>
    <w:pPr>
      <w:snapToGrid w:val="0"/>
      <w:spacing w:line="400" w:lineRule="exact"/>
      <w:jc w:val="center"/>
    </w:pPr>
    <w:rPr>
      <w:sz w:val="28"/>
      <w:szCs w:val="20"/>
    </w:rPr>
  </w:style>
  <w:style w:type="paragraph" w:customStyle="1" w:styleId="CharCharChar2CharCharCharCharCharCharCharCharCharCharCharCharCharCharCharCharCharCharCharCharCharCharCharChar1">
    <w:name w:val="Char Char Char2 Char Char Char Char Char Char Char Char Char Char Char Char Char Char Char Char Char Char Char Char Char Char Char Char1"/>
    <w:basedOn w:val="a6"/>
    <w:uiPriority w:val="99"/>
    <w:qFormat/>
    <w:rPr>
      <w:rFonts w:ascii="黑体" w:eastAsia="黑体" w:hAnsi="黑体"/>
      <w:b/>
      <w:spacing w:val="10"/>
      <w:kern w:val="44"/>
      <w:sz w:val="28"/>
      <w:szCs w:val="20"/>
    </w:rPr>
  </w:style>
  <w:style w:type="paragraph" w:customStyle="1" w:styleId="CharCharCharCharCharCharCharCharCharCharCharCharCharCharCharCharChar11">
    <w:name w:val="Char Char Char Char Char Char Char Char Char Char Char Char Char Char Char Char Char11"/>
    <w:basedOn w:val="a6"/>
    <w:uiPriority w:val="99"/>
    <w:qFormat/>
    <w:rPr>
      <w:szCs w:val="21"/>
    </w:rPr>
  </w:style>
  <w:style w:type="paragraph" w:customStyle="1" w:styleId="5c">
    <w:name w:val="5"/>
    <w:basedOn w:val="a6"/>
    <w:uiPriority w:val="99"/>
    <w:qFormat/>
    <w:pPr>
      <w:snapToGrid w:val="0"/>
      <w:spacing w:line="408" w:lineRule="auto"/>
      <w:ind w:left="-113" w:right="-510" w:firstLine="510"/>
    </w:pPr>
    <w:rPr>
      <w:sz w:val="24"/>
    </w:rPr>
  </w:style>
  <w:style w:type="paragraph" w:customStyle="1" w:styleId="xl45">
    <w:name w:val="xl45"/>
    <w:basedOn w:val="a6"/>
    <w:uiPriority w:val="99"/>
    <w:qFormat/>
    <w:pPr>
      <w:widowControl/>
      <w:pBdr>
        <w:left w:val="single" w:sz="4" w:space="0" w:color="auto"/>
        <w:bottom w:val="single" w:sz="4" w:space="0" w:color="auto"/>
      </w:pBdr>
      <w:spacing w:before="100" w:beforeAutospacing="1" w:after="100" w:afterAutospacing="1"/>
      <w:jc w:val="left"/>
      <w:textAlignment w:val="center"/>
    </w:pPr>
    <w:rPr>
      <w:rFonts w:ascii="Arial Unicode MS" w:eastAsia="Arial Unicode MS" w:hAnsi="Arial Unicode MS" w:cs="Arial Unicode MS"/>
      <w:kern w:val="0"/>
      <w:sz w:val="18"/>
      <w:szCs w:val="18"/>
    </w:rPr>
  </w:style>
  <w:style w:type="paragraph" w:customStyle="1" w:styleId="Char1CharChar1">
    <w:name w:val="Char1 Char Char1"/>
    <w:basedOn w:val="a6"/>
    <w:uiPriority w:val="99"/>
    <w:qFormat/>
    <w:rPr>
      <w:szCs w:val="20"/>
    </w:rPr>
  </w:style>
  <w:style w:type="paragraph" w:customStyle="1" w:styleId="1150">
    <w:name w:val="样式 标题 1 + 行距: 1.5 倍行距"/>
    <w:basedOn w:val="1"/>
    <w:uiPriority w:val="99"/>
    <w:qFormat/>
    <w:pPr>
      <w:keepLines/>
      <w:tabs>
        <w:tab w:val="left" w:pos="480"/>
      </w:tabs>
      <w:overflowPunct/>
      <w:snapToGrid/>
      <w:spacing w:before="340" w:after="330" w:line="576" w:lineRule="auto"/>
      <w:ind w:left="480" w:firstLine="0"/>
    </w:pPr>
    <w:rPr>
      <w:rFonts w:eastAsia="宋体"/>
      <w:color w:val="auto"/>
      <w:sz w:val="44"/>
      <w:szCs w:val="44"/>
    </w:rPr>
  </w:style>
  <w:style w:type="paragraph" w:customStyle="1" w:styleId="xl46">
    <w:name w:val="xl46"/>
    <w:basedOn w:val="a6"/>
    <w:uiPriority w:val="99"/>
    <w:qFormat/>
    <w:pPr>
      <w:widowControl/>
      <w:pBdr>
        <w:bottom w:val="single" w:sz="4" w:space="0" w:color="auto"/>
      </w:pBdr>
      <w:spacing w:before="100" w:beforeAutospacing="1" w:after="100" w:afterAutospacing="1"/>
      <w:jc w:val="left"/>
      <w:textAlignment w:val="center"/>
    </w:pPr>
    <w:rPr>
      <w:rFonts w:ascii="Arial Unicode MS" w:eastAsia="Arial Unicode MS" w:hAnsi="Arial Unicode MS" w:cs="Arial Unicode MS"/>
      <w:kern w:val="0"/>
      <w:sz w:val="18"/>
      <w:szCs w:val="18"/>
    </w:rPr>
  </w:style>
  <w:style w:type="paragraph" w:customStyle="1" w:styleId="1ff7">
    <w:name w:val="标题1 章"/>
    <w:basedOn w:val="a6"/>
    <w:uiPriority w:val="99"/>
    <w:qFormat/>
    <w:pPr>
      <w:keepNext/>
      <w:spacing w:beforeLines="200" w:before="624" w:after="100" w:afterAutospacing="1"/>
      <w:ind w:left="940" w:hanging="420"/>
      <w:jc w:val="center"/>
      <w:outlineLvl w:val="0"/>
    </w:pPr>
    <w:rPr>
      <w:rFonts w:cs="Century"/>
      <w:b/>
      <w:bCs/>
      <w:sz w:val="28"/>
      <w:szCs w:val="20"/>
    </w:rPr>
  </w:style>
  <w:style w:type="paragraph" w:customStyle="1" w:styleId="xl50">
    <w:name w:val="xl50"/>
    <w:basedOn w:val="a6"/>
    <w:uiPriority w:val="99"/>
    <w:qFormat/>
    <w:pPr>
      <w:widowControl/>
      <w:pBdr>
        <w:top w:val="single" w:sz="4" w:space="0" w:color="auto"/>
        <w:left w:val="single" w:sz="4" w:space="0" w:color="auto"/>
        <w:bottom w:val="single" w:sz="4" w:space="0" w:color="auto"/>
      </w:pBdr>
      <w:spacing w:before="100" w:beforeAutospacing="1" w:after="100" w:afterAutospacing="1"/>
      <w:jc w:val="left"/>
      <w:textAlignment w:val="center"/>
    </w:pPr>
    <w:rPr>
      <w:rFonts w:ascii="Arial Unicode MS" w:eastAsia="Arial Unicode MS" w:hAnsi="Arial Unicode MS" w:cs="Arial Unicode MS"/>
      <w:kern w:val="0"/>
      <w:sz w:val="18"/>
      <w:szCs w:val="18"/>
    </w:rPr>
  </w:style>
  <w:style w:type="paragraph" w:customStyle="1" w:styleId="085">
    <w:name w:val="样式 首行缩进:  0.85 厘米"/>
    <w:basedOn w:val="a6"/>
    <w:uiPriority w:val="99"/>
    <w:qFormat/>
    <w:pPr>
      <w:spacing w:line="400" w:lineRule="exact"/>
      <w:ind w:firstLineChars="200" w:firstLine="561"/>
    </w:pPr>
    <w:rPr>
      <w:sz w:val="24"/>
      <w:szCs w:val="20"/>
    </w:rPr>
  </w:style>
  <w:style w:type="paragraph" w:customStyle="1" w:styleId="xl53">
    <w:name w:val="xl53"/>
    <w:basedOn w:val="a6"/>
    <w:uiPriority w:val="99"/>
    <w:qFormat/>
    <w:pPr>
      <w:widowControl/>
      <w:pBdr>
        <w:left w:val="single" w:sz="4" w:space="0" w:color="auto"/>
      </w:pBdr>
      <w:spacing w:before="100" w:beforeAutospacing="1" w:after="100" w:afterAutospacing="1"/>
      <w:jc w:val="center"/>
    </w:pPr>
    <w:rPr>
      <w:rFonts w:eastAsia="Arial Unicode MS"/>
      <w:kern w:val="0"/>
      <w:sz w:val="20"/>
      <w:szCs w:val="20"/>
    </w:rPr>
  </w:style>
  <w:style w:type="paragraph" w:customStyle="1" w:styleId="TimesNewRoman66">
    <w:name w:val="样式 题注 + Times New Roman 居中 段前: 6 磅 段后: 6 磅"/>
    <w:basedOn w:val="af2"/>
    <w:uiPriority w:val="99"/>
    <w:qFormat/>
    <w:pPr>
      <w:spacing w:before="120" w:after="120" w:line="360" w:lineRule="auto"/>
      <w:jc w:val="center"/>
    </w:pPr>
    <w:rPr>
      <w:rFonts w:ascii="Times New Roman" w:hAnsi="Times New Roman" w:cs="宋体"/>
      <w:kern w:val="0"/>
      <w:sz w:val="21"/>
    </w:rPr>
  </w:style>
  <w:style w:type="paragraph" w:customStyle="1" w:styleId="2ff8">
    <w:name w:val="页脚2"/>
    <w:basedOn w:val="affe"/>
    <w:uiPriority w:val="99"/>
    <w:qFormat/>
    <w:pPr>
      <w:pBdr>
        <w:top w:val="thickThinSmallGap" w:sz="18" w:space="1" w:color="auto"/>
      </w:pBdr>
      <w:adjustRightInd w:val="0"/>
      <w:textAlignment w:val="baseline"/>
    </w:pPr>
    <w:rPr>
      <w:spacing w:val="12"/>
      <w:kern w:val="24"/>
    </w:rPr>
  </w:style>
  <w:style w:type="paragraph" w:customStyle="1" w:styleId="xl54">
    <w:name w:val="xl54"/>
    <w:basedOn w:val="a6"/>
    <w:uiPriority w:val="99"/>
    <w:qFormat/>
    <w:pPr>
      <w:widowControl/>
      <w:pBdr>
        <w:left w:val="single" w:sz="4" w:space="0" w:color="auto"/>
        <w:bottom w:val="single" w:sz="4" w:space="0" w:color="auto"/>
      </w:pBdr>
      <w:spacing w:before="100" w:beforeAutospacing="1" w:after="100" w:afterAutospacing="1"/>
      <w:jc w:val="center"/>
    </w:pPr>
    <w:rPr>
      <w:rFonts w:eastAsia="Arial Unicode MS"/>
      <w:kern w:val="0"/>
      <w:sz w:val="20"/>
      <w:szCs w:val="20"/>
    </w:rPr>
  </w:style>
  <w:style w:type="paragraph" w:customStyle="1" w:styleId="affffffffffff8">
    <w:name w:val="标注"/>
    <w:basedOn w:val="a6"/>
    <w:uiPriority w:val="99"/>
    <w:qFormat/>
    <w:pPr>
      <w:spacing w:line="320" w:lineRule="exact"/>
    </w:pPr>
  </w:style>
  <w:style w:type="paragraph" w:customStyle="1" w:styleId="1825">
    <w:name w:val="样式 标题 1 + 段前: 8.25 磅"/>
    <w:basedOn w:val="1"/>
    <w:uiPriority w:val="99"/>
    <w:qFormat/>
    <w:pPr>
      <w:keepLines/>
      <w:tabs>
        <w:tab w:val="left" w:pos="480"/>
      </w:tabs>
      <w:overflowPunct/>
      <w:snapToGrid/>
      <w:spacing w:before="340" w:after="330" w:line="576" w:lineRule="auto"/>
      <w:ind w:left="480" w:firstLine="0"/>
    </w:pPr>
    <w:rPr>
      <w:rFonts w:eastAsia="宋体"/>
      <w:color w:val="auto"/>
      <w:sz w:val="44"/>
      <w:szCs w:val="44"/>
    </w:rPr>
  </w:style>
  <w:style w:type="paragraph" w:customStyle="1" w:styleId="xl56">
    <w:name w:val="xl56"/>
    <w:basedOn w:val="a6"/>
    <w:uiPriority w:val="99"/>
    <w:qFormat/>
    <w:pPr>
      <w:widowControl/>
      <w:spacing w:before="100" w:beforeAutospacing="1" w:after="100" w:afterAutospacing="1"/>
      <w:jc w:val="center"/>
    </w:pPr>
    <w:rPr>
      <w:rFonts w:ascii="Arial Unicode MS" w:eastAsia="Arial Unicode MS" w:hAnsi="Arial Unicode MS" w:cs="Arial Unicode MS"/>
      <w:kern w:val="0"/>
      <w:sz w:val="20"/>
      <w:szCs w:val="20"/>
    </w:rPr>
  </w:style>
  <w:style w:type="paragraph" w:customStyle="1" w:styleId="CharCharCharCharCharCharCharCharCharCharCharCharCharCharChar2Char">
    <w:name w:val="Char Char Char Char Char Char Char Char Char Char Char Char Char Char Char2 Char"/>
    <w:basedOn w:val="a6"/>
    <w:qFormat/>
  </w:style>
  <w:style w:type="paragraph" w:customStyle="1" w:styleId="affffffffffff9">
    <w:name w:val="样式 题注 + 居中"/>
    <w:basedOn w:val="af2"/>
    <w:uiPriority w:val="99"/>
    <w:qFormat/>
    <w:pPr>
      <w:jc w:val="center"/>
    </w:pPr>
    <w:rPr>
      <w:rFonts w:ascii="Times New Roman" w:hAnsi="Times New Roman"/>
      <w:color w:val="0000FF"/>
      <w:kern w:val="0"/>
      <w:sz w:val="24"/>
    </w:rPr>
  </w:style>
  <w:style w:type="paragraph" w:customStyle="1" w:styleId="xl57">
    <w:name w:val="xl57"/>
    <w:basedOn w:val="a6"/>
    <w:uiPriority w:val="99"/>
    <w:qFormat/>
    <w:pPr>
      <w:widowControl/>
      <w:spacing w:before="100" w:beforeAutospacing="1" w:after="100" w:afterAutospacing="1"/>
      <w:jc w:val="center"/>
    </w:pPr>
    <w:rPr>
      <w:rFonts w:ascii="Arial Unicode MS" w:eastAsia="Arial Unicode MS" w:hAnsi="Arial Unicode MS" w:cs="Arial Unicode MS"/>
      <w:kern w:val="0"/>
      <w:sz w:val="24"/>
    </w:rPr>
  </w:style>
  <w:style w:type="paragraph" w:customStyle="1" w:styleId="86">
    <w:name w:val="8"/>
    <w:basedOn w:val="a6"/>
    <w:next w:val="aff3"/>
    <w:uiPriority w:val="99"/>
    <w:qFormat/>
    <w:pPr>
      <w:spacing w:afterLines="20" w:after="62" w:line="400" w:lineRule="exact"/>
      <w:ind w:firstLineChars="200" w:firstLine="480"/>
    </w:pPr>
    <w:rPr>
      <w:sz w:val="24"/>
    </w:rPr>
  </w:style>
  <w:style w:type="paragraph" w:customStyle="1" w:styleId="CharCharCharCharCharChar1CharCharCharCharCharCharCharCharCharCharCharCharChar1">
    <w:name w:val="Char Char Char Char Char Char1 Char Char Char Char Char Char Char Char Char Char Char Char Char1"/>
    <w:basedOn w:val="a6"/>
    <w:uiPriority w:val="99"/>
    <w:qFormat/>
  </w:style>
  <w:style w:type="paragraph" w:customStyle="1" w:styleId="hb2">
    <w:name w:val="hb2"/>
    <w:basedOn w:val="22"/>
    <w:uiPriority w:val="99"/>
    <w:qFormat/>
    <w:pPr>
      <w:tabs>
        <w:tab w:val="left" w:pos="840"/>
      </w:tabs>
      <w:spacing w:line="413" w:lineRule="auto"/>
      <w:ind w:left="840" w:hanging="420"/>
    </w:pPr>
    <w:rPr>
      <w:rFonts w:ascii="Arial" w:eastAsia="黑体" w:hAnsi="Arial"/>
    </w:rPr>
  </w:style>
  <w:style w:type="paragraph" w:customStyle="1" w:styleId="CharCharCharCharCharCharChar4">
    <w:name w:val="Char Char Char Char Char Char Char4"/>
    <w:basedOn w:val="a6"/>
    <w:qFormat/>
    <w:pPr>
      <w:tabs>
        <w:tab w:val="left" w:pos="420"/>
      </w:tabs>
      <w:snapToGrid w:val="0"/>
      <w:spacing w:line="360" w:lineRule="auto"/>
      <w:ind w:left="420" w:hanging="420"/>
    </w:pPr>
    <w:rPr>
      <w:rFonts w:eastAsia="仿宋_GB2312" w:cs="宋体"/>
      <w:sz w:val="24"/>
    </w:rPr>
  </w:style>
  <w:style w:type="paragraph" w:customStyle="1" w:styleId="313">
    <w:name w:val="正文31"/>
    <w:basedOn w:val="1f9"/>
    <w:uiPriority w:val="99"/>
    <w:qFormat/>
    <w:pPr>
      <w:autoSpaceDE w:val="0"/>
      <w:autoSpaceDN w:val="0"/>
      <w:spacing w:after="160" w:line="440" w:lineRule="exact"/>
      <w:ind w:left="567" w:hanging="340"/>
      <w:textAlignment w:val="bottom"/>
    </w:pPr>
    <w:rPr>
      <w:color w:val="000000"/>
      <w:sz w:val="28"/>
      <w:szCs w:val="20"/>
    </w:rPr>
  </w:style>
  <w:style w:type="paragraph" w:customStyle="1" w:styleId="4-0505051">
    <w:name w:val="样式 样式 样式 标题4- + 段前: 0.5 行 + 段前: 0.5 行 + 段前: 0.5 行"/>
    <w:basedOn w:val="4-0505"/>
    <w:uiPriority w:val="99"/>
    <w:qFormat/>
    <w:pPr>
      <w:tabs>
        <w:tab w:val="clear" w:pos="1205"/>
        <w:tab w:val="left" w:pos="908"/>
      </w:tabs>
      <w:adjustRightInd/>
      <w:snapToGrid/>
      <w:spacing w:beforeLines="0" w:before="330" w:line="480" w:lineRule="exact"/>
    </w:pPr>
    <w:rPr>
      <w:rFonts w:ascii="黑体" w:hAnsi="宋体"/>
      <w:b/>
      <w:spacing w:val="0"/>
      <w:sz w:val="24"/>
    </w:rPr>
  </w:style>
  <w:style w:type="paragraph" w:customStyle="1" w:styleId="Char140">
    <w:name w:val="Char14"/>
    <w:basedOn w:val="a6"/>
    <w:qFormat/>
  </w:style>
  <w:style w:type="paragraph" w:customStyle="1" w:styleId="1ff8">
    <w:name w:val="表格1"/>
    <w:basedOn w:val="a6"/>
    <w:uiPriority w:val="99"/>
    <w:qFormat/>
    <w:pPr>
      <w:adjustRightInd w:val="0"/>
      <w:jc w:val="center"/>
      <w:textAlignment w:val="baseline"/>
    </w:pPr>
    <w:rPr>
      <w:rFonts w:ascii="CG Times (WN)"/>
      <w:kern w:val="0"/>
      <w:szCs w:val="20"/>
    </w:rPr>
  </w:style>
  <w:style w:type="paragraph" w:customStyle="1" w:styleId="2252251">
    <w:name w:val="样式 样式 样式 样式 样式 样式 正文 + 首行缩进:  2.25 字符 + 首行缩进:  2.25 字符 + 首行缩进:  ...1"/>
    <w:basedOn w:val="a6"/>
    <w:uiPriority w:val="99"/>
    <w:qFormat/>
    <w:pPr>
      <w:spacing w:line="360" w:lineRule="auto"/>
      <w:ind w:firstLineChars="200" w:firstLine="200"/>
    </w:pPr>
    <w:rPr>
      <w:rFonts w:eastAsia="幼圆" w:cs="宋体"/>
      <w:spacing w:val="4"/>
      <w:sz w:val="24"/>
      <w:szCs w:val="20"/>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w:basedOn w:val="a6"/>
    <w:qFormat/>
    <w:rPr>
      <w:rFonts w:ascii="Tahoma" w:hAnsi="Tahoma"/>
      <w:sz w:val="24"/>
      <w:szCs w:val="20"/>
    </w:rPr>
  </w:style>
  <w:style w:type="paragraph" w:customStyle="1" w:styleId="CharCharCharCharCharCharCharCharCharCharCharCharCharCharCharCharCharCharCharCharCharCharCharCharCharCharCharCharCharCharCharCharCharCharCharCharCharCharCharChar2">
    <w:name w:val="Char Char Char Char Char Char Char Char Char Char Char Char Char Char Char Char Char Char Char Char Char Char Char Char Char Char Char Char Char Char Char Char Char Char Char Char Char Char Char Char2"/>
    <w:basedOn w:val="a6"/>
    <w:uiPriority w:val="99"/>
    <w:qFormat/>
    <w:rPr>
      <w:rFonts w:ascii="Tahoma" w:hAnsi="Tahoma"/>
      <w:sz w:val="24"/>
      <w:szCs w:val="20"/>
    </w:rPr>
  </w:style>
  <w:style w:type="paragraph" w:customStyle="1" w:styleId="MainParanoChapter">
    <w:name w:val="Main Para no Chapter #"/>
    <w:basedOn w:val="a6"/>
    <w:uiPriority w:val="99"/>
    <w:qFormat/>
    <w:pPr>
      <w:widowControl/>
      <w:spacing w:after="240"/>
      <w:jc w:val="left"/>
      <w:outlineLvl w:val="1"/>
    </w:pPr>
    <w:rPr>
      <w:rFonts w:eastAsia="Times New Roman"/>
      <w:kern w:val="0"/>
      <w:sz w:val="24"/>
      <w:szCs w:val="20"/>
    </w:rPr>
  </w:style>
  <w:style w:type="paragraph" w:customStyle="1" w:styleId="4012">
    <w:name w:val="样式 标题 4 + 宋体 加粗 首行缩进:  0 厘米 段后: 12 磅 行距: 单倍行距"/>
    <w:basedOn w:val="4"/>
    <w:uiPriority w:val="99"/>
    <w:qFormat/>
  </w:style>
  <w:style w:type="paragraph" w:customStyle="1" w:styleId="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w:basedOn w:val="a6"/>
    <w:qFormat/>
    <w:rPr>
      <w:rFonts w:ascii="Tahoma" w:hAnsi="Tahoma"/>
      <w:sz w:val="24"/>
      <w:szCs w:val="20"/>
    </w:rPr>
  </w:style>
  <w:style w:type="paragraph" w:customStyle="1" w:styleId="CharCharCharCharCharCharCharCharCharCharCharCharCharCharCharCharCharCharCharCharCharCharCharCharCharCharCharCharCharCharCharCharCharCharCharCharChar2">
    <w:name w:val="Char Char Char Char Char Char Char Char Char Char Char Char Char Char Char Char Char Char Char Char Char Char Char Char Char Char Char Char Char Char Char Char Char Char Char Char Char2"/>
    <w:basedOn w:val="a6"/>
    <w:uiPriority w:val="99"/>
    <w:qFormat/>
    <w:rPr>
      <w:rFonts w:ascii="Tahoma" w:hAnsi="Tahoma"/>
      <w:sz w:val="24"/>
      <w:szCs w:val="20"/>
    </w:rPr>
  </w:style>
  <w:style w:type="paragraph" w:customStyle="1" w:styleId="225225">
    <w:name w:val="样式 样式 样式 样式 样式 样式 样式 正文 + 首行缩进:  2.25 字符 + 首行缩进:  2.25 字符 + 首行缩进..."/>
    <w:basedOn w:val="2252251"/>
    <w:uiPriority w:val="99"/>
    <w:semiHidden/>
    <w:qFormat/>
  </w:style>
  <w:style w:type="paragraph" w:customStyle="1" w:styleId="Char80">
    <w:name w:val="Char8"/>
    <w:basedOn w:val="a6"/>
    <w:qFormat/>
    <w:rPr>
      <w:rFonts w:ascii="Tahoma" w:hAnsi="Tahoma"/>
      <w:sz w:val="24"/>
      <w:szCs w:val="20"/>
    </w:rPr>
  </w:style>
  <w:style w:type="paragraph" w:customStyle="1" w:styleId="4-05050505">
    <w:name w:val="样式 样式 样式 样式 标题4- + 段前: 0.5 行 + 段前: 0.5 行 + 段前: 0.5 行 + 段前: 0.5 行"/>
    <w:basedOn w:val="4-0505051"/>
    <w:uiPriority w:val="99"/>
    <w:qFormat/>
    <w:pPr>
      <w:tabs>
        <w:tab w:val="clear" w:pos="908"/>
        <w:tab w:val="left" w:pos="1205"/>
      </w:tabs>
      <w:spacing w:before="120"/>
    </w:pPr>
    <w:rPr>
      <w:rFonts w:eastAsia="宋体" w:cs="Times New Roman"/>
      <w:b w:val="0"/>
    </w:rPr>
  </w:style>
  <w:style w:type="paragraph" w:customStyle="1" w:styleId="CharCharCharCharCharCharCharCharCharCharCharCharCharChar1Char">
    <w:name w:val="Char Char Char Char Char Char Char Char Char Char Char Char Char Char1 Char"/>
    <w:basedOn w:val="a6"/>
    <w:uiPriority w:val="99"/>
    <w:qFormat/>
    <w:pPr>
      <w:widowControl/>
      <w:spacing w:after="160" w:line="240" w:lineRule="exact"/>
      <w:jc w:val="left"/>
    </w:pPr>
    <w:rPr>
      <w:szCs w:val="20"/>
    </w:rPr>
  </w:style>
  <w:style w:type="paragraph" w:customStyle="1" w:styleId="CharCharff7">
    <w:name w:val="样式 宋体 Char Char"/>
    <w:basedOn w:val="a6"/>
    <w:next w:val="a6"/>
    <w:uiPriority w:val="99"/>
    <w:qFormat/>
    <w:pPr>
      <w:spacing w:line="520" w:lineRule="exact"/>
      <w:ind w:firstLine="482"/>
    </w:pPr>
    <w:rPr>
      <w:rFonts w:ascii="宋体" w:hAnsi="宋体"/>
      <w:sz w:val="24"/>
    </w:rPr>
  </w:style>
  <w:style w:type="paragraph" w:customStyle="1" w:styleId="30000">
    <w:name w:val="样式 标题 3 + 黑体 四号 非加粗 左侧:  0 厘米 首行缩进:  0 厘米 段前: 0 磅 段后: 0 磅..."/>
    <w:basedOn w:val="31"/>
    <w:uiPriority w:val="99"/>
    <w:qFormat/>
    <w:pPr>
      <w:tabs>
        <w:tab w:val="left" w:pos="1260"/>
      </w:tabs>
      <w:spacing w:line="413" w:lineRule="auto"/>
      <w:ind w:left="1260" w:hanging="420"/>
    </w:pPr>
  </w:style>
  <w:style w:type="paragraph" w:customStyle="1" w:styleId="3333CharChar13111F43Cha1">
    <w:name w:val="样式 标题 3标题 333级标题小节名小节Char Char标题 13条标题1.1.1(F4)标题 3 Cha...1"/>
    <w:basedOn w:val="31"/>
    <w:uiPriority w:val="99"/>
    <w:qFormat/>
    <w:pPr>
      <w:widowControl/>
      <w:tabs>
        <w:tab w:val="left" w:pos="0"/>
        <w:tab w:val="left" w:pos="1260"/>
      </w:tabs>
      <w:adjustRightInd w:val="0"/>
      <w:snapToGrid w:val="0"/>
      <w:spacing w:before="0" w:after="0" w:line="720" w:lineRule="exact"/>
      <w:textAlignment w:val="baseline"/>
    </w:pPr>
    <w:rPr>
      <w:rFonts w:eastAsia="黑体"/>
      <w:b w:val="0"/>
      <w:bCs w:val="0"/>
      <w:snapToGrid w:val="0"/>
      <w:color w:val="000000"/>
      <w:spacing w:val="10"/>
      <w:kern w:val="30"/>
      <w:sz w:val="24"/>
      <w:szCs w:val="20"/>
    </w:rPr>
  </w:style>
  <w:style w:type="paragraph" w:customStyle="1" w:styleId="4ArialBlack">
    <w:name w:val="样式 标题 4 + Arial Black 两端对齐"/>
    <w:basedOn w:val="4"/>
    <w:uiPriority w:val="99"/>
    <w:qFormat/>
  </w:style>
  <w:style w:type="paragraph" w:customStyle="1" w:styleId="CharCharCharCharCharCharCharCharCharCharCharCharCharCharCharCharCharCharChar3">
    <w:name w:val="Char Char Char Char Char Char Char Char Char Char Char Char Char Char Char Char Char Char Char3"/>
    <w:basedOn w:val="a6"/>
    <w:uiPriority w:val="99"/>
    <w:qFormat/>
    <w:pPr>
      <w:tabs>
        <w:tab w:val="left" w:pos="932"/>
      </w:tabs>
      <w:snapToGrid w:val="0"/>
      <w:spacing w:line="360" w:lineRule="auto"/>
      <w:ind w:left="932" w:hanging="420"/>
    </w:pPr>
    <w:rPr>
      <w:rFonts w:eastAsia="仿宋_GB2312" w:cs="宋体"/>
      <w:sz w:val="24"/>
    </w:rPr>
  </w:style>
  <w:style w:type="paragraph" w:customStyle="1" w:styleId="Char29">
    <w:name w:val="样式 正文新 Char + 首行缩进:  2 字符"/>
    <w:basedOn w:val="a6"/>
    <w:uiPriority w:val="99"/>
    <w:qFormat/>
    <w:pPr>
      <w:spacing w:line="360" w:lineRule="auto"/>
      <w:ind w:firstLineChars="200" w:firstLine="480"/>
    </w:pPr>
    <w:rPr>
      <w:sz w:val="24"/>
      <w:szCs w:val="20"/>
    </w:rPr>
  </w:style>
  <w:style w:type="paragraph" w:customStyle="1" w:styleId="affffffffffffa">
    <w:name w:val="点"/>
    <w:basedOn w:val="a6"/>
    <w:qFormat/>
    <w:pPr>
      <w:tabs>
        <w:tab w:val="left" w:pos="420"/>
      </w:tabs>
      <w:spacing w:line="360" w:lineRule="auto"/>
      <w:ind w:left="420" w:hanging="420"/>
    </w:pPr>
    <w:rPr>
      <w:sz w:val="24"/>
    </w:rPr>
  </w:style>
  <w:style w:type="paragraph" w:customStyle="1" w:styleId="affffffffffffb">
    <w:name w:val="正文一"/>
    <w:basedOn w:val="aff7"/>
    <w:uiPriority w:val="99"/>
    <w:qFormat/>
    <w:pPr>
      <w:ind w:firstLine="425"/>
    </w:pPr>
    <w:rPr>
      <w:sz w:val="24"/>
    </w:rPr>
  </w:style>
  <w:style w:type="paragraph" w:customStyle="1" w:styleId="2ff9">
    <w:name w:val="样式 正文文本 + 小四2"/>
    <w:basedOn w:val="aff1"/>
    <w:uiPriority w:val="99"/>
    <w:qFormat/>
    <w:pPr>
      <w:widowControl w:val="0"/>
      <w:snapToGrid/>
      <w:spacing w:before="0" w:after="0" w:line="360" w:lineRule="auto"/>
      <w:ind w:right="0" w:firstLineChars="200" w:firstLine="480"/>
      <w:jc w:val="left"/>
    </w:pPr>
    <w:rPr>
      <w:rFonts w:ascii="宋体" w:hAnsi="宋体"/>
      <w:bCs/>
      <w:kern w:val="2"/>
      <w:sz w:val="24"/>
      <w:szCs w:val="24"/>
    </w:rPr>
  </w:style>
  <w:style w:type="paragraph" w:customStyle="1" w:styleId="CharChar21CharCharCharChar1">
    <w:name w:val="Char Char21 Char Char Char Char1"/>
    <w:basedOn w:val="a6"/>
    <w:uiPriority w:val="99"/>
    <w:qFormat/>
    <w:rPr>
      <w:rFonts w:ascii="黑体" w:eastAsia="黑体" w:hAnsi="黑体"/>
      <w:b/>
      <w:spacing w:val="10"/>
      <w:kern w:val="44"/>
      <w:sz w:val="28"/>
      <w:szCs w:val="20"/>
    </w:rPr>
  </w:style>
  <w:style w:type="paragraph" w:customStyle="1" w:styleId="Char6CharCharChar1CharCharChar2">
    <w:name w:val="Char6 Char Char Char1 Char Char Char2"/>
    <w:basedOn w:val="a6"/>
    <w:uiPriority w:val="99"/>
    <w:qFormat/>
    <w:rPr>
      <w:szCs w:val="21"/>
    </w:rPr>
  </w:style>
  <w:style w:type="paragraph" w:customStyle="1" w:styleId="affffffffffffc">
    <w:name w:val="样式 宋体 居中"/>
    <w:basedOn w:val="a6"/>
    <w:uiPriority w:val="99"/>
    <w:qFormat/>
    <w:pPr>
      <w:jc w:val="center"/>
    </w:pPr>
    <w:rPr>
      <w:rFonts w:eastAsia="幼圆"/>
      <w:sz w:val="18"/>
      <w:szCs w:val="20"/>
    </w:rPr>
  </w:style>
  <w:style w:type="paragraph" w:customStyle="1" w:styleId="CharCharCharCharCharCharCharCharChar">
    <w:name w:val="Char Char Char Char Char Char Char Char Char"/>
    <w:basedOn w:val="a6"/>
    <w:uiPriority w:val="99"/>
    <w:qFormat/>
    <w:rPr>
      <w:rFonts w:ascii="Tahoma" w:hAnsi="Tahoma"/>
      <w:sz w:val="24"/>
      <w:szCs w:val="20"/>
    </w:rPr>
  </w:style>
  <w:style w:type="paragraph" w:customStyle="1" w:styleId="2051">
    <w:name w:val="样式 标题 2 + 段前: 0.5 行 行距: 单倍行距1"/>
    <w:basedOn w:val="22"/>
    <w:uiPriority w:val="99"/>
    <w:qFormat/>
    <w:pPr>
      <w:tabs>
        <w:tab w:val="left" w:pos="840"/>
      </w:tabs>
      <w:spacing w:line="413" w:lineRule="auto"/>
      <w:ind w:left="840" w:hanging="420"/>
    </w:pPr>
    <w:rPr>
      <w:rFonts w:ascii="Arial" w:eastAsia="黑体" w:hAnsi="Arial"/>
    </w:rPr>
  </w:style>
  <w:style w:type="paragraph" w:customStyle="1" w:styleId="affffffffffffd">
    <w:name w:val="表体"/>
    <w:basedOn w:val="a6"/>
    <w:uiPriority w:val="99"/>
    <w:qFormat/>
    <w:pPr>
      <w:adjustRightInd w:val="0"/>
      <w:snapToGrid w:val="0"/>
      <w:spacing w:line="360" w:lineRule="exact"/>
      <w:jc w:val="center"/>
    </w:pPr>
    <w:rPr>
      <w:rFonts w:hAnsi="宋体"/>
      <w:szCs w:val="21"/>
    </w:rPr>
  </w:style>
  <w:style w:type="paragraph" w:customStyle="1" w:styleId="wx">
    <w:name w:val="wx"/>
    <w:basedOn w:val="a6"/>
    <w:uiPriority w:val="99"/>
    <w:qFormat/>
    <w:rPr>
      <w:rFonts w:ascii="楷体_GB2312" w:eastAsia="楷体_GB2312" w:hAnsi="宋体"/>
      <w:szCs w:val="21"/>
    </w:rPr>
  </w:style>
  <w:style w:type="paragraph" w:customStyle="1" w:styleId="CharCharChar1Char1CharChar1">
    <w:name w:val="Char Char Char1 Char1 Char Char1"/>
    <w:basedOn w:val="a6"/>
    <w:uiPriority w:val="99"/>
    <w:qFormat/>
  </w:style>
  <w:style w:type="paragraph" w:customStyle="1" w:styleId="CharCharCharCharCharCharCharCharCharCharCharCharChar3">
    <w:name w:val="Char Char Char Char Char Char Char Char Char Char Char Char Char3"/>
    <w:basedOn w:val="a6"/>
    <w:uiPriority w:val="99"/>
    <w:qFormat/>
  </w:style>
  <w:style w:type="paragraph" w:customStyle="1" w:styleId="affffffffffffe">
    <w:name w:val="表文字（小行距）"/>
    <w:basedOn w:val="afffffffffe"/>
    <w:uiPriority w:val="99"/>
    <w:qFormat/>
    <w:pPr>
      <w:widowControl w:val="0"/>
      <w:adjustRightInd w:val="0"/>
      <w:spacing w:line="240" w:lineRule="exact"/>
      <w:ind w:firstLineChars="200" w:firstLine="200"/>
      <w:jc w:val="both"/>
      <w:textAlignment w:val="baseline"/>
    </w:pPr>
    <w:rPr>
      <w:bCs/>
      <w:sz w:val="24"/>
    </w:rPr>
  </w:style>
  <w:style w:type="paragraph" w:customStyle="1" w:styleId="Char6CharCharChar1CharCharChar2CharChar1CharCharChar1">
    <w:name w:val="Char6 Char Char Char1 Char Char Char2 Char Char1 Char Char Char1"/>
    <w:basedOn w:val="a6"/>
    <w:uiPriority w:val="99"/>
    <w:qFormat/>
    <w:rPr>
      <w:szCs w:val="21"/>
    </w:rPr>
  </w:style>
  <w:style w:type="paragraph" w:customStyle="1" w:styleId="215">
    <w:name w:val="样式 标题 2 + 行距: 1.5 倍行距"/>
    <w:basedOn w:val="22"/>
    <w:uiPriority w:val="99"/>
    <w:qFormat/>
    <w:pPr>
      <w:tabs>
        <w:tab w:val="left" w:pos="840"/>
      </w:tabs>
      <w:spacing w:line="413" w:lineRule="auto"/>
      <w:ind w:left="840" w:hanging="420"/>
    </w:pPr>
    <w:rPr>
      <w:rFonts w:ascii="Arial" w:eastAsia="黑体" w:hAnsi="Arial"/>
    </w:rPr>
  </w:style>
  <w:style w:type="paragraph" w:customStyle="1" w:styleId="CharCharCharCharCharCharCharCharCharCharCharCharCharCharCharCharCharCharCharCharCharCharCharCharCharCharCharCharCharCharCharCharCharChar4">
    <w:name w:val="Char Char Char Char Char Char Char Char Char Char Char Char Char Char Char Char Char Char Char Char Char Char Char Char Char Char Char Char Char Char Char Char Char Char4"/>
    <w:basedOn w:val="a6"/>
    <w:uiPriority w:val="99"/>
    <w:qFormat/>
    <w:rPr>
      <w:rFonts w:ascii="Tahoma" w:hAnsi="Tahoma"/>
      <w:sz w:val="24"/>
      <w:szCs w:val="20"/>
    </w:rPr>
  </w:style>
  <w:style w:type="paragraph" w:customStyle="1" w:styleId="Char1CharCharCharCharCharCharCharChar1">
    <w:name w:val="Char1 Char Char Char Char Char Char Char Char1"/>
    <w:basedOn w:val="a6"/>
    <w:uiPriority w:val="99"/>
    <w:qFormat/>
    <w:pPr>
      <w:widowControl/>
      <w:spacing w:before="100" w:beforeAutospacing="1" w:after="100" w:afterAutospacing="1"/>
      <w:ind w:firstLineChars="200" w:firstLine="200"/>
      <w:jc w:val="left"/>
    </w:pPr>
    <w:rPr>
      <w:rFonts w:ascii="Verdana" w:eastAsia="仿宋_GB2312" w:hAnsi="Verdana"/>
      <w:kern w:val="0"/>
      <w:sz w:val="20"/>
      <w:szCs w:val="21"/>
      <w:lang w:eastAsia="en-US"/>
    </w:rPr>
  </w:style>
  <w:style w:type="paragraph" w:customStyle="1" w:styleId="30515">
    <w:name w:val="样式 标题 3 + 段前: 0.5 行 行距: 1.5 倍行距"/>
    <w:basedOn w:val="31"/>
    <w:uiPriority w:val="99"/>
    <w:qFormat/>
    <w:pPr>
      <w:tabs>
        <w:tab w:val="left" w:pos="1260"/>
      </w:tabs>
      <w:spacing w:line="413" w:lineRule="auto"/>
      <w:ind w:left="1260" w:hanging="420"/>
    </w:pPr>
  </w:style>
  <w:style w:type="paragraph" w:customStyle="1" w:styleId="2110">
    <w:name w:val="正文文本 211"/>
    <w:basedOn w:val="a6"/>
    <w:uiPriority w:val="99"/>
    <w:qFormat/>
    <w:pPr>
      <w:tabs>
        <w:tab w:val="left" w:pos="1379"/>
      </w:tabs>
      <w:autoSpaceDE w:val="0"/>
      <w:autoSpaceDN w:val="0"/>
      <w:adjustRightInd w:val="0"/>
      <w:spacing w:line="400" w:lineRule="exact"/>
      <w:ind w:firstLine="510"/>
    </w:pPr>
    <w:rPr>
      <w:rFonts w:ascii="宋体"/>
      <w:kern w:val="0"/>
      <w:sz w:val="24"/>
      <w:szCs w:val="20"/>
    </w:rPr>
  </w:style>
  <w:style w:type="paragraph" w:customStyle="1" w:styleId="CharCharCharCharCharCharCharCharChar1CharCharCharChar1">
    <w:name w:val="Char Char Char Char Char Char Char Char Char1 Char Char Char Char1"/>
    <w:basedOn w:val="a6"/>
    <w:uiPriority w:val="99"/>
    <w:qFormat/>
    <w:pPr>
      <w:spacing w:line="400" w:lineRule="exact"/>
    </w:pPr>
    <w:rPr>
      <w:szCs w:val="21"/>
    </w:rPr>
  </w:style>
  <w:style w:type="paragraph" w:customStyle="1" w:styleId="214">
    <w:name w:val="样式 首行缩进:  2 字符1"/>
    <w:basedOn w:val="a6"/>
    <w:uiPriority w:val="99"/>
    <w:qFormat/>
    <w:pPr>
      <w:snapToGrid w:val="0"/>
      <w:spacing w:line="360" w:lineRule="auto"/>
      <w:ind w:firstLineChars="200" w:firstLine="200"/>
    </w:pPr>
    <w:rPr>
      <w:sz w:val="28"/>
      <w:szCs w:val="20"/>
    </w:rPr>
  </w:style>
  <w:style w:type="paragraph" w:customStyle="1" w:styleId="NEW">
    <w:name w:val="正文NEW"/>
    <w:basedOn w:val="30"/>
    <w:uiPriority w:val="99"/>
    <w:qFormat/>
    <w:pPr>
      <w:spacing w:before="60" w:after="60" w:line="400" w:lineRule="exact"/>
      <w:ind w:leftChars="857" w:left="1800" w:firstLine="539"/>
    </w:pPr>
    <w:rPr>
      <w:rFonts w:ascii="黑体" w:eastAsia="黑体"/>
      <w:sz w:val="24"/>
    </w:rPr>
  </w:style>
  <w:style w:type="paragraph" w:customStyle="1" w:styleId="ParaCharCharCharCharChar">
    <w:name w:val="默认段落字体 Para Char Char Char Char Char"/>
    <w:basedOn w:val="a6"/>
    <w:uiPriority w:val="99"/>
    <w:qFormat/>
    <w:pPr>
      <w:spacing w:line="240" w:lineRule="atLeast"/>
      <w:ind w:left="420" w:firstLine="420"/>
    </w:pPr>
    <w:rPr>
      <w:kern w:val="0"/>
      <w:szCs w:val="21"/>
    </w:rPr>
  </w:style>
  <w:style w:type="paragraph" w:customStyle="1" w:styleId="CharChar1CharChar11">
    <w:name w:val="Char Char1 Char Char11"/>
    <w:basedOn w:val="a6"/>
    <w:uiPriority w:val="99"/>
    <w:qFormat/>
    <w:rPr>
      <w:szCs w:val="21"/>
    </w:rPr>
  </w:style>
  <w:style w:type="paragraph" w:customStyle="1" w:styleId="afffffffffffff">
    <w:name w:val="主要条文"/>
    <w:basedOn w:val="a6"/>
    <w:uiPriority w:val="99"/>
    <w:qFormat/>
    <w:pPr>
      <w:tabs>
        <w:tab w:val="left" w:pos="900"/>
      </w:tabs>
      <w:spacing w:before="100" w:after="100" w:line="400" w:lineRule="exact"/>
      <w:ind w:left="900" w:hanging="360"/>
      <w:outlineLvl w:val="0"/>
    </w:pPr>
    <w:rPr>
      <w:rFonts w:ascii="宋体" w:hAnsi="宋体"/>
      <w:sz w:val="24"/>
    </w:rPr>
  </w:style>
  <w:style w:type="paragraph" w:customStyle="1" w:styleId="CharCharCharCharCharCharCharCharCharCharCharChar2Char1">
    <w:name w:val="Char Char Char Char Char Char Char Char Char Char Char Char2 Char1"/>
    <w:basedOn w:val="a6"/>
    <w:uiPriority w:val="99"/>
    <w:qFormat/>
  </w:style>
  <w:style w:type="paragraph" w:customStyle="1" w:styleId="CharCharCharCharCharCharCharCharCharCharCharCharCharCharCharCharCharCharCharCharCharCharCharCharChar">
    <w:name w:val="Char Char Char Char Char Char Char Char Char Char Char Char Char Char Char Char Char Char Char Char Char Char Char Char Char"/>
    <w:basedOn w:val="a6"/>
    <w:qFormat/>
    <w:rPr>
      <w:rFonts w:eastAsia="仿宋_GB2312" w:cs="宋体"/>
      <w:sz w:val="24"/>
    </w:rPr>
  </w:style>
  <w:style w:type="paragraph" w:customStyle="1" w:styleId="CharCharCharCharCharCharCharCharCharCharCharCharCharCharCharCharCharCharCharCharCharCharCharCharCharCharCharCharCharCharChar3">
    <w:name w:val="Char Char Char Char Char Char Char Char Char Char Char Char Char Char Char Char Char Char Char Char Char Char Char Char Char Char Char Char Char Char Char3"/>
    <w:basedOn w:val="a6"/>
    <w:uiPriority w:val="99"/>
    <w:semiHidden/>
    <w:qFormat/>
  </w:style>
  <w:style w:type="paragraph" w:customStyle="1" w:styleId="Char4CharCharCharCharCharCharCharCharCharCharCharCharCharCharCharCharChar1CharCharCharChar1">
    <w:name w:val="Char4 Char Char Char Char Char Char Char Char Char Char Char Char Char Char Char Char Char1 Char Char Char Char1"/>
    <w:basedOn w:val="a6"/>
    <w:uiPriority w:val="99"/>
    <w:qFormat/>
    <w:pPr>
      <w:spacing w:line="240" w:lineRule="exact"/>
      <w:ind w:firstLineChars="200" w:firstLine="200"/>
    </w:pPr>
    <w:rPr>
      <w:sz w:val="28"/>
      <w:szCs w:val="28"/>
    </w:rPr>
  </w:style>
  <w:style w:type="paragraph" w:customStyle="1" w:styleId="4-05050510">
    <w:name w:val="样式 样式 样式 标题4- + 段前: 0.5 行 + 段前: 0.5 行 + 段前: 0.5 行1"/>
    <w:basedOn w:val="4-0505"/>
    <w:uiPriority w:val="99"/>
    <w:qFormat/>
    <w:pPr>
      <w:tabs>
        <w:tab w:val="clear" w:pos="1205"/>
      </w:tabs>
      <w:adjustRightInd/>
      <w:snapToGrid/>
      <w:spacing w:beforeLines="0" w:before="0" w:line="480" w:lineRule="exact"/>
    </w:pPr>
    <w:rPr>
      <w:rFonts w:ascii="黑体" w:hAnsi="宋体"/>
      <w:b/>
      <w:spacing w:val="0"/>
      <w:sz w:val="24"/>
    </w:rPr>
  </w:style>
  <w:style w:type="paragraph" w:customStyle="1" w:styleId="Char1CharCharCharCharCharCharChar1">
    <w:name w:val="Char1 Char Char Char Char Char Char Char1"/>
    <w:basedOn w:val="a6"/>
    <w:uiPriority w:val="99"/>
    <w:qFormat/>
    <w:pPr>
      <w:tabs>
        <w:tab w:val="left" w:pos="360"/>
      </w:tabs>
      <w:adjustRightInd w:val="0"/>
      <w:snapToGrid w:val="0"/>
      <w:spacing w:line="360" w:lineRule="auto"/>
      <w:ind w:firstLine="510"/>
      <w:textAlignment w:val="baseline"/>
    </w:pPr>
    <w:rPr>
      <w:rFonts w:eastAsia="幼圆_GB2312"/>
      <w:spacing w:val="8"/>
      <w:kern w:val="24"/>
      <w:sz w:val="24"/>
      <w:szCs w:val="20"/>
    </w:rPr>
  </w:style>
  <w:style w:type="paragraph" w:customStyle="1" w:styleId="2200">
    <w:name w:val="样式 居中 首行缩进:  2 字符 行距: 固定值 20 磅"/>
    <w:basedOn w:val="a6"/>
    <w:next w:val="a6"/>
    <w:uiPriority w:val="99"/>
    <w:qFormat/>
    <w:pPr>
      <w:snapToGrid w:val="0"/>
      <w:spacing w:line="400" w:lineRule="exact"/>
      <w:jc w:val="center"/>
    </w:pPr>
    <w:rPr>
      <w:sz w:val="28"/>
      <w:szCs w:val="20"/>
    </w:rPr>
  </w:style>
  <w:style w:type="paragraph" w:customStyle="1" w:styleId="2111">
    <w:name w:val="样式 标题 2 + 段前: 1 行1"/>
    <w:basedOn w:val="22"/>
    <w:uiPriority w:val="99"/>
    <w:qFormat/>
    <w:pPr>
      <w:tabs>
        <w:tab w:val="left" w:pos="840"/>
      </w:tabs>
      <w:spacing w:line="413" w:lineRule="auto"/>
      <w:ind w:left="840" w:hanging="420"/>
    </w:pPr>
    <w:rPr>
      <w:rFonts w:ascii="Arial" w:eastAsia="黑体" w:hAnsi="Arial"/>
    </w:rPr>
  </w:style>
  <w:style w:type="paragraph" w:customStyle="1" w:styleId="afffffffffffff0">
    <w:name w:val="标题四"/>
    <w:basedOn w:val="a6"/>
    <w:uiPriority w:val="99"/>
    <w:qFormat/>
    <w:pPr>
      <w:snapToGrid w:val="0"/>
      <w:ind w:rightChars="85" w:right="85" w:firstLineChars="200" w:firstLine="200"/>
      <w:outlineLvl w:val="3"/>
    </w:pPr>
    <w:rPr>
      <w:sz w:val="28"/>
      <w:szCs w:val="20"/>
    </w:rPr>
  </w:style>
  <w:style w:type="paragraph" w:customStyle="1" w:styleId="CharChar7CharChar1CharCharChar1CharCharCharCharChar1CharCharChar1">
    <w:name w:val="Char Char7 Char Char1 Char Char Char1 Char Char Char Char Char1 Char Char Char1"/>
    <w:basedOn w:val="a6"/>
    <w:uiPriority w:val="99"/>
    <w:qFormat/>
    <w:rPr>
      <w:szCs w:val="21"/>
    </w:rPr>
  </w:style>
  <w:style w:type="paragraph" w:customStyle="1" w:styleId="endlinks-share">
    <w:name w:val="endlinks-share"/>
    <w:basedOn w:val="a6"/>
    <w:uiPriority w:val="99"/>
    <w:qFormat/>
    <w:pPr>
      <w:widowControl/>
      <w:spacing w:before="251"/>
      <w:jc w:val="left"/>
    </w:pPr>
    <w:rPr>
      <w:rFonts w:ascii="宋体" w:hAnsi="宋体" w:cs="宋体"/>
      <w:kern w:val="0"/>
      <w:sz w:val="20"/>
      <w:szCs w:val="20"/>
    </w:rPr>
  </w:style>
  <w:style w:type="paragraph" w:customStyle="1" w:styleId="CharChar1Char1">
    <w:name w:val="Char Char1 Char1"/>
    <w:basedOn w:val="a6"/>
    <w:uiPriority w:val="99"/>
    <w:qFormat/>
    <w:rPr>
      <w:sz w:val="24"/>
    </w:rPr>
  </w:style>
  <w:style w:type="paragraph" w:customStyle="1" w:styleId="CharChar1Char0">
    <w:name w:val="Char Char1 Char"/>
    <w:basedOn w:val="a6"/>
    <w:qFormat/>
    <w:rPr>
      <w:sz w:val="24"/>
    </w:rPr>
  </w:style>
  <w:style w:type="paragraph" w:customStyle="1" w:styleId="c-blue">
    <w:name w:val="c-blue"/>
    <w:basedOn w:val="a6"/>
    <w:uiPriority w:val="99"/>
    <w:qFormat/>
    <w:pPr>
      <w:widowControl/>
      <w:spacing w:before="100" w:beforeAutospacing="1" w:after="100" w:afterAutospacing="1"/>
      <w:jc w:val="left"/>
    </w:pPr>
    <w:rPr>
      <w:rFonts w:ascii="宋体" w:hAnsi="宋体" w:cs="宋体"/>
      <w:color w:val="0000FF"/>
      <w:kern w:val="0"/>
      <w:sz w:val="24"/>
    </w:rPr>
  </w:style>
  <w:style w:type="paragraph" w:customStyle="1" w:styleId="CharChar22">
    <w:name w:val="Char Char2"/>
    <w:basedOn w:val="a6"/>
    <w:qFormat/>
    <w:pPr>
      <w:tabs>
        <w:tab w:val="left" w:pos="420"/>
      </w:tabs>
      <w:snapToGrid w:val="0"/>
      <w:spacing w:line="360" w:lineRule="auto"/>
      <w:ind w:left="420" w:hanging="420"/>
    </w:pPr>
    <w:rPr>
      <w:rFonts w:eastAsia="仿宋_GB2312" w:cs="宋体"/>
      <w:sz w:val="24"/>
    </w:rPr>
  </w:style>
  <w:style w:type="paragraph" w:customStyle="1" w:styleId="CharChar21CharCharCharCharCharCharChar1">
    <w:name w:val="Char Char21 Char Char Char Char Char Char Char1"/>
    <w:basedOn w:val="a6"/>
    <w:uiPriority w:val="99"/>
    <w:qFormat/>
    <w:rPr>
      <w:rFonts w:ascii="黑体" w:eastAsia="黑体" w:hAnsi="黑体"/>
      <w:b/>
      <w:spacing w:val="10"/>
      <w:kern w:val="44"/>
      <w:sz w:val="28"/>
      <w:szCs w:val="20"/>
    </w:rPr>
  </w:style>
  <w:style w:type="paragraph" w:customStyle="1" w:styleId="Char6CharCharChar1CharCharChar11">
    <w:name w:val="Char6 Char Char Char1 Char Char Char11"/>
    <w:basedOn w:val="a6"/>
    <w:uiPriority w:val="99"/>
    <w:qFormat/>
    <w:rPr>
      <w:szCs w:val="21"/>
    </w:rPr>
  </w:style>
  <w:style w:type="paragraph" w:customStyle="1" w:styleId="Char">
    <w:name w:val="小点 Char"/>
    <w:basedOn w:val="aff1"/>
    <w:uiPriority w:val="99"/>
    <w:qFormat/>
    <w:pPr>
      <w:widowControl w:val="0"/>
      <w:numPr>
        <w:numId w:val="13"/>
      </w:numPr>
      <w:snapToGrid/>
      <w:spacing w:before="0" w:after="120" w:line="360" w:lineRule="auto"/>
      <w:ind w:right="0"/>
    </w:pPr>
    <w:rPr>
      <w:rFonts w:ascii="宋体" w:hAnsi="宋体"/>
      <w:kern w:val="2"/>
      <w:sz w:val="24"/>
      <w:szCs w:val="24"/>
    </w:rPr>
  </w:style>
  <w:style w:type="paragraph" w:customStyle="1" w:styleId="afffffffffffff1">
    <w:name w:val="图片标准"/>
    <w:basedOn w:val="a6"/>
    <w:uiPriority w:val="99"/>
    <w:qFormat/>
    <w:pPr>
      <w:jc w:val="center"/>
    </w:pPr>
    <w:rPr>
      <w:rFonts w:ascii="黑体" w:eastAsia="黑体" w:cs="宋体"/>
      <w:b/>
      <w:szCs w:val="21"/>
    </w:rPr>
  </w:style>
  <w:style w:type="paragraph" w:customStyle="1" w:styleId="f14px">
    <w:name w:val="f14px"/>
    <w:basedOn w:val="a6"/>
    <w:uiPriority w:val="99"/>
    <w:qFormat/>
    <w:pPr>
      <w:widowControl/>
      <w:spacing w:before="100" w:beforeAutospacing="1" w:after="100" w:afterAutospacing="1"/>
      <w:jc w:val="left"/>
    </w:pPr>
    <w:rPr>
      <w:rFonts w:ascii="宋体" w:hAnsi="宋体" w:cs="宋体"/>
      <w:kern w:val="0"/>
      <w:sz w:val="23"/>
      <w:szCs w:val="23"/>
    </w:rPr>
  </w:style>
  <w:style w:type="paragraph" w:customStyle="1" w:styleId="CharCharCharCharCharCharCharCharCharCharCharCharChar2">
    <w:name w:val="Char Char Char Char Char Char Char Char Char Char Char Char Char2"/>
    <w:basedOn w:val="a6"/>
    <w:uiPriority w:val="99"/>
    <w:qFormat/>
  </w:style>
  <w:style w:type="paragraph" w:customStyle="1" w:styleId="2210">
    <w:name w:val="样式 样式 表格标准 + 首行缩进:  2 字符 + 首行缩进:  2 字符1"/>
    <w:basedOn w:val="2ff"/>
    <w:uiPriority w:val="99"/>
    <w:qFormat/>
    <w:pPr>
      <w:ind w:firstLineChars="0" w:firstLine="0"/>
    </w:pPr>
  </w:style>
  <w:style w:type="paragraph" w:customStyle="1" w:styleId="endlinks">
    <w:name w:val="endlinks"/>
    <w:basedOn w:val="a6"/>
    <w:uiPriority w:val="99"/>
    <w:qFormat/>
    <w:pPr>
      <w:widowControl/>
      <w:spacing w:before="84" w:line="335" w:lineRule="atLeast"/>
      <w:jc w:val="left"/>
    </w:pPr>
    <w:rPr>
      <w:rFonts w:ascii="宋体" w:hAnsi="宋体" w:cs="宋体"/>
      <w:kern w:val="0"/>
      <w:sz w:val="20"/>
      <w:szCs w:val="20"/>
    </w:rPr>
  </w:style>
  <w:style w:type="paragraph" w:customStyle="1" w:styleId="CharCharCharCharCharChar20">
    <w:name w:val="Char Char Char Char Char Char2"/>
    <w:basedOn w:val="a6"/>
    <w:qFormat/>
  </w:style>
  <w:style w:type="paragraph" w:customStyle="1" w:styleId="c-gray">
    <w:name w:val="c-gray"/>
    <w:basedOn w:val="a6"/>
    <w:uiPriority w:val="99"/>
    <w:qFormat/>
    <w:pPr>
      <w:widowControl/>
      <w:spacing w:before="100" w:beforeAutospacing="1" w:after="100" w:afterAutospacing="1"/>
      <w:jc w:val="left"/>
    </w:pPr>
    <w:rPr>
      <w:rFonts w:ascii="宋体" w:hAnsi="宋体" w:cs="宋体"/>
      <w:color w:val="808080"/>
      <w:kern w:val="0"/>
      <w:sz w:val="24"/>
    </w:rPr>
  </w:style>
  <w:style w:type="paragraph" w:customStyle="1" w:styleId="CharCharCharCharCharCharChar2">
    <w:name w:val="Char Char Char Char Char Char Char2"/>
    <w:basedOn w:val="a6"/>
    <w:uiPriority w:val="99"/>
    <w:qFormat/>
    <w:pPr>
      <w:tabs>
        <w:tab w:val="left" w:pos="420"/>
      </w:tabs>
      <w:snapToGrid w:val="0"/>
      <w:spacing w:line="360" w:lineRule="auto"/>
      <w:ind w:left="420" w:hanging="420"/>
    </w:pPr>
    <w:rPr>
      <w:rFonts w:eastAsia="仿宋_GB2312" w:cs="宋体"/>
      <w:sz w:val="24"/>
    </w:rPr>
  </w:style>
  <w:style w:type="paragraph" w:customStyle="1" w:styleId="Charffff2">
    <w:name w:val="点 Char"/>
    <w:basedOn w:val="a6"/>
    <w:uiPriority w:val="99"/>
    <w:qFormat/>
    <w:pPr>
      <w:tabs>
        <w:tab w:val="left" w:pos="480"/>
      </w:tabs>
      <w:adjustRightInd w:val="0"/>
      <w:snapToGrid w:val="0"/>
      <w:spacing w:line="360" w:lineRule="auto"/>
    </w:pPr>
    <w:rPr>
      <w:rFonts w:ascii="华文细黑" w:eastAsia="华文细黑" w:hAnsi="华文细黑"/>
      <w:sz w:val="24"/>
    </w:rPr>
  </w:style>
  <w:style w:type="paragraph" w:customStyle="1" w:styleId="3TimesNewRoman001731">
    <w:name w:val="样式 标题 3 + Times New Roman 左侧:  0 厘米 首行缩进:  0 厘米 行距: 多倍行距 1.73...1"/>
    <w:basedOn w:val="a6"/>
    <w:uiPriority w:val="99"/>
    <w:qFormat/>
    <w:pPr>
      <w:spacing w:line="360" w:lineRule="auto"/>
    </w:pPr>
    <w:rPr>
      <w:rFonts w:ascii="宋体" w:eastAsia="华文细黑"/>
      <w:sz w:val="24"/>
    </w:rPr>
  </w:style>
  <w:style w:type="paragraph" w:customStyle="1" w:styleId="fu">
    <w:name w:val="fu"/>
    <w:basedOn w:val="a6"/>
    <w:uiPriority w:val="99"/>
    <w:qFormat/>
    <w:pPr>
      <w:widowControl/>
      <w:spacing w:before="100" w:beforeAutospacing="1" w:after="100" w:afterAutospacing="1"/>
      <w:jc w:val="left"/>
    </w:pPr>
    <w:rPr>
      <w:rFonts w:ascii="宋体" w:hAnsi="宋体" w:cs="宋体"/>
      <w:kern w:val="0"/>
      <w:sz w:val="24"/>
      <w:u w:val="single"/>
    </w:rPr>
  </w:style>
  <w:style w:type="paragraph" w:customStyle="1" w:styleId="CharCharCharCharCharCharCharCharCharCharCharCharCharCharCharCharCharCharCharCharCharCharCharCharCharCharCharCharCharCharCharCharCharCharCharCharChar1">
    <w:name w:val="Char Char Char Char Char Char Char Char Char Char Char Char Char Char Char Char Char Char Char Char Char Char Char Char Char Char Char Char Char Char Char Char Char Char Char Char Char1"/>
    <w:basedOn w:val="a6"/>
    <w:uiPriority w:val="99"/>
    <w:qFormat/>
    <w:rPr>
      <w:rFonts w:ascii="Tahoma" w:hAnsi="Tahoma"/>
      <w:sz w:val="24"/>
      <w:szCs w:val="20"/>
    </w:rPr>
  </w:style>
  <w:style w:type="paragraph" w:customStyle="1" w:styleId="66">
    <w:name w:val="标题6"/>
    <w:basedOn w:val="a6"/>
    <w:next w:val="a6"/>
    <w:uiPriority w:val="99"/>
    <w:qFormat/>
    <w:pPr>
      <w:spacing w:before="120" w:after="120" w:line="360" w:lineRule="auto"/>
    </w:pPr>
    <w:rPr>
      <w:rFonts w:ascii="宋体" w:eastAsia="华文细黑" w:cs="宋体"/>
      <w:b/>
      <w:sz w:val="24"/>
    </w:rPr>
  </w:style>
  <w:style w:type="paragraph" w:customStyle="1" w:styleId="CharCharCharCharCharChar1CharCharCharChar">
    <w:name w:val="Char Char Char Char Char Char1 Char Char Char Char"/>
    <w:basedOn w:val="a6"/>
    <w:qFormat/>
  </w:style>
  <w:style w:type="paragraph" w:customStyle="1" w:styleId="CharCharCharCharCharCharCharCharCharCharCharCharCharCharCharCharCharCharCharCharCharCharCharCharCharCharCharCharCharCharCharCharCharCharCharCharCharCharCharCharCharCharCharCharCharCharCharChar1">
    <w:name w:val="Char Char Char Char Char Char Char Char Char Char Char Char Char Char Char Char Char Char Char Char Char Char Char Char Char Char Char Char Char Char Char Char Char Char Char Char Char Char Char Char Char Char Char Char Char Char Char Char1"/>
    <w:basedOn w:val="a6"/>
    <w:uiPriority w:val="99"/>
    <w:semiHidden/>
    <w:qFormat/>
  </w:style>
  <w:style w:type="paragraph" w:customStyle="1" w:styleId="4c">
    <w:name w:val="第4级"/>
    <w:basedOn w:val="a6"/>
    <w:uiPriority w:val="99"/>
    <w:qFormat/>
    <w:pPr>
      <w:adjustRightInd w:val="0"/>
      <w:snapToGrid w:val="0"/>
      <w:spacing w:beforeLines="50" w:before="120" w:line="360" w:lineRule="auto"/>
    </w:pPr>
    <w:rPr>
      <w:color w:val="000000"/>
      <w:sz w:val="24"/>
    </w:rPr>
  </w:style>
  <w:style w:type="paragraph" w:customStyle="1" w:styleId="CharCharChar1CharCharCharCharCharCharCharCharCharCharCharCharCharCharCharCharCharCharCharCharCharChar1">
    <w:name w:val="Char Char Char1 Char Char Char Char Char Char Char Char Char Char Char Char Char Char Char Char Char Char Char Char Char Char1"/>
    <w:basedOn w:val="a6"/>
    <w:uiPriority w:val="99"/>
    <w:qFormat/>
    <w:rPr>
      <w:szCs w:val="20"/>
    </w:rPr>
  </w:style>
  <w:style w:type="paragraph" w:customStyle="1" w:styleId="67">
    <w:name w:val="第6级"/>
    <w:basedOn w:val="a6"/>
    <w:uiPriority w:val="99"/>
    <w:qFormat/>
    <w:pPr>
      <w:spacing w:line="360" w:lineRule="auto"/>
    </w:pPr>
    <w:rPr>
      <w:rFonts w:cs="宋体"/>
      <w:sz w:val="24"/>
    </w:rPr>
  </w:style>
  <w:style w:type="paragraph" w:customStyle="1" w:styleId="CharCharCharCharCharCharCharCharCharCharCharCharCharCharCharCharCharCharCharCharCharCharCharCharCharCharCharCharCharCharChar1">
    <w:name w:val="Char Char Char Char Char Char Char Char Char Char Char Char Char Char Char Char Char Char Char Char Char Char Char Char Char Char Char Char Char Char Char1"/>
    <w:basedOn w:val="a6"/>
    <w:uiPriority w:val="99"/>
    <w:semiHidden/>
    <w:qFormat/>
  </w:style>
  <w:style w:type="paragraph" w:customStyle="1" w:styleId="75">
    <w:name w:val="第7级"/>
    <w:basedOn w:val="a6"/>
    <w:uiPriority w:val="99"/>
    <w:qFormat/>
    <w:pPr>
      <w:tabs>
        <w:tab w:val="left" w:pos="480"/>
      </w:tabs>
      <w:spacing w:line="360" w:lineRule="auto"/>
      <w:ind w:left="480"/>
    </w:pPr>
    <w:rPr>
      <w:rFonts w:cs="宋体"/>
      <w:sz w:val="24"/>
    </w:rPr>
  </w:style>
  <w:style w:type="paragraph" w:customStyle="1" w:styleId="6">
    <w:name w:val="样式 第6级 + 加粗"/>
    <w:basedOn w:val="67"/>
    <w:uiPriority w:val="99"/>
    <w:qFormat/>
    <w:pPr>
      <w:numPr>
        <w:numId w:val="14"/>
      </w:numPr>
      <w:tabs>
        <w:tab w:val="clear" w:pos="720"/>
      </w:tabs>
    </w:pPr>
  </w:style>
  <w:style w:type="paragraph" w:customStyle="1" w:styleId="018">
    <w:name w:val="样式 五号 首行缩进:  0 厘米 行距: 最小值 18 磅"/>
    <w:basedOn w:val="a6"/>
    <w:uiPriority w:val="99"/>
    <w:qFormat/>
    <w:pPr>
      <w:spacing w:line="360" w:lineRule="atLeast"/>
    </w:pPr>
    <w:rPr>
      <w:rFonts w:cs="宋体"/>
      <w:szCs w:val="20"/>
    </w:rPr>
  </w:style>
  <w:style w:type="paragraph" w:customStyle="1" w:styleId="CharCharCharCharCharCharCharCharCharCharCharChar1Char">
    <w:name w:val="Char Char Char Char Char Char Char Char Char Char Char Char1 Char"/>
    <w:basedOn w:val="a6"/>
    <w:qFormat/>
    <w:pPr>
      <w:tabs>
        <w:tab w:val="left" w:pos="360"/>
      </w:tabs>
      <w:snapToGrid w:val="0"/>
      <w:spacing w:line="360" w:lineRule="auto"/>
    </w:pPr>
    <w:rPr>
      <w:rFonts w:eastAsia="仿宋_GB2312" w:cs="宋体"/>
      <w:sz w:val="24"/>
    </w:rPr>
  </w:style>
  <w:style w:type="paragraph" w:customStyle="1" w:styleId="a0">
    <w:name w:val="总结"/>
    <w:basedOn w:val="a6"/>
    <w:uiPriority w:val="99"/>
    <w:qFormat/>
    <w:pPr>
      <w:numPr>
        <w:numId w:val="15"/>
      </w:numPr>
      <w:spacing w:line="360" w:lineRule="auto"/>
    </w:pPr>
    <w:rPr>
      <w:rFonts w:eastAsia="楷体_GB2312"/>
      <w:spacing w:val="2"/>
      <w:sz w:val="28"/>
      <w:szCs w:val="28"/>
    </w:rPr>
  </w:style>
  <w:style w:type="paragraph" w:customStyle="1" w:styleId="0936618">
    <w:name w:val="样式 宋体 首行缩进:  0.93 厘米 段前: 6 磅 段后: 6 磅 行距: 固定值 18 磅"/>
    <w:basedOn w:val="a6"/>
    <w:uiPriority w:val="99"/>
    <w:qFormat/>
    <w:pPr>
      <w:snapToGrid w:val="0"/>
      <w:spacing w:before="160" w:after="160" w:line="320" w:lineRule="exact"/>
      <w:ind w:firstLine="482"/>
    </w:pPr>
    <w:rPr>
      <w:rFonts w:ascii="宋体" w:hAnsi="宋体" w:cs="宋体"/>
      <w:sz w:val="24"/>
      <w:szCs w:val="20"/>
    </w:rPr>
  </w:style>
  <w:style w:type="paragraph" w:customStyle="1" w:styleId="Char220">
    <w:name w:val="Char22"/>
    <w:basedOn w:val="a6"/>
    <w:uiPriority w:val="99"/>
    <w:qFormat/>
    <w:pPr>
      <w:spacing w:line="360" w:lineRule="auto"/>
      <w:ind w:firstLineChars="200" w:firstLine="200"/>
    </w:pPr>
    <w:rPr>
      <w:rFonts w:ascii="宋体" w:hAnsi="宋体" w:cs="宋体"/>
      <w:sz w:val="24"/>
    </w:rPr>
  </w:style>
  <w:style w:type="paragraph" w:customStyle="1" w:styleId="0936616">
    <w:name w:val="样式 宋体 首行缩进:  0.93 厘米 段前: 6 磅 段后: 6 磅 行距: 固定值 16 磅"/>
    <w:basedOn w:val="a6"/>
    <w:uiPriority w:val="99"/>
    <w:qFormat/>
    <w:pPr>
      <w:snapToGrid w:val="0"/>
      <w:spacing w:before="160" w:after="160" w:line="320" w:lineRule="exact"/>
      <w:ind w:firstLine="527"/>
    </w:pPr>
    <w:rPr>
      <w:rFonts w:ascii="宋体" w:hAnsi="宋体" w:cs="宋体"/>
      <w:sz w:val="24"/>
      <w:szCs w:val="20"/>
    </w:rPr>
  </w:style>
  <w:style w:type="paragraph" w:customStyle="1" w:styleId="2ffa">
    <w:name w:val="样式 题注 + 首行缩进:  2 字符"/>
    <w:basedOn w:val="af2"/>
    <w:uiPriority w:val="99"/>
    <w:qFormat/>
    <w:pPr>
      <w:spacing w:line="520" w:lineRule="exact"/>
      <w:jc w:val="center"/>
    </w:pPr>
    <w:rPr>
      <w:rFonts w:ascii="Arial" w:hAnsi="Arial"/>
      <w:sz w:val="24"/>
    </w:rPr>
  </w:style>
  <w:style w:type="paragraph" w:customStyle="1" w:styleId="CharCharCharCharCharCharCharCharCharCharCharCharCharCharCharCharCharCharCharCharCharChar1">
    <w:name w:val="Char Char Char Char Char Char Char Char Char Char Char Char Char Char Char Char Char Char Char Char Char Char1"/>
    <w:basedOn w:val="a6"/>
    <w:uiPriority w:val="99"/>
    <w:qFormat/>
    <w:pPr>
      <w:ind w:firstLineChars="195" w:firstLine="468"/>
    </w:pPr>
  </w:style>
  <w:style w:type="paragraph" w:customStyle="1" w:styleId="1Char5">
    <w:name w:val="1 Char"/>
    <w:basedOn w:val="a6"/>
    <w:uiPriority w:val="99"/>
    <w:qFormat/>
    <w:rPr>
      <w:szCs w:val="21"/>
    </w:rPr>
  </w:style>
  <w:style w:type="paragraph" w:customStyle="1" w:styleId="1ff9">
    <w:name w:val="+列表1"/>
    <w:basedOn w:val="a6"/>
    <w:uiPriority w:val="99"/>
    <w:qFormat/>
    <w:pPr>
      <w:jc w:val="center"/>
    </w:pPr>
    <w:rPr>
      <w:sz w:val="24"/>
    </w:rPr>
  </w:style>
  <w:style w:type="paragraph" w:customStyle="1" w:styleId="2TimesNewRoman151">
    <w:name w:val="样式 标题 2节 + Times New Roman 四号 行距: 1.5 倍行距1"/>
    <w:basedOn w:val="22"/>
    <w:uiPriority w:val="99"/>
    <w:semiHidden/>
    <w:qFormat/>
    <w:pPr>
      <w:numPr>
        <w:ilvl w:val="1"/>
        <w:numId w:val="4"/>
      </w:numPr>
      <w:tabs>
        <w:tab w:val="clear" w:pos="2727"/>
      </w:tabs>
      <w:spacing w:line="413" w:lineRule="auto"/>
      <w:ind w:left="0"/>
    </w:pPr>
    <w:rPr>
      <w:rFonts w:ascii="Arial" w:eastAsia="黑体" w:hAnsi="Arial"/>
    </w:rPr>
  </w:style>
  <w:style w:type="paragraph" w:customStyle="1" w:styleId="btBodyTextchGB2312">
    <w:name w:val="样式 正文文本btBody Text(ch) + 仿宋_GB2312 五号"/>
    <w:basedOn w:val="aff1"/>
    <w:uiPriority w:val="99"/>
    <w:qFormat/>
    <w:pPr>
      <w:widowControl w:val="0"/>
      <w:adjustRightInd w:val="0"/>
      <w:spacing w:before="0" w:after="0" w:line="500" w:lineRule="exact"/>
      <w:ind w:right="0"/>
    </w:pPr>
    <w:rPr>
      <w:rFonts w:ascii="仿宋_GB2312" w:hAnsi="仿宋_GB2312"/>
      <w:kern w:val="2"/>
      <w:sz w:val="28"/>
      <w:szCs w:val="24"/>
    </w:rPr>
  </w:style>
  <w:style w:type="paragraph" w:customStyle="1" w:styleId="4075">
    <w:name w:val="样式 样式4 + 首行缩进:  0.75 字符"/>
    <w:basedOn w:val="a6"/>
    <w:uiPriority w:val="99"/>
    <w:qFormat/>
    <w:pPr>
      <w:adjustRightInd w:val="0"/>
      <w:snapToGrid w:val="0"/>
      <w:spacing w:beforeLines="100" w:before="240" w:line="240" w:lineRule="atLeast"/>
      <w:jc w:val="left"/>
    </w:pPr>
    <w:rPr>
      <w:sz w:val="24"/>
    </w:rPr>
  </w:style>
  <w:style w:type="paragraph" w:customStyle="1" w:styleId="3111Section3CharChar20">
    <w:name w:val="样式 样式 样式 标题 3条标题1.1.1Section标题 3 Char Char + 首行缩进:  2 字符 + 段前: 0..."/>
    <w:basedOn w:val="a6"/>
    <w:uiPriority w:val="99"/>
    <w:qFormat/>
    <w:pPr>
      <w:keepNext/>
      <w:keepLines/>
      <w:snapToGrid w:val="0"/>
      <w:spacing w:beforeLines="30" w:before="72" w:afterLines="20" w:after="48"/>
      <w:jc w:val="left"/>
      <w:outlineLvl w:val="2"/>
    </w:pPr>
    <w:rPr>
      <w:b/>
      <w:bCs/>
      <w:sz w:val="28"/>
      <w:szCs w:val="28"/>
    </w:rPr>
  </w:style>
  <w:style w:type="paragraph" w:customStyle="1" w:styleId="afffffffffffff2">
    <w:name w:val="正文+首行缩进"/>
    <w:basedOn w:val="a6"/>
    <w:uiPriority w:val="99"/>
    <w:qFormat/>
    <w:pPr>
      <w:overflowPunct w:val="0"/>
      <w:topLinePunct/>
      <w:adjustRightInd w:val="0"/>
      <w:spacing w:line="460" w:lineRule="atLeast"/>
      <w:ind w:firstLineChars="200" w:firstLine="200"/>
      <w:jc w:val="left"/>
      <w:textAlignment w:val="baseline"/>
    </w:pPr>
    <w:rPr>
      <w:kern w:val="0"/>
      <w:sz w:val="28"/>
      <w:szCs w:val="20"/>
    </w:rPr>
  </w:style>
  <w:style w:type="paragraph" w:customStyle="1" w:styleId="407522">
    <w:name w:val="样式 样式 样式 样式 样式4 + 首行缩进:  0.75 字符 + 首行缩进:  2 字符 + 首行缩进:  2 字符 + 首..."/>
    <w:basedOn w:val="a6"/>
    <w:uiPriority w:val="99"/>
    <w:qFormat/>
    <w:pPr>
      <w:adjustRightInd w:val="0"/>
      <w:snapToGrid w:val="0"/>
      <w:spacing w:line="500" w:lineRule="exact"/>
      <w:ind w:firstLineChars="200" w:firstLine="480"/>
      <w:jc w:val="left"/>
    </w:pPr>
    <w:rPr>
      <w:color w:val="0000FF"/>
      <w:sz w:val="24"/>
      <w:szCs w:val="28"/>
    </w:rPr>
  </w:style>
  <w:style w:type="paragraph" w:customStyle="1" w:styleId="CharCharChar1CharCharChar1CharCharChar1CharCharCharChar2">
    <w:name w:val="Char Char Char1 Char Char Char1 Char Char Char1 Char Char Char Char2"/>
    <w:basedOn w:val="a6"/>
    <w:uiPriority w:val="99"/>
    <w:qFormat/>
    <w:pPr>
      <w:spacing w:line="240" w:lineRule="exact"/>
      <w:ind w:firstLineChars="200" w:firstLine="200"/>
    </w:pPr>
    <w:rPr>
      <w:sz w:val="28"/>
      <w:szCs w:val="28"/>
    </w:rPr>
  </w:style>
  <w:style w:type="paragraph" w:customStyle="1" w:styleId="3TimesNewRoman241">
    <w:name w:val="样式 标题 3 + (西文) Times New Roman (中文) 宋体 行距: 固定值 24 磅1"/>
    <w:basedOn w:val="31"/>
    <w:uiPriority w:val="99"/>
    <w:qFormat/>
    <w:pPr>
      <w:tabs>
        <w:tab w:val="left" w:pos="1260"/>
      </w:tabs>
      <w:spacing w:line="413" w:lineRule="auto"/>
      <w:ind w:left="1260" w:hanging="420"/>
    </w:pPr>
  </w:style>
  <w:style w:type="paragraph" w:customStyle="1" w:styleId="afffffffffffff3">
    <w:name w:val="环评正文"/>
    <w:basedOn w:val="aff9"/>
    <w:uiPriority w:val="99"/>
    <w:qFormat/>
    <w:pPr>
      <w:spacing w:line="500" w:lineRule="exact"/>
      <w:ind w:leftChars="0" w:left="0" w:firstLineChars="200" w:firstLine="560"/>
    </w:pPr>
    <w:rPr>
      <w:rFonts w:ascii="仿宋_GB2312" w:eastAsia="仿宋_GB2312"/>
      <w:kern w:val="2"/>
      <w:sz w:val="28"/>
      <w:szCs w:val="20"/>
    </w:rPr>
  </w:style>
  <w:style w:type="paragraph" w:customStyle="1" w:styleId="ParaCharCharChar1CharCharCharChar">
    <w:name w:val="默认段落字体 Para Char Char Char1 Char Char Char Char"/>
    <w:basedOn w:val="a6"/>
    <w:uiPriority w:val="99"/>
    <w:qFormat/>
    <w:rPr>
      <w:sz w:val="24"/>
    </w:rPr>
  </w:style>
  <w:style w:type="paragraph" w:customStyle="1" w:styleId="Char2CharChar4">
    <w:name w:val="Char2 Char Char4"/>
    <w:basedOn w:val="a6"/>
    <w:qFormat/>
    <w:rPr>
      <w:szCs w:val="21"/>
    </w:rPr>
  </w:style>
  <w:style w:type="paragraph" w:customStyle="1" w:styleId="Char6CharCharChar">
    <w:name w:val="Char6 Char Char Char"/>
    <w:basedOn w:val="a6"/>
    <w:qFormat/>
    <w:rPr>
      <w:szCs w:val="21"/>
    </w:rPr>
  </w:style>
  <w:style w:type="paragraph" w:customStyle="1" w:styleId="afffffffffffff4">
    <w:name w:val="表格两端对齐"/>
    <w:basedOn w:val="afffffffffffff5"/>
    <w:uiPriority w:val="99"/>
    <w:qFormat/>
    <w:pPr>
      <w:spacing w:line="360" w:lineRule="auto"/>
    </w:pPr>
  </w:style>
  <w:style w:type="paragraph" w:customStyle="1" w:styleId="afffffffffffff5">
    <w:name w:val="表格居中"/>
    <w:basedOn w:val="a6"/>
    <w:uiPriority w:val="99"/>
    <w:qFormat/>
    <w:pPr>
      <w:jc w:val="center"/>
    </w:pPr>
    <w:rPr>
      <w:rFonts w:ascii="宋体" w:hAnsi="宋体"/>
      <w:bCs/>
      <w:snapToGrid w:val="0"/>
      <w:kern w:val="18"/>
      <w:szCs w:val="21"/>
      <w:u w:color="FF0000"/>
    </w:rPr>
  </w:style>
  <w:style w:type="paragraph" w:customStyle="1" w:styleId="Char60">
    <w:name w:val="Char6"/>
    <w:basedOn w:val="a6"/>
    <w:qFormat/>
    <w:rPr>
      <w:szCs w:val="21"/>
    </w:rPr>
  </w:style>
  <w:style w:type="paragraph" w:customStyle="1" w:styleId="Char6CharCharChar1CharCharChar">
    <w:name w:val="Char6 Char Char Char1 Char Char Char"/>
    <w:basedOn w:val="a6"/>
    <w:qFormat/>
    <w:rPr>
      <w:szCs w:val="21"/>
    </w:rPr>
  </w:style>
  <w:style w:type="paragraph" w:customStyle="1" w:styleId="Char6CharCharChar1CharCharChar1">
    <w:name w:val="Char6 Char Char Char1 Char Char Char1"/>
    <w:basedOn w:val="a6"/>
    <w:qFormat/>
    <w:rPr>
      <w:szCs w:val="21"/>
    </w:rPr>
  </w:style>
  <w:style w:type="paragraph" w:customStyle="1" w:styleId="160">
    <w:name w:val="16"/>
    <w:basedOn w:val="a6"/>
    <w:next w:val="aff7"/>
    <w:uiPriority w:val="99"/>
    <w:qFormat/>
    <w:pPr>
      <w:spacing w:line="500" w:lineRule="exact"/>
    </w:pPr>
    <w:rPr>
      <w:rFonts w:ascii="宋体" w:eastAsia="仿宋_GB2312" w:hAnsi="Courier New"/>
      <w:sz w:val="28"/>
      <w:szCs w:val="20"/>
    </w:rPr>
  </w:style>
  <w:style w:type="paragraph" w:customStyle="1" w:styleId="CharCharCharCharCharCharCharCharCharCharCharChar2Char">
    <w:name w:val="Char Char Char Char Char Char Char Char Char Char Char Char2 Char"/>
    <w:basedOn w:val="a6"/>
    <w:qFormat/>
  </w:style>
  <w:style w:type="paragraph" w:customStyle="1" w:styleId="lz">
    <w:name w:val="lz正文"/>
    <w:basedOn w:val="a6"/>
    <w:uiPriority w:val="99"/>
    <w:qFormat/>
    <w:pPr>
      <w:adjustRightInd w:val="0"/>
      <w:snapToGrid w:val="0"/>
      <w:spacing w:line="360" w:lineRule="auto"/>
      <w:ind w:firstLineChars="200" w:firstLine="480"/>
    </w:pPr>
    <w:rPr>
      <w:sz w:val="28"/>
      <w:szCs w:val="21"/>
    </w:rPr>
  </w:style>
  <w:style w:type="paragraph" w:customStyle="1" w:styleId="9CharCharChar6">
    <w:name w:val="9 Char Char Char6"/>
    <w:basedOn w:val="a6"/>
    <w:uiPriority w:val="99"/>
    <w:qFormat/>
    <w:pPr>
      <w:spacing w:line="240" w:lineRule="exact"/>
      <w:ind w:firstLineChars="200" w:firstLine="200"/>
    </w:pPr>
    <w:rPr>
      <w:sz w:val="28"/>
      <w:szCs w:val="28"/>
    </w:rPr>
  </w:style>
  <w:style w:type="paragraph" w:customStyle="1" w:styleId="CharCharCharCharCharCharChar40">
    <w:name w:val="样式 样式 正文缩进正文（首行缩进两字） Char Char Char Char Char Char Char表格标题标题4文...."/>
    <w:basedOn w:val="CharCharCharCharCharCharChar41"/>
    <w:uiPriority w:val="99"/>
    <w:qFormat/>
    <w:pPr>
      <w:overflowPunct w:val="0"/>
      <w:snapToGrid w:val="0"/>
      <w:spacing w:line="500" w:lineRule="exact"/>
      <w:ind w:firstLineChars="200" w:firstLine="200"/>
    </w:pPr>
    <w:rPr>
      <w:rFonts w:ascii="Times New Roman" w:eastAsia="仿宋_GB2312" w:hAnsi="Times New Roman" w:cs="宋体"/>
      <w:kern w:val="0"/>
      <w:sz w:val="28"/>
      <w:szCs w:val="20"/>
    </w:rPr>
  </w:style>
  <w:style w:type="paragraph" w:customStyle="1" w:styleId="CharCharCharCharCharCharChar41">
    <w:name w:val="样式 正文缩进正文（首行缩进两字） Char Char Char Char Char Char Char表格标题标题4文..."/>
    <w:basedOn w:val="a7"/>
    <w:uiPriority w:val="99"/>
    <w:qFormat/>
    <w:rPr>
      <w:rFonts w:ascii="Calibri" w:hAnsi="Calibri"/>
      <w:kern w:val="2"/>
      <w:sz w:val="21"/>
      <w:szCs w:val="22"/>
    </w:rPr>
  </w:style>
  <w:style w:type="paragraph" w:customStyle="1" w:styleId="text14style1">
    <w:name w:val="text14 style1"/>
    <w:basedOn w:val="a6"/>
    <w:uiPriority w:val="99"/>
    <w:qFormat/>
    <w:pPr>
      <w:widowControl/>
      <w:spacing w:before="100" w:beforeAutospacing="1" w:after="100" w:afterAutospacing="1"/>
      <w:jc w:val="left"/>
    </w:pPr>
    <w:rPr>
      <w:rFonts w:ascii="Arial Unicode MS" w:eastAsia="Arial Unicode MS" w:hAnsi="Arial Unicode MS" w:cs="Arial Unicode MS"/>
      <w:kern w:val="0"/>
      <w:sz w:val="24"/>
    </w:rPr>
  </w:style>
  <w:style w:type="paragraph" w:customStyle="1" w:styleId="4d">
    <w:name w:val="4"/>
    <w:basedOn w:val="a6"/>
    <w:next w:val="aff3"/>
    <w:uiPriority w:val="99"/>
    <w:qFormat/>
    <w:pPr>
      <w:spacing w:line="500" w:lineRule="exact"/>
      <w:ind w:firstLineChars="200" w:firstLine="560"/>
    </w:pPr>
    <w:rPr>
      <w:rFonts w:ascii="仿宋_GB2312" w:eastAsia="仿宋_GB2312"/>
      <w:sz w:val="28"/>
    </w:rPr>
  </w:style>
  <w:style w:type="paragraph" w:customStyle="1" w:styleId="CharCharCharCharCharCharCharCharCharCharCharCharCharCharCharCharChar1">
    <w:name w:val="Char Char Char Char Char Char Char Char Char Char Char Char Char Char Char Char Char1"/>
    <w:basedOn w:val="a6"/>
    <w:qFormat/>
    <w:rPr>
      <w:szCs w:val="21"/>
    </w:rPr>
  </w:style>
  <w:style w:type="paragraph" w:customStyle="1" w:styleId="CharCharCharCharCharCharCharCharCharCharCharChar1CharCharCharCharCharCharCharCharCharCharCharChar2">
    <w:name w:val="Char Char Char Char Char Char Char Char Char Char Char Char1 Char Char Char Char Char Char Char Char Char Char Char Char2"/>
    <w:basedOn w:val="a6"/>
    <w:uiPriority w:val="99"/>
    <w:qFormat/>
    <w:pPr>
      <w:spacing w:line="240" w:lineRule="exact"/>
      <w:ind w:firstLineChars="200" w:firstLine="200"/>
    </w:pPr>
    <w:rPr>
      <w:sz w:val="28"/>
      <w:szCs w:val="28"/>
    </w:rPr>
  </w:style>
  <w:style w:type="paragraph" w:customStyle="1" w:styleId="68">
    <w:name w:val="6"/>
    <w:basedOn w:val="a6"/>
    <w:next w:val="25"/>
    <w:uiPriority w:val="99"/>
    <w:qFormat/>
    <w:pPr>
      <w:spacing w:line="500" w:lineRule="exact"/>
      <w:ind w:firstLineChars="200" w:firstLine="560"/>
    </w:pPr>
    <w:rPr>
      <w:rFonts w:ascii="仿宋_GB2312" w:eastAsia="仿宋_GB2312"/>
      <w:color w:val="000000"/>
      <w:sz w:val="28"/>
    </w:rPr>
  </w:style>
  <w:style w:type="paragraph" w:customStyle="1" w:styleId="Char4CharChar2">
    <w:name w:val="Char4 Char Char2"/>
    <w:basedOn w:val="a6"/>
    <w:uiPriority w:val="99"/>
    <w:qFormat/>
    <w:pPr>
      <w:spacing w:line="240" w:lineRule="exact"/>
      <w:ind w:firstLineChars="200" w:firstLine="200"/>
    </w:pPr>
    <w:rPr>
      <w:sz w:val="28"/>
      <w:szCs w:val="28"/>
    </w:rPr>
  </w:style>
  <w:style w:type="paragraph" w:customStyle="1" w:styleId="Char1CharCharCharCharCharCharCharChar">
    <w:name w:val="Char1 Char Char Char Char Char Char Char Char"/>
    <w:basedOn w:val="a6"/>
    <w:qFormat/>
    <w:pPr>
      <w:widowControl/>
      <w:spacing w:before="100" w:beforeAutospacing="1" w:after="100" w:afterAutospacing="1"/>
      <w:ind w:firstLineChars="200" w:firstLine="200"/>
      <w:jc w:val="left"/>
    </w:pPr>
    <w:rPr>
      <w:rFonts w:ascii="Verdana" w:eastAsia="仿宋_GB2312" w:hAnsi="Verdana"/>
      <w:kern w:val="0"/>
      <w:sz w:val="20"/>
      <w:szCs w:val="21"/>
      <w:lang w:eastAsia="en-US"/>
    </w:rPr>
  </w:style>
  <w:style w:type="paragraph" w:customStyle="1" w:styleId="1ffa">
    <w:name w:val="标题正1"/>
    <w:basedOn w:val="a6"/>
    <w:uiPriority w:val="99"/>
    <w:qFormat/>
    <w:pPr>
      <w:spacing w:before="120" w:after="120" w:line="500" w:lineRule="exact"/>
      <w:outlineLvl w:val="0"/>
    </w:pPr>
    <w:rPr>
      <w:rFonts w:ascii="黑体" w:eastAsia="黑体" w:hAnsi="Arial"/>
      <w:sz w:val="30"/>
      <w:szCs w:val="32"/>
    </w:rPr>
  </w:style>
  <w:style w:type="paragraph" w:customStyle="1" w:styleId="afffffffffffff6">
    <w:name w:val="基准脚注"/>
    <w:basedOn w:val="a6"/>
    <w:uiPriority w:val="99"/>
    <w:qFormat/>
    <w:pPr>
      <w:widowControl/>
      <w:tabs>
        <w:tab w:val="left" w:pos="187"/>
      </w:tabs>
      <w:overflowPunct w:val="0"/>
      <w:autoSpaceDE w:val="0"/>
      <w:autoSpaceDN w:val="0"/>
      <w:adjustRightInd w:val="0"/>
      <w:spacing w:line="220" w:lineRule="exact"/>
      <w:ind w:left="187" w:hanging="187"/>
      <w:jc w:val="left"/>
      <w:textAlignment w:val="baseline"/>
    </w:pPr>
    <w:rPr>
      <w:kern w:val="0"/>
      <w:sz w:val="18"/>
      <w:szCs w:val="20"/>
    </w:rPr>
  </w:style>
  <w:style w:type="paragraph" w:customStyle="1" w:styleId="CharChar1CharCharChar1CharCharCharCharCharCharCharCharCharCharCharCharChar">
    <w:name w:val="Char Char1 Char Char Char1 Char Char Char Char Char Char Char Char Char Char Char Char Char"/>
    <w:basedOn w:val="a6"/>
    <w:qFormat/>
    <w:rPr>
      <w:sz w:val="24"/>
    </w:rPr>
  </w:style>
  <w:style w:type="paragraph" w:customStyle="1" w:styleId="afffffffffffff7">
    <w:name w:val="块引用"/>
    <w:basedOn w:val="a6"/>
    <w:uiPriority w:val="99"/>
    <w:qFormat/>
    <w:pPr>
      <w:keepLines/>
      <w:widowControl/>
      <w:overflowPunct w:val="0"/>
      <w:autoSpaceDE w:val="0"/>
      <w:autoSpaceDN w:val="0"/>
      <w:adjustRightInd w:val="0"/>
      <w:ind w:left="360" w:right="360"/>
      <w:jc w:val="center"/>
      <w:textAlignment w:val="baseline"/>
    </w:pPr>
    <w:rPr>
      <w:i/>
      <w:kern w:val="0"/>
      <w:sz w:val="20"/>
      <w:szCs w:val="20"/>
    </w:rPr>
  </w:style>
  <w:style w:type="paragraph" w:customStyle="1" w:styleId="afffffffffffff8">
    <w:name w:val="图名"/>
    <w:basedOn w:val="a6"/>
    <w:uiPriority w:val="99"/>
    <w:qFormat/>
    <w:pPr>
      <w:ind w:firstLineChars="200" w:firstLine="420"/>
    </w:pPr>
    <w:rPr>
      <w:rFonts w:ascii="宋体" w:hAnsi="宋体"/>
      <w:kern w:val="0"/>
      <w:szCs w:val="20"/>
    </w:rPr>
  </w:style>
  <w:style w:type="paragraph" w:customStyle="1" w:styleId="afffffffffffff9">
    <w:name w:val="保留正文"/>
    <w:basedOn w:val="aff1"/>
    <w:uiPriority w:val="99"/>
    <w:qFormat/>
    <w:pPr>
      <w:keepNext/>
      <w:overflowPunct w:val="0"/>
      <w:autoSpaceDE w:val="0"/>
      <w:autoSpaceDN w:val="0"/>
      <w:adjustRightInd w:val="0"/>
      <w:snapToGrid/>
      <w:spacing w:before="0" w:line="240" w:lineRule="auto"/>
      <w:ind w:right="0"/>
      <w:jc w:val="left"/>
      <w:textAlignment w:val="baseline"/>
    </w:pPr>
    <w:rPr>
      <w:sz w:val="20"/>
      <w:szCs w:val="20"/>
    </w:rPr>
  </w:style>
  <w:style w:type="paragraph" w:customStyle="1" w:styleId="afffffffffffffa">
    <w:name w:val="图片"/>
    <w:basedOn w:val="a6"/>
    <w:next w:val="af2"/>
    <w:uiPriority w:val="99"/>
    <w:qFormat/>
    <w:pPr>
      <w:keepNext/>
      <w:widowControl/>
      <w:overflowPunct w:val="0"/>
      <w:autoSpaceDE w:val="0"/>
      <w:autoSpaceDN w:val="0"/>
      <w:adjustRightInd w:val="0"/>
      <w:spacing w:before="120" w:after="240"/>
      <w:jc w:val="center"/>
      <w:textAlignment w:val="baseline"/>
    </w:pPr>
    <w:rPr>
      <w:kern w:val="0"/>
      <w:sz w:val="20"/>
      <w:szCs w:val="20"/>
    </w:rPr>
  </w:style>
  <w:style w:type="paragraph" w:customStyle="1" w:styleId="afffffffffffffb">
    <w:name w:val="图注"/>
    <w:basedOn w:val="a6"/>
    <w:next w:val="a6"/>
    <w:uiPriority w:val="99"/>
    <w:qFormat/>
    <w:pPr>
      <w:jc w:val="center"/>
    </w:pPr>
    <w:rPr>
      <w:rFonts w:ascii="宋体" w:hAnsi="宋体"/>
      <w:color w:val="0000FF"/>
      <w:szCs w:val="20"/>
    </w:rPr>
  </w:style>
  <w:style w:type="paragraph" w:customStyle="1" w:styleId="afffffffffffffc">
    <w:name w:val="基准篇眉"/>
    <w:basedOn w:val="a6"/>
    <w:uiPriority w:val="99"/>
    <w:qFormat/>
    <w:pPr>
      <w:keepLines/>
      <w:widowControl/>
      <w:tabs>
        <w:tab w:val="center" w:pos="7200"/>
        <w:tab w:val="right" w:pos="14400"/>
      </w:tabs>
      <w:overflowPunct w:val="0"/>
      <w:autoSpaceDE w:val="0"/>
      <w:autoSpaceDN w:val="0"/>
      <w:adjustRightInd w:val="0"/>
      <w:jc w:val="center"/>
      <w:textAlignment w:val="baseline"/>
    </w:pPr>
    <w:rPr>
      <w:spacing w:val="80"/>
      <w:kern w:val="0"/>
      <w:sz w:val="20"/>
      <w:szCs w:val="20"/>
    </w:rPr>
  </w:style>
  <w:style w:type="paragraph" w:customStyle="1" w:styleId="afffffffffffffd">
    <w:name w:val="副题封页"/>
    <w:basedOn w:val="afffffffffffffe"/>
    <w:next w:val="aff1"/>
    <w:qFormat/>
    <w:pPr>
      <w:spacing w:before="240" w:after="480"/>
    </w:pPr>
    <w:rPr>
      <w:rFonts w:ascii="Times New Roman" w:hAnsi="Times New Roman"/>
      <w:b w:val="0"/>
      <w:i/>
      <w:sz w:val="32"/>
    </w:rPr>
  </w:style>
  <w:style w:type="paragraph" w:customStyle="1" w:styleId="afffffffffffffe">
    <w:name w:val="主题封页"/>
    <w:basedOn w:val="affffffffffffff"/>
    <w:next w:val="afffffffffffffd"/>
    <w:uiPriority w:val="99"/>
    <w:qFormat/>
    <w:pPr>
      <w:spacing w:before="720" w:after="160"/>
      <w:jc w:val="center"/>
    </w:pPr>
    <w:rPr>
      <w:sz w:val="40"/>
    </w:rPr>
  </w:style>
  <w:style w:type="paragraph" w:customStyle="1" w:styleId="affffffffffffff">
    <w:name w:val="基准篇头"/>
    <w:basedOn w:val="a6"/>
    <w:next w:val="aff1"/>
    <w:uiPriority w:val="99"/>
    <w:qFormat/>
    <w:pPr>
      <w:keepNext/>
      <w:widowControl/>
      <w:overflowPunct w:val="0"/>
      <w:autoSpaceDE w:val="0"/>
      <w:autoSpaceDN w:val="0"/>
      <w:adjustRightInd w:val="0"/>
      <w:spacing w:before="240" w:after="120"/>
      <w:jc w:val="left"/>
      <w:textAlignment w:val="baseline"/>
    </w:pPr>
    <w:rPr>
      <w:rFonts w:ascii="Arial" w:hAnsi="Arial"/>
      <w:b/>
      <w:kern w:val="28"/>
      <w:sz w:val="36"/>
      <w:szCs w:val="20"/>
    </w:rPr>
  </w:style>
  <w:style w:type="paragraph" w:customStyle="1" w:styleId="Char4CharCharCharCharCharCharCharCharCharCharCharCharCharCharCharCharCharCharCharCharCharCharCharCharCharCharChar">
    <w:name w:val="Char4 Char Char Char Char Char Char Char Char Char Char Char Char Char Char Char Char Char Char Char Char Char Char Char Char Char Char Char"/>
    <w:basedOn w:val="a6"/>
    <w:qFormat/>
    <w:pPr>
      <w:spacing w:line="240" w:lineRule="exact"/>
      <w:ind w:firstLineChars="200" w:firstLine="200"/>
    </w:pPr>
    <w:rPr>
      <w:sz w:val="28"/>
      <w:szCs w:val="28"/>
    </w:rPr>
  </w:style>
  <w:style w:type="paragraph" w:customStyle="1" w:styleId="wtext">
    <w:name w:val="wtext"/>
    <w:basedOn w:val="a6"/>
    <w:uiPriority w:val="99"/>
    <w:qFormat/>
    <w:pPr>
      <w:widowControl/>
      <w:spacing w:before="100" w:beforeAutospacing="1" w:after="100" w:afterAutospacing="1"/>
      <w:ind w:firstLine="480"/>
      <w:jc w:val="left"/>
    </w:pPr>
    <w:rPr>
      <w:rFonts w:eastAsia="Arial Unicode MS" w:cs="Arial Unicode MS"/>
      <w:color w:val="000000"/>
      <w:kern w:val="0"/>
      <w:sz w:val="22"/>
      <w:szCs w:val="22"/>
    </w:rPr>
  </w:style>
  <w:style w:type="paragraph" w:customStyle="1" w:styleId="affffffffffffff0">
    <w:name w:val="单位名称"/>
    <w:basedOn w:val="a6"/>
    <w:uiPriority w:val="99"/>
    <w:qFormat/>
    <w:pPr>
      <w:widowControl/>
      <w:overflowPunct w:val="0"/>
      <w:autoSpaceDE w:val="0"/>
      <w:autoSpaceDN w:val="0"/>
      <w:adjustRightInd w:val="0"/>
      <w:spacing w:before="120" w:after="80"/>
      <w:jc w:val="center"/>
      <w:textAlignment w:val="baseline"/>
    </w:pPr>
    <w:rPr>
      <w:b/>
      <w:kern w:val="0"/>
      <w:sz w:val="28"/>
      <w:szCs w:val="20"/>
    </w:rPr>
  </w:style>
  <w:style w:type="paragraph" w:customStyle="1" w:styleId="CharCharCharCharCharCharCharChar1">
    <w:name w:val="Char Char Char Char Char Char Char Char1"/>
    <w:basedOn w:val="a6"/>
    <w:qFormat/>
    <w:pPr>
      <w:adjustRightInd w:val="0"/>
      <w:spacing w:line="400" w:lineRule="exact"/>
      <w:ind w:firstLine="601"/>
      <w:textAlignment w:val="baseline"/>
    </w:pPr>
    <w:rPr>
      <w:rFonts w:eastAsia="楷体_GB2312"/>
      <w:spacing w:val="8"/>
      <w:kern w:val="0"/>
      <w:sz w:val="24"/>
      <w:szCs w:val="20"/>
    </w:rPr>
  </w:style>
  <w:style w:type="paragraph" w:customStyle="1" w:styleId="affffffffffffff1">
    <w:name w:val="主题线"/>
    <w:basedOn w:val="a6"/>
    <w:next w:val="aff1"/>
    <w:uiPriority w:val="99"/>
    <w:qFormat/>
    <w:pPr>
      <w:widowControl/>
      <w:overflowPunct w:val="0"/>
      <w:autoSpaceDE w:val="0"/>
      <w:autoSpaceDN w:val="0"/>
      <w:adjustRightInd w:val="0"/>
      <w:jc w:val="left"/>
      <w:textAlignment w:val="baseline"/>
    </w:pPr>
    <w:rPr>
      <w:i/>
      <w:kern w:val="0"/>
      <w:sz w:val="20"/>
      <w:szCs w:val="20"/>
      <w:u w:val="single"/>
    </w:rPr>
  </w:style>
  <w:style w:type="paragraph" w:customStyle="1" w:styleId="CharCharChar1CharCharCharChar2">
    <w:name w:val="Char Char Char1 Char Char Char Char2"/>
    <w:basedOn w:val="a6"/>
    <w:uiPriority w:val="99"/>
    <w:qFormat/>
    <w:rPr>
      <w:szCs w:val="20"/>
    </w:rPr>
  </w:style>
  <w:style w:type="paragraph" w:customStyle="1" w:styleId="affffffffffffff2">
    <w:name w:val="首页脚注"/>
    <w:basedOn w:val="affe"/>
    <w:uiPriority w:val="99"/>
    <w:qFormat/>
    <w:pPr>
      <w:keepLines/>
      <w:widowControl/>
      <w:tabs>
        <w:tab w:val="clear" w:pos="4153"/>
        <w:tab w:val="clear" w:pos="8306"/>
        <w:tab w:val="center" w:pos="7200"/>
      </w:tabs>
      <w:overflowPunct w:val="0"/>
      <w:autoSpaceDE w:val="0"/>
      <w:autoSpaceDN w:val="0"/>
      <w:adjustRightInd w:val="0"/>
      <w:snapToGrid/>
      <w:textAlignment w:val="baseline"/>
    </w:pPr>
    <w:rPr>
      <w:rFonts w:ascii="宋体" w:hAnsi="宋体"/>
      <w:spacing w:val="80"/>
      <w:kern w:val="0"/>
      <w:sz w:val="20"/>
      <w:szCs w:val="20"/>
    </w:rPr>
  </w:style>
  <w:style w:type="paragraph" w:customStyle="1" w:styleId="CharCharChar1CharCharChar1Char2">
    <w:name w:val="Char Char Char1 Char Char Char1 Char2"/>
    <w:basedOn w:val="a6"/>
    <w:uiPriority w:val="99"/>
    <w:qFormat/>
    <w:pPr>
      <w:spacing w:line="240" w:lineRule="exact"/>
      <w:ind w:firstLineChars="200" w:firstLine="200"/>
    </w:pPr>
    <w:rPr>
      <w:sz w:val="28"/>
      <w:szCs w:val="28"/>
    </w:rPr>
  </w:style>
  <w:style w:type="paragraph" w:customStyle="1" w:styleId="affffffffffffff3">
    <w:name w:val="奇数页脚注"/>
    <w:basedOn w:val="affe"/>
    <w:uiPriority w:val="99"/>
    <w:qFormat/>
    <w:pPr>
      <w:keepLines/>
      <w:widowControl/>
      <w:tabs>
        <w:tab w:val="clear" w:pos="4153"/>
        <w:tab w:val="clear" w:pos="8306"/>
        <w:tab w:val="center" w:pos="7200"/>
        <w:tab w:val="right" w:pos="14400"/>
      </w:tabs>
      <w:overflowPunct w:val="0"/>
      <w:autoSpaceDE w:val="0"/>
      <w:autoSpaceDN w:val="0"/>
      <w:adjustRightInd w:val="0"/>
      <w:snapToGrid/>
      <w:textAlignment w:val="baseline"/>
    </w:pPr>
    <w:rPr>
      <w:rFonts w:ascii="宋体" w:hAnsi="宋体"/>
      <w:spacing w:val="80"/>
      <w:kern w:val="0"/>
      <w:sz w:val="20"/>
      <w:szCs w:val="20"/>
    </w:rPr>
  </w:style>
  <w:style w:type="paragraph" w:customStyle="1" w:styleId="CharChar1CharCharChar1CharCharCharCharCharCharCharCharCharCharCharChar2">
    <w:name w:val="Char Char1 Char Char Char1 Char Char Char Char Char Char Char Char Char Char Char Char2"/>
    <w:basedOn w:val="a6"/>
    <w:uiPriority w:val="99"/>
    <w:qFormat/>
    <w:rPr>
      <w:sz w:val="24"/>
    </w:rPr>
  </w:style>
  <w:style w:type="paragraph" w:customStyle="1" w:styleId="affffffffffffff4">
    <w:name w:val="首页篇眉"/>
    <w:basedOn w:val="afff1"/>
    <w:uiPriority w:val="99"/>
    <w:qFormat/>
    <w:pPr>
      <w:keepLines/>
      <w:widowControl/>
      <w:pBdr>
        <w:bottom w:val="none" w:sz="0" w:space="0" w:color="auto"/>
      </w:pBdr>
      <w:tabs>
        <w:tab w:val="clear" w:pos="4153"/>
        <w:tab w:val="clear" w:pos="8306"/>
        <w:tab w:val="center" w:pos="7200"/>
        <w:tab w:val="right" w:pos="8970"/>
      </w:tabs>
      <w:overflowPunct w:val="0"/>
      <w:autoSpaceDE w:val="0"/>
      <w:autoSpaceDN w:val="0"/>
      <w:adjustRightInd w:val="0"/>
      <w:snapToGrid/>
      <w:textAlignment w:val="baseline"/>
    </w:pPr>
    <w:rPr>
      <w:spacing w:val="80"/>
      <w:kern w:val="0"/>
      <w:sz w:val="20"/>
      <w:szCs w:val="20"/>
    </w:rPr>
  </w:style>
  <w:style w:type="paragraph" w:customStyle="1" w:styleId="affffffffffffff5">
    <w:name w:val="奇数页篇眉"/>
    <w:basedOn w:val="afff1"/>
    <w:uiPriority w:val="99"/>
    <w:qFormat/>
    <w:pPr>
      <w:keepLines/>
      <w:widowControl/>
      <w:pBdr>
        <w:bottom w:val="none" w:sz="0" w:space="0" w:color="auto"/>
      </w:pBdr>
      <w:tabs>
        <w:tab w:val="clear" w:pos="4153"/>
        <w:tab w:val="clear" w:pos="8306"/>
        <w:tab w:val="center" w:pos="7200"/>
        <w:tab w:val="right" w:pos="8970"/>
        <w:tab w:val="right" w:pos="14400"/>
      </w:tabs>
      <w:overflowPunct w:val="0"/>
      <w:autoSpaceDE w:val="0"/>
      <w:autoSpaceDN w:val="0"/>
      <w:adjustRightInd w:val="0"/>
      <w:snapToGrid/>
      <w:textAlignment w:val="baseline"/>
    </w:pPr>
    <w:rPr>
      <w:spacing w:val="80"/>
      <w:kern w:val="0"/>
      <w:sz w:val="20"/>
      <w:szCs w:val="20"/>
    </w:rPr>
  </w:style>
  <w:style w:type="paragraph" w:customStyle="1" w:styleId="226">
    <w:name w:val="正文缩进 2字符2"/>
    <w:basedOn w:val="a6"/>
    <w:uiPriority w:val="99"/>
    <w:qFormat/>
    <w:pPr>
      <w:tabs>
        <w:tab w:val="left" w:pos="2160"/>
      </w:tabs>
      <w:snapToGrid w:val="0"/>
      <w:spacing w:before="120" w:after="120"/>
      <w:ind w:firstLineChars="200" w:firstLine="480"/>
    </w:pPr>
    <w:rPr>
      <w:rFonts w:eastAsia="仿宋_GB2312"/>
      <w:color w:val="000000"/>
      <w:szCs w:val="21"/>
    </w:rPr>
  </w:style>
  <w:style w:type="paragraph" w:customStyle="1" w:styleId="affffffffffffff6">
    <w:name w:val="项目符号引导"/>
    <w:basedOn w:val="af4"/>
    <w:next w:val="af4"/>
    <w:uiPriority w:val="99"/>
    <w:qFormat/>
    <w:pPr>
      <w:spacing w:before="80"/>
    </w:pPr>
  </w:style>
  <w:style w:type="paragraph" w:customStyle="1" w:styleId="CharCharChar1CharCharCharCharCharCharCharCharCharCharCharCharCharCharCharCharChar4">
    <w:name w:val="Char Char Char1 Char Char Char Char Char Char Char Char Char Char Char Char Char Char Char Char Char4"/>
    <w:basedOn w:val="a6"/>
    <w:uiPriority w:val="99"/>
    <w:qFormat/>
    <w:pPr>
      <w:spacing w:line="240" w:lineRule="exact"/>
      <w:ind w:firstLineChars="200" w:firstLine="200"/>
    </w:pPr>
    <w:rPr>
      <w:rFonts w:ascii="宋体" w:hAnsi="宋体"/>
      <w:sz w:val="28"/>
      <w:szCs w:val="28"/>
    </w:rPr>
  </w:style>
  <w:style w:type="paragraph" w:customStyle="1" w:styleId="affffffffffffff7">
    <w:name w:val="列表引导"/>
    <w:basedOn w:val="af5"/>
    <w:next w:val="af5"/>
    <w:uiPriority w:val="99"/>
    <w:qFormat/>
    <w:pPr>
      <w:widowControl/>
      <w:tabs>
        <w:tab w:val="left" w:pos="720"/>
      </w:tabs>
      <w:overflowPunct w:val="0"/>
      <w:autoSpaceDE w:val="0"/>
      <w:autoSpaceDN w:val="0"/>
      <w:adjustRightInd w:val="0"/>
      <w:spacing w:before="80" w:after="80"/>
      <w:ind w:left="720" w:firstLineChars="0" w:hanging="360"/>
      <w:jc w:val="left"/>
      <w:textAlignment w:val="baseline"/>
    </w:pPr>
    <w:rPr>
      <w:b/>
      <w:kern w:val="0"/>
      <w:sz w:val="20"/>
      <w:szCs w:val="20"/>
    </w:rPr>
  </w:style>
  <w:style w:type="paragraph" w:customStyle="1" w:styleId="CharChar1CharCharChar1CharCharCharCharCharCharCharCharCharCharCharCharChar2">
    <w:name w:val="Char Char1 Char Char Char1 Char Char Char Char Char Char Char Char Char Char Char Char Char2"/>
    <w:basedOn w:val="a6"/>
    <w:uiPriority w:val="99"/>
    <w:qFormat/>
    <w:rPr>
      <w:sz w:val="24"/>
    </w:rPr>
  </w:style>
  <w:style w:type="paragraph" w:customStyle="1" w:styleId="affffffffffffff8">
    <w:name w:val="列表结尾"/>
    <w:basedOn w:val="af5"/>
    <w:next w:val="aff1"/>
    <w:uiPriority w:val="99"/>
    <w:qFormat/>
    <w:pPr>
      <w:widowControl/>
      <w:tabs>
        <w:tab w:val="left" w:pos="720"/>
      </w:tabs>
      <w:overflowPunct w:val="0"/>
      <w:autoSpaceDE w:val="0"/>
      <w:autoSpaceDN w:val="0"/>
      <w:adjustRightInd w:val="0"/>
      <w:spacing w:after="240"/>
      <w:ind w:left="720" w:firstLineChars="0" w:hanging="360"/>
      <w:jc w:val="left"/>
      <w:textAlignment w:val="baseline"/>
    </w:pPr>
    <w:rPr>
      <w:b/>
      <w:kern w:val="0"/>
      <w:sz w:val="20"/>
      <w:szCs w:val="20"/>
    </w:rPr>
  </w:style>
  <w:style w:type="paragraph" w:customStyle="1" w:styleId="2ffb">
    <w:name w:val="样式 正文标准格式 + 左侧:  2 字符"/>
    <w:basedOn w:val="affffffffffffff9"/>
    <w:uiPriority w:val="99"/>
    <w:qFormat/>
  </w:style>
  <w:style w:type="paragraph" w:customStyle="1" w:styleId="affffffffffffff9">
    <w:name w:val="正文标准格式"/>
    <w:basedOn w:val="a6"/>
    <w:uiPriority w:val="99"/>
    <w:qFormat/>
    <w:pPr>
      <w:spacing w:line="500" w:lineRule="exact"/>
      <w:ind w:leftChars="200" w:left="200"/>
      <w:jc w:val="left"/>
    </w:pPr>
    <w:rPr>
      <w:rFonts w:eastAsia="仿宋_GB2312"/>
      <w:color w:val="000000"/>
      <w:sz w:val="28"/>
      <w:szCs w:val="28"/>
    </w:rPr>
  </w:style>
  <w:style w:type="paragraph" w:customStyle="1" w:styleId="affffffffffffffa">
    <w:name w:val="项目符号结尾"/>
    <w:basedOn w:val="af4"/>
    <w:next w:val="aff1"/>
    <w:uiPriority w:val="99"/>
    <w:qFormat/>
    <w:pPr>
      <w:spacing w:after="240"/>
    </w:pPr>
  </w:style>
  <w:style w:type="paragraph" w:customStyle="1" w:styleId="affffffffffffffb">
    <w:name w:val="编号引导"/>
    <w:basedOn w:val="af1"/>
    <w:next w:val="af1"/>
    <w:uiPriority w:val="99"/>
    <w:qFormat/>
    <w:pPr>
      <w:widowControl/>
      <w:overflowPunct w:val="0"/>
      <w:autoSpaceDE w:val="0"/>
      <w:autoSpaceDN w:val="0"/>
      <w:adjustRightInd w:val="0"/>
      <w:spacing w:beforeLines="0" w:before="80" w:after="160" w:line="240" w:lineRule="auto"/>
      <w:ind w:left="720" w:hanging="360"/>
      <w:jc w:val="left"/>
      <w:textAlignment w:val="baseline"/>
    </w:pPr>
    <w:rPr>
      <w:rFonts w:ascii="Times New Roman" w:hAnsi="Times New Roman"/>
      <w:b/>
      <w:kern w:val="0"/>
      <w:sz w:val="20"/>
    </w:rPr>
  </w:style>
  <w:style w:type="paragraph" w:customStyle="1" w:styleId="Char4CharCharCharCharCharCharCharCharCharCharCharCharCharCharCharCharChar1CharCharCharCharCharChar1Char">
    <w:name w:val="Char4 Char Char Char Char Char Char Char Char Char Char Char Char Char Char Char Char Char1 Char Char Char Char Char Char1 Char"/>
    <w:basedOn w:val="a6"/>
    <w:qFormat/>
    <w:pPr>
      <w:spacing w:line="240" w:lineRule="exact"/>
      <w:ind w:firstLineChars="200" w:firstLine="200"/>
    </w:pPr>
    <w:rPr>
      <w:sz w:val="28"/>
      <w:szCs w:val="28"/>
    </w:rPr>
  </w:style>
  <w:style w:type="paragraph" w:customStyle="1" w:styleId="affffffffffffffc">
    <w:name w:val="编号结尾"/>
    <w:basedOn w:val="af1"/>
    <w:next w:val="aff1"/>
    <w:uiPriority w:val="99"/>
    <w:qFormat/>
    <w:pPr>
      <w:widowControl/>
      <w:overflowPunct w:val="0"/>
      <w:autoSpaceDE w:val="0"/>
      <w:autoSpaceDN w:val="0"/>
      <w:adjustRightInd w:val="0"/>
      <w:spacing w:beforeLines="0" w:before="0" w:after="240" w:line="240" w:lineRule="auto"/>
      <w:ind w:left="720" w:hanging="360"/>
      <w:jc w:val="left"/>
      <w:textAlignment w:val="baseline"/>
    </w:pPr>
    <w:rPr>
      <w:rFonts w:ascii="Times New Roman" w:hAnsi="Times New Roman"/>
      <w:b/>
      <w:kern w:val="0"/>
      <w:sz w:val="20"/>
    </w:rPr>
  </w:style>
  <w:style w:type="paragraph" w:customStyle="1" w:styleId="affffffffffffffd">
    <w:name w:val="文档卷标"/>
    <w:basedOn w:val="affffffffffffff"/>
    <w:uiPriority w:val="99"/>
    <w:qFormat/>
    <w:pPr>
      <w:spacing w:after="360"/>
    </w:pPr>
    <w:rPr>
      <w:rFonts w:ascii="Times New Roman" w:hAnsi="Times New Roman"/>
    </w:rPr>
  </w:style>
  <w:style w:type="paragraph" w:customStyle="1" w:styleId="affffffffffffffe">
    <w:name w:val="偶数页篇眉"/>
    <w:basedOn w:val="afff1"/>
    <w:uiPriority w:val="99"/>
    <w:qFormat/>
    <w:pPr>
      <w:keepLines/>
      <w:widowControl/>
      <w:pBdr>
        <w:bottom w:val="none" w:sz="0" w:space="0" w:color="auto"/>
      </w:pBdr>
      <w:tabs>
        <w:tab w:val="clear" w:pos="4153"/>
        <w:tab w:val="clear" w:pos="8306"/>
        <w:tab w:val="right" w:pos="0"/>
        <w:tab w:val="center" w:pos="7200"/>
        <w:tab w:val="right" w:pos="8970"/>
        <w:tab w:val="right" w:pos="14400"/>
      </w:tabs>
      <w:overflowPunct w:val="0"/>
      <w:autoSpaceDE w:val="0"/>
      <w:autoSpaceDN w:val="0"/>
      <w:adjustRightInd w:val="0"/>
      <w:snapToGrid/>
      <w:jc w:val="right"/>
      <w:textAlignment w:val="baseline"/>
    </w:pPr>
    <w:rPr>
      <w:spacing w:val="80"/>
      <w:kern w:val="0"/>
      <w:sz w:val="20"/>
      <w:szCs w:val="20"/>
    </w:rPr>
  </w:style>
  <w:style w:type="paragraph" w:customStyle="1" w:styleId="afffffffffffffff">
    <w:name w:val="偶数页脚注"/>
    <w:basedOn w:val="affe"/>
    <w:uiPriority w:val="99"/>
    <w:qFormat/>
    <w:pPr>
      <w:keepLines/>
      <w:widowControl/>
      <w:tabs>
        <w:tab w:val="clear" w:pos="4153"/>
        <w:tab w:val="clear" w:pos="8306"/>
        <w:tab w:val="right" w:pos="0"/>
        <w:tab w:val="center" w:pos="7200"/>
        <w:tab w:val="right" w:pos="14400"/>
      </w:tabs>
      <w:overflowPunct w:val="0"/>
      <w:autoSpaceDE w:val="0"/>
      <w:autoSpaceDN w:val="0"/>
      <w:adjustRightInd w:val="0"/>
      <w:snapToGrid/>
      <w:jc w:val="right"/>
      <w:textAlignment w:val="baseline"/>
    </w:pPr>
    <w:rPr>
      <w:rFonts w:ascii="宋体" w:hAnsi="宋体"/>
      <w:spacing w:val="80"/>
      <w:kern w:val="0"/>
      <w:sz w:val="20"/>
      <w:szCs w:val="20"/>
    </w:rPr>
  </w:style>
  <w:style w:type="paragraph" w:customStyle="1" w:styleId="GB231212">
    <w:name w:val="样式 仿宋_GB2312 小四 居中 行距: 最小值 12 磅"/>
    <w:basedOn w:val="a6"/>
    <w:uiPriority w:val="99"/>
    <w:qFormat/>
    <w:pPr>
      <w:spacing w:line="400" w:lineRule="exact"/>
      <w:jc w:val="center"/>
    </w:pPr>
    <w:rPr>
      <w:rFonts w:ascii="仿宋_GB2312" w:cs="宋体"/>
      <w:szCs w:val="20"/>
    </w:rPr>
  </w:style>
  <w:style w:type="paragraph" w:customStyle="1" w:styleId="afffffffffffffff0">
    <w:name w:val="地址"/>
    <w:basedOn w:val="a6"/>
    <w:uiPriority w:val="99"/>
    <w:qFormat/>
    <w:pPr>
      <w:keepLines/>
      <w:widowControl/>
      <w:overflowPunct w:val="0"/>
      <w:autoSpaceDE w:val="0"/>
      <w:autoSpaceDN w:val="0"/>
      <w:adjustRightInd w:val="0"/>
      <w:jc w:val="center"/>
      <w:textAlignment w:val="baseline"/>
    </w:pPr>
    <w:rPr>
      <w:kern w:val="0"/>
      <w:sz w:val="20"/>
      <w:szCs w:val="20"/>
    </w:rPr>
  </w:style>
  <w:style w:type="paragraph" w:customStyle="1" w:styleId="afffffffffffffff1">
    <w:name w:val="回信地址"/>
    <w:basedOn w:val="afffffffffffffff0"/>
    <w:uiPriority w:val="99"/>
    <w:qFormat/>
  </w:style>
  <w:style w:type="paragraph" w:customStyle="1" w:styleId="CM8">
    <w:name w:val="CM8"/>
    <w:basedOn w:val="Default"/>
    <w:next w:val="Default"/>
    <w:uiPriority w:val="99"/>
    <w:qFormat/>
    <w:pPr>
      <w:adjustRightInd w:val="0"/>
      <w:spacing w:line="520" w:lineRule="atLeast"/>
    </w:pPr>
    <w:rPr>
      <w:rFonts w:ascii="华文新魏" w:eastAsia="华文新魏" w:hAnsi="Calibri" w:hint="default"/>
      <w:color w:val="auto"/>
      <w:szCs w:val="24"/>
    </w:rPr>
  </w:style>
  <w:style w:type="paragraph" w:customStyle="1" w:styleId="CharCharCharCharCharCharCharChar12">
    <w:name w:val="Char Char Char Char Char Char Char Char12"/>
    <w:basedOn w:val="a6"/>
    <w:uiPriority w:val="99"/>
    <w:qFormat/>
    <w:pPr>
      <w:adjustRightInd w:val="0"/>
      <w:spacing w:line="400" w:lineRule="exact"/>
      <w:ind w:firstLine="601"/>
    </w:pPr>
    <w:rPr>
      <w:rFonts w:eastAsia="楷体_GB2312"/>
      <w:spacing w:val="8"/>
      <w:kern w:val="0"/>
      <w:sz w:val="24"/>
      <w:szCs w:val="20"/>
    </w:rPr>
  </w:style>
  <w:style w:type="paragraph" w:customStyle="1" w:styleId="font0">
    <w:name w:val="font0"/>
    <w:basedOn w:val="a6"/>
    <w:uiPriority w:val="99"/>
    <w:qFormat/>
    <w:pPr>
      <w:widowControl/>
      <w:spacing w:before="100" w:beforeAutospacing="1" w:after="100" w:afterAutospacing="1"/>
      <w:jc w:val="left"/>
    </w:pPr>
    <w:rPr>
      <w:rFonts w:ascii="宋体" w:hAnsi="宋体" w:hint="eastAsia"/>
      <w:kern w:val="0"/>
      <w:sz w:val="24"/>
    </w:rPr>
  </w:style>
  <w:style w:type="paragraph" w:customStyle="1" w:styleId="CharCharChar1CharCharCharCharCharCharCharCharCharCharCharCharCharCharCharChar">
    <w:name w:val="Char Char Char1 Char Char Char Char Char Char Char Char Char Char Char Char Char Char Char Char"/>
    <w:basedOn w:val="a6"/>
    <w:qFormat/>
    <w:pPr>
      <w:spacing w:line="240" w:lineRule="exact"/>
      <w:ind w:firstLineChars="200" w:firstLine="200"/>
    </w:pPr>
    <w:rPr>
      <w:sz w:val="28"/>
      <w:szCs w:val="28"/>
    </w:rPr>
  </w:style>
  <w:style w:type="paragraph" w:customStyle="1" w:styleId="xl58">
    <w:name w:val="xl58"/>
    <w:basedOn w:val="a6"/>
    <w:uiPriority w:val="99"/>
    <w:qFormat/>
    <w:pPr>
      <w:widowControl/>
      <w:pBdr>
        <w:left w:val="single" w:sz="4" w:space="0" w:color="auto"/>
        <w:bottom w:val="single" w:sz="4" w:space="0" w:color="auto"/>
        <w:right w:val="single" w:sz="4" w:space="0" w:color="auto"/>
      </w:pBdr>
      <w:spacing w:before="100" w:beforeAutospacing="1" w:after="100" w:afterAutospacing="1"/>
      <w:jc w:val="left"/>
    </w:pPr>
    <w:rPr>
      <w:rFonts w:ascii="宋体" w:hAnsi="宋体"/>
      <w:color w:val="3366FF"/>
      <w:kern w:val="0"/>
      <w:sz w:val="22"/>
      <w:szCs w:val="22"/>
    </w:rPr>
  </w:style>
  <w:style w:type="paragraph" w:customStyle="1" w:styleId="CharCharCharCharCharCharCharCharChar1">
    <w:name w:val="Char Char Char Char Char Char Char Char Char1"/>
    <w:basedOn w:val="a6"/>
    <w:qFormat/>
    <w:rPr>
      <w:szCs w:val="21"/>
    </w:rPr>
  </w:style>
  <w:style w:type="paragraph" w:customStyle="1" w:styleId="xl59">
    <w:name w:val="xl59"/>
    <w:basedOn w:val="a6"/>
    <w:uiPriority w:val="99"/>
    <w:qFormat/>
    <w:pPr>
      <w:widowControl/>
      <w:pBdr>
        <w:top w:val="single" w:sz="4" w:space="0" w:color="auto"/>
        <w:left w:val="single" w:sz="4" w:space="0" w:color="auto"/>
      </w:pBdr>
      <w:spacing w:before="100" w:beforeAutospacing="1" w:after="100" w:afterAutospacing="1"/>
      <w:jc w:val="left"/>
    </w:pPr>
    <w:rPr>
      <w:rFonts w:ascii="宋体" w:hAnsi="宋体"/>
      <w:kern w:val="0"/>
      <w:sz w:val="24"/>
    </w:rPr>
  </w:style>
  <w:style w:type="paragraph" w:customStyle="1" w:styleId="xl60">
    <w:name w:val="xl60"/>
    <w:basedOn w:val="a6"/>
    <w:uiPriority w:val="99"/>
    <w:qFormat/>
    <w:pPr>
      <w:widowControl/>
      <w:pBdr>
        <w:top w:val="single" w:sz="4" w:space="0" w:color="auto"/>
        <w:left w:val="single" w:sz="4" w:space="0" w:color="auto"/>
        <w:bottom w:val="single" w:sz="8" w:space="0" w:color="auto"/>
        <w:right w:val="single" w:sz="4" w:space="0" w:color="auto"/>
      </w:pBdr>
      <w:shd w:val="clear" w:color="auto" w:fill="CCFFFF"/>
      <w:spacing w:before="100" w:beforeAutospacing="1" w:after="100" w:afterAutospacing="1"/>
      <w:jc w:val="center"/>
      <w:textAlignment w:val="center"/>
    </w:pPr>
    <w:rPr>
      <w:rFonts w:ascii="宋体" w:hAnsi="宋体"/>
      <w:kern w:val="0"/>
      <w:sz w:val="24"/>
    </w:rPr>
  </w:style>
  <w:style w:type="paragraph" w:customStyle="1" w:styleId="GB2312120">
    <w:name w:val="样式 (中文) 楷体_GB2312 居中 行距: 固定值 12 磅"/>
    <w:basedOn w:val="a6"/>
    <w:uiPriority w:val="99"/>
    <w:qFormat/>
    <w:pPr>
      <w:spacing w:line="240" w:lineRule="exact"/>
      <w:jc w:val="center"/>
    </w:pPr>
    <w:rPr>
      <w:rFonts w:eastAsia="楷体_GB2312"/>
      <w:szCs w:val="20"/>
    </w:rPr>
  </w:style>
  <w:style w:type="paragraph" w:customStyle="1" w:styleId="xl61">
    <w:name w:val="xl61"/>
    <w:basedOn w:val="a6"/>
    <w:uiPriority w:val="99"/>
    <w:qFormat/>
    <w:pPr>
      <w:widowControl/>
      <w:pBdr>
        <w:top w:val="single" w:sz="8" w:space="0" w:color="auto"/>
        <w:left w:val="single" w:sz="4" w:space="0" w:color="auto"/>
        <w:bottom w:val="single" w:sz="4" w:space="0" w:color="auto"/>
      </w:pBdr>
      <w:shd w:val="clear" w:color="auto" w:fill="CCFFFF"/>
      <w:spacing w:before="100" w:beforeAutospacing="1" w:after="100" w:afterAutospacing="1"/>
      <w:jc w:val="center"/>
      <w:textAlignment w:val="center"/>
    </w:pPr>
    <w:rPr>
      <w:rFonts w:ascii="宋体" w:hAnsi="宋体"/>
      <w:kern w:val="0"/>
      <w:sz w:val="24"/>
    </w:rPr>
  </w:style>
  <w:style w:type="paragraph" w:customStyle="1" w:styleId="CM49">
    <w:name w:val="CM49"/>
    <w:basedOn w:val="Default"/>
    <w:next w:val="Default"/>
    <w:uiPriority w:val="99"/>
    <w:qFormat/>
    <w:pPr>
      <w:adjustRightInd w:val="0"/>
      <w:spacing w:after="110"/>
    </w:pPr>
    <w:rPr>
      <w:rFonts w:ascii="华文新魏" w:eastAsia="华文新魏" w:hAnsi="Calibri" w:hint="default"/>
      <w:color w:val="auto"/>
      <w:szCs w:val="24"/>
    </w:rPr>
  </w:style>
  <w:style w:type="paragraph" w:customStyle="1" w:styleId="xl62">
    <w:name w:val="xl62"/>
    <w:basedOn w:val="a6"/>
    <w:uiPriority w:val="99"/>
    <w:qFormat/>
    <w:pPr>
      <w:widowControl/>
      <w:pBdr>
        <w:top w:val="single" w:sz="4" w:space="0" w:color="auto"/>
        <w:left w:val="single" w:sz="4" w:space="0" w:color="auto"/>
        <w:bottom w:val="single" w:sz="8" w:space="0" w:color="auto"/>
      </w:pBdr>
      <w:shd w:val="clear" w:color="auto" w:fill="CCFFFF"/>
      <w:spacing w:before="100" w:beforeAutospacing="1" w:after="100" w:afterAutospacing="1"/>
      <w:jc w:val="center"/>
      <w:textAlignment w:val="center"/>
    </w:pPr>
    <w:rPr>
      <w:rFonts w:ascii="宋体" w:hAnsi="宋体"/>
      <w:kern w:val="0"/>
      <w:sz w:val="24"/>
    </w:rPr>
  </w:style>
  <w:style w:type="paragraph" w:customStyle="1" w:styleId="xl63">
    <w:name w:val="xl63"/>
    <w:basedOn w:val="a6"/>
    <w:qFormat/>
    <w:pPr>
      <w:widowControl/>
      <w:pBdr>
        <w:top w:val="single" w:sz="8" w:space="0" w:color="auto"/>
        <w:left w:val="single" w:sz="8" w:space="0" w:color="auto"/>
        <w:bottom w:val="single" w:sz="4" w:space="0" w:color="auto"/>
        <w:right w:val="single" w:sz="4" w:space="0" w:color="auto"/>
      </w:pBdr>
      <w:shd w:val="clear" w:color="auto" w:fill="CCFFFF"/>
      <w:spacing w:before="100" w:beforeAutospacing="1" w:after="100" w:afterAutospacing="1"/>
      <w:jc w:val="center"/>
      <w:textAlignment w:val="center"/>
    </w:pPr>
    <w:rPr>
      <w:rFonts w:ascii="宋体" w:hAnsi="宋体"/>
      <w:kern w:val="0"/>
      <w:sz w:val="24"/>
    </w:rPr>
  </w:style>
  <w:style w:type="paragraph" w:customStyle="1" w:styleId="xl64">
    <w:name w:val="xl64"/>
    <w:basedOn w:val="a6"/>
    <w:qFormat/>
    <w:pPr>
      <w:widowControl/>
      <w:pBdr>
        <w:top w:val="single" w:sz="4" w:space="0" w:color="auto"/>
        <w:left w:val="single" w:sz="8" w:space="0" w:color="auto"/>
        <w:bottom w:val="single" w:sz="8" w:space="0" w:color="auto"/>
        <w:right w:val="single" w:sz="4" w:space="0" w:color="auto"/>
      </w:pBdr>
      <w:shd w:val="clear" w:color="auto" w:fill="CCFFFF"/>
      <w:spacing w:before="100" w:beforeAutospacing="1" w:after="100" w:afterAutospacing="1"/>
      <w:jc w:val="center"/>
      <w:textAlignment w:val="center"/>
    </w:pPr>
    <w:rPr>
      <w:rFonts w:ascii="宋体" w:hAnsi="宋体"/>
      <w:kern w:val="0"/>
      <w:sz w:val="24"/>
    </w:rPr>
  </w:style>
  <w:style w:type="paragraph" w:customStyle="1" w:styleId="314">
    <w:name w:val="正文文本缩进 31"/>
    <w:basedOn w:val="a6"/>
    <w:qFormat/>
    <w:pPr>
      <w:spacing w:after="120"/>
      <w:ind w:leftChars="200" w:left="420"/>
    </w:pPr>
    <w:rPr>
      <w:sz w:val="16"/>
      <w:szCs w:val="16"/>
    </w:rPr>
  </w:style>
  <w:style w:type="paragraph" w:customStyle="1" w:styleId="afffffffffffffff2">
    <w:name w:val="样式 表格文字 + (西文) 宋体 (中文) 华文仿宋 小四 黑色"/>
    <w:basedOn w:val="afffffff"/>
    <w:uiPriority w:val="99"/>
    <w:qFormat/>
    <w:pPr>
      <w:spacing w:line="400" w:lineRule="exact"/>
    </w:pPr>
    <w:rPr>
      <w:rFonts w:ascii="宋体" w:eastAsia="宋体" w:hAnsi="宋体" w:cs="宋体"/>
      <w:color w:val="000000"/>
      <w:kern w:val="0"/>
      <w:sz w:val="21"/>
    </w:rPr>
  </w:style>
  <w:style w:type="paragraph" w:customStyle="1" w:styleId="11515">
    <w:name w:val="样式 标题 1 + 黑体 段前: 15 磅 段后: 15 磅 行距: 单倍行距"/>
    <w:basedOn w:val="1"/>
    <w:uiPriority w:val="99"/>
    <w:qFormat/>
    <w:pPr>
      <w:keepLines/>
      <w:tabs>
        <w:tab w:val="left" w:pos="480"/>
      </w:tabs>
      <w:overflowPunct/>
      <w:snapToGrid/>
      <w:spacing w:before="340" w:after="330" w:line="576" w:lineRule="auto"/>
      <w:ind w:left="480" w:firstLine="0"/>
    </w:pPr>
    <w:rPr>
      <w:rFonts w:eastAsia="宋体"/>
      <w:color w:val="auto"/>
      <w:sz w:val="44"/>
      <w:szCs w:val="44"/>
    </w:rPr>
  </w:style>
  <w:style w:type="paragraph" w:customStyle="1" w:styleId="122">
    <w:name w:val="标题 12"/>
    <w:basedOn w:val="a6"/>
    <w:next w:val="a6"/>
    <w:qFormat/>
    <w:pPr>
      <w:keepNext/>
      <w:keepLines/>
      <w:adjustRightInd w:val="0"/>
      <w:spacing w:before="340" w:after="330" w:line="578" w:lineRule="atLeast"/>
      <w:textAlignment w:val="baseline"/>
      <w:outlineLvl w:val="0"/>
    </w:pPr>
    <w:rPr>
      <w:b/>
      <w:kern w:val="44"/>
      <w:sz w:val="44"/>
      <w:szCs w:val="20"/>
    </w:rPr>
  </w:style>
  <w:style w:type="paragraph" w:customStyle="1" w:styleId="216">
    <w:name w:val="样式 正文标准格式 + 左侧:  2 字符1"/>
    <w:basedOn w:val="affffffffffffff9"/>
    <w:uiPriority w:val="99"/>
    <w:qFormat/>
    <w:pPr>
      <w:ind w:leftChars="0" w:left="0"/>
    </w:pPr>
  </w:style>
  <w:style w:type="paragraph" w:customStyle="1" w:styleId="2TimesNewRoman2">
    <w:name w:val="样式 标题 2 + (西文) Times New Roman (中文) 宋体 加粗 段后: 2 磅 行距: 单倍行距"/>
    <w:basedOn w:val="22"/>
    <w:uiPriority w:val="99"/>
    <w:qFormat/>
    <w:pPr>
      <w:numPr>
        <w:ilvl w:val="1"/>
        <w:numId w:val="11"/>
      </w:numPr>
      <w:tabs>
        <w:tab w:val="clear" w:pos="840"/>
      </w:tabs>
      <w:spacing w:line="413" w:lineRule="auto"/>
      <w:ind w:left="0" w:firstLine="0"/>
    </w:pPr>
    <w:rPr>
      <w:rFonts w:ascii="Arial" w:eastAsia="黑体" w:hAnsi="Arial"/>
    </w:rPr>
  </w:style>
  <w:style w:type="paragraph" w:customStyle="1" w:styleId="130">
    <w:name w:val="样式13"/>
    <w:basedOn w:val="a6"/>
    <w:uiPriority w:val="99"/>
    <w:qFormat/>
    <w:pPr>
      <w:snapToGrid w:val="0"/>
      <w:jc w:val="center"/>
    </w:pPr>
    <w:rPr>
      <w:rFonts w:ascii="宋体" w:hAnsi="宋体"/>
    </w:rPr>
  </w:style>
  <w:style w:type="paragraph" w:customStyle="1" w:styleId="3TimesNewRoman24">
    <w:name w:val="样式 标题 3 + (西文) Times New Roman (中文) 宋体 行距: 固定值 24 磅"/>
    <w:basedOn w:val="31"/>
    <w:qFormat/>
    <w:pPr>
      <w:numPr>
        <w:ilvl w:val="2"/>
        <w:numId w:val="11"/>
      </w:numPr>
      <w:tabs>
        <w:tab w:val="clear" w:pos="1200"/>
      </w:tabs>
      <w:spacing w:line="413" w:lineRule="auto"/>
      <w:ind w:left="720" w:hanging="432"/>
    </w:pPr>
  </w:style>
  <w:style w:type="paragraph" w:customStyle="1" w:styleId="3TimesNewRoman12524">
    <w:name w:val="样式 标题 3 + (西文) Times New Roman (中文) 宋体 段前: 12.5 磅 行距: 固定值 24 磅"/>
    <w:basedOn w:val="31"/>
    <w:uiPriority w:val="99"/>
    <w:qFormat/>
    <w:pPr>
      <w:tabs>
        <w:tab w:val="left" w:pos="1260"/>
      </w:tabs>
      <w:spacing w:line="413" w:lineRule="auto"/>
      <w:ind w:left="1260" w:hanging="420"/>
    </w:pPr>
  </w:style>
  <w:style w:type="paragraph" w:customStyle="1" w:styleId="CharCharCharCharCharCharCharCharChar1CharCharCharCharCharCharCharChar1CharCharChar">
    <w:name w:val="Char Char Char Char Char Char Char Char Char1 Char Char Char Char Char Char Char Char1 Char Char Char"/>
    <w:basedOn w:val="a6"/>
    <w:qFormat/>
    <w:pPr>
      <w:snapToGrid w:val="0"/>
      <w:spacing w:line="360" w:lineRule="auto"/>
      <w:ind w:firstLineChars="200" w:firstLine="200"/>
    </w:pPr>
    <w:rPr>
      <w:rFonts w:eastAsia="仿宋_GB2312"/>
      <w:sz w:val="24"/>
    </w:rPr>
  </w:style>
  <w:style w:type="paragraph" w:customStyle="1" w:styleId="PlainText2">
    <w:name w:val="Plain Text2"/>
    <w:basedOn w:val="a6"/>
    <w:uiPriority w:val="99"/>
    <w:qFormat/>
    <w:pPr>
      <w:autoSpaceDE w:val="0"/>
      <w:autoSpaceDN w:val="0"/>
      <w:adjustRightInd w:val="0"/>
      <w:textAlignment w:val="baseline"/>
    </w:pPr>
    <w:rPr>
      <w:rFonts w:ascii="宋体" w:hAnsi="Tms Rmn"/>
      <w:kern w:val="0"/>
      <w:szCs w:val="20"/>
    </w:rPr>
  </w:style>
  <w:style w:type="paragraph" w:customStyle="1" w:styleId="CharCharCharCharCharCharChar1">
    <w:name w:val="样式 正文缩进文本条款表格标题正文（首行缩进两字） Char Char Char Char Char Char Char..."/>
    <w:basedOn w:val="a7"/>
    <w:uiPriority w:val="99"/>
    <w:qFormat/>
    <w:rPr>
      <w:rFonts w:ascii="Calibri" w:hAnsi="Calibri"/>
      <w:kern w:val="2"/>
      <w:sz w:val="21"/>
      <w:szCs w:val="22"/>
    </w:rPr>
  </w:style>
  <w:style w:type="paragraph" w:customStyle="1" w:styleId="CM35">
    <w:name w:val="CM35"/>
    <w:basedOn w:val="Default"/>
    <w:next w:val="Default"/>
    <w:uiPriority w:val="99"/>
    <w:qFormat/>
    <w:pPr>
      <w:adjustRightInd w:val="0"/>
      <w:spacing w:line="480" w:lineRule="atLeast"/>
    </w:pPr>
    <w:rPr>
      <w:rFonts w:ascii="华文新魏" w:eastAsia="华文新魏" w:hAnsi="Calibri" w:hint="default"/>
      <w:color w:val="auto"/>
      <w:szCs w:val="24"/>
    </w:rPr>
  </w:style>
  <w:style w:type="paragraph" w:customStyle="1" w:styleId="afffffffffffffff3">
    <w:name w:val="表内容"/>
    <w:basedOn w:val="a6"/>
    <w:uiPriority w:val="99"/>
    <w:qFormat/>
    <w:pPr>
      <w:tabs>
        <w:tab w:val="center" w:pos="4153"/>
        <w:tab w:val="right" w:pos="8306"/>
      </w:tabs>
      <w:wordWrap w:val="0"/>
      <w:adjustRightInd w:val="0"/>
      <w:snapToGrid w:val="0"/>
      <w:spacing w:line="360" w:lineRule="exact"/>
      <w:jc w:val="center"/>
    </w:pPr>
    <w:rPr>
      <w:rFonts w:ascii="宋体"/>
      <w:color w:val="000000"/>
      <w:kern w:val="0"/>
      <w:szCs w:val="21"/>
    </w:rPr>
  </w:style>
  <w:style w:type="paragraph" w:customStyle="1" w:styleId="240">
    <w:name w:val="样式 四号 左 行距: 固定值 24 磅"/>
    <w:basedOn w:val="a6"/>
    <w:uiPriority w:val="99"/>
    <w:qFormat/>
    <w:pPr>
      <w:tabs>
        <w:tab w:val="left" w:pos="2160"/>
      </w:tabs>
      <w:spacing w:line="480" w:lineRule="exact"/>
      <w:ind w:left="2160" w:hanging="1800"/>
      <w:jc w:val="left"/>
    </w:pPr>
    <w:rPr>
      <w:rFonts w:cs="宋体"/>
      <w:sz w:val="28"/>
      <w:szCs w:val="20"/>
    </w:rPr>
  </w:style>
  <w:style w:type="paragraph" w:customStyle="1" w:styleId="3TimesNewRoman242">
    <w:name w:val="样式 标题 3 + (西文) Times New Roman (中文) 宋体 行距: 固定值 24 磅2"/>
    <w:basedOn w:val="31"/>
    <w:uiPriority w:val="99"/>
    <w:qFormat/>
    <w:pPr>
      <w:tabs>
        <w:tab w:val="left" w:pos="1260"/>
      </w:tabs>
      <w:spacing w:line="413" w:lineRule="auto"/>
      <w:ind w:left="1260" w:hanging="420"/>
    </w:pPr>
  </w:style>
  <w:style w:type="paragraph" w:customStyle="1" w:styleId="afffffffffffffff4">
    <w:name w:val="表小四字"/>
    <w:basedOn w:val="a6"/>
    <w:uiPriority w:val="99"/>
    <w:qFormat/>
    <w:pPr>
      <w:adjustRightInd w:val="0"/>
      <w:snapToGrid w:val="0"/>
      <w:jc w:val="center"/>
    </w:pPr>
    <w:rPr>
      <w:kern w:val="0"/>
      <w:sz w:val="24"/>
      <w:szCs w:val="21"/>
    </w:rPr>
  </w:style>
  <w:style w:type="paragraph" w:customStyle="1" w:styleId="1ffb">
    <w:name w:val="日期1"/>
    <w:basedOn w:val="a6"/>
    <w:next w:val="a6"/>
    <w:qFormat/>
    <w:rPr>
      <w:szCs w:val="20"/>
    </w:rPr>
  </w:style>
  <w:style w:type="paragraph" w:customStyle="1" w:styleId="table">
    <w:name w:val="table"/>
    <w:basedOn w:val="af5"/>
    <w:next w:val="1f5"/>
    <w:uiPriority w:val="99"/>
    <w:semiHidden/>
    <w:qFormat/>
    <w:pPr>
      <w:spacing w:line="360" w:lineRule="auto"/>
      <w:ind w:left="0" w:firstLineChars="0" w:hanging="149"/>
      <w:jc w:val="center"/>
    </w:pPr>
    <w:rPr>
      <w:szCs w:val="21"/>
    </w:rPr>
  </w:style>
  <w:style w:type="paragraph" w:customStyle="1" w:styleId="1ffc">
    <w:name w:val="1主报告正文格式"/>
    <w:basedOn w:val="a6"/>
    <w:next w:val="a6"/>
    <w:uiPriority w:val="99"/>
    <w:qFormat/>
    <w:pPr>
      <w:spacing w:line="480" w:lineRule="exact"/>
      <w:ind w:firstLineChars="200" w:firstLine="200"/>
      <w:jc w:val="left"/>
    </w:pPr>
    <w:rPr>
      <w:rFonts w:ascii="宋体" w:hAnsi="宋体"/>
      <w:kern w:val="0"/>
      <w:sz w:val="24"/>
    </w:rPr>
  </w:style>
  <w:style w:type="paragraph" w:customStyle="1" w:styleId="afffffffffffffff5">
    <w:name w:val="一二三四五六"/>
    <w:basedOn w:val="a6"/>
    <w:next w:val="a6"/>
    <w:uiPriority w:val="99"/>
    <w:qFormat/>
    <w:pPr>
      <w:spacing w:before="100" w:after="100" w:line="480" w:lineRule="exact"/>
      <w:ind w:firstLineChars="200" w:firstLine="200"/>
      <w:jc w:val="left"/>
    </w:pPr>
    <w:rPr>
      <w:rFonts w:eastAsia="黑体"/>
      <w:kern w:val="0"/>
      <w:sz w:val="28"/>
      <w:szCs w:val="28"/>
    </w:rPr>
  </w:style>
  <w:style w:type="paragraph" w:customStyle="1" w:styleId="afffffffffffffff6">
    <w:name w:val="表头文字格式"/>
    <w:basedOn w:val="a6"/>
    <w:next w:val="a6"/>
    <w:uiPriority w:val="99"/>
    <w:qFormat/>
    <w:pPr>
      <w:widowControl/>
      <w:spacing w:beforeLines="50" w:before="156" w:afterLines="50" w:after="156" w:line="480" w:lineRule="exact"/>
      <w:jc w:val="center"/>
    </w:pPr>
    <w:rPr>
      <w:rFonts w:eastAsia="黑体"/>
      <w:kern w:val="0"/>
      <w:szCs w:val="28"/>
    </w:rPr>
  </w:style>
  <w:style w:type="paragraph" w:customStyle="1" w:styleId="11b1156156">
    <w:name w:val="样式 样式 样式 样式 样式 标题 1章标题 1b1 + 非加粗 黑色 居中 段前: 15.6 磅 段后: 15.6 磅 + 段..."/>
    <w:basedOn w:val="a6"/>
    <w:uiPriority w:val="99"/>
    <w:qFormat/>
    <w:pPr>
      <w:keepNext/>
      <w:keepLines/>
      <w:spacing w:beforeLines="100" w:before="240" w:afterLines="100" w:after="240"/>
      <w:jc w:val="center"/>
      <w:outlineLvl w:val="0"/>
    </w:pPr>
    <w:rPr>
      <w:rFonts w:eastAsia="黑体"/>
      <w:b/>
      <w:kern w:val="44"/>
      <w:sz w:val="44"/>
      <w:szCs w:val="20"/>
    </w:rPr>
  </w:style>
  <w:style w:type="paragraph" w:customStyle="1" w:styleId="211112b200000000000000000000000000000000000000">
    <w:name w:val="样式 标题 2节标题 1.11.1标题2b200000000000000000000000000000000000000..."/>
    <w:basedOn w:val="22"/>
    <w:uiPriority w:val="99"/>
    <w:qFormat/>
    <w:pPr>
      <w:tabs>
        <w:tab w:val="left" w:pos="840"/>
      </w:tabs>
      <w:spacing w:line="413" w:lineRule="auto"/>
      <w:ind w:left="840" w:hanging="420"/>
    </w:pPr>
    <w:rPr>
      <w:rFonts w:ascii="Arial" w:eastAsia="黑体" w:hAnsi="Arial"/>
    </w:rPr>
  </w:style>
  <w:style w:type="paragraph" w:customStyle="1" w:styleId="152">
    <w:name w:val="淮安正文样式 小四 行距: 1.5 倍行距 首行缩进:  2 字符"/>
    <w:basedOn w:val="a6"/>
    <w:uiPriority w:val="99"/>
    <w:qFormat/>
    <w:pPr>
      <w:adjustRightInd w:val="0"/>
      <w:snapToGrid w:val="0"/>
      <w:ind w:firstLineChars="200" w:firstLine="480"/>
    </w:pPr>
    <w:rPr>
      <w:snapToGrid w:val="0"/>
      <w:color w:val="0000FF"/>
      <w:kern w:val="0"/>
      <w:sz w:val="24"/>
      <w:szCs w:val="28"/>
    </w:rPr>
  </w:style>
  <w:style w:type="paragraph" w:customStyle="1" w:styleId="afffffffffffffff7">
    <w:name w:val="表格正文"/>
    <w:basedOn w:val="a7"/>
    <w:uiPriority w:val="99"/>
    <w:qFormat/>
    <w:rPr>
      <w:rFonts w:ascii="Calibri" w:hAnsi="Calibri"/>
      <w:kern w:val="2"/>
      <w:sz w:val="21"/>
      <w:szCs w:val="22"/>
    </w:rPr>
  </w:style>
  <w:style w:type="paragraph" w:customStyle="1" w:styleId="93">
    <w:name w:val="9"/>
    <w:basedOn w:val="a6"/>
    <w:uiPriority w:val="99"/>
    <w:qFormat/>
    <w:pPr>
      <w:spacing w:line="240" w:lineRule="exact"/>
      <w:ind w:firstLineChars="200" w:firstLine="200"/>
    </w:pPr>
    <w:rPr>
      <w:sz w:val="28"/>
      <w:szCs w:val="28"/>
    </w:rPr>
  </w:style>
  <w:style w:type="paragraph" w:customStyle="1" w:styleId="afffffffffffffff8">
    <w:name w:val="图表标题"/>
    <w:basedOn w:val="afffff0"/>
    <w:next w:val="afffff3"/>
    <w:uiPriority w:val="99"/>
    <w:qFormat/>
    <w:pPr>
      <w:snapToGrid w:val="0"/>
      <w:spacing w:line="500" w:lineRule="exact"/>
      <w:ind w:firstLine="0"/>
      <w:jc w:val="center"/>
      <w:textAlignment w:val="baseline"/>
    </w:pPr>
    <w:rPr>
      <w:rFonts w:ascii="黑体" w:eastAsia="黑体" w:hAnsi="黑体"/>
    </w:rPr>
  </w:style>
  <w:style w:type="paragraph" w:customStyle="1" w:styleId="Web">
    <w:name w:val="普通 (Web)"/>
    <w:basedOn w:val="a6"/>
    <w:uiPriority w:val="99"/>
    <w:qFormat/>
    <w:pPr>
      <w:widowControl/>
      <w:spacing w:before="100" w:beforeAutospacing="1" w:after="100" w:afterAutospacing="1"/>
      <w:jc w:val="left"/>
    </w:pPr>
    <w:rPr>
      <w:rFonts w:ascii="宋体" w:hAnsi="宋体"/>
      <w:kern w:val="0"/>
      <w:sz w:val="24"/>
    </w:rPr>
  </w:style>
  <w:style w:type="paragraph" w:customStyle="1" w:styleId="2ffc">
    <w:name w:val="项目2"/>
    <w:basedOn w:val="a6"/>
    <w:uiPriority w:val="99"/>
    <w:qFormat/>
    <w:pPr>
      <w:tabs>
        <w:tab w:val="left" w:pos="360"/>
      </w:tabs>
      <w:snapToGrid w:val="0"/>
      <w:spacing w:line="0" w:lineRule="atLeast"/>
      <w:ind w:left="340" w:hanging="340"/>
    </w:pPr>
    <w:rPr>
      <w:sz w:val="28"/>
      <w:szCs w:val="20"/>
    </w:rPr>
  </w:style>
  <w:style w:type="paragraph" w:customStyle="1" w:styleId="1ffd">
    <w:name w:val="项目1"/>
    <w:basedOn w:val="a6"/>
    <w:uiPriority w:val="99"/>
    <w:qFormat/>
    <w:pPr>
      <w:tabs>
        <w:tab w:val="left" w:pos="425"/>
      </w:tabs>
      <w:snapToGrid w:val="0"/>
      <w:spacing w:line="0" w:lineRule="atLeast"/>
      <w:ind w:left="425" w:hanging="425"/>
    </w:pPr>
    <w:rPr>
      <w:sz w:val="28"/>
      <w:szCs w:val="20"/>
    </w:rPr>
  </w:style>
  <w:style w:type="paragraph" w:customStyle="1" w:styleId="afffffffffffffff9">
    <w:name w:val="已有表格"/>
    <w:basedOn w:val="a6"/>
    <w:uiPriority w:val="99"/>
    <w:qFormat/>
    <w:pPr>
      <w:adjustRightInd w:val="0"/>
      <w:spacing w:before="40" w:after="40"/>
      <w:jc w:val="center"/>
      <w:textAlignment w:val="baseline"/>
    </w:pPr>
    <w:rPr>
      <w:b/>
      <w:kern w:val="0"/>
      <w:sz w:val="24"/>
      <w:szCs w:val="20"/>
    </w:rPr>
  </w:style>
  <w:style w:type="paragraph" w:customStyle="1" w:styleId="Normal1">
    <w:name w:val="Normal1"/>
    <w:uiPriority w:val="99"/>
    <w:qFormat/>
    <w:pPr>
      <w:widowControl w:val="0"/>
      <w:adjustRightInd w:val="0"/>
      <w:spacing w:line="360" w:lineRule="atLeast"/>
      <w:textAlignment w:val="baseline"/>
    </w:pPr>
    <w:rPr>
      <w:rFonts w:ascii="宋体"/>
      <w:sz w:val="34"/>
    </w:rPr>
  </w:style>
  <w:style w:type="paragraph" w:customStyle="1" w:styleId="3f8">
    <w:name w:val="正文3"/>
    <w:qFormat/>
    <w:pPr>
      <w:widowControl w:val="0"/>
      <w:adjustRightInd w:val="0"/>
      <w:spacing w:line="360" w:lineRule="atLeast"/>
      <w:textAlignment w:val="baseline"/>
    </w:pPr>
    <w:rPr>
      <w:rFonts w:ascii="宋体"/>
      <w:sz w:val="34"/>
    </w:rPr>
  </w:style>
  <w:style w:type="paragraph" w:customStyle="1" w:styleId="1ffe">
    <w:name w:val="报告1"/>
    <w:basedOn w:val="afffff0"/>
    <w:uiPriority w:val="99"/>
    <w:qFormat/>
    <w:pPr>
      <w:textAlignment w:val="baseline"/>
    </w:pPr>
    <w:rPr>
      <w:rFonts w:ascii="Times New Roman" w:hAnsi="Times New Roman"/>
      <w:kern w:val="24"/>
    </w:rPr>
  </w:style>
  <w:style w:type="paragraph" w:customStyle="1" w:styleId="afffffffffffffffa">
    <w:name w:val="表样"/>
    <w:basedOn w:val="a6"/>
    <w:uiPriority w:val="99"/>
    <w:qFormat/>
    <w:pPr>
      <w:autoSpaceDE w:val="0"/>
      <w:autoSpaceDN w:val="0"/>
      <w:adjustRightInd w:val="0"/>
      <w:jc w:val="center"/>
      <w:textAlignment w:val="bottom"/>
    </w:pPr>
    <w:rPr>
      <w:rFonts w:ascii="Arial" w:hAnsi="Arial" w:cs="Arial"/>
      <w:color w:val="0000FF"/>
      <w:spacing w:val="-20"/>
      <w:kern w:val="0"/>
      <w:szCs w:val="20"/>
    </w:rPr>
  </w:style>
  <w:style w:type="paragraph" w:customStyle="1" w:styleId="afffffffffffffffb">
    <w:name w:val="黑点"/>
    <w:basedOn w:val="a6"/>
    <w:uiPriority w:val="99"/>
    <w:qFormat/>
    <w:pPr>
      <w:tabs>
        <w:tab w:val="left" w:pos="600"/>
        <w:tab w:val="left" w:pos="2100"/>
      </w:tabs>
      <w:adjustRightInd w:val="0"/>
      <w:spacing w:line="360" w:lineRule="auto"/>
      <w:ind w:left="2100" w:hanging="420"/>
      <w:jc w:val="left"/>
      <w:textAlignment w:val="baseline"/>
    </w:pPr>
    <w:rPr>
      <w:rFonts w:ascii="宋体" w:hAnsi="宋体"/>
      <w:color w:val="000000"/>
      <w:kern w:val="0"/>
      <w:sz w:val="24"/>
      <w:szCs w:val="20"/>
    </w:rPr>
  </w:style>
  <w:style w:type="paragraph" w:customStyle="1" w:styleId="261">
    <w:name w:val="样式 标题 2 + 段前: 6 磅"/>
    <w:basedOn w:val="22"/>
    <w:uiPriority w:val="99"/>
    <w:qFormat/>
    <w:pPr>
      <w:tabs>
        <w:tab w:val="left" w:pos="840"/>
      </w:tabs>
      <w:spacing w:line="413" w:lineRule="auto"/>
      <w:ind w:left="840" w:hanging="420"/>
    </w:pPr>
    <w:rPr>
      <w:rFonts w:ascii="Arial" w:eastAsia="黑体" w:hAnsi="Arial"/>
    </w:rPr>
  </w:style>
  <w:style w:type="paragraph" w:customStyle="1" w:styleId="118">
    <w:name w:val="11"/>
    <w:basedOn w:val="a6"/>
    <w:next w:val="12"/>
    <w:uiPriority w:val="99"/>
    <w:semiHidden/>
    <w:qFormat/>
    <w:pPr>
      <w:spacing w:line="500" w:lineRule="exact"/>
    </w:pPr>
    <w:rPr>
      <w:rFonts w:ascii="仿宋_GB2312" w:eastAsia="仿宋_GB2312"/>
      <w:sz w:val="28"/>
      <w:szCs w:val="20"/>
    </w:rPr>
  </w:style>
  <w:style w:type="paragraph" w:customStyle="1" w:styleId="3CharCharChar">
    <w:name w:val="样式 标题 3 + 黑色 Char Char Char"/>
    <w:basedOn w:val="31"/>
    <w:uiPriority w:val="99"/>
    <w:qFormat/>
    <w:pPr>
      <w:tabs>
        <w:tab w:val="left" w:pos="1260"/>
      </w:tabs>
      <w:spacing w:line="413" w:lineRule="auto"/>
      <w:ind w:left="1260" w:hanging="420"/>
    </w:pPr>
  </w:style>
  <w:style w:type="paragraph" w:customStyle="1" w:styleId="afffffffffffffffc">
    <w:name w:val="正文 居中"/>
    <w:basedOn w:val="a6"/>
    <w:uiPriority w:val="99"/>
    <w:qFormat/>
    <w:pPr>
      <w:spacing w:before="48" w:after="48" w:line="360" w:lineRule="auto"/>
      <w:jc w:val="center"/>
    </w:pPr>
    <w:rPr>
      <w:rFonts w:ascii="宋体" w:hAnsi="宋体"/>
      <w:bCs/>
      <w:snapToGrid w:val="0"/>
      <w:kern w:val="0"/>
      <w:sz w:val="24"/>
      <w:szCs w:val="20"/>
    </w:rPr>
  </w:style>
  <w:style w:type="paragraph" w:customStyle="1" w:styleId="2050">
    <w:name w:val="样式 标题 2 + 段前: 0.5 行"/>
    <w:basedOn w:val="22"/>
    <w:uiPriority w:val="99"/>
    <w:qFormat/>
    <w:pPr>
      <w:tabs>
        <w:tab w:val="left" w:pos="840"/>
      </w:tabs>
      <w:spacing w:line="413" w:lineRule="auto"/>
      <w:ind w:left="840" w:hanging="420"/>
    </w:pPr>
    <w:rPr>
      <w:rFonts w:ascii="Arial" w:eastAsia="黑体" w:hAnsi="Arial"/>
    </w:rPr>
  </w:style>
  <w:style w:type="paragraph" w:customStyle="1" w:styleId="205405">
    <w:name w:val="样式 样式 标题 2 + 段前: 0.5 行4 + 段前: 0.5 行"/>
    <w:basedOn w:val="a6"/>
    <w:uiPriority w:val="99"/>
    <w:qFormat/>
    <w:pPr>
      <w:tabs>
        <w:tab w:val="left" w:pos="540"/>
      </w:tabs>
      <w:adjustRightInd w:val="0"/>
      <w:spacing w:before="163" w:line="360" w:lineRule="auto"/>
      <w:ind w:left="567" w:hanging="540"/>
      <w:outlineLvl w:val="1"/>
    </w:pPr>
    <w:rPr>
      <w:rFonts w:eastAsia="黑体" w:cs="宋体"/>
      <w:sz w:val="24"/>
      <w:szCs w:val="20"/>
    </w:rPr>
  </w:style>
  <w:style w:type="paragraph" w:customStyle="1" w:styleId="2053">
    <w:name w:val="样式 标题 2 + 段前: 0.5 行3"/>
    <w:basedOn w:val="22"/>
    <w:uiPriority w:val="99"/>
    <w:qFormat/>
    <w:pPr>
      <w:tabs>
        <w:tab w:val="left" w:pos="840"/>
      </w:tabs>
      <w:spacing w:line="413" w:lineRule="auto"/>
      <w:ind w:left="840" w:hanging="420"/>
    </w:pPr>
    <w:rPr>
      <w:rFonts w:ascii="Arial" w:eastAsia="黑体" w:hAnsi="Arial"/>
    </w:rPr>
  </w:style>
  <w:style w:type="paragraph" w:customStyle="1" w:styleId="1fff">
    <w:name w:val="表格文字1"/>
    <w:basedOn w:val="a6"/>
    <w:uiPriority w:val="99"/>
    <w:qFormat/>
    <w:pPr>
      <w:tabs>
        <w:tab w:val="left" w:pos="0"/>
      </w:tabs>
      <w:autoSpaceDE w:val="0"/>
      <w:autoSpaceDN w:val="0"/>
      <w:adjustRightInd w:val="0"/>
      <w:spacing w:before="60"/>
      <w:ind w:left="57" w:right="57"/>
      <w:jc w:val="center"/>
      <w:textAlignment w:val="baseline"/>
    </w:pPr>
  </w:style>
  <w:style w:type="paragraph" w:customStyle="1" w:styleId="141">
    <w:name w:val="14"/>
    <w:basedOn w:val="a6"/>
    <w:next w:val="aff3"/>
    <w:uiPriority w:val="99"/>
    <w:qFormat/>
    <w:pPr>
      <w:spacing w:line="500" w:lineRule="exact"/>
      <w:ind w:firstLineChars="200" w:firstLine="560"/>
    </w:pPr>
    <w:rPr>
      <w:rFonts w:ascii="仿宋_GB2312" w:eastAsia="仿宋_GB2312"/>
      <w:color w:val="FF0000"/>
      <w:sz w:val="28"/>
      <w:szCs w:val="20"/>
    </w:rPr>
  </w:style>
  <w:style w:type="paragraph" w:customStyle="1" w:styleId="afffffffffffffffd">
    <w:name w:val="表前文字"/>
    <w:basedOn w:val="a6"/>
    <w:uiPriority w:val="99"/>
    <w:qFormat/>
    <w:pPr>
      <w:jc w:val="center"/>
    </w:pPr>
    <w:rPr>
      <w:sz w:val="24"/>
    </w:rPr>
  </w:style>
  <w:style w:type="paragraph" w:customStyle="1" w:styleId="2ffd">
    <w:name w:val="表格文字2"/>
    <w:basedOn w:val="a6"/>
    <w:uiPriority w:val="99"/>
    <w:qFormat/>
    <w:pPr>
      <w:tabs>
        <w:tab w:val="left" w:pos="277"/>
        <w:tab w:val="left" w:pos="600"/>
        <w:tab w:val="left" w:pos="780"/>
        <w:tab w:val="left" w:pos="2517"/>
      </w:tabs>
      <w:adjustRightInd w:val="0"/>
      <w:spacing w:before="60"/>
      <w:jc w:val="center"/>
      <w:textAlignment w:val="baseline"/>
    </w:pPr>
    <w:rPr>
      <w:kern w:val="0"/>
      <w:szCs w:val="21"/>
    </w:rPr>
  </w:style>
  <w:style w:type="paragraph" w:customStyle="1" w:styleId="afffffffffffffffe">
    <w:name w:val="表文"/>
    <w:basedOn w:val="a6"/>
    <w:uiPriority w:val="99"/>
    <w:qFormat/>
    <w:pPr>
      <w:adjustRightInd w:val="0"/>
      <w:snapToGrid w:val="0"/>
      <w:spacing w:line="160" w:lineRule="atLeast"/>
      <w:jc w:val="center"/>
    </w:pPr>
    <w:rPr>
      <w:sz w:val="28"/>
      <w:szCs w:val="20"/>
    </w:rPr>
  </w:style>
  <w:style w:type="paragraph" w:customStyle="1" w:styleId="11H1NMPHeading1Arial126">
    <w:name w:val="样式 标题 1章标题标题1章节H1NMP Heading 1 + Arial 左 段前: 12 磅 段后: 6 ..."/>
    <w:basedOn w:val="1"/>
    <w:uiPriority w:val="99"/>
    <w:qFormat/>
    <w:pPr>
      <w:keepLines/>
      <w:tabs>
        <w:tab w:val="left" w:pos="480"/>
      </w:tabs>
      <w:overflowPunct/>
      <w:snapToGrid/>
      <w:spacing w:before="340" w:after="330" w:line="576" w:lineRule="auto"/>
      <w:ind w:left="480" w:firstLine="0"/>
    </w:pPr>
    <w:rPr>
      <w:rFonts w:eastAsia="宋体"/>
      <w:color w:val="auto"/>
      <w:sz w:val="44"/>
      <w:szCs w:val="44"/>
    </w:rPr>
  </w:style>
  <w:style w:type="paragraph" w:customStyle="1" w:styleId="affffffffffffffff">
    <w:name w:val="正文宋体小四"/>
    <w:basedOn w:val="a6"/>
    <w:uiPriority w:val="99"/>
    <w:qFormat/>
    <w:pPr>
      <w:spacing w:line="360" w:lineRule="auto"/>
      <w:ind w:firstLineChars="200" w:firstLine="480"/>
    </w:pPr>
    <w:rPr>
      <w:sz w:val="24"/>
    </w:rPr>
  </w:style>
  <w:style w:type="paragraph" w:customStyle="1" w:styleId="affffffffffffffff0">
    <w:name w:val="列表标题"/>
    <w:basedOn w:val="a6"/>
    <w:next w:val="a6"/>
    <w:uiPriority w:val="99"/>
    <w:qFormat/>
    <w:pPr>
      <w:spacing w:line="360" w:lineRule="auto"/>
      <w:jc w:val="center"/>
    </w:pPr>
    <w:rPr>
      <w:sz w:val="24"/>
      <w:szCs w:val="20"/>
    </w:rPr>
  </w:style>
  <w:style w:type="paragraph" w:customStyle="1" w:styleId="4e">
    <w:name w:val="正文4"/>
    <w:basedOn w:val="a6"/>
    <w:uiPriority w:val="99"/>
    <w:qFormat/>
    <w:pPr>
      <w:autoSpaceDE w:val="0"/>
      <w:autoSpaceDN w:val="0"/>
      <w:spacing w:after="160" w:line="440" w:lineRule="exact"/>
      <w:ind w:left="567" w:hanging="567"/>
      <w:textAlignment w:val="bottom"/>
    </w:pPr>
    <w:rPr>
      <w:sz w:val="28"/>
      <w:szCs w:val="20"/>
    </w:rPr>
  </w:style>
  <w:style w:type="paragraph" w:customStyle="1" w:styleId="Char1CharCharCharCharCharCharChar">
    <w:name w:val="Char1 Char Char Char Char Char Char Char"/>
    <w:basedOn w:val="a6"/>
    <w:qFormat/>
    <w:pPr>
      <w:tabs>
        <w:tab w:val="left" w:pos="360"/>
      </w:tabs>
      <w:adjustRightInd w:val="0"/>
      <w:snapToGrid w:val="0"/>
      <w:spacing w:line="360" w:lineRule="auto"/>
      <w:ind w:firstLine="510"/>
      <w:textAlignment w:val="baseline"/>
    </w:pPr>
    <w:rPr>
      <w:rFonts w:eastAsia="幼圆_GB2312"/>
      <w:spacing w:val="8"/>
      <w:kern w:val="24"/>
      <w:sz w:val="24"/>
      <w:szCs w:val="20"/>
    </w:rPr>
  </w:style>
  <w:style w:type="paragraph" w:customStyle="1" w:styleId="322">
    <w:name w:val="正文32"/>
    <w:basedOn w:val="1f9"/>
    <w:uiPriority w:val="99"/>
    <w:qFormat/>
    <w:pPr>
      <w:autoSpaceDE w:val="0"/>
      <w:autoSpaceDN w:val="0"/>
      <w:spacing w:after="160" w:line="440" w:lineRule="exact"/>
      <w:ind w:left="567" w:hanging="340"/>
      <w:textAlignment w:val="bottom"/>
    </w:pPr>
    <w:rPr>
      <w:color w:val="000000"/>
      <w:sz w:val="28"/>
      <w:szCs w:val="20"/>
    </w:rPr>
  </w:style>
  <w:style w:type="paragraph" w:customStyle="1" w:styleId="Pa3">
    <w:name w:val="Pa3"/>
    <w:basedOn w:val="a6"/>
    <w:next w:val="a6"/>
    <w:uiPriority w:val="99"/>
    <w:qFormat/>
    <w:pPr>
      <w:autoSpaceDE w:val="0"/>
      <w:autoSpaceDN w:val="0"/>
      <w:adjustRightInd w:val="0"/>
      <w:jc w:val="left"/>
    </w:pPr>
    <w:rPr>
      <w:rFonts w:ascii="MHei-Medium" w:eastAsia="MHei-Medium"/>
      <w:kern w:val="0"/>
      <w:sz w:val="20"/>
    </w:rPr>
  </w:style>
  <w:style w:type="paragraph" w:customStyle="1" w:styleId="th1">
    <w:name w:val="th1"/>
    <w:basedOn w:val="a6"/>
    <w:uiPriority w:val="99"/>
    <w:qFormat/>
    <w:pPr>
      <w:widowControl/>
      <w:spacing w:before="100" w:beforeAutospacing="1" w:after="100" w:afterAutospacing="1"/>
      <w:jc w:val="left"/>
    </w:pPr>
    <w:rPr>
      <w:rFonts w:ascii="宋体" w:hAnsi="宋体"/>
      <w:kern w:val="0"/>
      <w:sz w:val="24"/>
    </w:rPr>
  </w:style>
  <w:style w:type="paragraph" w:customStyle="1" w:styleId="3TimesNewRoman0">
    <w:name w:val="样式 标题 3 + Times New Roman 黑色"/>
    <w:basedOn w:val="31"/>
    <w:next w:val="a6"/>
    <w:uiPriority w:val="99"/>
    <w:qFormat/>
    <w:pPr>
      <w:keepNext w:val="0"/>
      <w:keepLines w:val="0"/>
      <w:autoSpaceDE w:val="0"/>
      <w:autoSpaceDN w:val="0"/>
      <w:adjustRightInd w:val="0"/>
      <w:snapToGrid w:val="0"/>
      <w:spacing w:before="240" w:after="120" w:line="360" w:lineRule="auto"/>
      <w:jc w:val="left"/>
      <w:textAlignment w:val="baseline"/>
    </w:pPr>
    <w:rPr>
      <w:rFonts w:eastAsia="黑体"/>
      <w:b w:val="0"/>
      <w:bCs w:val="0"/>
      <w:color w:val="000000"/>
      <w:spacing w:val="8"/>
      <w:kern w:val="24"/>
      <w:sz w:val="24"/>
      <w:szCs w:val="20"/>
    </w:rPr>
  </w:style>
  <w:style w:type="paragraph" w:customStyle="1" w:styleId="ttopl">
    <w:name w:val="ttopl"/>
    <w:basedOn w:val="a6"/>
    <w:uiPriority w:val="99"/>
    <w:qFormat/>
    <w:pPr>
      <w:widowControl/>
      <w:spacing w:before="100" w:beforeAutospacing="1" w:after="100" w:afterAutospacing="1"/>
      <w:jc w:val="left"/>
    </w:pPr>
    <w:rPr>
      <w:rFonts w:ascii="宋体" w:hAnsi="宋体"/>
      <w:kern w:val="0"/>
      <w:sz w:val="24"/>
    </w:rPr>
  </w:style>
  <w:style w:type="paragraph" w:customStyle="1" w:styleId="CharCharCharCharCharCharCharCharCharCharChar1Char1">
    <w:name w:val="Char Char Char Char Char Char Char Char Char Char Char1 Char1"/>
    <w:basedOn w:val="a6"/>
    <w:uiPriority w:val="99"/>
    <w:semiHidden/>
    <w:qFormat/>
  </w:style>
  <w:style w:type="paragraph" w:customStyle="1" w:styleId="ttop">
    <w:name w:val="ttop"/>
    <w:basedOn w:val="a6"/>
    <w:uiPriority w:val="99"/>
    <w:qFormat/>
    <w:pPr>
      <w:widowControl/>
      <w:spacing w:before="100" w:beforeAutospacing="1" w:after="100" w:afterAutospacing="1"/>
      <w:jc w:val="left"/>
    </w:pPr>
    <w:rPr>
      <w:rFonts w:ascii="宋体" w:hAnsi="宋体"/>
      <w:kern w:val="0"/>
      <w:sz w:val="24"/>
    </w:rPr>
  </w:style>
  <w:style w:type="paragraph" w:customStyle="1" w:styleId="ttxtl">
    <w:name w:val="ttxtl"/>
    <w:basedOn w:val="a6"/>
    <w:uiPriority w:val="99"/>
    <w:qFormat/>
    <w:pPr>
      <w:widowControl/>
      <w:spacing w:before="100" w:beforeAutospacing="1" w:after="100" w:afterAutospacing="1"/>
      <w:jc w:val="left"/>
    </w:pPr>
    <w:rPr>
      <w:rFonts w:ascii="宋体" w:hAnsi="宋体"/>
      <w:kern w:val="0"/>
      <w:sz w:val="24"/>
    </w:rPr>
  </w:style>
  <w:style w:type="paragraph" w:customStyle="1" w:styleId="ttxt">
    <w:name w:val="ttxt"/>
    <w:basedOn w:val="a6"/>
    <w:uiPriority w:val="99"/>
    <w:qFormat/>
    <w:pPr>
      <w:widowControl/>
      <w:spacing w:before="100" w:beforeAutospacing="1" w:after="100" w:afterAutospacing="1"/>
      <w:jc w:val="left"/>
    </w:pPr>
    <w:rPr>
      <w:rFonts w:ascii="宋体" w:hAnsi="宋体"/>
      <w:kern w:val="0"/>
      <w:sz w:val="24"/>
    </w:rPr>
  </w:style>
  <w:style w:type="paragraph" w:customStyle="1" w:styleId="CharCharChar1CharCharChar1CharCharChar1CharCharCharChar1">
    <w:name w:val="Char Char Char1 Char Char Char1 Char Char Char1 Char Char Char Char1"/>
    <w:basedOn w:val="a6"/>
    <w:uiPriority w:val="99"/>
    <w:qFormat/>
    <w:pPr>
      <w:spacing w:line="240" w:lineRule="exact"/>
      <w:ind w:firstLineChars="200" w:firstLine="200"/>
    </w:pPr>
    <w:rPr>
      <w:sz w:val="28"/>
      <w:szCs w:val="28"/>
    </w:rPr>
  </w:style>
  <w:style w:type="paragraph" w:customStyle="1" w:styleId="affffffffffffffff1">
    <w:name w:val="圖標題"/>
    <w:basedOn w:val="a6"/>
    <w:uiPriority w:val="99"/>
    <w:qFormat/>
    <w:pPr>
      <w:topLinePunct/>
      <w:adjustRightInd w:val="0"/>
      <w:spacing w:line="384" w:lineRule="exact"/>
      <w:jc w:val="center"/>
      <w:textAlignment w:val="baseline"/>
    </w:pPr>
    <w:rPr>
      <w:rFonts w:ascii="Arial" w:eastAsia="華康粗黑體" w:hAnsi="Arial" w:cs="Arial"/>
      <w:kern w:val="20"/>
      <w:sz w:val="24"/>
      <w:szCs w:val="20"/>
      <w:lang w:eastAsia="zh-TW"/>
    </w:rPr>
  </w:style>
  <w:style w:type="paragraph" w:customStyle="1" w:styleId="-1">
    <w:name w:val="內文-1"/>
    <w:basedOn w:val="a6"/>
    <w:uiPriority w:val="99"/>
    <w:qFormat/>
    <w:pPr>
      <w:topLinePunct/>
      <w:adjustRightInd w:val="0"/>
      <w:spacing w:line="384" w:lineRule="exact"/>
      <w:ind w:firstLine="482"/>
      <w:textAlignment w:val="baseline"/>
    </w:pPr>
    <w:rPr>
      <w:rFonts w:eastAsia="華康中明體"/>
      <w:kern w:val="20"/>
      <w:sz w:val="24"/>
      <w:szCs w:val="20"/>
      <w:lang w:eastAsia="zh-TW"/>
    </w:rPr>
  </w:style>
  <w:style w:type="paragraph" w:customStyle="1" w:styleId="1TimesNewRoman6">
    <w:name w:val="样式 标题 1 + Times New Roman 二号 段后: 6 磅 行距: 单倍行距"/>
    <w:basedOn w:val="1"/>
    <w:uiPriority w:val="99"/>
    <w:qFormat/>
    <w:pPr>
      <w:keepLines/>
      <w:tabs>
        <w:tab w:val="left" w:pos="480"/>
      </w:tabs>
      <w:overflowPunct/>
      <w:snapToGrid/>
      <w:spacing w:before="340" w:after="330" w:line="576" w:lineRule="auto"/>
      <w:ind w:left="480" w:firstLine="0"/>
    </w:pPr>
    <w:rPr>
      <w:rFonts w:eastAsia="宋体"/>
      <w:color w:val="auto"/>
      <w:sz w:val="44"/>
      <w:szCs w:val="44"/>
    </w:rPr>
  </w:style>
  <w:style w:type="paragraph" w:customStyle="1" w:styleId="300">
    <w:name w:val="样式 标题 3 + 左侧:  0 厘米 首行缩进:  0 厘米"/>
    <w:basedOn w:val="31"/>
    <w:uiPriority w:val="99"/>
    <w:qFormat/>
    <w:pPr>
      <w:tabs>
        <w:tab w:val="left" w:pos="1260"/>
      </w:tabs>
      <w:spacing w:line="413" w:lineRule="auto"/>
      <w:ind w:left="1260" w:hanging="420"/>
    </w:pPr>
  </w:style>
  <w:style w:type="paragraph" w:customStyle="1" w:styleId="161">
    <w:name w:val="样式 标题 1 + 段后: 6 磅"/>
    <w:basedOn w:val="1"/>
    <w:uiPriority w:val="99"/>
    <w:qFormat/>
    <w:pPr>
      <w:keepLines/>
      <w:tabs>
        <w:tab w:val="left" w:pos="480"/>
      </w:tabs>
      <w:overflowPunct/>
      <w:snapToGrid/>
      <w:spacing w:before="340" w:after="330" w:line="576" w:lineRule="auto"/>
      <w:ind w:left="480" w:firstLine="0"/>
    </w:pPr>
    <w:rPr>
      <w:rFonts w:eastAsia="宋体"/>
      <w:color w:val="auto"/>
      <w:sz w:val="44"/>
      <w:szCs w:val="44"/>
    </w:rPr>
  </w:style>
  <w:style w:type="paragraph" w:customStyle="1" w:styleId="2H2h200">
    <w:name w:val="样式 标题 2第一层条H2h2 + 左侧:  0 厘米 首行缩进:  0 厘米"/>
    <w:basedOn w:val="22"/>
    <w:uiPriority w:val="99"/>
    <w:qFormat/>
    <w:pPr>
      <w:tabs>
        <w:tab w:val="left" w:pos="840"/>
      </w:tabs>
      <w:spacing w:line="413" w:lineRule="auto"/>
      <w:ind w:left="840" w:hanging="420"/>
    </w:pPr>
    <w:rPr>
      <w:rFonts w:ascii="Arial" w:eastAsia="黑体" w:hAnsi="Arial"/>
    </w:rPr>
  </w:style>
  <w:style w:type="paragraph" w:customStyle="1" w:styleId="4PIM4h44Char1187">
    <w:name w:val="样式 样式 标题 4第三层条PIM 4h4标题 4 Char + 右侧:  1 字符 + 左侧:  1.87 厘米"/>
    <w:basedOn w:val="a6"/>
    <w:uiPriority w:val="99"/>
    <w:qFormat/>
    <w:pPr>
      <w:tabs>
        <w:tab w:val="left" w:pos="851"/>
      </w:tabs>
      <w:ind w:left="851" w:hanging="851"/>
    </w:pPr>
  </w:style>
  <w:style w:type="paragraph" w:customStyle="1" w:styleId="2211H2h241lxb2Char">
    <w:name w:val="样式 标题 2节标题标题21.1H2h2第一层条4.1二级标题标题 lxb2二级标题 Char表标题单位..."/>
    <w:basedOn w:val="a6"/>
    <w:uiPriority w:val="99"/>
    <w:qFormat/>
    <w:pPr>
      <w:tabs>
        <w:tab w:val="left" w:pos="567"/>
      </w:tabs>
      <w:ind w:left="567" w:hanging="567"/>
    </w:pPr>
  </w:style>
  <w:style w:type="paragraph" w:customStyle="1" w:styleId="102">
    <w:name w:val="10"/>
    <w:basedOn w:val="a6"/>
    <w:next w:val="a6"/>
    <w:uiPriority w:val="99"/>
    <w:qFormat/>
    <w:pPr>
      <w:autoSpaceDE w:val="0"/>
      <w:autoSpaceDN w:val="0"/>
      <w:adjustRightInd w:val="0"/>
      <w:snapToGrid w:val="0"/>
      <w:spacing w:line="312" w:lineRule="atLeast"/>
    </w:pPr>
    <w:rPr>
      <w:rFonts w:ascii="宋体" w:hAnsi="Tms Rmn"/>
      <w:kern w:val="0"/>
      <w:sz w:val="18"/>
      <w:szCs w:val="20"/>
    </w:rPr>
  </w:style>
  <w:style w:type="paragraph" w:customStyle="1" w:styleId="affffffffffffffff2">
    <w:name w:val="样式 正文文本 + 红色"/>
    <w:basedOn w:val="aff1"/>
    <w:uiPriority w:val="99"/>
    <w:qFormat/>
    <w:pPr>
      <w:widowControl w:val="0"/>
      <w:adjustRightInd w:val="0"/>
      <w:spacing w:after="60" w:line="264" w:lineRule="auto"/>
      <w:ind w:right="0" w:firstLineChars="200" w:firstLine="200"/>
      <w:textAlignment w:val="baseline"/>
    </w:pPr>
    <w:rPr>
      <w:rFonts w:eastAsia="仿宋_GB2312"/>
      <w:snapToGrid w:val="0"/>
      <w:color w:val="FF0000"/>
      <w:sz w:val="24"/>
      <w:szCs w:val="24"/>
    </w:rPr>
  </w:style>
  <w:style w:type="paragraph" w:customStyle="1" w:styleId="1fff0">
    <w:name w:val="小标题(1)"/>
    <w:basedOn w:val="aff1"/>
    <w:uiPriority w:val="99"/>
    <w:qFormat/>
    <w:pPr>
      <w:widowControl w:val="0"/>
      <w:adjustRightInd w:val="0"/>
      <w:spacing w:after="60" w:line="264" w:lineRule="auto"/>
      <w:ind w:right="0" w:firstLineChars="100" w:firstLine="240"/>
      <w:textAlignment w:val="baseline"/>
    </w:pPr>
    <w:rPr>
      <w:rFonts w:eastAsia="仿宋_GB2312"/>
      <w:snapToGrid w:val="0"/>
      <w:sz w:val="24"/>
      <w:szCs w:val="24"/>
    </w:rPr>
  </w:style>
  <w:style w:type="paragraph" w:customStyle="1" w:styleId="affffffffffffffff3">
    <w:name w:val="小标题@"/>
    <w:basedOn w:val="a6"/>
    <w:uiPriority w:val="99"/>
    <w:qFormat/>
    <w:pPr>
      <w:adjustRightInd w:val="0"/>
      <w:spacing w:before="60" w:after="60"/>
      <w:textAlignment w:val="baseline"/>
    </w:pPr>
    <w:rPr>
      <w:sz w:val="24"/>
      <w:szCs w:val="20"/>
    </w:rPr>
  </w:style>
  <w:style w:type="paragraph" w:customStyle="1" w:styleId="affffffffffffffff4">
    <w:name w:val="样式 正文文字 +"/>
    <w:basedOn w:val="a6"/>
    <w:uiPriority w:val="99"/>
    <w:qFormat/>
    <w:pPr>
      <w:adjustRightInd w:val="0"/>
      <w:snapToGrid w:val="0"/>
      <w:spacing w:before="60" w:after="60" w:line="264" w:lineRule="auto"/>
      <w:ind w:firstLineChars="110" w:firstLine="110"/>
      <w:textAlignment w:val="baseline"/>
    </w:pPr>
    <w:rPr>
      <w:rFonts w:eastAsia="仿宋_GB2312"/>
      <w:snapToGrid w:val="0"/>
      <w:kern w:val="0"/>
      <w:sz w:val="24"/>
    </w:rPr>
  </w:style>
  <w:style w:type="paragraph" w:customStyle="1" w:styleId="76">
    <w:name w:val="7"/>
    <w:basedOn w:val="a6"/>
    <w:next w:val="a6"/>
    <w:uiPriority w:val="99"/>
    <w:qFormat/>
    <w:pPr>
      <w:tabs>
        <w:tab w:val="left" w:pos="780"/>
      </w:tabs>
      <w:spacing w:before="120" w:line="300" w:lineRule="auto"/>
      <w:ind w:leftChars="200" w:left="780" w:hangingChars="200" w:hanging="360"/>
      <w:jc w:val="left"/>
      <w:outlineLvl w:val="1"/>
    </w:pPr>
    <w:rPr>
      <w:rFonts w:eastAsia="仿宋_GB2312"/>
      <w:kern w:val="28"/>
      <w:sz w:val="24"/>
      <w:szCs w:val="20"/>
    </w:rPr>
  </w:style>
  <w:style w:type="paragraph" w:customStyle="1" w:styleId="2ffe">
    <w:name w:val="正文缩进 2字符"/>
    <w:basedOn w:val="a6"/>
    <w:qFormat/>
    <w:pPr>
      <w:tabs>
        <w:tab w:val="left" w:pos="2160"/>
      </w:tabs>
      <w:snapToGrid w:val="0"/>
      <w:spacing w:before="120" w:after="120"/>
      <w:ind w:firstLineChars="200" w:firstLine="480"/>
    </w:pPr>
    <w:rPr>
      <w:rFonts w:eastAsia="仿宋_GB2312"/>
      <w:color w:val="000000"/>
      <w:szCs w:val="21"/>
    </w:rPr>
  </w:style>
  <w:style w:type="paragraph" w:customStyle="1" w:styleId="affffffffffffffff5">
    <w:name w:val="列图"/>
    <w:basedOn w:val="af5"/>
    <w:next w:val="a6"/>
    <w:uiPriority w:val="99"/>
    <w:qFormat/>
    <w:pPr>
      <w:keepLines/>
      <w:adjustRightInd w:val="0"/>
      <w:snapToGrid w:val="0"/>
      <w:spacing w:before="120" w:line="276" w:lineRule="auto"/>
      <w:ind w:left="0" w:firstLineChars="0" w:firstLine="0"/>
      <w:jc w:val="center"/>
      <w:textAlignment w:val="baseline"/>
    </w:pPr>
    <w:rPr>
      <w:kern w:val="28"/>
      <w:sz w:val="24"/>
      <w:szCs w:val="20"/>
    </w:rPr>
  </w:style>
  <w:style w:type="paragraph" w:customStyle="1" w:styleId="Charffff3">
    <w:name w:val="样式 正文文本 + 红色 Char"/>
    <w:basedOn w:val="aff1"/>
    <w:uiPriority w:val="99"/>
    <w:qFormat/>
    <w:pPr>
      <w:widowControl w:val="0"/>
      <w:adjustRightInd w:val="0"/>
      <w:spacing w:after="60" w:line="264" w:lineRule="auto"/>
      <w:ind w:right="0" w:firstLineChars="200" w:firstLine="200"/>
      <w:textAlignment w:val="baseline"/>
    </w:pPr>
    <w:rPr>
      <w:rFonts w:eastAsia="仿宋_GB2312"/>
      <w:snapToGrid w:val="0"/>
      <w:color w:val="FF0000"/>
      <w:sz w:val="24"/>
      <w:szCs w:val="24"/>
    </w:rPr>
  </w:style>
  <w:style w:type="paragraph" w:customStyle="1" w:styleId="affffffffffffffff6">
    <w:name w:val="编号"/>
    <w:basedOn w:val="a6"/>
    <w:uiPriority w:val="99"/>
    <w:qFormat/>
    <w:pPr>
      <w:adjustRightInd w:val="0"/>
      <w:ind w:left="1200" w:hanging="600"/>
      <w:textAlignment w:val="baseline"/>
    </w:pPr>
    <w:rPr>
      <w:rFonts w:ascii="Courier New" w:hAnsi="Courier New"/>
      <w:kern w:val="0"/>
      <w:sz w:val="24"/>
      <w:szCs w:val="20"/>
    </w:rPr>
  </w:style>
  <w:style w:type="paragraph" w:customStyle="1" w:styleId="affffffffffffffff7">
    <w:name w:val="图目"/>
    <w:basedOn w:val="a6"/>
    <w:uiPriority w:val="99"/>
    <w:qFormat/>
    <w:pPr>
      <w:adjustRightInd w:val="0"/>
      <w:spacing w:line="360" w:lineRule="atLeast"/>
      <w:jc w:val="center"/>
      <w:textAlignment w:val="baseline"/>
    </w:pPr>
    <w:rPr>
      <w:kern w:val="0"/>
      <w:sz w:val="24"/>
      <w:szCs w:val="20"/>
    </w:rPr>
  </w:style>
  <w:style w:type="paragraph" w:customStyle="1" w:styleId="3H3h33rdlevel43Char3CharCh">
    <w:name w:val="样式 标题 3小标题小节标题H3h33rd level第二层条标题4标题 3 Char标题 3 Char Ch..."/>
    <w:basedOn w:val="31"/>
    <w:uiPriority w:val="99"/>
    <w:qFormat/>
    <w:pPr>
      <w:tabs>
        <w:tab w:val="left" w:pos="1260"/>
      </w:tabs>
      <w:spacing w:line="413" w:lineRule="auto"/>
      <w:ind w:left="1260" w:hanging="420"/>
    </w:pPr>
  </w:style>
  <w:style w:type="paragraph" w:customStyle="1" w:styleId="sub-anchor">
    <w:name w:val="sub-anchor"/>
    <w:basedOn w:val="a6"/>
    <w:uiPriority w:val="99"/>
    <w:qFormat/>
    <w:pPr>
      <w:widowControl/>
      <w:spacing w:before="100" w:beforeAutospacing="1" w:after="100" w:afterAutospacing="1" w:line="84" w:lineRule="atLeast"/>
      <w:jc w:val="left"/>
    </w:pPr>
    <w:rPr>
      <w:rFonts w:ascii="宋体" w:hAnsi="宋体" w:cs="宋体"/>
      <w:kern w:val="0"/>
      <w:sz w:val="8"/>
      <w:szCs w:val="8"/>
    </w:rPr>
  </w:style>
  <w:style w:type="paragraph" w:customStyle="1" w:styleId="affffffffffffffff8">
    <w:name w:val="段"/>
    <w:uiPriority w:val="99"/>
    <w:qFormat/>
    <w:pPr>
      <w:autoSpaceDE w:val="0"/>
      <w:autoSpaceDN w:val="0"/>
      <w:ind w:firstLineChars="200" w:firstLine="200"/>
      <w:jc w:val="both"/>
    </w:pPr>
    <w:rPr>
      <w:rFonts w:ascii="宋体"/>
      <w:sz w:val="21"/>
    </w:rPr>
  </w:style>
  <w:style w:type="paragraph" w:customStyle="1" w:styleId="affffffffffffffff9">
    <w:name w:val="封面项目名称"/>
    <w:basedOn w:val="a6"/>
    <w:next w:val="a6"/>
    <w:uiPriority w:val="99"/>
    <w:qFormat/>
    <w:pPr>
      <w:adjustRightInd w:val="0"/>
      <w:snapToGrid w:val="0"/>
      <w:spacing w:line="480" w:lineRule="exact"/>
      <w:ind w:firstLine="567"/>
      <w:jc w:val="center"/>
    </w:pPr>
    <w:rPr>
      <w:rFonts w:ascii="黑体" w:eastAsia="黑体"/>
      <w:sz w:val="44"/>
      <w:szCs w:val="20"/>
    </w:rPr>
  </w:style>
  <w:style w:type="paragraph" w:customStyle="1" w:styleId="affffffffffffffffa">
    <w:name w:val="表、图名"/>
    <w:basedOn w:val="a6"/>
    <w:uiPriority w:val="99"/>
    <w:qFormat/>
    <w:pPr>
      <w:adjustRightInd w:val="0"/>
      <w:snapToGrid w:val="0"/>
      <w:spacing w:line="360" w:lineRule="auto"/>
      <w:ind w:left="-6"/>
      <w:jc w:val="center"/>
    </w:pPr>
    <w:rPr>
      <w:rFonts w:hAnsi="宋体"/>
      <w:kern w:val="0"/>
      <w:sz w:val="28"/>
      <w:szCs w:val="28"/>
    </w:rPr>
  </w:style>
  <w:style w:type="paragraph" w:customStyle="1" w:styleId="body1">
    <w:name w:val="body 1"/>
    <w:basedOn w:val="a6"/>
    <w:uiPriority w:val="99"/>
    <w:qFormat/>
    <w:pPr>
      <w:adjustRightInd w:val="0"/>
      <w:spacing w:line="360" w:lineRule="atLeast"/>
      <w:textAlignment w:val="baseline"/>
    </w:pPr>
    <w:rPr>
      <w:rFonts w:ascii="華康中楷體" w:eastAsia="華康中楷體"/>
      <w:spacing w:val="60"/>
      <w:kern w:val="0"/>
      <w:sz w:val="24"/>
      <w:szCs w:val="20"/>
      <w:lang w:eastAsia="zh-TW"/>
    </w:rPr>
  </w:style>
  <w:style w:type="paragraph" w:customStyle="1" w:styleId="2fff">
    <w:name w:val="样式 标题 2 + (中文) 宋体"/>
    <w:basedOn w:val="22"/>
    <w:uiPriority w:val="99"/>
    <w:qFormat/>
    <w:pPr>
      <w:tabs>
        <w:tab w:val="left" w:pos="840"/>
      </w:tabs>
      <w:spacing w:line="413" w:lineRule="auto"/>
      <w:ind w:left="840" w:hanging="420"/>
    </w:pPr>
    <w:rPr>
      <w:rFonts w:ascii="Arial" w:eastAsia="黑体" w:hAnsi="Arial"/>
    </w:rPr>
  </w:style>
  <w:style w:type="paragraph" w:customStyle="1" w:styleId="308221">
    <w:name w:val="样式 标题 3 + 段前: 0 磅 段后: 8 磅 行距: 固定值 22 磅1"/>
    <w:basedOn w:val="31"/>
    <w:uiPriority w:val="99"/>
    <w:qFormat/>
    <w:pPr>
      <w:tabs>
        <w:tab w:val="left" w:pos="1260"/>
      </w:tabs>
      <w:spacing w:line="413" w:lineRule="auto"/>
      <w:ind w:left="1260" w:hanging="420"/>
    </w:pPr>
  </w:style>
  <w:style w:type="paragraph" w:customStyle="1" w:styleId="111-">
    <w:name w:val="1.1.1-"/>
    <w:basedOn w:val="a6"/>
    <w:uiPriority w:val="99"/>
    <w:qFormat/>
    <w:pPr>
      <w:tabs>
        <w:tab w:val="left" w:pos="397"/>
      </w:tabs>
      <w:wordWrap w:val="0"/>
      <w:adjustRightInd w:val="0"/>
      <w:snapToGrid w:val="0"/>
      <w:spacing w:line="360" w:lineRule="atLeast"/>
      <w:ind w:left="397" w:firstLine="1021"/>
      <w:textAlignment w:val="baseline"/>
    </w:pPr>
    <w:rPr>
      <w:rFonts w:ascii="Arial" w:eastAsia="Gulim" w:hAnsi="Arial"/>
      <w:kern w:val="0"/>
      <w:sz w:val="20"/>
      <w:szCs w:val="20"/>
    </w:rPr>
  </w:style>
  <w:style w:type="paragraph" w:customStyle="1" w:styleId="setting-option">
    <w:name w:val="setting-optio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1111-">
    <w:name w:val="1.1.1.1-"/>
    <w:basedOn w:val="a6"/>
    <w:uiPriority w:val="99"/>
    <w:qFormat/>
    <w:pPr>
      <w:tabs>
        <w:tab w:val="left" w:pos="398"/>
        <w:tab w:val="left" w:pos="2268"/>
      </w:tabs>
      <w:wordWrap w:val="0"/>
      <w:adjustRightInd w:val="0"/>
      <w:snapToGrid w:val="0"/>
      <w:spacing w:line="360" w:lineRule="atLeast"/>
      <w:ind w:left="398" w:firstLine="1587"/>
      <w:textAlignment w:val="baseline"/>
    </w:pPr>
    <w:rPr>
      <w:rFonts w:ascii="Arial" w:eastAsia="Gulim" w:hAnsi="Arial"/>
      <w:kern w:val="0"/>
      <w:sz w:val="20"/>
      <w:szCs w:val="20"/>
    </w:rPr>
  </w:style>
  <w:style w:type="paragraph" w:customStyle="1" w:styleId="33H3h33rdlevel46">
    <w:name w:val="样式 标题 3小标题小节标题标题3H3h33rd level第二层条标题4 + 非加粗 左 段前: 6 磅..."/>
    <w:basedOn w:val="31"/>
    <w:uiPriority w:val="99"/>
    <w:qFormat/>
    <w:pPr>
      <w:tabs>
        <w:tab w:val="left" w:pos="1260"/>
      </w:tabs>
      <w:spacing w:line="413" w:lineRule="auto"/>
      <w:ind w:left="1260" w:hanging="420"/>
    </w:pPr>
  </w:style>
  <w:style w:type="paragraph" w:customStyle="1" w:styleId="bpctrl">
    <w:name w:val="bpctrl"/>
    <w:basedOn w:val="a6"/>
    <w:uiPriority w:val="99"/>
    <w:qFormat/>
    <w:pPr>
      <w:widowControl/>
      <w:spacing w:before="100" w:beforeAutospacing="1" w:after="100" w:afterAutospacing="1" w:line="502" w:lineRule="atLeast"/>
      <w:jc w:val="left"/>
    </w:pPr>
    <w:rPr>
      <w:rFonts w:ascii="宋体" w:hAnsi="宋体" w:cs="宋体"/>
      <w:kern w:val="0"/>
      <w:sz w:val="24"/>
    </w:rPr>
  </w:style>
  <w:style w:type="paragraph" w:customStyle="1" w:styleId="1110">
    <w:name w:val="1.1.1"/>
    <w:basedOn w:val="22"/>
    <w:uiPriority w:val="99"/>
    <w:qFormat/>
    <w:pPr>
      <w:tabs>
        <w:tab w:val="left" w:pos="840"/>
      </w:tabs>
      <w:spacing w:line="413" w:lineRule="auto"/>
      <w:ind w:left="840" w:hanging="420"/>
    </w:pPr>
    <w:rPr>
      <w:rFonts w:ascii="Arial" w:eastAsia="黑体" w:hAnsi="Arial"/>
    </w:rPr>
  </w:style>
  <w:style w:type="paragraph" w:customStyle="1" w:styleId="more2">
    <w:name w:val="more2"/>
    <w:basedOn w:val="a6"/>
    <w:uiPriority w:val="99"/>
    <w:qFormat/>
    <w:pPr>
      <w:widowControl/>
      <w:spacing w:before="100" w:beforeAutospacing="1" w:after="100" w:afterAutospacing="1"/>
      <w:jc w:val="left"/>
    </w:pPr>
    <w:rPr>
      <w:rFonts w:ascii="宋体" w:hAnsi="宋体" w:cs="宋体"/>
      <w:kern w:val="0"/>
      <w:sz w:val="20"/>
      <w:szCs w:val="20"/>
    </w:rPr>
  </w:style>
  <w:style w:type="paragraph" w:customStyle="1" w:styleId="1111">
    <w:name w:val="1.1.1縮"/>
    <w:basedOn w:val="a6"/>
    <w:uiPriority w:val="99"/>
    <w:qFormat/>
    <w:pPr>
      <w:autoSpaceDE w:val="0"/>
      <w:autoSpaceDN w:val="0"/>
      <w:snapToGrid w:val="0"/>
      <w:spacing w:line="360" w:lineRule="auto"/>
      <w:ind w:left="1610" w:firstLine="554"/>
      <w:jc w:val="left"/>
    </w:pPr>
    <w:rPr>
      <w:rFonts w:eastAsia="DFKai-SB"/>
      <w:sz w:val="28"/>
      <w:szCs w:val="20"/>
      <w:lang w:eastAsia="zh-TW"/>
    </w:rPr>
  </w:style>
  <w:style w:type="paragraph" w:customStyle="1" w:styleId="3H3h33rdlevel43Char3CharCh2">
    <w:name w:val="样式 标题 3小标题小节标题H3h33rd level第二层条标题4标题 3 Char标题 3 Char Ch...2"/>
    <w:basedOn w:val="31"/>
    <w:uiPriority w:val="99"/>
    <w:qFormat/>
    <w:pPr>
      <w:tabs>
        <w:tab w:val="left" w:pos="1260"/>
      </w:tabs>
      <w:spacing w:line="413" w:lineRule="auto"/>
      <w:ind w:left="1260" w:hanging="420"/>
    </w:pPr>
  </w:style>
  <w:style w:type="paragraph" w:customStyle="1" w:styleId="2fff0">
    <w:name w:val="报告2"/>
    <w:basedOn w:val="afffff0"/>
    <w:uiPriority w:val="99"/>
    <w:qFormat/>
    <w:pPr>
      <w:tabs>
        <w:tab w:val="left" w:pos="895"/>
      </w:tabs>
      <w:ind w:left="895" w:hanging="390"/>
    </w:pPr>
  </w:style>
  <w:style w:type="paragraph" w:customStyle="1" w:styleId="main-wrap3">
    <w:name w:val="main-wrap3"/>
    <w:basedOn w:val="a6"/>
    <w:uiPriority w:val="99"/>
    <w:qFormat/>
    <w:pPr>
      <w:widowControl/>
      <w:spacing w:before="100" w:beforeAutospacing="1" w:after="100" w:afterAutospacing="1"/>
      <w:ind w:right="4186"/>
      <w:jc w:val="left"/>
    </w:pPr>
    <w:rPr>
      <w:rFonts w:ascii="宋体" w:hAnsi="宋体" w:cs="宋体"/>
      <w:kern w:val="0"/>
      <w:sz w:val="24"/>
    </w:rPr>
  </w:style>
  <w:style w:type="paragraph" w:customStyle="1" w:styleId="a1a1a">
    <w:name w:val="項目:(一)[a]1.[a](1)[a]"/>
    <w:basedOn w:val="a6"/>
    <w:uiPriority w:val="99"/>
    <w:qFormat/>
    <w:pPr>
      <w:spacing w:line="320" w:lineRule="atLeast"/>
      <w:ind w:left="1038" w:firstLine="448"/>
    </w:pPr>
    <w:rPr>
      <w:rFonts w:eastAsia="MingLiU"/>
      <w:sz w:val="22"/>
      <w:szCs w:val="20"/>
      <w:lang w:eastAsia="zh-TW"/>
    </w:rPr>
  </w:style>
  <w:style w:type="paragraph" w:customStyle="1" w:styleId="b-ent-section">
    <w:name w:val="b-ent-section"/>
    <w:basedOn w:val="a6"/>
    <w:uiPriority w:val="99"/>
    <w:qFormat/>
    <w:pPr>
      <w:widowControl/>
      <w:pBdr>
        <w:top w:val="single" w:sz="6" w:space="5" w:color="FFFFFF"/>
        <w:left w:val="single" w:sz="2" w:space="0" w:color="FFFFFF"/>
        <w:bottom w:val="single" w:sz="2" w:space="4" w:color="FFFFFF"/>
        <w:right w:val="single" w:sz="2" w:space="0" w:color="FFFFFF"/>
      </w:pBdr>
      <w:shd w:val="clear" w:color="auto" w:fill="F3F3F3"/>
      <w:spacing w:before="100" w:beforeAutospacing="1" w:after="419"/>
      <w:ind w:left="-167" w:right="-335"/>
      <w:jc w:val="left"/>
    </w:pPr>
    <w:rPr>
      <w:rFonts w:ascii="宋体" w:hAnsi="宋体" w:cs="宋体"/>
      <w:kern w:val="0"/>
      <w:sz w:val="24"/>
    </w:rPr>
  </w:style>
  <w:style w:type="paragraph" w:customStyle="1" w:styleId="1fff1">
    <w:name w:val="內(1)"/>
    <w:basedOn w:val="a6"/>
    <w:uiPriority w:val="99"/>
    <w:qFormat/>
    <w:pPr>
      <w:snapToGrid w:val="0"/>
      <w:spacing w:line="420" w:lineRule="atLeast"/>
      <w:ind w:left="1531" w:firstLineChars="200" w:firstLine="520"/>
    </w:pPr>
    <w:rPr>
      <w:rFonts w:eastAsia="DFKai-SB"/>
      <w:sz w:val="26"/>
      <w:szCs w:val="20"/>
      <w:lang w:eastAsia="zh-TW"/>
    </w:rPr>
  </w:style>
  <w:style w:type="paragraph" w:customStyle="1" w:styleId="a1a1aaA">
    <w:name w:val="項目:(一)[a]1.[a](1)[a]圈[a]A"/>
    <w:basedOn w:val="a6"/>
    <w:uiPriority w:val="99"/>
    <w:qFormat/>
    <w:pPr>
      <w:spacing w:line="320" w:lineRule="atLeast"/>
      <w:ind w:left="1548" w:hanging="289"/>
    </w:pPr>
    <w:rPr>
      <w:rFonts w:eastAsia="MingLiU"/>
      <w:sz w:val="22"/>
      <w:szCs w:val="20"/>
      <w:lang w:eastAsia="zh-TW"/>
    </w:rPr>
  </w:style>
  <w:style w:type="paragraph" w:customStyle="1" w:styleId="33H3h33rdlevel4Arial0">
    <w:name w:val="样式 标题 3小标题小节标题标题3H3h33rd level第二层条标题4 + Arial 两端对齐"/>
    <w:basedOn w:val="31"/>
    <w:uiPriority w:val="99"/>
    <w:qFormat/>
    <w:pPr>
      <w:tabs>
        <w:tab w:val="left" w:pos="1260"/>
      </w:tabs>
      <w:spacing w:line="413" w:lineRule="auto"/>
      <w:ind w:left="1260" w:hanging="420"/>
    </w:pPr>
  </w:style>
  <w:style w:type="paragraph" w:customStyle="1" w:styleId="b-h4-3">
    <w:name w:val="b-h4-3"/>
    <w:basedOn w:val="a6"/>
    <w:uiPriority w:val="99"/>
    <w:qFormat/>
    <w:pPr>
      <w:widowControl/>
      <w:spacing w:before="100" w:beforeAutospacing="1" w:after="100" w:afterAutospacing="1"/>
      <w:jc w:val="left"/>
    </w:pPr>
    <w:rPr>
      <w:rFonts w:ascii="宋体" w:hAnsi="宋体" w:cs="宋体"/>
      <w:b/>
      <w:bCs/>
      <w:kern w:val="0"/>
      <w:sz w:val="23"/>
      <w:szCs w:val="23"/>
    </w:rPr>
  </w:style>
  <w:style w:type="paragraph" w:customStyle="1" w:styleId="b-ent-options">
    <w:name w:val="b-ent-options"/>
    <w:basedOn w:val="a6"/>
    <w:uiPriority w:val="99"/>
    <w:qFormat/>
    <w:pPr>
      <w:widowControl/>
      <w:shd w:val="clear" w:color="auto" w:fill="FFFFFF"/>
      <w:ind w:left="167" w:right="167"/>
      <w:jc w:val="left"/>
    </w:pPr>
    <w:rPr>
      <w:rFonts w:ascii="宋体" w:hAnsi="宋体" w:cs="宋体"/>
      <w:kern w:val="0"/>
      <w:sz w:val="24"/>
    </w:rPr>
  </w:style>
  <w:style w:type="paragraph" w:customStyle="1" w:styleId="affffffffffffffffb">
    <w:name w:val="横线"/>
    <w:basedOn w:val="a7"/>
    <w:uiPriority w:val="99"/>
    <w:qFormat/>
    <w:rPr>
      <w:rFonts w:ascii="Calibri" w:hAnsi="Calibri"/>
      <w:kern w:val="2"/>
      <w:sz w:val="21"/>
      <w:szCs w:val="22"/>
    </w:rPr>
  </w:style>
  <w:style w:type="paragraph" w:customStyle="1" w:styleId="b-ent-toc-bottom">
    <w:name w:val="b-ent-toc-bottom"/>
    <w:basedOn w:val="a6"/>
    <w:uiPriority w:val="99"/>
    <w:qFormat/>
    <w:pPr>
      <w:widowControl/>
      <w:pBdr>
        <w:top w:val="single" w:sz="48" w:space="0" w:color="FFFFFF"/>
      </w:pBdr>
      <w:shd w:val="clear" w:color="auto" w:fill="F9F9F9"/>
      <w:spacing w:before="100" w:beforeAutospacing="1" w:after="100" w:afterAutospacing="1"/>
      <w:jc w:val="left"/>
    </w:pPr>
    <w:rPr>
      <w:rFonts w:ascii="宋体" w:hAnsi="宋体" w:cs="宋体"/>
      <w:kern w:val="0"/>
      <w:sz w:val="24"/>
    </w:rPr>
  </w:style>
  <w:style w:type="paragraph" w:customStyle="1" w:styleId="OIC1Address">
    <w:name w:val="OIC1 Address"/>
    <w:basedOn w:val="a6"/>
    <w:uiPriority w:val="99"/>
    <w:qFormat/>
    <w:pPr>
      <w:tabs>
        <w:tab w:val="left" w:pos="1440"/>
      </w:tabs>
      <w:jc w:val="center"/>
    </w:pPr>
    <w:rPr>
      <w:rFonts w:ascii="Arial" w:hAnsi="Arial"/>
      <w:color w:val="000080"/>
      <w:kern w:val="0"/>
      <w:sz w:val="20"/>
      <w:szCs w:val="20"/>
    </w:rPr>
  </w:style>
  <w:style w:type="paragraph" w:customStyle="1" w:styleId="gray">
    <w:name w:val="gray"/>
    <w:basedOn w:val="a6"/>
    <w:uiPriority w:val="99"/>
    <w:qFormat/>
    <w:pPr>
      <w:widowControl/>
      <w:spacing w:before="100" w:beforeAutospacing="1" w:after="100" w:afterAutospacing="1"/>
      <w:jc w:val="left"/>
    </w:pPr>
    <w:rPr>
      <w:rFonts w:ascii="宋体" w:hAnsi="宋体" w:cs="宋体"/>
      <w:color w:val="808080"/>
      <w:kern w:val="0"/>
      <w:sz w:val="24"/>
    </w:rPr>
  </w:style>
  <w:style w:type="paragraph" w:customStyle="1" w:styleId="OIC1CompanyName">
    <w:name w:val="OIC1 Company Name"/>
    <w:basedOn w:val="a6"/>
    <w:uiPriority w:val="99"/>
    <w:qFormat/>
    <w:pPr>
      <w:jc w:val="center"/>
    </w:pPr>
    <w:rPr>
      <w:rFonts w:ascii="Arial Black" w:hAnsi="Arial Black"/>
      <w:color w:val="000080"/>
      <w:spacing w:val="40"/>
      <w:kern w:val="0"/>
      <w:sz w:val="28"/>
      <w:szCs w:val="20"/>
    </w:rPr>
  </w:style>
  <w:style w:type="paragraph" w:customStyle="1" w:styleId="1ptline">
    <w:name w:val="1pt line"/>
    <w:uiPriority w:val="99"/>
    <w:qFormat/>
    <w:pPr>
      <w:pBdr>
        <w:bottom w:val="single" w:sz="8" w:space="1" w:color="auto"/>
      </w:pBdr>
      <w:spacing w:line="20" w:lineRule="exact"/>
    </w:pPr>
    <w:rPr>
      <w:rFonts w:eastAsia="PMingLiU"/>
      <w:lang w:eastAsia="zh-TW"/>
    </w:rPr>
  </w:style>
  <w:style w:type="paragraph" w:customStyle="1" w:styleId="69">
    <w:name w:val="樣式6"/>
    <w:basedOn w:val="a6"/>
    <w:uiPriority w:val="99"/>
    <w:qFormat/>
    <w:pPr>
      <w:adjustRightInd w:val="0"/>
      <w:spacing w:line="0" w:lineRule="atLeast"/>
      <w:ind w:left="57"/>
      <w:jc w:val="left"/>
      <w:textAlignment w:val="baseline"/>
    </w:pPr>
    <w:rPr>
      <w:rFonts w:ascii="Arial" w:eastAsia="MingLiU" w:hAnsi="Arial"/>
      <w:b/>
      <w:kern w:val="0"/>
      <w:sz w:val="24"/>
      <w:szCs w:val="20"/>
      <w:lang w:eastAsia="zh-TW"/>
    </w:rPr>
  </w:style>
  <w:style w:type="paragraph" w:customStyle="1" w:styleId="side-title">
    <w:name w:val="side-title"/>
    <w:basedOn w:val="a6"/>
    <w:uiPriority w:val="99"/>
    <w:qFormat/>
    <w:pPr>
      <w:widowControl/>
      <w:spacing w:before="335" w:after="84" w:line="335" w:lineRule="atLeast"/>
      <w:jc w:val="left"/>
    </w:pPr>
    <w:rPr>
      <w:rFonts w:ascii="宋体" w:hAnsi="宋体" w:cs="宋体"/>
      <w:b/>
      <w:bCs/>
      <w:color w:val="5F5F5F"/>
      <w:kern w:val="0"/>
      <w:sz w:val="23"/>
      <w:szCs w:val="23"/>
    </w:rPr>
  </w:style>
  <w:style w:type="paragraph" w:customStyle="1" w:styleId="no-border">
    <w:name w:val="no-bord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2fff1">
    <w:name w:val="內文縮排 2"/>
    <w:basedOn w:val="a7"/>
    <w:uiPriority w:val="99"/>
    <w:qFormat/>
    <w:rPr>
      <w:rFonts w:ascii="Calibri" w:hAnsi="Calibri"/>
      <w:kern w:val="2"/>
      <w:sz w:val="21"/>
      <w:szCs w:val="22"/>
    </w:rPr>
  </w:style>
  <w:style w:type="paragraph" w:customStyle="1" w:styleId="command">
    <w:name w:val="command"/>
    <w:basedOn w:val="a6"/>
    <w:uiPriority w:val="99"/>
    <w:qFormat/>
    <w:pPr>
      <w:widowControl/>
      <w:spacing w:before="100" w:beforeAutospacing="1" w:after="100" w:afterAutospacing="1"/>
      <w:jc w:val="center"/>
    </w:pPr>
    <w:rPr>
      <w:rFonts w:ascii="宋体" w:hAnsi="宋体" w:cs="宋体"/>
      <w:kern w:val="0"/>
      <w:sz w:val="24"/>
    </w:rPr>
  </w:style>
  <w:style w:type="paragraph" w:customStyle="1" w:styleId="1fff2">
    <w:name w:val="表式1"/>
    <w:basedOn w:val="a6"/>
    <w:uiPriority w:val="99"/>
    <w:qFormat/>
    <w:pPr>
      <w:adjustRightInd w:val="0"/>
      <w:spacing w:line="0" w:lineRule="atLeast"/>
      <w:jc w:val="left"/>
      <w:textAlignment w:val="baseline"/>
    </w:pPr>
    <w:rPr>
      <w:rFonts w:ascii="Arial" w:eastAsia="MingLiU" w:hAnsi="Arial"/>
      <w:b/>
      <w:kern w:val="0"/>
      <w:sz w:val="24"/>
      <w:szCs w:val="20"/>
      <w:lang w:eastAsia="zh-TW"/>
    </w:rPr>
  </w:style>
  <w:style w:type="paragraph" w:customStyle="1" w:styleId="describetips">
    <w:name w:val="describetips"/>
    <w:basedOn w:val="a6"/>
    <w:uiPriority w:val="99"/>
    <w:qFormat/>
    <w:pPr>
      <w:widowControl/>
      <w:pBdr>
        <w:top w:val="single" w:sz="6" w:space="0" w:color="CCCCCC"/>
        <w:left w:val="single" w:sz="6" w:space="0" w:color="CCCCCC"/>
        <w:bottom w:val="single" w:sz="6" w:space="0" w:color="CCCCCC"/>
        <w:right w:val="single" w:sz="6" w:space="0" w:color="CCCCCC"/>
      </w:pBdr>
      <w:shd w:val="clear" w:color="auto" w:fill="FFFFFF"/>
      <w:spacing w:before="100" w:beforeAutospacing="1" w:after="100" w:afterAutospacing="1"/>
      <w:jc w:val="left"/>
    </w:pPr>
    <w:rPr>
      <w:rFonts w:ascii="宋体" w:hAnsi="宋体" w:cs="宋体"/>
      <w:vanish/>
      <w:kern w:val="0"/>
      <w:sz w:val="24"/>
    </w:rPr>
  </w:style>
  <w:style w:type="paragraph" w:customStyle="1" w:styleId="2fff2">
    <w:name w:val="樣式2"/>
    <w:basedOn w:val="31"/>
    <w:uiPriority w:val="99"/>
    <w:qFormat/>
    <w:pPr>
      <w:tabs>
        <w:tab w:val="left" w:pos="1260"/>
      </w:tabs>
      <w:spacing w:line="413" w:lineRule="auto"/>
      <w:ind w:left="1260" w:hanging="420"/>
    </w:pPr>
  </w:style>
  <w:style w:type="paragraph" w:customStyle="1" w:styleId="videotitle">
    <w:name w:val="videotitle"/>
    <w:basedOn w:val="a6"/>
    <w:uiPriority w:val="99"/>
    <w:qFormat/>
    <w:pPr>
      <w:widowControl/>
      <w:spacing w:before="100" w:beforeAutospacing="1" w:after="100" w:afterAutospacing="1" w:line="419" w:lineRule="atLeast"/>
      <w:jc w:val="center"/>
    </w:pPr>
    <w:rPr>
      <w:rFonts w:ascii="宋体" w:hAnsi="宋体" w:cs="宋体"/>
      <w:kern w:val="0"/>
      <w:sz w:val="20"/>
      <w:szCs w:val="20"/>
    </w:rPr>
  </w:style>
  <w:style w:type="paragraph" w:customStyle="1" w:styleId="2fff3">
    <w:name w:val="正文文字首航缩2字"/>
    <w:basedOn w:val="a6"/>
    <w:uiPriority w:val="99"/>
    <w:qFormat/>
    <w:pPr>
      <w:spacing w:line="360" w:lineRule="auto"/>
      <w:ind w:firstLineChars="200" w:firstLine="200"/>
    </w:pPr>
    <w:rPr>
      <w:sz w:val="24"/>
    </w:rPr>
  </w:style>
  <w:style w:type="paragraph" w:customStyle="1" w:styleId="copyright">
    <w:name w:val="copyright"/>
    <w:basedOn w:val="a6"/>
    <w:uiPriority w:val="99"/>
    <w:qFormat/>
    <w:pPr>
      <w:widowControl/>
      <w:jc w:val="right"/>
    </w:pPr>
    <w:rPr>
      <w:rFonts w:ascii="宋体" w:hAnsi="宋体" w:cs="宋体"/>
      <w:color w:val="AAAAAA"/>
      <w:kern w:val="0"/>
      <w:sz w:val="24"/>
    </w:rPr>
  </w:style>
  <w:style w:type="paragraph" w:customStyle="1" w:styleId="ST201">
    <w:name w:val="ST20_1"/>
    <w:basedOn w:val="a6"/>
    <w:uiPriority w:val="99"/>
    <w:qFormat/>
    <w:pPr>
      <w:adjustRightInd w:val="0"/>
      <w:jc w:val="center"/>
      <w:textAlignment w:val="baseline"/>
    </w:pPr>
    <w:rPr>
      <w:rFonts w:ascii="宋体"/>
      <w:kern w:val="0"/>
      <w:szCs w:val="20"/>
    </w:rPr>
  </w:style>
  <w:style w:type="paragraph" w:customStyle="1" w:styleId="remark">
    <w:name w:val="remark"/>
    <w:basedOn w:val="a6"/>
    <w:uiPriority w:val="99"/>
    <w:qFormat/>
    <w:pPr>
      <w:widowControl/>
      <w:spacing w:before="84"/>
      <w:jc w:val="left"/>
    </w:pPr>
    <w:rPr>
      <w:rFonts w:ascii="宋体" w:hAnsi="宋体" w:cs="宋体"/>
      <w:kern w:val="0"/>
      <w:sz w:val="24"/>
    </w:rPr>
  </w:style>
  <w:style w:type="paragraph" w:customStyle="1" w:styleId="whatis">
    <w:name w:val="whatis"/>
    <w:basedOn w:val="a6"/>
    <w:uiPriority w:val="99"/>
    <w:qFormat/>
    <w:pPr>
      <w:widowControl/>
      <w:spacing w:before="100" w:beforeAutospacing="1" w:after="100" w:afterAutospacing="1"/>
      <w:jc w:val="left"/>
      <w:textAlignment w:val="center"/>
    </w:pPr>
    <w:rPr>
      <w:rFonts w:ascii="宋体" w:hAnsi="宋体" w:cs="宋体"/>
      <w:kern w:val="0"/>
      <w:sz w:val="24"/>
    </w:rPr>
  </w:style>
  <w:style w:type="paragraph" w:customStyle="1" w:styleId="2fff4">
    <w:name w:val="正文（行首缩进2字）"/>
    <w:basedOn w:val="a6"/>
    <w:uiPriority w:val="99"/>
    <w:qFormat/>
    <w:pPr>
      <w:spacing w:line="360" w:lineRule="auto"/>
      <w:ind w:firstLineChars="200" w:firstLine="200"/>
    </w:pPr>
    <w:rPr>
      <w:sz w:val="24"/>
    </w:rPr>
  </w:style>
  <w:style w:type="paragraph" w:customStyle="1" w:styleId="pcixin">
    <w:name w:val="pcixin"/>
    <w:basedOn w:val="a6"/>
    <w:uiPriority w:val="99"/>
    <w:qFormat/>
    <w:pPr>
      <w:widowControl/>
      <w:spacing w:before="50" w:after="100" w:afterAutospacing="1"/>
      <w:jc w:val="left"/>
    </w:pPr>
    <w:rPr>
      <w:rFonts w:ascii="宋体" w:hAnsi="宋体" w:cs="宋体"/>
      <w:color w:val="AA0000"/>
      <w:kern w:val="0"/>
      <w:sz w:val="24"/>
    </w:rPr>
  </w:style>
  <w:style w:type="paragraph" w:customStyle="1" w:styleId="affffffffffffffffc">
    <w:name w:val="文本框"/>
    <w:basedOn w:val="a6"/>
    <w:uiPriority w:val="99"/>
    <w:qFormat/>
    <w:pPr>
      <w:jc w:val="center"/>
    </w:pPr>
    <w:rPr>
      <w:sz w:val="24"/>
    </w:rPr>
  </w:style>
  <w:style w:type="paragraph" w:customStyle="1" w:styleId="ex-link-con">
    <w:name w:val="ex-link-co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morematerial">
    <w:name w:val="morematerial"/>
    <w:basedOn w:val="a6"/>
    <w:uiPriority w:val="99"/>
    <w:qFormat/>
    <w:pPr>
      <w:widowControl/>
      <w:ind w:left="84"/>
      <w:jc w:val="right"/>
    </w:pPr>
    <w:rPr>
      <w:rFonts w:ascii="宋体" w:hAnsi="宋体" w:cs="宋体"/>
      <w:kern w:val="0"/>
      <w:sz w:val="20"/>
      <w:szCs w:val="20"/>
    </w:rPr>
  </w:style>
  <w:style w:type="paragraph" w:customStyle="1" w:styleId="33H3h33rdlevel43Char3Cha">
    <w:name w:val="样式 标题 3小标题小节标题标题3H3h33rd level第二层条标题4标题 3 Char标题 3 Cha..."/>
    <w:basedOn w:val="31"/>
    <w:uiPriority w:val="99"/>
    <w:qFormat/>
    <w:pPr>
      <w:tabs>
        <w:tab w:val="left" w:pos="1260"/>
      </w:tabs>
      <w:spacing w:line="413" w:lineRule="auto"/>
      <w:ind w:left="1260" w:hanging="420"/>
    </w:pPr>
  </w:style>
  <w:style w:type="paragraph" w:customStyle="1" w:styleId="pad14">
    <w:name w:val="pad14"/>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ffffffffffffffffd">
    <w:name w:val="报告书"/>
    <w:basedOn w:val="a6"/>
    <w:uiPriority w:val="99"/>
    <w:qFormat/>
    <w:pPr>
      <w:adjustRightInd w:val="0"/>
      <w:spacing w:line="360" w:lineRule="auto"/>
      <w:ind w:firstLine="505"/>
      <w:jc w:val="left"/>
    </w:pPr>
    <w:rPr>
      <w:kern w:val="24"/>
      <w:sz w:val="24"/>
      <w:szCs w:val="20"/>
    </w:rPr>
  </w:style>
  <w:style w:type="paragraph" w:customStyle="1" w:styleId="ex-link">
    <w:name w:val="ex-link"/>
    <w:basedOn w:val="a6"/>
    <w:uiPriority w:val="99"/>
    <w:qFormat/>
    <w:pPr>
      <w:widowControl/>
      <w:spacing w:before="100" w:beforeAutospacing="1" w:after="100" w:afterAutospacing="1"/>
      <w:jc w:val="left"/>
    </w:pPr>
    <w:rPr>
      <w:rFonts w:ascii="宋体" w:hAnsi="宋体" w:cs="宋体"/>
      <w:kern w:val="0"/>
      <w:sz w:val="24"/>
    </w:rPr>
  </w:style>
  <w:style w:type="paragraph" w:customStyle="1" w:styleId="wordmorecon">
    <w:name w:val="word_more_con"/>
    <w:basedOn w:val="a6"/>
    <w:uiPriority w:val="99"/>
    <w:qFormat/>
    <w:pPr>
      <w:widowControl/>
      <w:pBdr>
        <w:top w:val="single" w:sz="6" w:space="5" w:color="DEDFE1"/>
        <w:left w:val="single" w:sz="6" w:space="8" w:color="DEDFE1"/>
        <w:bottom w:val="single" w:sz="6" w:space="5" w:color="DEDFE1"/>
        <w:right w:val="single" w:sz="6" w:space="31" w:color="DEDFE1"/>
      </w:pBdr>
      <w:shd w:val="clear" w:color="auto" w:fill="FFFFFF"/>
      <w:spacing w:before="100" w:beforeAutospacing="1" w:after="100" w:afterAutospacing="1" w:line="335" w:lineRule="atLeast"/>
      <w:jc w:val="left"/>
    </w:pPr>
    <w:rPr>
      <w:rFonts w:ascii="宋体" w:hAnsi="宋体" w:cs="宋体"/>
      <w:kern w:val="0"/>
      <w:sz w:val="24"/>
    </w:rPr>
  </w:style>
  <w:style w:type="paragraph" w:customStyle="1" w:styleId="-2">
    <w:name w:val="ｲﾝﾃﾞﾝﾄ-2"/>
    <w:basedOn w:val="a6"/>
    <w:uiPriority w:val="99"/>
    <w:qFormat/>
    <w:pPr>
      <w:spacing w:line="360" w:lineRule="atLeast"/>
      <w:ind w:left="737"/>
    </w:pPr>
    <w:rPr>
      <w:rFonts w:ascii="MS Gothic" w:eastAsia="MS Gothic" w:hAnsi="Century"/>
      <w:szCs w:val="20"/>
      <w:lang w:eastAsia="ja-JP"/>
    </w:rPr>
  </w:style>
  <w:style w:type="paragraph" w:customStyle="1" w:styleId="affffffffffffffffe">
    <w:name w:val="封面标准文稿编辑信息"/>
    <w:uiPriority w:val="99"/>
    <w:qFormat/>
    <w:pPr>
      <w:spacing w:before="180" w:line="180" w:lineRule="exact"/>
      <w:jc w:val="center"/>
    </w:pPr>
    <w:rPr>
      <w:rFonts w:ascii="宋体"/>
      <w:sz w:val="21"/>
    </w:rPr>
  </w:style>
  <w:style w:type="paragraph" w:customStyle="1" w:styleId="topuser">
    <w:name w:val="topuser"/>
    <w:basedOn w:val="a6"/>
    <w:uiPriority w:val="99"/>
    <w:qFormat/>
    <w:pPr>
      <w:widowControl/>
      <w:spacing w:before="100" w:beforeAutospacing="1" w:after="100" w:afterAutospacing="1" w:line="402" w:lineRule="atLeast"/>
      <w:jc w:val="left"/>
    </w:pPr>
    <w:rPr>
      <w:rFonts w:ascii="宋体" w:hAnsi="宋体" w:cs="宋体"/>
      <w:color w:val="666666"/>
      <w:kern w:val="0"/>
      <w:sz w:val="24"/>
    </w:rPr>
  </w:style>
  <w:style w:type="paragraph" w:customStyle="1" w:styleId="afffffffffffffffff">
    <w:name w:val="图文"/>
    <w:basedOn w:val="a6"/>
    <w:uiPriority w:val="99"/>
    <w:qFormat/>
    <w:pPr>
      <w:autoSpaceDE w:val="0"/>
      <w:autoSpaceDN w:val="0"/>
      <w:spacing w:afterLines="50" w:line="280" w:lineRule="exact"/>
      <w:ind w:firstLineChars="200" w:firstLine="200"/>
      <w:jc w:val="center"/>
      <w:outlineLvl w:val="1"/>
    </w:pPr>
    <w:rPr>
      <w:rFonts w:eastAsia="仿宋_GB2312"/>
      <w:szCs w:val="20"/>
    </w:rPr>
  </w:style>
  <w:style w:type="paragraph" w:customStyle="1" w:styleId="fm-ta-1">
    <w:name w:val="fm-ta-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4CharCharCharCharCharCharCharCharCharCharCharCharCharCharCharCharChar1Char">
    <w:name w:val="Char4 Char Char Char Char Char Char Char Char Char Char Char Char Char Char Char Char Char1 Char"/>
    <w:basedOn w:val="a6"/>
    <w:qFormat/>
    <w:pPr>
      <w:spacing w:line="240" w:lineRule="exact"/>
      <w:ind w:firstLineChars="200" w:firstLine="200"/>
    </w:pPr>
    <w:rPr>
      <w:sz w:val="28"/>
      <w:szCs w:val="28"/>
    </w:rPr>
  </w:style>
  <w:style w:type="paragraph" w:customStyle="1" w:styleId="videotitleacut">
    <w:name w:val="videotitleacu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DCA-Head2ndLine">
    <w:name w:val="IDC A-Head (2nd Line)"/>
    <w:basedOn w:val="a6"/>
    <w:next w:val="a6"/>
    <w:uiPriority w:val="99"/>
    <w:qFormat/>
    <w:pPr>
      <w:widowControl/>
      <w:jc w:val="center"/>
    </w:pPr>
    <w:rPr>
      <w:caps/>
      <w:kern w:val="0"/>
      <w:sz w:val="24"/>
      <w:szCs w:val="20"/>
    </w:rPr>
  </w:style>
  <w:style w:type="paragraph" w:customStyle="1" w:styleId="task">
    <w:name w:val="task"/>
    <w:basedOn w:val="a6"/>
    <w:uiPriority w:val="99"/>
    <w:qFormat/>
    <w:pPr>
      <w:widowControl/>
      <w:spacing w:before="100" w:beforeAutospacing="1" w:after="218"/>
      <w:jc w:val="left"/>
    </w:pPr>
    <w:rPr>
      <w:rFonts w:ascii="宋体" w:hAnsi="宋体" w:cs="宋体"/>
      <w:color w:val="333333"/>
      <w:kern w:val="0"/>
      <w:sz w:val="24"/>
    </w:rPr>
  </w:style>
  <w:style w:type="paragraph" w:customStyle="1" w:styleId="afffffffffffffffff0">
    <w:name w:val="(一)內文"/>
    <w:basedOn w:val="a6"/>
    <w:uiPriority w:val="99"/>
    <w:qFormat/>
    <w:pPr>
      <w:snapToGrid w:val="0"/>
      <w:spacing w:line="480" w:lineRule="atLeast"/>
      <w:ind w:left="1202" w:firstLine="601"/>
    </w:pPr>
    <w:rPr>
      <w:rFonts w:eastAsia="DFKai-SB"/>
      <w:sz w:val="28"/>
      <w:szCs w:val="20"/>
      <w:lang w:eastAsia="zh-TW"/>
    </w:rPr>
  </w:style>
  <w:style w:type="paragraph" w:customStyle="1" w:styleId="BulletIndent">
    <w:name w:val="Bullet_Indent"/>
    <w:basedOn w:val="a6"/>
    <w:uiPriority w:val="99"/>
    <w:qFormat/>
    <w:pPr>
      <w:widowControl/>
      <w:adjustRightInd w:val="0"/>
      <w:snapToGrid w:val="0"/>
      <w:spacing w:after="240" w:line="360" w:lineRule="auto"/>
      <w:ind w:left="1440" w:hanging="720"/>
      <w:jc w:val="left"/>
    </w:pPr>
    <w:rPr>
      <w:kern w:val="0"/>
      <w:sz w:val="24"/>
      <w:szCs w:val="20"/>
    </w:rPr>
  </w:style>
  <w:style w:type="paragraph" w:customStyle="1" w:styleId="userinfo-side">
    <w:name w:val="userinfo-side"/>
    <w:basedOn w:val="a6"/>
    <w:uiPriority w:val="99"/>
    <w:qFormat/>
    <w:pPr>
      <w:widowControl/>
      <w:shd w:val="clear" w:color="auto" w:fill="E9F3F6"/>
      <w:spacing w:after="167" w:line="368" w:lineRule="atLeast"/>
      <w:ind w:left="-218"/>
      <w:jc w:val="left"/>
    </w:pPr>
    <w:rPr>
      <w:rFonts w:ascii="宋体" w:hAnsi="宋体" w:cs="宋体"/>
      <w:color w:val="333333"/>
      <w:kern w:val="0"/>
      <w:sz w:val="24"/>
    </w:rPr>
  </w:style>
  <w:style w:type="paragraph" w:customStyle="1" w:styleId="Indent1">
    <w:name w:val="Indent1"/>
    <w:basedOn w:val="a6"/>
    <w:uiPriority w:val="99"/>
    <w:qFormat/>
    <w:pPr>
      <w:overflowPunct w:val="0"/>
      <w:autoSpaceDE w:val="0"/>
      <w:autoSpaceDN w:val="0"/>
      <w:adjustRightInd w:val="0"/>
      <w:ind w:left="1440" w:hanging="720"/>
      <w:jc w:val="left"/>
      <w:textAlignment w:val="baseline"/>
    </w:pPr>
    <w:rPr>
      <w:rFonts w:ascii="Arial" w:hAnsi="Arial"/>
      <w:kern w:val="0"/>
      <w:sz w:val="22"/>
      <w:szCs w:val="20"/>
    </w:rPr>
  </w:style>
  <w:style w:type="paragraph" w:customStyle="1" w:styleId="afffffffffffffffff1">
    <w:name w:val="資料來源"/>
    <w:basedOn w:val="a6"/>
    <w:uiPriority w:val="99"/>
    <w:qFormat/>
    <w:pPr>
      <w:adjustRightInd w:val="0"/>
      <w:snapToGrid w:val="0"/>
      <w:spacing w:before="60"/>
      <w:textAlignment w:val="baseline"/>
    </w:pPr>
    <w:rPr>
      <w:rFonts w:eastAsia="華康中明體"/>
      <w:sz w:val="18"/>
      <w:szCs w:val="20"/>
      <w:lang w:eastAsia="zh-TW"/>
    </w:rPr>
  </w:style>
  <w:style w:type="paragraph" w:customStyle="1" w:styleId="extinfo0">
    <w:name w:val="extinfo0"/>
    <w:basedOn w:val="a6"/>
    <w:uiPriority w:val="99"/>
    <w:qFormat/>
    <w:pPr>
      <w:widowControl/>
      <w:spacing w:before="100" w:beforeAutospacing="1" w:after="100" w:afterAutospacing="1"/>
      <w:jc w:val="left"/>
    </w:pPr>
    <w:rPr>
      <w:rFonts w:ascii="宋体" w:hAnsi="宋体" w:cs="宋体"/>
      <w:b/>
      <w:bCs/>
      <w:kern w:val="0"/>
      <w:sz w:val="24"/>
    </w:rPr>
  </w:style>
  <w:style w:type="paragraph" w:customStyle="1" w:styleId="edri-">
    <w:name w:val="edri-正文"/>
    <w:basedOn w:val="a6"/>
    <w:uiPriority w:val="99"/>
    <w:qFormat/>
    <w:pPr>
      <w:spacing w:beforeLines="50" w:before="156" w:line="300" w:lineRule="auto"/>
      <w:ind w:leftChars="428" w:left="899"/>
    </w:pPr>
    <w:rPr>
      <w:snapToGrid w:val="0"/>
      <w:sz w:val="24"/>
    </w:rPr>
  </w:style>
  <w:style w:type="paragraph" w:customStyle="1" w:styleId="edri-1">
    <w:name w:val="edri-制表位1"/>
    <w:basedOn w:val="edri-"/>
    <w:uiPriority w:val="99"/>
    <w:qFormat/>
    <w:pPr>
      <w:tabs>
        <w:tab w:val="left" w:pos="4620"/>
      </w:tabs>
      <w:spacing w:line="240" w:lineRule="auto"/>
    </w:pPr>
  </w:style>
  <w:style w:type="paragraph" w:customStyle="1" w:styleId="albumbg">
    <w:name w:val="albumbg"/>
    <w:basedOn w:val="a6"/>
    <w:uiPriority w:val="99"/>
    <w:qFormat/>
    <w:pPr>
      <w:widowControl/>
      <w:jc w:val="left"/>
    </w:pPr>
    <w:rPr>
      <w:rFonts w:ascii="宋体" w:hAnsi="宋体" w:cs="宋体"/>
      <w:kern w:val="0"/>
      <w:sz w:val="24"/>
    </w:rPr>
  </w:style>
  <w:style w:type="paragraph" w:customStyle="1" w:styleId="extinfo1">
    <w:name w:val="extinfo1"/>
    <w:basedOn w:val="a6"/>
    <w:uiPriority w:val="99"/>
    <w:qFormat/>
    <w:pPr>
      <w:widowControl/>
      <w:spacing w:before="100" w:beforeAutospacing="1" w:after="100" w:afterAutospacing="1"/>
      <w:jc w:val="left"/>
    </w:pPr>
    <w:rPr>
      <w:rFonts w:ascii="宋体" w:hAnsi="宋体" w:cs="宋体"/>
      <w:b/>
      <w:bCs/>
      <w:kern w:val="0"/>
      <w:sz w:val="24"/>
    </w:rPr>
  </w:style>
  <w:style w:type="paragraph" w:customStyle="1" w:styleId="edri-titlefirst">
    <w:name w:val="edri-title first"/>
    <w:basedOn w:val="a6"/>
    <w:uiPriority w:val="99"/>
    <w:qFormat/>
    <w:pPr>
      <w:tabs>
        <w:tab w:val="left" w:pos="2"/>
        <w:tab w:val="left" w:pos="945"/>
      </w:tabs>
      <w:spacing w:beforeLines="50" w:before="50" w:line="300" w:lineRule="auto"/>
      <w:ind w:left="966" w:hanging="964"/>
      <w:outlineLvl w:val="0"/>
    </w:pPr>
    <w:rPr>
      <w:rFonts w:ascii="Arial Narrow" w:hAnsi="Arial Narrow"/>
      <w:b/>
      <w:bCs/>
      <w:kern w:val="0"/>
      <w:sz w:val="30"/>
      <w:szCs w:val="20"/>
    </w:rPr>
  </w:style>
  <w:style w:type="paragraph" w:customStyle="1" w:styleId="side-list-item">
    <w:name w:val="side-list-item"/>
    <w:basedOn w:val="a6"/>
    <w:uiPriority w:val="99"/>
    <w:qFormat/>
    <w:pPr>
      <w:widowControl/>
      <w:spacing w:before="100" w:beforeAutospacing="1" w:after="100" w:afterAutospacing="1" w:line="368" w:lineRule="atLeast"/>
      <w:jc w:val="left"/>
    </w:pPr>
    <w:rPr>
      <w:rFonts w:ascii="宋体" w:hAnsi="宋体" w:cs="宋体"/>
      <w:color w:val="555555"/>
      <w:kern w:val="0"/>
      <w:sz w:val="24"/>
    </w:rPr>
  </w:style>
  <w:style w:type="paragraph" w:customStyle="1" w:styleId="edri-titlesecong">
    <w:name w:val="edri-title secong"/>
    <w:basedOn w:val="a6"/>
    <w:uiPriority w:val="99"/>
    <w:qFormat/>
    <w:pPr>
      <w:tabs>
        <w:tab w:val="left" w:pos="2"/>
        <w:tab w:val="left" w:pos="945"/>
      </w:tabs>
      <w:spacing w:beforeLines="50" w:before="50" w:line="300" w:lineRule="auto"/>
      <w:ind w:left="966" w:hanging="964"/>
      <w:outlineLvl w:val="1"/>
    </w:pPr>
    <w:rPr>
      <w:rFonts w:ascii="Arial Narrow" w:hAnsi="Arial Narrow"/>
      <w:b/>
      <w:bCs/>
      <w:kern w:val="0"/>
      <w:sz w:val="28"/>
      <w:szCs w:val="20"/>
    </w:rPr>
  </w:style>
  <w:style w:type="paragraph" w:customStyle="1" w:styleId="edri-titlethirdChar1">
    <w:name w:val="edri-title third Char1"/>
    <w:basedOn w:val="a6"/>
    <w:uiPriority w:val="99"/>
    <w:qFormat/>
    <w:pPr>
      <w:tabs>
        <w:tab w:val="left" w:pos="0"/>
        <w:tab w:val="left" w:pos="945"/>
      </w:tabs>
      <w:spacing w:beforeLines="50" w:before="50" w:line="300" w:lineRule="auto"/>
      <w:ind w:left="964" w:hanging="964"/>
      <w:outlineLvl w:val="2"/>
    </w:pPr>
    <w:rPr>
      <w:bCs/>
      <w:kern w:val="0"/>
      <w:sz w:val="24"/>
    </w:rPr>
  </w:style>
  <w:style w:type="paragraph" w:customStyle="1" w:styleId="anchor-1">
    <w:name w:val="anchor-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edri-1title">
    <w:name w:val="edri-1).title"/>
    <w:basedOn w:val="edri-AtitleChar1"/>
    <w:uiPriority w:val="99"/>
    <w:qFormat/>
    <w:pPr>
      <w:tabs>
        <w:tab w:val="left" w:pos="1785"/>
        <w:tab w:val="left" w:pos="2250"/>
      </w:tabs>
      <w:ind w:left="2250" w:hanging="420"/>
      <w:outlineLvl w:val="4"/>
    </w:pPr>
  </w:style>
  <w:style w:type="paragraph" w:customStyle="1" w:styleId="edri-AtitleChar1">
    <w:name w:val="edri-A title Char1"/>
    <w:basedOn w:val="edri-titlethirdChar1"/>
    <w:next w:val="edri-titlethirdChar1"/>
    <w:uiPriority w:val="99"/>
    <w:qFormat/>
  </w:style>
  <w:style w:type="paragraph" w:customStyle="1" w:styleId="endseries-title">
    <w:name w:val="endseries-title"/>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edri-3">
    <w:name w:val="edri-正文3"/>
    <w:basedOn w:val="a6"/>
    <w:uiPriority w:val="99"/>
    <w:qFormat/>
    <w:pPr>
      <w:spacing w:beforeLines="50" w:before="156" w:line="300" w:lineRule="auto"/>
      <w:ind w:leftChars="1050" w:left="2205"/>
    </w:pPr>
    <w:rPr>
      <w:snapToGrid w:val="0"/>
      <w:sz w:val="24"/>
    </w:rPr>
  </w:style>
  <w:style w:type="paragraph" w:customStyle="1" w:styleId="edri-7title">
    <w:name w:val="edri-7 title"/>
    <w:basedOn w:val="edri-3"/>
    <w:uiPriority w:val="99"/>
    <w:qFormat/>
    <w:pPr>
      <w:tabs>
        <w:tab w:val="left" w:pos="425"/>
      </w:tabs>
      <w:ind w:leftChars="0" w:left="425" w:hanging="425"/>
    </w:pPr>
  </w:style>
  <w:style w:type="paragraph" w:customStyle="1" w:styleId="afffffffffffffffff2">
    <w:name w:val="表格文字新"/>
    <w:basedOn w:val="1d"/>
    <w:uiPriority w:val="99"/>
    <w:qFormat/>
    <w:pPr>
      <w:tabs>
        <w:tab w:val="left" w:pos="5580"/>
        <w:tab w:val="left" w:pos="5760"/>
      </w:tabs>
      <w:adjustRightInd w:val="0"/>
      <w:spacing w:line="400" w:lineRule="exact"/>
      <w:textAlignment w:val="baseline"/>
    </w:pPr>
    <w:rPr>
      <w:rFonts w:eastAsia="黑体"/>
      <w:b/>
      <w:szCs w:val="21"/>
    </w:rPr>
  </w:style>
  <w:style w:type="paragraph" w:customStyle="1" w:styleId="side-box">
    <w:name w:val="side-box"/>
    <w:basedOn w:val="a6"/>
    <w:uiPriority w:val="99"/>
    <w:qFormat/>
    <w:pPr>
      <w:widowControl/>
      <w:pBdr>
        <w:top w:val="single" w:sz="6" w:space="0" w:color="DDDDDD"/>
        <w:left w:val="single" w:sz="6" w:space="12" w:color="DDDDDD"/>
        <w:bottom w:val="single" w:sz="6" w:space="12" w:color="DDDDDD"/>
        <w:right w:val="single" w:sz="6" w:space="12" w:color="DDDDDD"/>
      </w:pBdr>
      <w:shd w:val="clear" w:color="auto" w:fill="F9F9F9"/>
      <w:spacing w:before="100" w:beforeAutospacing="1" w:after="167"/>
      <w:jc w:val="left"/>
    </w:pPr>
    <w:rPr>
      <w:rFonts w:ascii="宋体" w:hAnsi="宋体" w:cs="宋体"/>
      <w:kern w:val="0"/>
      <w:sz w:val="24"/>
    </w:rPr>
  </w:style>
  <w:style w:type="paragraph" w:customStyle="1" w:styleId="tipmain">
    <w:name w:val="tipmain"/>
    <w:basedOn w:val="a6"/>
    <w:uiPriority w:val="99"/>
    <w:qFormat/>
    <w:pPr>
      <w:widowControl/>
      <w:pBdr>
        <w:top w:val="single" w:sz="6" w:space="0" w:color="FFD4AD"/>
        <w:left w:val="single" w:sz="6" w:space="8" w:color="FFD4AD"/>
        <w:bottom w:val="single" w:sz="6" w:space="0" w:color="FFD4AD"/>
        <w:right w:val="single" w:sz="6" w:space="8" w:color="FFD4AD"/>
      </w:pBdr>
      <w:shd w:val="clear" w:color="auto" w:fill="FFF7F0"/>
      <w:spacing w:before="100" w:beforeAutospacing="1" w:after="100" w:afterAutospacing="1" w:line="335" w:lineRule="atLeast"/>
      <w:jc w:val="left"/>
    </w:pPr>
    <w:rPr>
      <w:rFonts w:ascii="宋体" w:hAnsi="宋体" w:cs="宋体"/>
      <w:color w:val="535353"/>
      <w:kern w:val="0"/>
      <w:sz w:val="24"/>
    </w:rPr>
  </w:style>
  <w:style w:type="paragraph" w:customStyle="1" w:styleId="tangram-suggestion-main">
    <w:name w:val="tangram-suggestion-mai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mview-icon">
    <w:name w:val="mview-icon"/>
    <w:basedOn w:val="a6"/>
    <w:uiPriority w:val="99"/>
    <w:qFormat/>
    <w:pPr>
      <w:widowControl/>
      <w:spacing w:before="100" w:beforeAutospacing="1" w:after="100" w:afterAutospacing="1" w:line="385" w:lineRule="atLeast"/>
      <w:ind w:left="167"/>
      <w:jc w:val="left"/>
      <w:textAlignment w:val="center"/>
    </w:pPr>
    <w:rPr>
      <w:rFonts w:ascii="宋体" w:hAnsi="宋体" w:cs="宋体"/>
      <w:kern w:val="0"/>
      <w:sz w:val="27"/>
      <w:szCs w:val="27"/>
    </w:rPr>
  </w:style>
  <w:style w:type="paragraph" w:customStyle="1" w:styleId="CharChar17">
    <w:name w:val="Char Char1"/>
    <w:basedOn w:val="a6"/>
    <w:uiPriority w:val="99"/>
    <w:qFormat/>
    <w:pPr>
      <w:widowControl/>
      <w:spacing w:before="100" w:beforeAutospacing="1" w:after="100" w:afterAutospacing="1"/>
      <w:ind w:firstLineChars="200" w:firstLine="200"/>
      <w:jc w:val="left"/>
    </w:pPr>
    <w:rPr>
      <w:rFonts w:ascii="Verdana" w:eastAsia="仿宋_GB2312" w:hAnsi="Verdana"/>
      <w:kern w:val="0"/>
      <w:sz w:val="20"/>
      <w:szCs w:val="21"/>
      <w:lang w:eastAsia="en-US"/>
    </w:rPr>
  </w:style>
  <w:style w:type="paragraph" w:customStyle="1" w:styleId="col-sub3">
    <w:name w:val="col-sub3"/>
    <w:basedOn w:val="a6"/>
    <w:uiPriority w:val="99"/>
    <w:qFormat/>
    <w:pPr>
      <w:widowControl/>
      <w:spacing w:before="318" w:after="167"/>
      <w:ind w:left="-4186"/>
      <w:jc w:val="left"/>
    </w:pPr>
    <w:rPr>
      <w:rFonts w:ascii="宋体" w:hAnsi="宋体" w:cs="宋体"/>
      <w:kern w:val="0"/>
      <w:sz w:val="24"/>
    </w:rPr>
  </w:style>
  <w:style w:type="paragraph" w:customStyle="1" w:styleId="CharCharChar1CharCharChar1CharCharChar1Char">
    <w:name w:val="Char Char Char1 Char Char Char1 Char Char Char1 Char"/>
    <w:basedOn w:val="a6"/>
    <w:uiPriority w:val="99"/>
    <w:qFormat/>
    <w:pPr>
      <w:spacing w:line="400" w:lineRule="exact"/>
      <w:ind w:firstLineChars="200" w:firstLine="200"/>
    </w:pPr>
    <w:rPr>
      <w:sz w:val="28"/>
      <w:szCs w:val="28"/>
    </w:rPr>
  </w:style>
  <w:style w:type="paragraph" w:customStyle="1" w:styleId="hot-word-refresh">
    <w:name w:val="hot-word-refresh"/>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4CharCharCharCharCharCharCharCharCharCharCharCharCharCharCharCharCharCharCharCharCharCharCharCharCharCharCharCharChar">
    <w:name w:val="Char4 Char Char Char Char Char Char Char Char Char Char Char Char Char Char Char Char Char Char Char Char Char Char Char Char Char Char Char Char Char"/>
    <w:basedOn w:val="a6"/>
    <w:qFormat/>
    <w:pPr>
      <w:spacing w:line="240" w:lineRule="exact"/>
      <w:ind w:firstLineChars="200" w:firstLine="200"/>
    </w:pPr>
    <w:rPr>
      <w:sz w:val="28"/>
      <w:szCs w:val="28"/>
    </w:rPr>
  </w:style>
  <w:style w:type="paragraph" w:customStyle="1" w:styleId="Char4CharCharCharCharCharCharCharCharCharCharCharCharCharCharCharCharChar1CharCharChar">
    <w:name w:val="Char4 Char Char Char Char Char Char Char Char Char Char Char Char Char Char Char Char Char1 Char Char Char"/>
    <w:basedOn w:val="a6"/>
    <w:qFormat/>
    <w:pPr>
      <w:spacing w:line="240" w:lineRule="exact"/>
      <w:ind w:firstLineChars="200" w:firstLine="200"/>
    </w:pPr>
    <w:rPr>
      <w:sz w:val="28"/>
      <w:szCs w:val="28"/>
    </w:rPr>
  </w:style>
  <w:style w:type="paragraph" w:customStyle="1" w:styleId="Date1">
    <w:name w:val="Date1"/>
    <w:basedOn w:val="a6"/>
    <w:next w:val="a6"/>
    <w:uiPriority w:val="99"/>
    <w:qFormat/>
    <w:pPr>
      <w:adjustRightInd w:val="0"/>
      <w:textAlignment w:val="baseline"/>
    </w:pPr>
    <w:rPr>
      <w:szCs w:val="20"/>
    </w:rPr>
  </w:style>
  <w:style w:type="paragraph" w:customStyle="1" w:styleId="GB2312GB23120982">
    <w:name w:val="样式 (西文) 仿宋_GB2312 (中文) 仿宋_GB2312 四号 首行缩进:  0.98 厘米 行距: 固定值 2..."/>
    <w:basedOn w:val="af8"/>
    <w:next w:val="af8"/>
    <w:uiPriority w:val="99"/>
    <w:qFormat/>
    <w:pPr>
      <w:widowControl/>
      <w:shd w:val="clear" w:color="auto" w:fill="auto"/>
      <w:spacing w:line="480" w:lineRule="exact"/>
      <w:ind w:firstLine="555"/>
      <w:jc w:val="left"/>
    </w:pPr>
    <w:rPr>
      <w:rFonts w:ascii="仿宋_GB2312" w:eastAsia="仿宋_GB2312" w:cs="宋体"/>
    </w:rPr>
  </w:style>
  <w:style w:type="paragraph" w:customStyle="1" w:styleId="contri-span">
    <w:name w:val="contri-spa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lainText1">
    <w:name w:val="Plain Text1"/>
    <w:basedOn w:val="a6"/>
    <w:uiPriority w:val="99"/>
    <w:qFormat/>
    <w:pPr>
      <w:adjustRightInd w:val="0"/>
    </w:pPr>
    <w:rPr>
      <w:rFonts w:ascii="宋体" w:hAnsi="Courier New" w:hint="eastAsia"/>
      <w:szCs w:val="20"/>
    </w:rPr>
  </w:style>
  <w:style w:type="paragraph" w:customStyle="1" w:styleId="afffffffffffffffff3">
    <w:name w:val="小四表格"/>
    <w:basedOn w:val="a6"/>
    <w:uiPriority w:val="99"/>
    <w:qFormat/>
    <w:pPr>
      <w:keepNext/>
      <w:autoSpaceDE w:val="0"/>
      <w:autoSpaceDN w:val="0"/>
      <w:adjustRightInd w:val="0"/>
      <w:spacing w:line="480" w:lineRule="atLeast"/>
      <w:jc w:val="center"/>
    </w:pPr>
    <w:rPr>
      <w:color w:val="000000"/>
      <w:sz w:val="24"/>
      <w:szCs w:val="20"/>
    </w:rPr>
  </w:style>
  <w:style w:type="paragraph" w:customStyle="1" w:styleId="userinfo-inner">
    <w:name w:val="userinfo-inn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fffffffffffffffff4">
    <w:name w:val="项目编号"/>
    <w:basedOn w:val="a6"/>
    <w:next w:val="a6"/>
    <w:uiPriority w:val="99"/>
    <w:qFormat/>
    <w:pPr>
      <w:spacing w:before="120" w:after="120" w:line="360" w:lineRule="auto"/>
    </w:pPr>
    <w:rPr>
      <w:sz w:val="24"/>
      <w:szCs w:val="20"/>
    </w:rPr>
  </w:style>
  <w:style w:type="paragraph" w:customStyle="1" w:styleId="contri-less">
    <w:name w:val="contri-less"/>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fffffffffffffffff5">
    <w:name w:val="样式"/>
    <w:uiPriority w:val="99"/>
    <w:qFormat/>
    <w:pPr>
      <w:keepNext/>
      <w:keepLines/>
      <w:widowControl w:val="0"/>
      <w:adjustRightInd w:val="0"/>
      <w:spacing w:before="340" w:after="330" w:line="578" w:lineRule="atLeast"/>
      <w:jc w:val="both"/>
      <w:textAlignment w:val="baseline"/>
    </w:pPr>
    <w:rPr>
      <w:b/>
      <w:sz w:val="24"/>
    </w:rPr>
  </w:style>
  <w:style w:type="paragraph" w:customStyle="1" w:styleId="afffffffffffffffff6">
    <w:name w:val="条"/>
    <w:basedOn w:val="a6"/>
    <w:uiPriority w:val="99"/>
    <w:qFormat/>
    <w:pPr>
      <w:spacing w:line="360" w:lineRule="auto"/>
    </w:pPr>
    <w:rPr>
      <w:szCs w:val="20"/>
    </w:rPr>
  </w:style>
  <w:style w:type="paragraph" w:customStyle="1" w:styleId="lazy-img">
    <w:name w:val="lazy-img"/>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fffffffffffffffff7">
    <w:name w:val="款"/>
    <w:basedOn w:val="a6"/>
    <w:uiPriority w:val="99"/>
    <w:qFormat/>
    <w:pPr>
      <w:spacing w:line="360" w:lineRule="auto"/>
    </w:pPr>
    <w:rPr>
      <w:szCs w:val="20"/>
    </w:rPr>
  </w:style>
  <w:style w:type="paragraph" w:customStyle="1" w:styleId="sidecatalog-sidebar-top1">
    <w:name w:val="sidecatalog-sidebar-top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fffffffffffffffff8">
    <w:name w:val="图编号"/>
    <w:basedOn w:val="afffffff"/>
    <w:uiPriority w:val="99"/>
    <w:qFormat/>
    <w:pPr>
      <w:tabs>
        <w:tab w:val="left" w:pos="1140"/>
      </w:tabs>
      <w:spacing w:before="300" w:after="300" w:line="360" w:lineRule="auto"/>
      <w:ind w:left="1140" w:hanging="600"/>
    </w:pPr>
    <w:rPr>
      <w:rFonts w:ascii="Times New Roman" w:eastAsia="宋体" w:hAnsi="Times New Roman"/>
      <w:kern w:val="2"/>
    </w:rPr>
  </w:style>
  <w:style w:type="paragraph" w:customStyle="1" w:styleId="afffffffffffffffff9">
    <w:name w:val="表头文字"/>
    <w:basedOn w:val="a6"/>
    <w:uiPriority w:val="99"/>
    <w:qFormat/>
    <w:pPr>
      <w:topLinePunct/>
      <w:spacing w:before="60" w:after="60"/>
      <w:jc w:val="center"/>
    </w:pPr>
    <w:rPr>
      <w:szCs w:val="20"/>
    </w:rPr>
  </w:style>
  <w:style w:type="paragraph" w:customStyle="1" w:styleId="sidecatalog-sidebar-bottom1">
    <w:name w:val="sidecatalog-sidebar-bottom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CharCharCharCharCharChar3">
    <w:name w:val="样式 正文缩进文本条款表格标题正文（首行缩进两字） Char Char Char Char Char Char Char ..."/>
    <w:basedOn w:val="a7"/>
    <w:uiPriority w:val="99"/>
    <w:qFormat/>
    <w:rPr>
      <w:rFonts w:ascii="Calibri" w:hAnsi="Calibri"/>
      <w:kern w:val="2"/>
      <w:sz w:val="21"/>
      <w:szCs w:val="22"/>
    </w:rPr>
  </w:style>
  <w:style w:type="paragraph" w:customStyle="1" w:styleId="layoutabreast">
    <w:name w:val="layoutabreast"/>
    <w:basedOn w:val="a6"/>
    <w:uiPriority w:val="99"/>
    <w:qFormat/>
    <w:pPr>
      <w:widowControl/>
      <w:ind w:right="84"/>
      <w:jc w:val="left"/>
    </w:pPr>
    <w:rPr>
      <w:rFonts w:ascii="宋体" w:hAnsi="宋体" w:cs="宋体"/>
      <w:kern w:val="0"/>
      <w:sz w:val="24"/>
    </w:rPr>
  </w:style>
  <w:style w:type="paragraph" w:customStyle="1" w:styleId="740">
    <w:name w:val="样式 样式7 + 左侧:  4 字符"/>
    <w:basedOn w:val="74"/>
    <w:uiPriority w:val="99"/>
    <w:qFormat/>
  </w:style>
  <w:style w:type="paragraph" w:customStyle="1" w:styleId="227">
    <w:name w:val="样式 目录 2 + 左侧:  2 字符"/>
    <w:basedOn w:val="211"/>
    <w:uiPriority w:val="99"/>
    <w:qFormat/>
    <w:pPr>
      <w:tabs>
        <w:tab w:val="right" w:leader="dot" w:pos="8296"/>
      </w:tabs>
      <w:adjustRightInd w:val="0"/>
      <w:snapToGrid w:val="0"/>
      <w:jc w:val="center"/>
    </w:pPr>
    <w:rPr>
      <w:rFonts w:ascii="宋体" w:hAnsi="宋体" w:cs="宋体"/>
      <w:szCs w:val="21"/>
    </w:rPr>
  </w:style>
  <w:style w:type="paragraph" w:customStyle="1" w:styleId="0505">
    <w:name w:val="表头四号 + 段前: 0.5 行 + 段前: 0.5 行"/>
    <w:basedOn w:val="a6"/>
    <w:uiPriority w:val="99"/>
    <w:qFormat/>
    <w:pPr>
      <w:adjustRightInd w:val="0"/>
      <w:snapToGrid w:val="0"/>
      <w:spacing w:beforeLines="25" w:before="25" w:line="500" w:lineRule="atLeast"/>
    </w:pPr>
    <w:rPr>
      <w:rFonts w:ascii="宋体" w:hAnsi="宋体" w:cs="宋体"/>
      <w:b/>
      <w:bCs/>
      <w:sz w:val="28"/>
      <w:szCs w:val="20"/>
    </w:rPr>
  </w:style>
  <w:style w:type="paragraph" w:customStyle="1" w:styleId="1fff3">
    <w:name w:val="表中文字1"/>
    <w:uiPriority w:val="99"/>
    <w:qFormat/>
    <w:pPr>
      <w:widowControl w:val="0"/>
      <w:adjustRightInd w:val="0"/>
      <w:snapToGrid w:val="0"/>
      <w:jc w:val="center"/>
    </w:pPr>
    <w:rPr>
      <w:rFonts w:ascii="仿宋_GB2312" w:eastAsia="仿宋_GB2312" w:hAnsi="华文仿宋"/>
      <w:b/>
      <w:kern w:val="2"/>
      <w:sz w:val="21"/>
      <w:szCs w:val="21"/>
    </w:rPr>
  </w:style>
  <w:style w:type="paragraph" w:customStyle="1" w:styleId="afffffffffffffffffa">
    <w:name w:val="前言、引言标题"/>
    <w:next w:val="a6"/>
    <w:uiPriority w:val="99"/>
    <w:qFormat/>
    <w:pPr>
      <w:shd w:val="clear" w:color="FFFFFF" w:fill="FFFFFF"/>
      <w:tabs>
        <w:tab w:val="left" w:pos="903"/>
      </w:tabs>
      <w:spacing w:before="640" w:after="560"/>
      <w:ind w:left="903" w:hanging="315"/>
      <w:jc w:val="center"/>
      <w:outlineLvl w:val="0"/>
    </w:pPr>
    <w:rPr>
      <w:rFonts w:ascii="黑体" w:eastAsia="黑体"/>
      <w:sz w:val="32"/>
    </w:rPr>
  </w:style>
  <w:style w:type="paragraph" w:customStyle="1" w:styleId="descinfocorrect">
    <w:name w:val="descinfo_correc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fffffffffffffffffb">
    <w:name w:val="一级条标题"/>
    <w:basedOn w:val="1"/>
    <w:next w:val="a6"/>
    <w:uiPriority w:val="99"/>
    <w:qFormat/>
    <w:pPr>
      <w:keepLines/>
      <w:tabs>
        <w:tab w:val="left" w:pos="480"/>
      </w:tabs>
      <w:overflowPunct/>
      <w:snapToGrid/>
      <w:spacing w:before="340" w:after="330" w:line="576" w:lineRule="auto"/>
      <w:ind w:left="480" w:firstLine="0"/>
    </w:pPr>
    <w:rPr>
      <w:rFonts w:eastAsia="宋体"/>
      <w:color w:val="auto"/>
      <w:sz w:val="44"/>
      <w:szCs w:val="44"/>
    </w:rPr>
  </w:style>
  <w:style w:type="paragraph" w:customStyle="1" w:styleId="doubtword">
    <w:name w:val="doubt_word"/>
    <w:basedOn w:val="a6"/>
    <w:uiPriority w:val="99"/>
    <w:qFormat/>
    <w:pPr>
      <w:widowControl/>
      <w:spacing w:before="100" w:beforeAutospacing="1" w:after="100" w:afterAutospacing="1"/>
      <w:jc w:val="left"/>
      <w:textAlignment w:val="center"/>
    </w:pPr>
    <w:rPr>
      <w:rFonts w:ascii="宋体" w:hAnsi="宋体" w:cs="宋体"/>
      <w:color w:val="FF0000"/>
      <w:kern w:val="0"/>
      <w:sz w:val="24"/>
    </w:rPr>
  </w:style>
  <w:style w:type="paragraph" w:customStyle="1" w:styleId="afffffffffffffffffc">
    <w:name w:val="二级条标题"/>
    <w:basedOn w:val="afffffffffffffffffb"/>
    <w:next w:val="a6"/>
    <w:uiPriority w:val="99"/>
    <w:qFormat/>
    <w:pPr>
      <w:keepNext w:val="0"/>
      <w:keepLines w:val="0"/>
      <w:widowControl/>
      <w:tabs>
        <w:tab w:val="left" w:pos="360"/>
      </w:tabs>
      <w:snapToGrid w:val="0"/>
      <w:spacing w:before="0" w:after="0" w:line="240" w:lineRule="auto"/>
      <w:ind w:left="0"/>
      <w:jc w:val="center"/>
      <w:outlineLvl w:val="3"/>
    </w:pPr>
    <w:rPr>
      <w:rFonts w:ascii="黑体" w:eastAsia="黑体"/>
      <w:bCs w:val="0"/>
      <w:snapToGrid w:val="0"/>
      <w:kern w:val="0"/>
      <w:sz w:val="21"/>
      <w:szCs w:val="36"/>
    </w:rPr>
  </w:style>
  <w:style w:type="paragraph" w:customStyle="1" w:styleId="feedcolorjudge">
    <w:name w:val="feedcolorjudge"/>
    <w:basedOn w:val="a6"/>
    <w:uiPriority w:val="99"/>
    <w:qFormat/>
    <w:pPr>
      <w:widowControl/>
      <w:shd w:val="clear" w:color="auto" w:fill="DDDDDD"/>
      <w:spacing w:before="100" w:beforeAutospacing="1" w:after="100" w:afterAutospacing="1"/>
      <w:jc w:val="left"/>
    </w:pPr>
    <w:rPr>
      <w:rFonts w:ascii="宋体" w:hAnsi="宋体" w:cs="宋体"/>
      <w:kern w:val="0"/>
      <w:sz w:val="24"/>
    </w:rPr>
  </w:style>
  <w:style w:type="paragraph" w:customStyle="1" w:styleId="afffffffffffffffffd">
    <w:name w:val="三级条标题"/>
    <w:basedOn w:val="afffffffffffffffffc"/>
    <w:next w:val="a6"/>
    <w:uiPriority w:val="99"/>
    <w:qFormat/>
  </w:style>
  <w:style w:type="paragraph" w:customStyle="1" w:styleId="afffffffffffffffffe">
    <w:name w:val="四级条标题"/>
    <w:basedOn w:val="afffffffffffffffffd"/>
    <w:next w:val="a6"/>
    <w:uiPriority w:val="99"/>
    <w:qFormat/>
    <w:pPr>
      <w:outlineLvl w:val="5"/>
    </w:pPr>
  </w:style>
  <w:style w:type="paragraph" w:customStyle="1" w:styleId="affffffffffffffffff">
    <w:name w:val="五级条标题"/>
    <w:basedOn w:val="afffffffffffffffffe"/>
    <w:next w:val="a6"/>
    <w:uiPriority w:val="99"/>
    <w:qFormat/>
  </w:style>
  <w:style w:type="paragraph" w:customStyle="1" w:styleId="layouthangright">
    <w:name w:val="layouthangrigh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413">
    <w:name w:val="样式 标题 4 + 行距: 多倍行距 1.3 字行"/>
    <w:basedOn w:val="4"/>
    <w:uiPriority w:val="99"/>
    <w:qFormat/>
  </w:style>
  <w:style w:type="paragraph" w:customStyle="1" w:styleId="affffffffffffffffff0">
    <w:name w:val="字元"/>
    <w:basedOn w:val="a6"/>
    <w:qFormat/>
    <w:rPr>
      <w:szCs w:val="21"/>
    </w:rPr>
  </w:style>
  <w:style w:type="paragraph" w:customStyle="1" w:styleId="CharCharChar1CharCharChar1Char">
    <w:name w:val="Char Char Char1 Char Char Char1 Char"/>
    <w:basedOn w:val="a6"/>
    <w:qFormat/>
    <w:pPr>
      <w:spacing w:line="240" w:lineRule="exact"/>
      <w:ind w:firstLineChars="200" w:firstLine="200"/>
    </w:pPr>
    <w:rPr>
      <w:sz w:val="28"/>
      <w:szCs w:val="28"/>
    </w:rPr>
  </w:style>
  <w:style w:type="paragraph" w:customStyle="1" w:styleId="affffffffffffffffff1">
    <w:name w:val="字元 字元 字元"/>
    <w:basedOn w:val="a6"/>
    <w:qFormat/>
    <w:rPr>
      <w:szCs w:val="21"/>
    </w:rPr>
  </w:style>
  <w:style w:type="paragraph" w:customStyle="1" w:styleId="bk-editable-lock1">
    <w:name w:val="bk-editable-lock1"/>
    <w:basedOn w:val="a6"/>
    <w:uiPriority w:val="99"/>
    <w:qFormat/>
    <w:pPr>
      <w:widowControl/>
      <w:pBdr>
        <w:right w:val="single" w:sz="6" w:space="0" w:color="E6E6E6"/>
      </w:pBdr>
      <w:spacing w:after="100" w:afterAutospacing="1" w:line="301" w:lineRule="atLeast"/>
      <w:jc w:val="left"/>
    </w:pPr>
    <w:rPr>
      <w:rFonts w:ascii="宋体" w:hAnsi="宋体" w:cs="宋体"/>
      <w:color w:val="A0A0A0"/>
      <w:kern w:val="0"/>
      <w:sz w:val="20"/>
      <w:szCs w:val="20"/>
    </w:rPr>
  </w:style>
  <w:style w:type="paragraph" w:customStyle="1" w:styleId="4chen">
    <w:name w:val="谏壁标题4(chen)"/>
    <w:basedOn w:val="a6"/>
    <w:uiPriority w:val="99"/>
    <w:qFormat/>
    <w:pPr>
      <w:snapToGrid w:val="0"/>
      <w:spacing w:beforeLines="50" w:before="50" w:line="360" w:lineRule="auto"/>
      <w:outlineLvl w:val="3"/>
    </w:pPr>
    <w:rPr>
      <w:rFonts w:eastAsia="楷体_GB2312"/>
      <w:sz w:val="28"/>
    </w:rPr>
  </w:style>
  <w:style w:type="paragraph" w:customStyle="1" w:styleId="d-n">
    <w:name w:val="d-n"/>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sharecount1">
    <w:name w:val="sharecount1"/>
    <w:basedOn w:val="a6"/>
    <w:uiPriority w:val="99"/>
    <w:qFormat/>
    <w:pPr>
      <w:widowControl/>
      <w:pBdr>
        <w:top w:val="single" w:sz="6" w:space="0" w:color="F2F1F1"/>
      </w:pBdr>
      <w:shd w:val="clear" w:color="auto" w:fill="F8F8F8"/>
      <w:spacing w:line="301" w:lineRule="atLeast"/>
      <w:jc w:val="left"/>
    </w:pPr>
    <w:rPr>
      <w:rFonts w:ascii="Arial!important" w:hAnsi="Arial!important" w:cs="宋体"/>
      <w:color w:val="888888"/>
      <w:kern w:val="0"/>
      <w:sz w:val="20"/>
      <w:szCs w:val="20"/>
    </w:rPr>
  </w:style>
  <w:style w:type="paragraph" w:customStyle="1" w:styleId="wgt-bubble-usermenu">
    <w:name w:val="wgt-bubble-usermenu"/>
    <w:basedOn w:val="a6"/>
    <w:uiPriority w:val="99"/>
    <w:qFormat/>
    <w:pPr>
      <w:widowControl/>
      <w:spacing w:before="100" w:beforeAutospacing="1" w:after="100" w:afterAutospacing="1"/>
      <w:jc w:val="left"/>
    </w:pPr>
    <w:rPr>
      <w:rFonts w:ascii="Arial" w:hAnsi="Arial" w:cs="Arial"/>
      <w:kern w:val="0"/>
      <w:sz w:val="20"/>
      <w:szCs w:val="20"/>
    </w:rPr>
  </w:style>
  <w:style w:type="paragraph" w:customStyle="1" w:styleId="TableTitleChar1Char1">
    <w:name w:val="Table Title Char1 Char1"/>
    <w:basedOn w:val="a6"/>
    <w:uiPriority w:val="99"/>
    <w:qFormat/>
    <w:pPr>
      <w:widowControl/>
      <w:snapToGrid w:val="0"/>
      <w:spacing w:beforeLines="50" w:before="120" w:afterLines="50" w:after="120" w:line="400" w:lineRule="exact"/>
      <w:jc w:val="center"/>
    </w:pPr>
    <w:rPr>
      <w:sz w:val="24"/>
      <w:lang w:eastAsia="en-US"/>
    </w:rPr>
  </w:style>
  <w:style w:type="paragraph" w:customStyle="1" w:styleId="module-common-ziran-table1">
    <w:name w:val="module-common-ziran-table1"/>
    <w:basedOn w:val="a6"/>
    <w:uiPriority w:val="99"/>
    <w:qFormat/>
    <w:pPr>
      <w:widowControl/>
      <w:pBdr>
        <w:bottom w:val="single" w:sz="6" w:space="0" w:color="F5F5F5"/>
      </w:pBdr>
      <w:spacing w:before="100" w:beforeAutospacing="1" w:after="100" w:afterAutospacing="1"/>
      <w:jc w:val="left"/>
    </w:pPr>
    <w:rPr>
      <w:rFonts w:ascii="宋体" w:hAnsi="宋体" w:cs="宋体"/>
      <w:kern w:val="0"/>
      <w:sz w:val="24"/>
    </w:rPr>
  </w:style>
  <w:style w:type="paragraph" w:customStyle="1" w:styleId="0">
    <w:name w:val="样式 谏壁统稿表格内文字 + 左  0 字符"/>
    <w:basedOn w:val="a6"/>
    <w:uiPriority w:val="99"/>
    <w:qFormat/>
    <w:pPr>
      <w:snapToGrid w:val="0"/>
      <w:spacing w:line="0" w:lineRule="atLeast"/>
      <w:jc w:val="center"/>
    </w:pPr>
    <w:rPr>
      <w:rFonts w:cs="宋体"/>
      <w:szCs w:val="21"/>
    </w:rPr>
  </w:style>
  <w:style w:type="paragraph" w:customStyle="1" w:styleId="img-link">
    <w:name w:val="img-link"/>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en0">
    <w:name w:val="谏壁表头（chen）"/>
    <w:basedOn w:val="a6"/>
    <w:uiPriority w:val="99"/>
    <w:qFormat/>
    <w:pPr>
      <w:spacing w:line="360" w:lineRule="auto"/>
      <w:jc w:val="center"/>
    </w:pPr>
    <w:rPr>
      <w:b/>
      <w:bCs/>
      <w:sz w:val="24"/>
    </w:rPr>
  </w:style>
  <w:style w:type="paragraph" w:customStyle="1" w:styleId="votetext1">
    <w:name w:val="vote_text1"/>
    <w:basedOn w:val="a6"/>
    <w:uiPriority w:val="99"/>
    <w:qFormat/>
    <w:pPr>
      <w:widowControl/>
      <w:spacing w:before="100" w:beforeAutospacing="1" w:after="100" w:afterAutospacing="1"/>
      <w:jc w:val="left"/>
    </w:pPr>
    <w:rPr>
      <w:rFonts w:ascii="宋体" w:hAnsi="宋体" w:cs="宋体"/>
      <w:color w:val="4D8AC8"/>
      <w:kern w:val="0"/>
      <w:sz w:val="24"/>
    </w:rPr>
  </w:style>
  <w:style w:type="paragraph" w:customStyle="1" w:styleId="wgt-bubble-usermsg">
    <w:name w:val="wgt-bubble-usermsg"/>
    <w:basedOn w:val="a6"/>
    <w:uiPriority w:val="99"/>
    <w:qFormat/>
    <w:pPr>
      <w:widowControl/>
      <w:spacing w:before="100" w:beforeAutospacing="1" w:after="100" w:afterAutospacing="1"/>
      <w:jc w:val="left"/>
    </w:pPr>
    <w:rPr>
      <w:rFonts w:ascii="Arial" w:hAnsi="Arial" w:cs="Arial"/>
      <w:kern w:val="0"/>
      <w:sz w:val="20"/>
      <w:szCs w:val="20"/>
    </w:rPr>
  </w:style>
  <w:style w:type="paragraph" w:customStyle="1" w:styleId="affffffffffffffffff2">
    <w:name w:val="黄桥正文"/>
    <w:basedOn w:val="a6"/>
    <w:uiPriority w:val="99"/>
    <w:qFormat/>
    <w:pPr>
      <w:widowControl/>
      <w:spacing w:line="360" w:lineRule="auto"/>
      <w:ind w:firstLineChars="200" w:firstLine="200"/>
    </w:pPr>
    <w:rPr>
      <w:rFonts w:cs="宋体"/>
      <w:kern w:val="0"/>
      <w:sz w:val="24"/>
    </w:rPr>
  </w:style>
  <w:style w:type="paragraph" w:customStyle="1" w:styleId="3f9">
    <w:name w:val="列表3"/>
    <w:basedOn w:val="a6"/>
    <w:qFormat/>
    <w:pPr>
      <w:widowControl/>
      <w:spacing w:before="100" w:beforeAutospacing="1" w:after="100" w:afterAutospacing="1"/>
      <w:jc w:val="left"/>
    </w:pPr>
    <w:rPr>
      <w:rFonts w:ascii="宋体" w:hAnsi="宋体" w:cs="宋体"/>
      <w:kern w:val="0"/>
      <w:sz w:val="24"/>
    </w:rPr>
  </w:style>
  <w:style w:type="paragraph" w:customStyle="1" w:styleId="clearfix">
    <w:name w:val="clearfix"/>
    <w:basedOn w:val="a6"/>
    <w:uiPriority w:val="99"/>
    <w:qFormat/>
    <w:pPr>
      <w:widowControl/>
      <w:spacing w:before="100" w:beforeAutospacing="1" w:after="100" w:afterAutospacing="1"/>
      <w:jc w:val="left"/>
    </w:pPr>
    <w:rPr>
      <w:rFonts w:ascii="宋体" w:hAnsi="宋体" w:cs="宋体"/>
      <w:kern w:val="0"/>
      <w:sz w:val="24"/>
    </w:rPr>
  </w:style>
  <w:style w:type="paragraph" w:customStyle="1" w:styleId="4chenCharChar">
    <w:name w:val="谏壁标题4(chen) Char Char"/>
    <w:basedOn w:val="a6"/>
    <w:uiPriority w:val="99"/>
    <w:qFormat/>
    <w:pPr>
      <w:snapToGrid w:val="0"/>
      <w:spacing w:beforeLines="50" w:before="50" w:line="360" w:lineRule="auto"/>
      <w:outlineLvl w:val="3"/>
    </w:pPr>
    <w:rPr>
      <w:rFonts w:eastAsia="楷体_GB2312"/>
      <w:sz w:val="28"/>
    </w:rPr>
  </w:style>
  <w:style w:type="paragraph" w:customStyle="1" w:styleId="parasmall">
    <w:name w:val="parasmall"/>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CharChar1CharCharCharCharCharCharCharCharCharCharCharCharCharCharChar">
    <w:name w:val="Char Char Char1 Char Char Char Char Char Char Char Char Char Char Char Char Char Char Char"/>
    <w:basedOn w:val="a6"/>
    <w:qFormat/>
    <w:pPr>
      <w:spacing w:line="240" w:lineRule="exact"/>
      <w:ind w:firstLineChars="200" w:firstLine="200"/>
    </w:pPr>
    <w:rPr>
      <w:sz w:val="28"/>
      <w:szCs w:val="28"/>
    </w:rPr>
  </w:style>
  <w:style w:type="paragraph" w:customStyle="1" w:styleId="collecttxt1">
    <w:name w:val="collect_txt1"/>
    <w:basedOn w:val="a6"/>
    <w:uiPriority w:val="99"/>
    <w:qFormat/>
    <w:pPr>
      <w:widowControl/>
      <w:pBdr>
        <w:right w:val="single" w:sz="6" w:space="7" w:color="CCD2D8"/>
      </w:pBdr>
      <w:spacing w:before="100" w:beforeAutospacing="1" w:after="100" w:afterAutospacing="1"/>
      <w:jc w:val="left"/>
    </w:pPr>
    <w:rPr>
      <w:rFonts w:ascii="宋体" w:hAnsi="宋体" w:cs="宋体"/>
      <w:kern w:val="0"/>
      <w:sz w:val="24"/>
    </w:rPr>
  </w:style>
  <w:style w:type="paragraph" w:customStyle="1" w:styleId="albumbgfir">
    <w:name w:val="albumbgfi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3chen">
    <w:name w:val="谏壁标题3（chen）"/>
    <w:basedOn w:val="a6"/>
    <w:uiPriority w:val="99"/>
    <w:qFormat/>
    <w:pPr>
      <w:keepNext/>
      <w:keepLines/>
      <w:spacing w:before="100" w:after="120" w:line="360" w:lineRule="auto"/>
      <w:outlineLvl w:val="2"/>
    </w:pPr>
    <w:rPr>
      <w:rFonts w:eastAsia="黑体"/>
      <w:sz w:val="30"/>
      <w:szCs w:val="32"/>
    </w:rPr>
  </w:style>
  <w:style w:type="paragraph" w:customStyle="1" w:styleId="xiaohui">
    <w:name w:val="xiaohui"/>
    <w:basedOn w:val="a6"/>
    <w:uiPriority w:val="99"/>
    <w:qFormat/>
    <w:pPr>
      <w:widowControl/>
      <w:spacing w:before="100" w:beforeAutospacing="1" w:after="100" w:afterAutospacing="1"/>
      <w:jc w:val="left"/>
    </w:pPr>
    <w:rPr>
      <w:rFonts w:ascii="宋体" w:hAnsi="宋体" w:cs="宋体"/>
      <w:kern w:val="0"/>
      <w:sz w:val="24"/>
    </w:rPr>
  </w:style>
  <w:style w:type="paragraph" w:customStyle="1" w:styleId="red-win">
    <w:name w:val="red-win"/>
    <w:basedOn w:val="a6"/>
    <w:uiPriority w:val="99"/>
    <w:qFormat/>
    <w:pPr>
      <w:widowControl/>
      <w:pBdr>
        <w:top w:val="single" w:sz="12" w:space="0" w:color="D3AF85"/>
      </w:pBdr>
      <w:shd w:val="clear" w:color="auto" w:fill="FFFFFF"/>
      <w:spacing w:before="100" w:beforeAutospacing="1" w:after="100" w:afterAutospacing="1"/>
      <w:jc w:val="center"/>
    </w:pPr>
    <w:rPr>
      <w:rFonts w:ascii="微软雅黑!important" w:eastAsia="微软雅黑!important" w:hAnsi="宋体" w:cs="宋体"/>
      <w:kern w:val="0"/>
      <w:sz w:val="24"/>
    </w:rPr>
  </w:style>
  <w:style w:type="paragraph" w:customStyle="1" w:styleId="2chen">
    <w:name w:val="谏壁标题2(chen）"/>
    <w:basedOn w:val="a6"/>
    <w:uiPriority w:val="99"/>
    <w:qFormat/>
    <w:pPr>
      <w:keepNext/>
      <w:keepLines/>
      <w:spacing w:after="120" w:line="360" w:lineRule="auto"/>
      <w:outlineLvl w:val="1"/>
    </w:pPr>
    <w:rPr>
      <w:rFonts w:eastAsia="黑体"/>
      <w:sz w:val="32"/>
      <w:szCs w:val="32"/>
    </w:rPr>
  </w:style>
  <w:style w:type="paragraph" w:customStyle="1" w:styleId="collectbtn1">
    <w:name w:val="collect_btn1"/>
    <w:basedOn w:val="a6"/>
    <w:uiPriority w:val="99"/>
    <w:qFormat/>
    <w:pPr>
      <w:widowControl/>
      <w:spacing w:before="100" w:beforeAutospacing="1" w:after="100" w:afterAutospacing="1" w:line="301" w:lineRule="atLeast"/>
      <w:jc w:val="center"/>
    </w:pPr>
    <w:rPr>
      <w:rFonts w:ascii="宋体" w:hAnsi="宋体" w:cs="宋体"/>
      <w:color w:val="888888"/>
      <w:kern w:val="0"/>
      <w:sz w:val="20"/>
      <w:szCs w:val="20"/>
    </w:rPr>
  </w:style>
  <w:style w:type="paragraph" w:customStyle="1" w:styleId="Char4CharChar">
    <w:name w:val="Char4 Char Char"/>
    <w:basedOn w:val="a6"/>
    <w:qFormat/>
    <w:pPr>
      <w:spacing w:line="240" w:lineRule="exact"/>
      <w:ind w:firstLineChars="200" w:firstLine="200"/>
    </w:pPr>
    <w:rPr>
      <w:sz w:val="28"/>
      <w:szCs w:val="28"/>
    </w:rPr>
  </w:style>
  <w:style w:type="paragraph" w:customStyle="1" w:styleId="tri">
    <w:name w:val="tri"/>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ic-scroller">
    <w:name w:val="pic-scroll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CharCharCharCharCharCharCharCharCharCharChar1CharCharCharCharCharCharCharCharCharCharCharChar">
    <w:name w:val="Char Char Char Char Char Char Char Char Char Char Char Char1 Char Char Char Char Char Char Char Char Char Char Char Char"/>
    <w:basedOn w:val="a6"/>
    <w:qFormat/>
    <w:pPr>
      <w:spacing w:line="240" w:lineRule="exact"/>
      <w:ind w:firstLineChars="200" w:firstLine="200"/>
    </w:pPr>
    <w:rPr>
      <w:sz w:val="28"/>
      <w:szCs w:val="28"/>
    </w:rPr>
  </w:style>
  <w:style w:type="paragraph" w:customStyle="1" w:styleId="ctr">
    <w:name w:val="ct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win-title">
    <w:name w:val="win-title"/>
    <w:basedOn w:val="a6"/>
    <w:uiPriority w:val="99"/>
    <w:qFormat/>
    <w:pPr>
      <w:widowControl/>
      <w:shd w:val="clear" w:color="auto" w:fill="F4F4F4"/>
      <w:spacing w:before="100" w:beforeAutospacing="1" w:after="100" w:afterAutospacing="1" w:line="753" w:lineRule="atLeast"/>
      <w:jc w:val="left"/>
    </w:pPr>
    <w:rPr>
      <w:rFonts w:ascii="宋体" w:hAnsi="宋体" w:cs="宋体"/>
      <w:kern w:val="0"/>
      <w:sz w:val="30"/>
      <w:szCs w:val="30"/>
    </w:rPr>
  </w:style>
  <w:style w:type="paragraph" w:customStyle="1" w:styleId="22Heading2HiddenHeading2CCBSheading2H21">
    <w:name w:val="样式 标题 2节第一章 标题 2Heading 2 HiddenHeading 2 CCBSheading 2H2...1"/>
    <w:basedOn w:val="22"/>
    <w:uiPriority w:val="99"/>
    <w:qFormat/>
    <w:pPr>
      <w:tabs>
        <w:tab w:val="left" w:pos="840"/>
      </w:tabs>
      <w:spacing w:line="413" w:lineRule="auto"/>
      <w:ind w:left="840" w:hanging="420"/>
    </w:pPr>
    <w:rPr>
      <w:rFonts w:ascii="Arial" w:eastAsia="黑体" w:hAnsi="Arial"/>
    </w:rPr>
  </w:style>
  <w:style w:type="paragraph" w:customStyle="1" w:styleId="subnavplay">
    <w:name w:val="subnavplay"/>
    <w:basedOn w:val="a6"/>
    <w:uiPriority w:val="99"/>
    <w:qFormat/>
    <w:pPr>
      <w:widowControl/>
      <w:spacing w:before="100" w:beforeAutospacing="1" w:after="100" w:afterAutospacing="1"/>
      <w:jc w:val="left"/>
    </w:pPr>
    <w:rPr>
      <w:rFonts w:ascii="宋体" w:hAnsi="宋体" w:cs="宋体"/>
      <w:kern w:val="0"/>
      <w:sz w:val="24"/>
    </w:rPr>
  </w:style>
  <w:style w:type="paragraph" w:customStyle="1" w:styleId="001">
    <w:name w:val="正文001"/>
    <w:basedOn w:val="a6"/>
    <w:uiPriority w:val="99"/>
    <w:qFormat/>
    <w:pPr>
      <w:spacing w:before="60" w:line="420" w:lineRule="exact"/>
      <w:ind w:firstLine="482"/>
    </w:pPr>
    <w:rPr>
      <w:sz w:val="24"/>
      <w:szCs w:val="20"/>
    </w:rPr>
  </w:style>
  <w:style w:type="paragraph" w:customStyle="1" w:styleId="vercon">
    <w:name w:val="ver_co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ic-list">
    <w:name w:val="pic-lis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CharCharCharCharCharCharChar">
    <w:name w:val="Char Char Char Char Char Char Char Char"/>
    <w:basedOn w:val="a6"/>
    <w:qFormat/>
    <w:rPr>
      <w:szCs w:val="21"/>
    </w:rPr>
  </w:style>
  <w:style w:type="paragraph" w:customStyle="1" w:styleId="version">
    <w:name w:val="versio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CharCharCharCharCharCharCharCharCharCharChar1">
    <w:name w:val="Char Char Char Char Char Char Char Char Char Char Char Char1"/>
    <w:basedOn w:val="a6"/>
    <w:qFormat/>
    <w:pPr>
      <w:spacing w:line="240" w:lineRule="exact"/>
      <w:ind w:firstLineChars="200" w:firstLine="200"/>
    </w:pPr>
    <w:rPr>
      <w:sz w:val="28"/>
      <w:szCs w:val="28"/>
    </w:rPr>
  </w:style>
  <w:style w:type="paragraph" w:customStyle="1" w:styleId="b-ent-section-action-edit3">
    <w:name w:val="b-ent-section-action-edit3"/>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album-list-border-2">
    <w:name w:val="album-list-border-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ffffffffffffffffff3">
    <w:name w:val="正文格式"/>
    <w:basedOn w:val="a6"/>
    <w:uiPriority w:val="99"/>
    <w:qFormat/>
    <w:pPr>
      <w:spacing w:line="360" w:lineRule="auto"/>
      <w:ind w:firstLine="482"/>
    </w:pPr>
    <w:rPr>
      <w:rFonts w:ascii="宋体" w:cs="宋体"/>
      <w:sz w:val="24"/>
    </w:rPr>
  </w:style>
  <w:style w:type="paragraph" w:customStyle="1" w:styleId="rbedit2">
    <w:name w:val="rbedit2"/>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subnav1">
    <w:name w:val="subnav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report1">
    <w:name w:val="report1"/>
    <w:basedOn w:val="a6"/>
    <w:uiPriority w:val="99"/>
    <w:qFormat/>
    <w:pPr>
      <w:tabs>
        <w:tab w:val="left" w:pos="1009"/>
      </w:tabs>
      <w:adjustRightInd w:val="0"/>
      <w:spacing w:before="60" w:after="60" w:line="300" w:lineRule="exact"/>
      <w:ind w:left="1009" w:hanging="504"/>
      <w:textAlignment w:val="baseline"/>
    </w:pPr>
    <w:rPr>
      <w:kern w:val="0"/>
      <w:sz w:val="22"/>
      <w:szCs w:val="20"/>
    </w:rPr>
  </w:style>
  <w:style w:type="paragraph" w:customStyle="1" w:styleId="bk-album-arrow">
    <w:name w:val="bk-album-arrow"/>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ubnavspecial">
    <w:name w:val="subnavspecial"/>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opwordsug">
    <w:name w:val="topwordsug"/>
    <w:basedOn w:val="a6"/>
    <w:uiPriority w:val="99"/>
    <w:qFormat/>
    <w:pPr>
      <w:widowControl/>
      <w:pBdr>
        <w:top w:val="single" w:sz="6" w:space="0" w:color="CFCFCF"/>
        <w:left w:val="single" w:sz="6" w:space="0" w:color="CFCFCF"/>
        <w:bottom w:val="single" w:sz="6" w:space="0" w:color="CFCFCF"/>
        <w:right w:val="single" w:sz="6" w:space="0" w:color="CFCFCF"/>
      </w:pBdr>
      <w:spacing w:before="100" w:beforeAutospacing="1" w:after="100" w:afterAutospacing="1"/>
      <w:jc w:val="left"/>
    </w:pPr>
    <w:rPr>
      <w:rFonts w:ascii="宋体" w:hAnsi="宋体" w:cs="宋体"/>
      <w:color w:val="666666"/>
      <w:kern w:val="0"/>
      <w:sz w:val="20"/>
      <w:szCs w:val="20"/>
    </w:rPr>
  </w:style>
  <w:style w:type="paragraph" w:customStyle="1" w:styleId="b-ent-section-action-edit2">
    <w:name w:val="b-ent-section-action-edit2"/>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throwbtl-link-span3">
    <w:name w:val="throwbtl-link-span3"/>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01">
    <w:name w:val="正文01"/>
    <w:basedOn w:val="a6"/>
    <w:uiPriority w:val="99"/>
    <w:qFormat/>
    <w:pPr>
      <w:spacing w:before="60" w:line="460" w:lineRule="exact"/>
      <w:ind w:firstLineChars="200" w:firstLine="200"/>
    </w:pPr>
    <w:rPr>
      <w:rFonts w:ascii="Arial" w:hAnsi="Arial"/>
      <w:kern w:val="0"/>
      <w:sz w:val="24"/>
    </w:rPr>
  </w:style>
  <w:style w:type="paragraph" w:customStyle="1" w:styleId="apply">
    <w:name w:val="apply"/>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icture-cover">
    <w:name w:val="picture-cov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M1">
    <w:name w:val="CM1"/>
    <w:basedOn w:val="Default"/>
    <w:next w:val="Default"/>
    <w:uiPriority w:val="99"/>
    <w:qFormat/>
    <w:pPr>
      <w:adjustRightInd w:val="0"/>
      <w:spacing w:line="780" w:lineRule="atLeast"/>
    </w:pPr>
    <w:rPr>
      <w:rFonts w:ascii=".." w:eastAsia=".." w:hAnsi="Times New Roman" w:hint="default"/>
      <w:color w:val="auto"/>
      <w:szCs w:val="24"/>
    </w:rPr>
  </w:style>
  <w:style w:type="paragraph" w:customStyle="1" w:styleId="para1">
    <w:name w:val="para1"/>
    <w:basedOn w:val="a6"/>
    <w:uiPriority w:val="99"/>
    <w:qFormat/>
    <w:pPr>
      <w:widowControl/>
      <w:spacing w:before="251" w:after="84" w:line="402" w:lineRule="atLeast"/>
      <w:ind w:firstLine="480"/>
      <w:jc w:val="left"/>
    </w:pPr>
    <w:rPr>
      <w:rFonts w:ascii="宋体" w:hAnsi="宋体" w:cs="宋体"/>
      <w:color w:val="333333"/>
      <w:kern w:val="0"/>
      <w:sz w:val="24"/>
    </w:rPr>
  </w:style>
  <w:style w:type="paragraph" w:customStyle="1" w:styleId="dialog-content-inner">
    <w:name w:val="dialog-content-inn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M23">
    <w:name w:val="CM23"/>
    <w:basedOn w:val="Default"/>
    <w:next w:val="Default"/>
    <w:uiPriority w:val="99"/>
    <w:qFormat/>
    <w:pPr>
      <w:adjustRightInd w:val="0"/>
      <w:spacing w:line="546" w:lineRule="atLeast"/>
    </w:pPr>
    <w:rPr>
      <w:rFonts w:ascii=".." w:eastAsia=".." w:hAnsi="Times New Roman" w:hint="default"/>
      <w:color w:val="auto"/>
      <w:szCs w:val="24"/>
    </w:rPr>
  </w:style>
  <w:style w:type="paragraph" w:customStyle="1" w:styleId="extmargin">
    <w:name w:val="extmargi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ubnavusergroup">
    <w:name w:val="subnavusergroup"/>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M69">
    <w:name w:val="CM69"/>
    <w:basedOn w:val="Default"/>
    <w:next w:val="Default"/>
    <w:uiPriority w:val="99"/>
    <w:qFormat/>
    <w:pPr>
      <w:adjustRightInd w:val="0"/>
      <w:spacing w:after="148"/>
    </w:pPr>
    <w:rPr>
      <w:rFonts w:ascii=".." w:eastAsia=".." w:hAnsi="Times New Roman" w:hint="default"/>
      <w:color w:val="auto"/>
      <w:szCs w:val="24"/>
    </w:rPr>
  </w:style>
  <w:style w:type="paragraph" w:customStyle="1" w:styleId="module-common-2-container">
    <w:name w:val="module-common-2-contain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wgt-userbar">
    <w:name w:val="wgt-userbar"/>
    <w:basedOn w:val="a6"/>
    <w:uiPriority w:val="99"/>
    <w:qFormat/>
    <w:pPr>
      <w:widowControl/>
      <w:spacing w:before="100" w:beforeAutospacing="1" w:after="100" w:afterAutospacing="1"/>
      <w:jc w:val="left"/>
    </w:pPr>
    <w:rPr>
      <w:rFonts w:ascii="Arial" w:hAnsi="Arial" w:cs="Arial"/>
      <w:kern w:val="0"/>
      <w:sz w:val="20"/>
      <w:szCs w:val="20"/>
    </w:rPr>
  </w:style>
  <w:style w:type="paragraph" w:customStyle="1" w:styleId="CM15">
    <w:name w:val="CM15"/>
    <w:basedOn w:val="Default"/>
    <w:next w:val="Default"/>
    <w:uiPriority w:val="99"/>
    <w:qFormat/>
    <w:pPr>
      <w:adjustRightInd w:val="0"/>
      <w:spacing w:line="548" w:lineRule="atLeast"/>
    </w:pPr>
    <w:rPr>
      <w:rFonts w:ascii=".." w:eastAsia=".." w:hAnsi="Times New Roman" w:hint="default"/>
      <w:color w:val="auto"/>
      <w:szCs w:val="24"/>
    </w:rPr>
  </w:style>
  <w:style w:type="paragraph" w:customStyle="1" w:styleId="module-common-ziran-comlumn1">
    <w:name w:val="module-common-ziran-comlumn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guide-tip">
    <w:name w:val="guide-tip"/>
    <w:basedOn w:val="a6"/>
    <w:uiPriority w:val="99"/>
    <w:qFormat/>
    <w:pPr>
      <w:widowControl/>
      <w:shd w:val="clear" w:color="auto" w:fill="FFFFFF"/>
      <w:spacing w:before="100" w:beforeAutospacing="1" w:after="100" w:afterAutospacing="1"/>
      <w:ind w:left="-4019"/>
      <w:jc w:val="left"/>
    </w:pPr>
    <w:rPr>
      <w:rFonts w:ascii="宋体" w:hAnsi="宋体" w:cs="宋体"/>
      <w:kern w:val="0"/>
      <w:sz w:val="24"/>
    </w:rPr>
  </w:style>
  <w:style w:type="paragraph" w:customStyle="1" w:styleId="CM16">
    <w:name w:val="CM16"/>
    <w:basedOn w:val="Default"/>
    <w:next w:val="Default"/>
    <w:uiPriority w:val="99"/>
    <w:qFormat/>
    <w:pPr>
      <w:adjustRightInd w:val="0"/>
      <w:spacing w:line="548" w:lineRule="atLeast"/>
    </w:pPr>
    <w:rPr>
      <w:rFonts w:ascii=".." w:eastAsia=".." w:hAnsi="Times New Roman" w:hint="default"/>
      <w:color w:val="auto"/>
      <w:szCs w:val="24"/>
    </w:rPr>
  </w:style>
  <w:style w:type="paragraph" w:customStyle="1" w:styleId="bacb-head">
    <w:name w:val="bacb-head"/>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op-wrap">
    <w:name w:val="top-wrap"/>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M18">
    <w:name w:val="CM18"/>
    <w:basedOn w:val="Default"/>
    <w:next w:val="Default"/>
    <w:uiPriority w:val="99"/>
    <w:qFormat/>
    <w:pPr>
      <w:adjustRightInd w:val="0"/>
      <w:spacing w:line="546" w:lineRule="atLeast"/>
    </w:pPr>
    <w:rPr>
      <w:rFonts w:ascii=".." w:eastAsia=".." w:hAnsi="Times New Roman" w:hint="default"/>
      <w:color w:val="auto"/>
      <w:szCs w:val="24"/>
    </w:rPr>
  </w:style>
  <w:style w:type="paragraph" w:customStyle="1" w:styleId="return-back">
    <w:name w:val="return-back"/>
    <w:basedOn w:val="a6"/>
    <w:uiPriority w:val="99"/>
    <w:qFormat/>
    <w:pPr>
      <w:widowControl/>
      <w:spacing w:before="100" w:beforeAutospacing="1" w:after="100" w:afterAutospacing="1"/>
      <w:jc w:val="left"/>
    </w:pPr>
    <w:rPr>
      <w:rFonts w:ascii="宋体" w:hAnsi="宋体" w:cs="宋体"/>
      <w:kern w:val="0"/>
      <w:sz w:val="24"/>
    </w:rPr>
  </w:style>
  <w:style w:type="paragraph" w:customStyle="1" w:styleId="9Char0">
    <w:name w:val="9 Char"/>
    <w:basedOn w:val="a6"/>
    <w:uiPriority w:val="99"/>
    <w:qFormat/>
    <w:pPr>
      <w:spacing w:line="240" w:lineRule="exact"/>
      <w:ind w:firstLineChars="200" w:firstLine="200"/>
    </w:pPr>
    <w:rPr>
      <w:sz w:val="28"/>
      <w:szCs w:val="28"/>
    </w:rPr>
  </w:style>
  <w:style w:type="paragraph" w:customStyle="1" w:styleId="my">
    <w:name w:val="my样式"/>
    <w:basedOn w:val="a6"/>
    <w:uiPriority w:val="99"/>
    <w:qFormat/>
    <w:pPr>
      <w:spacing w:beforeLines="50" w:before="156" w:afterLines="50" w:after="156" w:line="360" w:lineRule="auto"/>
      <w:ind w:firstLineChars="200" w:firstLine="440"/>
    </w:pPr>
    <w:rPr>
      <w:sz w:val="22"/>
      <w:szCs w:val="22"/>
    </w:rPr>
  </w:style>
  <w:style w:type="paragraph" w:customStyle="1" w:styleId="tip-meanitem">
    <w:name w:val="tip-meanitem"/>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ubnavusergroup2">
    <w:name w:val="subnavusergroup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ffffffffffffffffff4">
    <w:name w:val="大标题"/>
    <w:uiPriority w:val="99"/>
    <w:qFormat/>
    <w:rPr>
      <w:rFonts w:eastAsia="楷体_GB2312"/>
      <w:b/>
      <w:bCs/>
      <w:kern w:val="44"/>
      <w:sz w:val="32"/>
      <w:szCs w:val="44"/>
    </w:rPr>
  </w:style>
  <w:style w:type="paragraph" w:customStyle="1" w:styleId="bacb-right-btn">
    <w:name w:val="bacb-right-btn"/>
    <w:basedOn w:val="a6"/>
    <w:uiPriority w:val="99"/>
    <w:qFormat/>
    <w:pPr>
      <w:widowControl/>
      <w:pBdr>
        <w:top w:val="single" w:sz="6" w:space="0" w:color="FFFFFF"/>
        <w:left w:val="single" w:sz="6" w:space="0" w:color="FFFFFF"/>
        <w:bottom w:val="single" w:sz="6" w:space="0" w:color="FFFFFF"/>
        <w:right w:val="single" w:sz="6" w:space="0" w:color="FFFFFF"/>
      </w:pBdr>
      <w:spacing w:before="100" w:beforeAutospacing="1" w:after="100" w:afterAutospacing="1"/>
      <w:ind w:left="50"/>
      <w:jc w:val="left"/>
    </w:pPr>
    <w:rPr>
      <w:rFonts w:ascii="宋体" w:hAnsi="宋体" w:cs="宋体"/>
      <w:kern w:val="0"/>
      <w:sz w:val="24"/>
    </w:rPr>
  </w:style>
  <w:style w:type="paragraph" w:customStyle="1" w:styleId="T">
    <w:name w:val="T正文"/>
    <w:uiPriority w:val="99"/>
    <w:qFormat/>
    <w:pPr>
      <w:widowControl w:val="0"/>
      <w:adjustRightInd w:val="0"/>
      <w:snapToGrid w:val="0"/>
      <w:spacing w:line="360" w:lineRule="auto"/>
      <w:ind w:firstLineChars="200" w:firstLine="200"/>
      <w:jc w:val="both"/>
    </w:pPr>
    <w:rPr>
      <w:rFonts w:eastAsia="仿宋_GB2312"/>
      <w:sz w:val="28"/>
    </w:rPr>
  </w:style>
  <w:style w:type="paragraph" w:customStyle="1" w:styleId="relation">
    <w:name w:val="relatio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nav">
    <w:name w:val="nav"/>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CharCharCharCharCharCharCharChar1CharCharCharChar">
    <w:name w:val="Char Char Char Char Char Char Char Char Char1 Char Char Char Char"/>
    <w:basedOn w:val="a6"/>
    <w:qFormat/>
    <w:rPr>
      <w:szCs w:val="21"/>
    </w:rPr>
  </w:style>
  <w:style w:type="paragraph" w:customStyle="1" w:styleId="tang-suggestion-current">
    <w:name w:val="tang-suggestion-curren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ask2-finish">
    <w:name w:val="task2-finish"/>
    <w:basedOn w:val="a6"/>
    <w:uiPriority w:val="99"/>
    <w:qFormat/>
    <w:pPr>
      <w:widowControl/>
      <w:spacing w:before="100" w:beforeAutospacing="1" w:after="100" w:afterAutospacing="1" w:line="452" w:lineRule="atLeast"/>
      <w:jc w:val="left"/>
    </w:pPr>
    <w:rPr>
      <w:rFonts w:ascii="宋体" w:hAnsi="宋体" w:cs="宋体"/>
      <w:color w:val="FFFFFF"/>
      <w:kern w:val="0"/>
      <w:sz w:val="27"/>
      <w:szCs w:val="27"/>
    </w:rPr>
  </w:style>
  <w:style w:type="paragraph" w:customStyle="1" w:styleId="Char4CharCharCharCharCharCharCharCharCharCharCharCharCharCharCharCharChar">
    <w:name w:val="Char4 Char Char Char Char Char Char Char Char Char Char Char Char Char Char Char Char Char"/>
    <w:basedOn w:val="a6"/>
    <w:qFormat/>
    <w:pPr>
      <w:spacing w:line="240" w:lineRule="exact"/>
      <w:ind w:firstLineChars="200" w:firstLine="200"/>
    </w:pPr>
    <w:rPr>
      <w:sz w:val="28"/>
      <w:szCs w:val="28"/>
    </w:rPr>
  </w:style>
  <w:style w:type="paragraph" w:customStyle="1" w:styleId="chen2">
    <w:name w:val="谏壁chen表格内文字"/>
    <w:basedOn w:val="a6"/>
    <w:uiPriority w:val="99"/>
    <w:qFormat/>
    <w:pPr>
      <w:spacing w:line="0" w:lineRule="atLeast"/>
      <w:jc w:val="center"/>
    </w:pPr>
    <w:rPr>
      <w:szCs w:val="21"/>
    </w:rPr>
  </w:style>
  <w:style w:type="paragraph" w:customStyle="1" w:styleId="polysemehead">
    <w:name w:val="polysemehead"/>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en3">
    <w:name w:val="谏壁正文chen"/>
    <w:basedOn w:val="a6"/>
    <w:uiPriority w:val="99"/>
    <w:qFormat/>
    <w:pPr>
      <w:spacing w:line="360" w:lineRule="auto"/>
      <w:ind w:firstLineChars="200" w:firstLine="200"/>
    </w:pPr>
    <w:rPr>
      <w:sz w:val="24"/>
    </w:rPr>
  </w:style>
  <w:style w:type="paragraph" w:customStyle="1" w:styleId="z-album-collection-box">
    <w:name w:val="z-album-collection-box"/>
    <w:basedOn w:val="a6"/>
    <w:uiPriority w:val="99"/>
    <w:qFormat/>
    <w:pPr>
      <w:widowControl/>
      <w:pBdr>
        <w:bottom w:val="single" w:sz="6" w:space="31" w:color="E6E6E6"/>
      </w:pBdr>
      <w:spacing w:before="100" w:beforeAutospacing="1" w:after="502"/>
      <w:jc w:val="left"/>
    </w:pPr>
    <w:rPr>
      <w:rFonts w:ascii="宋体" w:hAnsi="宋体" w:cs="宋体"/>
      <w:kern w:val="0"/>
      <w:sz w:val="24"/>
    </w:rPr>
  </w:style>
  <w:style w:type="paragraph" w:customStyle="1" w:styleId="report">
    <w:name w:val="report"/>
    <w:basedOn w:val="a6"/>
    <w:uiPriority w:val="99"/>
    <w:qFormat/>
    <w:pPr>
      <w:adjustRightInd w:val="0"/>
      <w:spacing w:before="60" w:after="60" w:line="300" w:lineRule="atLeast"/>
      <w:ind w:left="505"/>
      <w:textAlignment w:val="baseline"/>
    </w:pPr>
    <w:rPr>
      <w:kern w:val="0"/>
      <w:sz w:val="22"/>
      <w:szCs w:val="20"/>
    </w:rPr>
  </w:style>
  <w:style w:type="paragraph" w:customStyle="1" w:styleId="polysemebody">
    <w:name w:val="polysemebody"/>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creen-num-tip">
    <w:name w:val="screen-num-tip"/>
    <w:basedOn w:val="a6"/>
    <w:uiPriority w:val="99"/>
    <w:qFormat/>
    <w:pPr>
      <w:widowControl/>
      <w:spacing w:before="100" w:beforeAutospacing="1" w:after="100" w:afterAutospacing="1" w:line="419" w:lineRule="atLeast"/>
      <w:jc w:val="left"/>
    </w:pPr>
    <w:rPr>
      <w:rFonts w:ascii="宋体" w:hAnsi="宋体" w:cs="宋体"/>
      <w:color w:val="FFFFFF"/>
      <w:kern w:val="0"/>
      <w:sz w:val="24"/>
    </w:rPr>
  </w:style>
  <w:style w:type="paragraph" w:customStyle="1" w:styleId="2150">
    <w:name w:val="样式 报告表正文 + 首行缩进:  2 字符 行距: 1.5 倍行距"/>
    <w:basedOn w:val="a6"/>
    <w:uiPriority w:val="99"/>
    <w:qFormat/>
    <w:pPr>
      <w:adjustRightInd w:val="0"/>
      <w:spacing w:line="360" w:lineRule="auto"/>
      <w:ind w:left="113" w:right="113" w:firstLineChars="200" w:firstLine="480"/>
    </w:pPr>
    <w:rPr>
      <w:rFonts w:cs="宋体"/>
      <w:kern w:val="0"/>
      <w:sz w:val="24"/>
    </w:rPr>
  </w:style>
  <w:style w:type="paragraph" w:customStyle="1" w:styleId="parasmall1">
    <w:name w:val="parasmall1"/>
    <w:basedOn w:val="a6"/>
    <w:uiPriority w:val="99"/>
    <w:qFormat/>
    <w:pPr>
      <w:widowControl/>
      <w:spacing w:before="100" w:beforeAutospacing="1"/>
      <w:ind w:firstLine="502"/>
      <w:jc w:val="left"/>
    </w:pPr>
    <w:rPr>
      <w:rFonts w:ascii="宋体" w:hAnsi="宋体" w:cs="宋体"/>
      <w:kern w:val="0"/>
      <w:sz w:val="24"/>
    </w:rPr>
  </w:style>
  <w:style w:type="paragraph" w:customStyle="1" w:styleId="add-meanitem-title-inner">
    <w:name w:val="add-meanitem-title-inn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loading">
    <w:name w:val="loading"/>
    <w:basedOn w:val="a6"/>
    <w:uiPriority w:val="99"/>
    <w:qFormat/>
    <w:pPr>
      <w:widowControl/>
      <w:spacing w:before="100" w:beforeAutospacing="1" w:after="100" w:afterAutospacing="1"/>
      <w:jc w:val="left"/>
    </w:pPr>
    <w:rPr>
      <w:rFonts w:ascii="宋体" w:hAnsi="宋体" w:cs="宋体"/>
      <w:kern w:val="0"/>
      <w:sz w:val="24"/>
    </w:rPr>
  </w:style>
  <w:style w:type="paragraph" w:customStyle="1" w:styleId="GraphicsText">
    <w:name w:val="Graphics Text"/>
    <w:basedOn w:val="a6"/>
    <w:uiPriority w:val="99"/>
    <w:qFormat/>
    <w:pPr>
      <w:widowControl/>
      <w:overflowPunct w:val="0"/>
      <w:autoSpaceDE w:val="0"/>
      <w:autoSpaceDN w:val="0"/>
      <w:adjustRightInd w:val="0"/>
      <w:spacing w:line="264" w:lineRule="auto"/>
      <w:jc w:val="left"/>
      <w:textAlignment w:val="baseline"/>
    </w:pPr>
    <w:rPr>
      <w:rFonts w:ascii="Arial Narrow" w:hAnsi="Arial Narrow"/>
      <w:kern w:val="0"/>
      <w:sz w:val="18"/>
      <w:szCs w:val="20"/>
      <w:lang w:val="en-GB"/>
    </w:rPr>
  </w:style>
  <w:style w:type="paragraph" w:customStyle="1" w:styleId="add-meanitem">
    <w:name w:val="add-meanitem"/>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nnexTitle">
    <w:name w:val="AnnexTitle"/>
    <w:basedOn w:val="a6"/>
    <w:next w:val="a6"/>
    <w:uiPriority w:val="99"/>
    <w:qFormat/>
    <w:pPr>
      <w:widowControl/>
      <w:overflowPunct w:val="0"/>
      <w:autoSpaceDE w:val="0"/>
      <w:autoSpaceDN w:val="0"/>
      <w:adjustRightInd w:val="0"/>
      <w:spacing w:before="720" w:after="16000" w:line="264" w:lineRule="auto"/>
      <w:ind w:left="1418" w:right="1418"/>
      <w:jc w:val="left"/>
      <w:textAlignment w:val="baseline"/>
    </w:pPr>
    <w:rPr>
      <w:rFonts w:ascii="Book Antiqua" w:hAnsi="Book Antiqua"/>
      <w:kern w:val="0"/>
      <w:sz w:val="36"/>
      <w:szCs w:val="20"/>
      <w:lang w:val="en-GB"/>
    </w:rPr>
  </w:style>
  <w:style w:type="paragraph" w:customStyle="1" w:styleId="nav1">
    <w:name w:val="nav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overClientName">
    <w:name w:val="CoverClientName"/>
    <w:basedOn w:val="a6"/>
    <w:next w:val="a6"/>
    <w:uiPriority w:val="99"/>
    <w:qFormat/>
    <w:pPr>
      <w:widowControl/>
      <w:overflowPunct w:val="0"/>
      <w:autoSpaceDE w:val="0"/>
      <w:autoSpaceDN w:val="0"/>
      <w:adjustRightInd w:val="0"/>
      <w:spacing w:after="480" w:line="264" w:lineRule="auto"/>
      <w:jc w:val="left"/>
      <w:textAlignment w:val="baseline"/>
    </w:pPr>
    <w:rPr>
      <w:rFonts w:ascii="Book Antiqua" w:hAnsi="Book Antiqua"/>
      <w:kern w:val="0"/>
      <w:sz w:val="22"/>
      <w:szCs w:val="20"/>
      <w:lang w:val="en-GB"/>
    </w:rPr>
  </w:style>
  <w:style w:type="paragraph" w:customStyle="1" w:styleId="item">
    <w:name w:val="item"/>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ubnav2">
    <w:name w:val="subnav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z-catalog-i2n">
    <w:name w:val="z-catalog-i2n"/>
    <w:basedOn w:val="a6"/>
    <w:uiPriority w:val="99"/>
    <w:qFormat/>
    <w:pPr>
      <w:widowControl/>
      <w:spacing w:before="100" w:beforeAutospacing="1" w:after="100" w:afterAutospacing="1"/>
      <w:ind w:right="117"/>
      <w:jc w:val="left"/>
    </w:pPr>
    <w:rPr>
      <w:rFonts w:ascii="宋体" w:hAnsi="宋体" w:cs="宋体"/>
      <w:color w:val="AAAAAA"/>
      <w:kern w:val="0"/>
      <w:sz w:val="24"/>
    </w:rPr>
  </w:style>
  <w:style w:type="paragraph" w:customStyle="1" w:styleId="CDMBTEXT">
    <w:name w:val="CDM B/TEXT"/>
    <w:basedOn w:val="a6"/>
    <w:uiPriority w:val="99"/>
    <w:qFormat/>
    <w:pPr>
      <w:widowControl/>
      <w:spacing w:after="240" w:line="280" w:lineRule="exact"/>
      <w:jc w:val="left"/>
    </w:pPr>
    <w:rPr>
      <w:rFonts w:ascii="Book Antiqua" w:eastAsia="Times New Roman" w:hAnsi="Book Antiqua"/>
      <w:kern w:val="0"/>
      <w:sz w:val="22"/>
      <w:szCs w:val="20"/>
      <w:lang w:eastAsia="en-US"/>
    </w:rPr>
  </w:style>
  <w:style w:type="paragraph" w:customStyle="1" w:styleId="Web0">
    <w:name w:val="內文 (Web)"/>
    <w:basedOn w:val="Default"/>
    <w:next w:val="Default"/>
    <w:uiPriority w:val="99"/>
    <w:qFormat/>
    <w:pPr>
      <w:adjustRightInd w:val="0"/>
      <w:spacing w:before="100" w:after="100"/>
    </w:pPr>
    <w:rPr>
      <w:rFonts w:ascii="PMingLiU" w:eastAsia="PMingLiU" w:hAnsi="Times New Roman" w:hint="default"/>
      <w:color w:val="auto"/>
      <w:szCs w:val="24"/>
    </w:rPr>
  </w:style>
  <w:style w:type="paragraph" w:customStyle="1" w:styleId="haserror">
    <w:name w:val="haserro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z-catalog">
    <w:name w:val="z-catalog"/>
    <w:basedOn w:val="a6"/>
    <w:uiPriority w:val="99"/>
    <w:qFormat/>
    <w:pPr>
      <w:widowControl/>
      <w:shd w:val="clear" w:color="auto" w:fill="FBFBFB"/>
      <w:spacing w:before="502" w:after="100" w:afterAutospacing="1"/>
      <w:jc w:val="left"/>
    </w:pPr>
    <w:rPr>
      <w:rFonts w:ascii="宋体" w:hAnsi="宋体" w:cs="宋体"/>
      <w:kern w:val="0"/>
      <w:sz w:val="24"/>
    </w:rPr>
  </w:style>
  <w:style w:type="paragraph" w:customStyle="1" w:styleId="affffffffffffffffff5">
    <w:name w:val="二级无标题条"/>
    <w:basedOn w:val="a6"/>
    <w:uiPriority w:val="99"/>
    <w:qFormat/>
  </w:style>
  <w:style w:type="paragraph" w:customStyle="1" w:styleId="msg-tip">
    <w:name w:val="msg-tip"/>
    <w:basedOn w:val="a6"/>
    <w:uiPriority w:val="99"/>
    <w:qFormat/>
    <w:pPr>
      <w:widowControl/>
      <w:spacing w:before="100" w:beforeAutospacing="1" w:after="100" w:afterAutospacing="1"/>
      <w:jc w:val="left"/>
    </w:pPr>
    <w:rPr>
      <w:rFonts w:ascii="宋体" w:hAnsi="宋体" w:cs="宋体"/>
      <w:kern w:val="0"/>
      <w:sz w:val="24"/>
    </w:rPr>
  </w:style>
  <w:style w:type="paragraph" w:customStyle="1" w:styleId="haserrorbox">
    <w:name w:val="haserrorbox"/>
    <w:basedOn w:val="a6"/>
    <w:uiPriority w:val="99"/>
    <w:qFormat/>
    <w:pPr>
      <w:widowControl/>
      <w:spacing w:before="100" w:beforeAutospacing="1" w:after="100" w:afterAutospacing="1"/>
      <w:ind w:right="167"/>
      <w:jc w:val="left"/>
    </w:pPr>
    <w:rPr>
      <w:rFonts w:ascii="宋体" w:hAnsi="宋体" w:cs="宋体"/>
      <w:kern w:val="0"/>
      <w:sz w:val="24"/>
    </w:rPr>
  </w:style>
  <w:style w:type="paragraph" w:customStyle="1" w:styleId="095063">
    <w:name w:val="样式 正文文本缩进 + 左侧:  0.95 厘米 首行缩进:  0.63 厘米"/>
    <w:basedOn w:val="aff3"/>
    <w:uiPriority w:val="99"/>
    <w:qFormat/>
    <w:pPr>
      <w:spacing w:after="0" w:line="480" w:lineRule="exact"/>
      <w:ind w:leftChars="0" w:left="0" w:firstLineChars="200" w:firstLine="480"/>
    </w:pPr>
    <w:rPr>
      <w:rFonts w:ascii="宋体" w:hAnsi="宋体"/>
      <w:color w:val="000000"/>
      <w:sz w:val="24"/>
    </w:rPr>
  </w:style>
  <w:style w:type="paragraph" w:customStyle="1" w:styleId="251">
    <w:name w:val="样式 报告 + 行距: 固定值 25 磅"/>
    <w:basedOn w:val="afffff0"/>
    <w:uiPriority w:val="99"/>
    <w:qFormat/>
    <w:pPr>
      <w:spacing w:line="500" w:lineRule="exact"/>
      <w:ind w:firstLineChars="200" w:firstLine="560"/>
    </w:pPr>
    <w:rPr>
      <w:rFonts w:cs="宋体"/>
      <w:sz w:val="28"/>
      <w:szCs w:val="28"/>
    </w:rPr>
  </w:style>
  <w:style w:type="paragraph" w:customStyle="1" w:styleId="footer-wrap">
    <w:name w:val="footer-wrap"/>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aseinfowrap">
    <w:name w:val="baseinfowrap"/>
    <w:basedOn w:val="a6"/>
    <w:uiPriority w:val="99"/>
    <w:qFormat/>
    <w:pPr>
      <w:widowControl/>
      <w:jc w:val="left"/>
    </w:pPr>
    <w:rPr>
      <w:rFonts w:ascii="宋体" w:hAnsi="宋体" w:cs="宋体"/>
      <w:kern w:val="0"/>
      <w:sz w:val="20"/>
      <w:szCs w:val="20"/>
    </w:rPr>
  </w:style>
  <w:style w:type="paragraph" w:customStyle="1" w:styleId="11Char0">
    <w:name w:val="11 Char"/>
    <w:basedOn w:val="a6"/>
    <w:uiPriority w:val="99"/>
    <w:qFormat/>
    <w:rPr>
      <w:sz w:val="24"/>
    </w:rPr>
  </w:style>
  <w:style w:type="paragraph" w:customStyle="1" w:styleId="guide-mouse">
    <w:name w:val="guide-mous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123">
    <w:name w:val="12"/>
    <w:basedOn w:val="a6"/>
    <w:uiPriority w:val="99"/>
    <w:qFormat/>
    <w:rPr>
      <w:sz w:val="24"/>
    </w:rPr>
  </w:style>
  <w:style w:type="paragraph" w:customStyle="1" w:styleId="next-album">
    <w:name w:val="next-album"/>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olysemewrap">
    <w:name w:val="polysemewrap"/>
    <w:basedOn w:val="a6"/>
    <w:uiPriority w:val="99"/>
    <w:qFormat/>
    <w:pPr>
      <w:widowControl/>
      <w:pBdr>
        <w:bottom w:val="single" w:sz="6" w:space="0" w:color="EDEDED"/>
      </w:pBdr>
      <w:shd w:val="clear" w:color="auto" w:fill="FFFFFF"/>
      <w:spacing w:after="167"/>
      <w:jc w:val="left"/>
    </w:pPr>
    <w:rPr>
      <w:rFonts w:ascii="宋体" w:hAnsi="宋体" w:cs="宋体"/>
      <w:kern w:val="0"/>
      <w:sz w:val="23"/>
      <w:szCs w:val="23"/>
    </w:rPr>
  </w:style>
  <w:style w:type="paragraph" w:customStyle="1" w:styleId="CharCharCharCharCharCharCharCharChar1CharCharCharChar2">
    <w:name w:val="Char Char Char Char Char Char Char Char Char1 Char Char Char Char2"/>
    <w:basedOn w:val="a6"/>
    <w:uiPriority w:val="99"/>
    <w:qFormat/>
    <w:pPr>
      <w:spacing w:line="400" w:lineRule="exact"/>
    </w:pPr>
    <w:rPr>
      <w:szCs w:val="21"/>
    </w:rPr>
  </w:style>
  <w:style w:type="paragraph" w:customStyle="1" w:styleId="zhixin-group">
    <w:name w:val="zhixin-group"/>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4CharCharCharCharCharCharCharCharCharCharCharCharCharCharChar">
    <w:name w:val="Char4 Char Char Char Char Char Char Char Char Char Char Char Char Char Char Char"/>
    <w:basedOn w:val="a6"/>
    <w:qFormat/>
    <w:pPr>
      <w:spacing w:line="240" w:lineRule="exact"/>
      <w:ind w:firstLineChars="200" w:firstLine="200"/>
    </w:pPr>
    <w:rPr>
      <w:sz w:val="28"/>
      <w:szCs w:val="28"/>
    </w:rPr>
  </w:style>
  <w:style w:type="paragraph" w:customStyle="1" w:styleId="next-pic">
    <w:name w:val="next-pic"/>
    <w:basedOn w:val="a6"/>
    <w:uiPriority w:val="99"/>
    <w:qFormat/>
    <w:pPr>
      <w:widowControl/>
      <w:spacing w:before="100" w:beforeAutospacing="1" w:after="100" w:afterAutospacing="1"/>
      <w:jc w:val="left"/>
    </w:pPr>
    <w:rPr>
      <w:rFonts w:ascii="宋体" w:hAnsi="宋体" w:cs="宋体"/>
      <w:kern w:val="0"/>
      <w:sz w:val="24"/>
    </w:rPr>
  </w:style>
  <w:style w:type="paragraph" w:customStyle="1" w:styleId="form-item">
    <w:name w:val="form-item"/>
    <w:basedOn w:val="a6"/>
    <w:uiPriority w:val="99"/>
    <w:qFormat/>
    <w:pPr>
      <w:widowControl/>
      <w:spacing w:before="201" w:after="201"/>
      <w:jc w:val="left"/>
    </w:pPr>
    <w:rPr>
      <w:rFonts w:ascii="宋体" w:hAnsi="宋体" w:cs="宋体"/>
      <w:kern w:val="0"/>
      <w:sz w:val="24"/>
    </w:rPr>
  </w:style>
  <w:style w:type="paragraph" w:customStyle="1" w:styleId="acee">
    <w:name w:val="acee正文"/>
    <w:basedOn w:val="a6"/>
    <w:uiPriority w:val="99"/>
    <w:qFormat/>
    <w:pPr>
      <w:spacing w:line="480" w:lineRule="exact"/>
      <w:ind w:firstLineChars="200" w:firstLine="640"/>
    </w:pPr>
    <w:rPr>
      <w:rFonts w:ascii="仿宋_GB2312" w:eastAsia="仿宋_GB2312" w:hAnsi="宋体"/>
      <w:sz w:val="32"/>
    </w:rPr>
  </w:style>
  <w:style w:type="paragraph" w:customStyle="1" w:styleId="edit-prompt">
    <w:name w:val="edit-prompt"/>
    <w:basedOn w:val="a6"/>
    <w:uiPriority w:val="99"/>
    <w:qFormat/>
    <w:pPr>
      <w:widowControl/>
      <w:shd w:val="clear" w:color="auto" w:fill="F9F9F9"/>
      <w:spacing w:before="100" w:beforeAutospacing="1" w:after="100" w:afterAutospacing="1" w:line="620" w:lineRule="atLeast"/>
      <w:jc w:val="left"/>
    </w:pPr>
    <w:rPr>
      <w:rFonts w:ascii="宋体" w:hAnsi="宋体" w:cs="宋体"/>
      <w:color w:val="666666"/>
      <w:kern w:val="0"/>
      <w:sz w:val="20"/>
      <w:szCs w:val="20"/>
    </w:rPr>
  </w:style>
  <w:style w:type="paragraph" w:customStyle="1" w:styleId="Char4CharCharCharCharCharCharCharCharCharCharCharCharCharCharCharCharChar1CharCharCharCharCharChar1CharCharCharCharCharCharCharCharCharCharCharCharChar">
    <w:name w:val="Char4 Char Char Char Char Char Char Char Char Char Char Char Char Char Char Char Char Char1 Char Char Char Char Char Char1 Char Char Char Char Char Char Char Char Char Char Char Char Char"/>
    <w:basedOn w:val="a6"/>
    <w:qFormat/>
    <w:pPr>
      <w:spacing w:line="240" w:lineRule="exact"/>
      <w:ind w:firstLineChars="200" w:firstLine="200"/>
    </w:pPr>
    <w:rPr>
      <w:sz w:val="28"/>
      <w:szCs w:val="28"/>
    </w:rPr>
  </w:style>
  <w:style w:type="paragraph" w:customStyle="1" w:styleId="haserrorhidden">
    <w:name w:val="haserrorhidden"/>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Char4CharCharCharCharCharCharCharCharCharCharCharCharCharCharCharCharChar1CharCharCharChar">
    <w:name w:val="Char4 Char Char Char Char Char Char Char Char Char Char Char Char Char Char Char Char Char1 Char Char Char Char"/>
    <w:basedOn w:val="a6"/>
    <w:qFormat/>
    <w:pPr>
      <w:spacing w:line="240" w:lineRule="exact"/>
      <w:ind w:firstLineChars="200" w:firstLine="200"/>
    </w:pPr>
    <w:rPr>
      <w:sz w:val="28"/>
      <w:szCs w:val="28"/>
    </w:rPr>
  </w:style>
  <w:style w:type="paragraph" w:customStyle="1" w:styleId="add-meanitem-close">
    <w:name w:val="add-meanitem-clos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sidemod">
    <w:name w:val="asidemod"/>
    <w:basedOn w:val="a6"/>
    <w:uiPriority w:val="99"/>
    <w:qFormat/>
    <w:pPr>
      <w:widowControl/>
      <w:spacing w:before="100" w:beforeAutospacing="1" w:after="167"/>
      <w:jc w:val="left"/>
    </w:pPr>
    <w:rPr>
      <w:rFonts w:ascii="宋体" w:hAnsi="宋体" w:cs="宋体"/>
      <w:kern w:val="0"/>
      <w:sz w:val="24"/>
    </w:rPr>
  </w:style>
  <w:style w:type="paragraph" w:customStyle="1" w:styleId="Char4CharCharCharCharCharCharCharCharCharCharCharCharCharCharCharCharChar1CharCharCharCharCharChar1CharCharCharCharCharCharCharCharCharCharCharCharCharCharCharChar">
    <w:name w:val="Char4 Char Char Char Char Char Char Char Char Char Char Char Char Char Char Char Char Char1 Char Char Char Char Char Char1 Char Char Char Char Char Char Char Char Char Char Char Char Char Char Char Char"/>
    <w:basedOn w:val="a6"/>
    <w:qFormat/>
    <w:pPr>
      <w:spacing w:line="240" w:lineRule="exact"/>
      <w:ind w:firstLineChars="200" w:firstLine="200"/>
    </w:pPr>
    <w:rPr>
      <w:sz w:val="28"/>
      <w:szCs w:val="28"/>
    </w:rPr>
  </w:style>
  <w:style w:type="paragraph" w:customStyle="1" w:styleId="CharChar1CharChar1">
    <w:name w:val="Char Char1 Char Char1"/>
    <w:basedOn w:val="a6"/>
    <w:qFormat/>
    <w:rPr>
      <w:szCs w:val="21"/>
    </w:rPr>
  </w:style>
  <w:style w:type="paragraph" w:customStyle="1" w:styleId="form-button-box">
    <w:name w:val="form-button-box"/>
    <w:basedOn w:val="a6"/>
    <w:uiPriority w:val="99"/>
    <w:qFormat/>
    <w:pPr>
      <w:widowControl/>
      <w:spacing w:before="100" w:beforeAutospacing="1" w:after="100" w:afterAutospacing="1"/>
      <w:jc w:val="center"/>
    </w:pPr>
    <w:rPr>
      <w:rFonts w:ascii="宋体" w:hAnsi="宋体" w:cs="宋体"/>
      <w:kern w:val="0"/>
      <w:sz w:val="24"/>
    </w:rPr>
  </w:style>
  <w:style w:type="paragraph" w:customStyle="1" w:styleId="affffffffffffffffff6">
    <w:name w:val="表格文本"/>
    <w:basedOn w:val="a6"/>
    <w:next w:val="a6"/>
    <w:uiPriority w:val="99"/>
    <w:qFormat/>
    <w:pPr>
      <w:adjustRightInd w:val="0"/>
      <w:spacing w:line="400" w:lineRule="exact"/>
      <w:ind w:firstLine="505"/>
      <w:jc w:val="center"/>
      <w:textAlignment w:val="baseline"/>
    </w:pPr>
    <w:rPr>
      <w:kern w:val="0"/>
      <w:szCs w:val="21"/>
    </w:rPr>
  </w:style>
  <w:style w:type="paragraph" w:customStyle="1" w:styleId="dialog-hd">
    <w:name w:val="dialog-hd"/>
    <w:basedOn w:val="a6"/>
    <w:uiPriority w:val="99"/>
    <w:qFormat/>
    <w:pPr>
      <w:widowControl/>
      <w:spacing w:before="100" w:beforeAutospacing="1" w:after="100" w:afterAutospacing="1"/>
      <w:jc w:val="left"/>
    </w:pPr>
    <w:rPr>
      <w:rFonts w:ascii="宋体" w:hAnsi="宋体" w:cs="宋体"/>
      <w:kern w:val="0"/>
      <w:sz w:val="24"/>
    </w:rPr>
  </w:style>
  <w:style w:type="paragraph" w:customStyle="1" w:styleId="ref-index">
    <w:name w:val="ref-index"/>
    <w:basedOn w:val="a6"/>
    <w:uiPriority w:val="99"/>
    <w:qFormat/>
    <w:pPr>
      <w:widowControl/>
      <w:spacing w:before="100" w:beforeAutospacing="1" w:after="100" w:afterAutospacing="1"/>
      <w:jc w:val="left"/>
    </w:pPr>
    <w:rPr>
      <w:rFonts w:ascii="宋体" w:hAnsi="宋体" w:cs="宋体"/>
      <w:color w:val="666666"/>
      <w:kern w:val="0"/>
      <w:sz w:val="24"/>
    </w:rPr>
  </w:style>
  <w:style w:type="paragraph" w:customStyle="1" w:styleId="B0">
    <w:name w:val="B"/>
    <w:basedOn w:val="af5"/>
    <w:uiPriority w:val="99"/>
    <w:qFormat/>
    <w:pPr>
      <w:spacing w:beforeLines="20" w:before="20" w:afterLines="20" w:after="20"/>
      <w:ind w:left="0" w:firstLineChars="0" w:firstLine="0"/>
      <w:jc w:val="center"/>
    </w:pPr>
    <w:rPr>
      <w:b/>
      <w:szCs w:val="21"/>
    </w:rPr>
  </w:style>
  <w:style w:type="paragraph" w:customStyle="1" w:styleId="biborderbottom">
    <w:name w:val="biborderbottom"/>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icture-cover-next">
    <w:name w:val="picture-cover-nex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1CharCharCharCharChar">
    <w:name w:val="Char1 Char Char Char Char Char"/>
    <w:basedOn w:val="a6"/>
    <w:qFormat/>
    <w:pPr>
      <w:widowControl/>
      <w:spacing w:before="100" w:beforeAutospacing="1" w:after="100" w:afterAutospacing="1"/>
      <w:ind w:firstLineChars="200" w:firstLine="200"/>
      <w:jc w:val="left"/>
    </w:pPr>
    <w:rPr>
      <w:rFonts w:ascii="Verdana" w:eastAsia="仿宋_GB2312" w:hAnsi="Verdana"/>
      <w:kern w:val="0"/>
      <w:sz w:val="20"/>
      <w:szCs w:val="21"/>
      <w:lang w:eastAsia="en-US"/>
    </w:rPr>
  </w:style>
  <w:style w:type="paragraph" w:customStyle="1" w:styleId="form-submit">
    <w:name w:val="form-submi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ottom">
    <w:name w:val="bottom"/>
    <w:basedOn w:val="a6"/>
    <w:uiPriority w:val="99"/>
    <w:qFormat/>
    <w:pPr>
      <w:widowControl/>
      <w:spacing w:before="100" w:beforeAutospacing="1" w:after="100" w:afterAutospacing="1"/>
      <w:jc w:val="left"/>
    </w:pPr>
    <w:rPr>
      <w:rFonts w:ascii="宋体" w:hAnsi="宋体" w:cs="宋体"/>
      <w:kern w:val="0"/>
      <w:sz w:val="24"/>
    </w:rPr>
  </w:style>
  <w:style w:type="paragraph" w:customStyle="1" w:styleId="maintitle">
    <w:name w:val="maintitl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CharChar23">
    <w:name w:val="正文格式 Char Char Char2"/>
    <w:basedOn w:val="a6"/>
    <w:uiPriority w:val="99"/>
    <w:qFormat/>
    <w:pPr>
      <w:spacing w:line="360" w:lineRule="auto"/>
      <w:ind w:firstLine="482"/>
    </w:pPr>
    <w:rPr>
      <w:rFonts w:ascii="宋体" w:cs="宋体"/>
      <w:sz w:val="24"/>
    </w:rPr>
  </w:style>
  <w:style w:type="paragraph" w:customStyle="1" w:styleId="dialog-bd">
    <w:name w:val="dialog-bd"/>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lbum-info">
    <w:name w:val="album-info"/>
    <w:basedOn w:val="a6"/>
    <w:uiPriority w:val="99"/>
    <w:qFormat/>
    <w:pPr>
      <w:widowControl/>
      <w:spacing w:before="100" w:beforeAutospacing="1" w:after="100" w:afterAutospacing="1"/>
      <w:jc w:val="left"/>
    </w:pPr>
    <w:rPr>
      <w:rFonts w:ascii="宋体" w:hAnsi="宋体" w:cs="宋体"/>
      <w:kern w:val="0"/>
      <w:sz w:val="24"/>
    </w:rPr>
  </w:style>
  <w:style w:type="paragraph" w:customStyle="1" w:styleId="regular-meanitem">
    <w:name w:val="regular-meanitem"/>
    <w:basedOn w:val="a6"/>
    <w:uiPriority w:val="99"/>
    <w:qFormat/>
    <w:pPr>
      <w:widowControl/>
      <w:spacing w:before="100" w:beforeAutospacing="1" w:after="100" w:afterAutospacing="1"/>
      <w:ind w:left="251"/>
      <w:jc w:val="left"/>
    </w:pPr>
    <w:rPr>
      <w:rFonts w:ascii="宋体" w:hAnsi="宋体" w:cs="宋体"/>
      <w:kern w:val="0"/>
      <w:sz w:val="24"/>
    </w:rPr>
  </w:style>
  <w:style w:type="paragraph" w:customStyle="1" w:styleId="piece">
    <w:name w:val="piec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ent-section-action-toggle">
    <w:name w:val="b-ent-section-action-toggl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4f">
    <w:name w:val="题4"/>
    <w:basedOn w:val="affff"/>
    <w:uiPriority w:val="99"/>
    <w:qFormat/>
  </w:style>
  <w:style w:type="paragraph" w:customStyle="1" w:styleId="mb15">
    <w:name w:val="mb15"/>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CharCharChar9">
    <w:name w:val="新正文 Char Char Char Char"/>
    <w:basedOn w:val="a6"/>
    <w:uiPriority w:val="99"/>
    <w:qFormat/>
    <w:pPr>
      <w:spacing w:line="480" w:lineRule="exact"/>
      <w:ind w:firstLine="482"/>
    </w:pPr>
    <w:rPr>
      <w:rFonts w:ascii="仿宋_GB2312" w:eastAsia="仿宋_GB2312" w:hint="eastAsia"/>
      <w:bCs/>
      <w:kern w:val="0"/>
      <w:sz w:val="28"/>
      <w:szCs w:val="20"/>
    </w:rPr>
  </w:style>
  <w:style w:type="paragraph" w:customStyle="1" w:styleId="border-left1">
    <w:name w:val="border-left1"/>
    <w:basedOn w:val="a6"/>
    <w:uiPriority w:val="99"/>
    <w:qFormat/>
    <w:pPr>
      <w:widowControl/>
      <w:pBdr>
        <w:left w:val="single" w:sz="6" w:space="8" w:color="D7D7D7"/>
      </w:pBdr>
      <w:spacing w:before="100" w:beforeAutospacing="1" w:after="100" w:afterAutospacing="1"/>
      <w:ind w:left="167"/>
      <w:jc w:val="left"/>
    </w:pPr>
    <w:rPr>
      <w:rFonts w:ascii="宋体" w:hAnsi="宋体" w:cs="宋体"/>
      <w:kern w:val="0"/>
      <w:sz w:val="24"/>
    </w:rPr>
  </w:style>
  <w:style w:type="paragraph" w:customStyle="1" w:styleId="album-border1">
    <w:name w:val="album-border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icture-dialog">
    <w:name w:val="picture-dialog"/>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CharCharc">
    <w:name w:val="报告 Char Char Char"/>
    <w:basedOn w:val="a6"/>
    <w:uiPriority w:val="99"/>
    <w:qFormat/>
    <w:pPr>
      <w:adjustRightInd w:val="0"/>
      <w:spacing w:line="360" w:lineRule="auto"/>
      <w:ind w:firstLine="505"/>
      <w:textAlignment w:val="baseline"/>
    </w:pPr>
    <w:rPr>
      <w:sz w:val="24"/>
    </w:rPr>
  </w:style>
  <w:style w:type="paragraph" w:customStyle="1" w:styleId="voteicon1">
    <w:name w:val="vote_icon1"/>
    <w:basedOn w:val="a6"/>
    <w:uiPriority w:val="99"/>
    <w:qFormat/>
    <w:pPr>
      <w:widowControl/>
      <w:spacing w:before="100" w:beforeAutospacing="1" w:after="100" w:afterAutospacing="1"/>
      <w:jc w:val="left"/>
      <w:textAlignment w:val="center"/>
    </w:pPr>
    <w:rPr>
      <w:rFonts w:ascii="宋体" w:hAnsi="宋体" w:cs="宋体"/>
      <w:kern w:val="0"/>
      <w:sz w:val="24"/>
    </w:rPr>
  </w:style>
  <w:style w:type="paragraph" w:customStyle="1" w:styleId="footerpad">
    <w:name w:val="footer_pad"/>
    <w:basedOn w:val="a6"/>
    <w:uiPriority w:val="99"/>
    <w:qFormat/>
    <w:pPr>
      <w:widowControl/>
      <w:shd w:val="clear" w:color="auto" w:fill="F7F7F7"/>
      <w:spacing w:before="670" w:after="100" w:afterAutospacing="1"/>
      <w:jc w:val="left"/>
    </w:pPr>
    <w:rPr>
      <w:rFonts w:ascii="宋体" w:hAnsi="宋体" w:cs="宋体"/>
      <w:kern w:val="0"/>
      <w:sz w:val="24"/>
    </w:rPr>
  </w:style>
  <w:style w:type="paragraph" w:customStyle="1" w:styleId="chenCharCharChar">
    <w:name w:val="谏壁chen表格内文字 Char Char Char"/>
    <w:basedOn w:val="a6"/>
    <w:uiPriority w:val="99"/>
    <w:qFormat/>
    <w:pPr>
      <w:spacing w:line="0" w:lineRule="atLeast"/>
      <w:jc w:val="center"/>
    </w:pPr>
    <w:rPr>
      <w:szCs w:val="21"/>
    </w:rPr>
  </w:style>
  <w:style w:type="paragraph" w:customStyle="1" w:styleId="container1">
    <w:name w:val="container1"/>
    <w:basedOn w:val="a6"/>
    <w:uiPriority w:val="99"/>
    <w:qFormat/>
    <w:pPr>
      <w:widowControl/>
      <w:jc w:val="left"/>
    </w:pPr>
    <w:rPr>
      <w:rFonts w:ascii="宋体" w:hAnsi="宋体" w:cs="宋体"/>
      <w:kern w:val="0"/>
      <w:sz w:val="24"/>
    </w:rPr>
  </w:style>
  <w:style w:type="paragraph" w:customStyle="1" w:styleId="chenCharCharChar0">
    <w:name w:val="谏壁正文chen Char Char Char"/>
    <w:basedOn w:val="a6"/>
    <w:uiPriority w:val="99"/>
    <w:qFormat/>
    <w:pPr>
      <w:spacing w:line="360" w:lineRule="auto"/>
      <w:ind w:firstLineChars="200" w:firstLine="200"/>
    </w:pPr>
    <w:rPr>
      <w:sz w:val="24"/>
    </w:rPr>
  </w:style>
  <w:style w:type="paragraph" w:customStyle="1" w:styleId="fldset1">
    <w:name w:val="fldset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vm">
    <w:name w:val="vm"/>
    <w:basedOn w:val="a6"/>
    <w:uiPriority w:val="99"/>
    <w:qFormat/>
    <w:pPr>
      <w:widowControl/>
      <w:spacing w:before="100" w:beforeAutospacing="1" w:after="100" w:afterAutospacing="1"/>
      <w:jc w:val="left"/>
    </w:pPr>
    <w:rPr>
      <w:rFonts w:ascii="宋体" w:hAnsi="宋体" w:cs="宋体"/>
      <w:kern w:val="0"/>
      <w:sz w:val="24"/>
    </w:rPr>
  </w:style>
  <w:style w:type="paragraph" w:customStyle="1" w:styleId="hhcwtCharCharChar">
    <w:name w:val="hhcwt正文 Char Char Char"/>
    <w:basedOn w:val="a6"/>
    <w:uiPriority w:val="99"/>
    <w:qFormat/>
    <w:pPr>
      <w:spacing w:line="360" w:lineRule="auto"/>
      <w:ind w:firstLineChars="200" w:firstLine="480"/>
    </w:pPr>
    <w:rPr>
      <w:rFonts w:cs="宋体"/>
      <w:sz w:val="24"/>
      <w:szCs w:val="20"/>
    </w:rPr>
  </w:style>
  <w:style w:type="paragraph" w:customStyle="1" w:styleId="icon-hotword">
    <w:name w:val="icon-hotword"/>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CharChar1CharCharCharCharCharCharCharCharCharCharCharCharCharCharCharCharChar">
    <w:name w:val="Char Char Char1 Char Char Char Char Char Char Char Char Char Char Char Char Char Char Char Char Char"/>
    <w:basedOn w:val="a6"/>
    <w:qFormat/>
    <w:pPr>
      <w:spacing w:line="240" w:lineRule="exact"/>
      <w:ind w:firstLineChars="200" w:firstLine="200"/>
    </w:pPr>
    <w:rPr>
      <w:sz w:val="28"/>
      <w:szCs w:val="28"/>
    </w:rPr>
  </w:style>
  <w:style w:type="paragraph" w:customStyle="1" w:styleId="sidebar1">
    <w:name w:val="sidebar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hrowbtl-link-view">
    <w:name w:val="throwbtl-link-view"/>
    <w:basedOn w:val="a6"/>
    <w:uiPriority w:val="99"/>
    <w:qFormat/>
    <w:pPr>
      <w:widowControl/>
      <w:spacing w:before="100" w:beforeAutospacing="1" w:after="100" w:afterAutospacing="1"/>
      <w:jc w:val="left"/>
    </w:pPr>
    <w:rPr>
      <w:rFonts w:ascii="宋体" w:hAnsi="宋体" w:cs="宋体"/>
      <w:kern w:val="0"/>
      <w:sz w:val="24"/>
    </w:rPr>
  </w:style>
  <w:style w:type="paragraph" w:customStyle="1" w:styleId="wgt-navbar">
    <w:name w:val="wgt-navbar"/>
    <w:basedOn w:val="a6"/>
    <w:uiPriority w:val="99"/>
    <w:qFormat/>
    <w:pPr>
      <w:widowControl/>
      <w:spacing w:before="100" w:beforeAutospacing="1" w:after="100" w:afterAutospacing="1"/>
      <w:jc w:val="left"/>
    </w:pPr>
    <w:rPr>
      <w:rFonts w:ascii="Arial" w:hAnsi="Arial" w:cs="Arial"/>
      <w:kern w:val="0"/>
      <w:sz w:val="24"/>
    </w:rPr>
  </w:style>
  <w:style w:type="paragraph" w:customStyle="1" w:styleId="CharCharCharChara">
    <w:name w:val="正文格式 Char Char Char Char"/>
    <w:basedOn w:val="a6"/>
    <w:uiPriority w:val="99"/>
    <w:qFormat/>
    <w:pPr>
      <w:spacing w:line="360" w:lineRule="auto"/>
      <w:ind w:firstLine="482"/>
    </w:pPr>
    <w:rPr>
      <w:rFonts w:ascii="宋体" w:cs="宋体"/>
      <w:sz w:val="24"/>
    </w:rPr>
  </w:style>
  <w:style w:type="paragraph" w:customStyle="1" w:styleId="bk-editable-auth-lock1">
    <w:name w:val="bk-editable-auth-lock1"/>
    <w:basedOn w:val="a6"/>
    <w:uiPriority w:val="99"/>
    <w:qFormat/>
    <w:pPr>
      <w:widowControl/>
      <w:spacing w:before="33" w:after="100" w:afterAutospacing="1" w:line="402" w:lineRule="atLeast"/>
      <w:jc w:val="left"/>
    </w:pPr>
    <w:rPr>
      <w:rFonts w:ascii="宋体" w:hAnsi="宋体" w:cs="宋体"/>
      <w:color w:val="A0A0A0"/>
      <w:kern w:val="0"/>
      <w:sz w:val="20"/>
      <w:szCs w:val="20"/>
    </w:rPr>
  </w:style>
  <w:style w:type="paragraph" w:customStyle="1" w:styleId="3H3h33rdlevel43Char3CharChCharCharChar">
    <w:name w:val="样式 标题 3小标题小节标题H3h33rd level第二层条标题4标题 3 Char标题 3 Char Ch... Char Char Char"/>
    <w:basedOn w:val="31"/>
    <w:uiPriority w:val="99"/>
    <w:qFormat/>
    <w:pPr>
      <w:tabs>
        <w:tab w:val="left" w:pos="1260"/>
      </w:tabs>
      <w:spacing w:line="413" w:lineRule="auto"/>
      <w:ind w:left="1260" w:hanging="420"/>
    </w:pPr>
  </w:style>
  <w:style w:type="paragraph" w:customStyle="1" w:styleId="bkdialog-title">
    <w:name w:val="bkdialog-title"/>
    <w:basedOn w:val="a6"/>
    <w:uiPriority w:val="99"/>
    <w:qFormat/>
    <w:pPr>
      <w:widowControl/>
      <w:pBdr>
        <w:bottom w:val="single" w:sz="6" w:space="6" w:color="E5E5E5"/>
      </w:pBdr>
      <w:spacing w:before="218" w:after="167" w:line="335" w:lineRule="atLeast"/>
      <w:jc w:val="left"/>
      <w:textAlignment w:val="top"/>
    </w:pPr>
    <w:rPr>
      <w:rFonts w:ascii="宋体" w:hAnsi="宋体" w:cs="宋体"/>
      <w:b/>
      <w:bCs/>
      <w:kern w:val="0"/>
      <w:sz w:val="23"/>
      <w:szCs w:val="23"/>
    </w:rPr>
  </w:style>
  <w:style w:type="paragraph" w:customStyle="1" w:styleId="3CharCharCharCharCharCharCharCharChar">
    <w:name w:val="样式 标题 3 + 黑色 Char Char Char Char Char Char Char Char Char"/>
    <w:basedOn w:val="31"/>
    <w:uiPriority w:val="99"/>
    <w:qFormat/>
    <w:pPr>
      <w:tabs>
        <w:tab w:val="left" w:pos="1260"/>
      </w:tabs>
      <w:spacing w:line="413" w:lineRule="auto"/>
      <w:ind w:left="1260" w:hanging="420"/>
    </w:pPr>
  </w:style>
  <w:style w:type="paragraph" w:customStyle="1" w:styleId="open-tag">
    <w:name w:val="open-tag"/>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kdialog">
    <w:name w:val="bkdialog"/>
    <w:basedOn w:val="a6"/>
    <w:uiPriority w:val="99"/>
    <w:qFormat/>
    <w:pPr>
      <w:widowControl/>
      <w:pBdr>
        <w:top w:val="single" w:sz="2" w:space="0" w:color="ECEBEB"/>
        <w:left w:val="single" w:sz="6" w:space="17" w:color="ECEBEB"/>
        <w:bottom w:val="single" w:sz="6" w:space="0" w:color="ECEBEB"/>
        <w:right w:val="single" w:sz="6" w:space="17" w:color="ECEBEB"/>
      </w:pBdr>
      <w:shd w:val="clear" w:color="auto" w:fill="FFFFFF"/>
      <w:spacing w:before="100" w:beforeAutospacing="1" w:after="100" w:afterAutospacing="1"/>
      <w:jc w:val="left"/>
    </w:pPr>
    <w:rPr>
      <w:rFonts w:ascii="宋体" w:hAnsi="宋体" w:cs="宋体"/>
      <w:kern w:val="0"/>
      <w:sz w:val="22"/>
      <w:szCs w:val="22"/>
    </w:rPr>
  </w:style>
  <w:style w:type="paragraph" w:customStyle="1" w:styleId="300CharCharChar">
    <w:name w:val="样式 标题 3 + 左侧:  0 厘米 首行缩进:  0 厘米 Char Char Char"/>
    <w:basedOn w:val="31"/>
    <w:uiPriority w:val="99"/>
    <w:qFormat/>
    <w:pPr>
      <w:tabs>
        <w:tab w:val="left" w:pos="1260"/>
      </w:tabs>
      <w:spacing w:line="413" w:lineRule="auto"/>
      <w:ind w:left="1260" w:hanging="420"/>
    </w:pPr>
  </w:style>
  <w:style w:type="paragraph" w:customStyle="1" w:styleId="command1">
    <w:name w:val="command1"/>
    <w:basedOn w:val="a6"/>
    <w:uiPriority w:val="99"/>
    <w:qFormat/>
    <w:pPr>
      <w:widowControl/>
      <w:spacing w:before="100" w:beforeAutospacing="1" w:after="100" w:afterAutospacing="1"/>
      <w:jc w:val="center"/>
    </w:pPr>
    <w:rPr>
      <w:rFonts w:ascii="宋体" w:hAnsi="宋体" w:cs="宋体"/>
      <w:kern w:val="0"/>
      <w:sz w:val="24"/>
    </w:rPr>
  </w:style>
  <w:style w:type="paragraph" w:customStyle="1" w:styleId="guide-split1">
    <w:name w:val="guide-split1"/>
    <w:basedOn w:val="a6"/>
    <w:uiPriority w:val="99"/>
    <w:qFormat/>
    <w:pPr>
      <w:widowControl/>
      <w:spacing w:before="100" w:beforeAutospacing="1" w:after="100" w:afterAutospacing="1"/>
      <w:jc w:val="left"/>
    </w:pPr>
    <w:rPr>
      <w:rFonts w:ascii="宋体" w:hAnsi="宋体" w:cs="宋体"/>
      <w:color w:val="999999"/>
      <w:kern w:val="0"/>
      <w:sz w:val="24"/>
    </w:rPr>
  </w:style>
  <w:style w:type="paragraph" w:customStyle="1" w:styleId="gotouc">
    <w:name w:val="gotouc"/>
    <w:basedOn w:val="a6"/>
    <w:uiPriority w:val="99"/>
    <w:qFormat/>
    <w:pPr>
      <w:widowControl/>
      <w:spacing w:before="100" w:beforeAutospacing="1" w:after="100" w:afterAutospacing="1"/>
      <w:jc w:val="left"/>
    </w:pPr>
    <w:rPr>
      <w:rFonts w:ascii="宋体" w:hAnsi="宋体" w:cs="宋体"/>
      <w:kern w:val="0"/>
      <w:sz w:val="24"/>
    </w:rPr>
  </w:style>
  <w:style w:type="paragraph" w:customStyle="1" w:styleId="2CharChar5">
    <w:name w:val="正文2 Char Char"/>
    <w:basedOn w:val="a6"/>
    <w:uiPriority w:val="99"/>
    <w:qFormat/>
    <w:pPr>
      <w:spacing w:beforeLines="50" w:before="156" w:afterLines="100" w:after="312" w:line="440" w:lineRule="exact"/>
      <w:ind w:firstLineChars="200" w:firstLine="480"/>
    </w:pPr>
    <w:rPr>
      <w:rFonts w:eastAsia="仿宋_GB2312"/>
      <w:sz w:val="24"/>
    </w:rPr>
  </w:style>
  <w:style w:type="paragraph" w:customStyle="1" w:styleId="container21">
    <w:name w:val="container2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CharChard">
    <w:name w:val="表格 Char Char Char"/>
    <w:basedOn w:val="a6"/>
    <w:uiPriority w:val="99"/>
    <w:qFormat/>
    <w:pPr>
      <w:jc w:val="center"/>
    </w:pPr>
    <w:rPr>
      <w:rFonts w:ascii="Arial" w:eastAsia="华文细黑" w:hAnsi="Arial"/>
      <w:szCs w:val="30"/>
    </w:rPr>
  </w:style>
  <w:style w:type="paragraph" w:customStyle="1" w:styleId="module-common-0-container1">
    <w:name w:val="module-common-0-container1"/>
    <w:basedOn w:val="a6"/>
    <w:uiPriority w:val="99"/>
    <w:qFormat/>
    <w:pPr>
      <w:widowControl/>
      <w:pBdr>
        <w:top w:val="single" w:sz="12" w:space="0" w:color="CCCCCC"/>
      </w:pBdr>
      <w:spacing w:before="100" w:beforeAutospacing="1" w:after="100" w:afterAutospacing="1"/>
      <w:jc w:val="left"/>
    </w:pPr>
    <w:rPr>
      <w:rFonts w:ascii="宋体" w:hAnsi="宋体" w:cs="宋体"/>
      <w:kern w:val="0"/>
      <w:sz w:val="24"/>
    </w:rPr>
  </w:style>
  <w:style w:type="paragraph" w:customStyle="1" w:styleId="33H3h33rdlevel4ArialCharChar">
    <w:name w:val="样式 标题 3小标题小节标题标题3H3h33rd level第二层条标题4 + Arial Char Char"/>
    <w:basedOn w:val="31"/>
    <w:uiPriority w:val="99"/>
    <w:qFormat/>
    <w:pPr>
      <w:tabs>
        <w:tab w:val="left" w:pos="1260"/>
      </w:tabs>
      <w:spacing w:line="413" w:lineRule="auto"/>
      <w:ind w:left="1260" w:hanging="420"/>
    </w:pPr>
  </w:style>
  <w:style w:type="paragraph" w:customStyle="1" w:styleId="CharCharCharCharChar4">
    <w:name w:val="样式 正文文本 + 红色 Char Char Char Char Char"/>
    <w:basedOn w:val="a6"/>
    <w:uiPriority w:val="99"/>
    <w:qFormat/>
    <w:pPr>
      <w:adjustRightInd w:val="0"/>
      <w:snapToGrid w:val="0"/>
      <w:spacing w:before="60" w:after="60" w:line="264" w:lineRule="auto"/>
      <w:ind w:firstLineChars="200" w:firstLine="200"/>
      <w:textAlignment w:val="baseline"/>
    </w:pPr>
    <w:rPr>
      <w:rFonts w:eastAsia="仿宋_GB2312"/>
      <w:snapToGrid w:val="0"/>
      <w:color w:val="FF0000"/>
      <w:kern w:val="0"/>
      <w:sz w:val="24"/>
    </w:rPr>
  </w:style>
  <w:style w:type="paragraph" w:customStyle="1" w:styleId="polysemy-item-cnt1">
    <w:name w:val="polysemy-item-cnt1"/>
    <w:basedOn w:val="a6"/>
    <w:uiPriority w:val="99"/>
    <w:qFormat/>
    <w:pPr>
      <w:widowControl/>
      <w:spacing w:before="100" w:beforeAutospacing="1" w:after="100" w:afterAutospacing="1" w:line="402" w:lineRule="atLeast"/>
      <w:jc w:val="left"/>
    </w:pPr>
    <w:rPr>
      <w:rFonts w:ascii="宋体" w:hAnsi="宋体" w:cs="宋体"/>
      <w:kern w:val="0"/>
      <w:sz w:val="24"/>
    </w:rPr>
  </w:style>
  <w:style w:type="paragraph" w:customStyle="1" w:styleId="CharCharCharCharChar5">
    <w:name w:val="样式 正文文本 + (中文) 黑体 红色 Char Char Char Char Char"/>
    <w:basedOn w:val="a6"/>
    <w:uiPriority w:val="99"/>
    <w:qFormat/>
    <w:pPr>
      <w:adjustRightInd w:val="0"/>
      <w:snapToGrid w:val="0"/>
      <w:spacing w:before="60" w:after="60" w:line="264" w:lineRule="auto"/>
      <w:ind w:firstLineChars="200" w:firstLine="200"/>
      <w:textAlignment w:val="baseline"/>
    </w:pPr>
    <w:rPr>
      <w:rFonts w:eastAsia="黑体"/>
      <w:snapToGrid w:val="0"/>
      <w:color w:val="FF0000"/>
      <w:kern w:val="0"/>
      <w:sz w:val="24"/>
    </w:rPr>
  </w:style>
  <w:style w:type="paragraph" w:customStyle="1" w:styleId="wgt-bubble-lemmamsg">
    <w:name w:val="wgt-bubble-lemmamsg"/>
    <w:basedOn w:val="a6"/>
    <w:uiPriority w:val="99"/>
    <w:qFormat/>
    <w:pPr>
      <w:widowControl/>
      <w:pBdr>
        <w:top w:val="single" w:sz="6" w:space="0" w:color="C9BA93"/>
        <w:left w:val="single" w:sz="6" w:space="0" w:color="C9BA93"/>
        <w:bottom w:val="single" w:sz="6" w:space="0" w:color="C9BA93"/>
        <w:right w:val="single" w:sz="6" w:space="0" w:color="C9BA93"/>
      </w:pBdr>
      <w:spacing w:before="100" w:beforeAutospacing="1" w:after="100" w:afterAutospacing="1"/>
      <w:jc w:val="left"/>
    </w:pPr>
    <w:rPr>
      <w:rFonts w:ascii="Arial" w:hAnsi="Arial" w:cs="Arial"/>
      <w:kern w:val="0"/>
      <w:sz w:val="20"/>
      <w:szCs w:val="20"/>
    </w:rPr>
  </w:style>
  <w:style w:type="paragraph" w:customStyle="1" w:styleId="2CharChar6">
    <w:name w:val="标准文本 首行缩进: 2 字符 行距: 单倍 Char Char"/>
    <w:basedOn w:val="a6"/>
    <w:uiPriority w:val="99"/>
    <w:qFormat/>
    <w:pPr>
      <w:adjustRightInd w:val="0"/>
      <w:snapToGrid w:val="0"/>
      <w:ind w:firstLineChars="200" w:firstLine="480"/>
      <w:textAlignment w:val="baseline"/>
    </w:pPr>
    <w:rPr>
      <w:sz w:val="24"/>
    </w:rPr>
  </w:style>
  <w:style w:type="paragraph" w:customStyle="1" w:styleId="example-show">
    <w:name w:val="example-show"/>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ool-button">
    <w:name w:val="tool-butto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zenmeyangwrap">
    <w:name w:val="zenmeyangwrap"/>
    <w:basedOn w:val="a6"/>
    <w:uiPriority w:val="99"/>
    <w:qFormat/>
    <w:pPr>
      <w:widowControl/>
      <w:pBdr>
        <w:top w:val="single" w:sz="6" w:space="0" w:color="E6E6E6"/>
        <w:left w:val="single" w:sz="6" w:space="0" w:color="E6E6E6"/>
        <w:bottom w:val="single" w:sz="6" w:space="0" w:color="E6E6E6"/>
        <w:right w:val="single" w:sz="6" w:space="0" w:color="E6E6E6"/>
      </w:pBdr>
      <w:shd w:val="clear" w:color="auto" w:fill="FCFCFC"/>
      <w:spacing w:before="100" w:beforeAutospacing="1" w:after="100" w:afterAutospacing="1"/>
      <w:jc w:val="left"/>
    </w:pPr>
    <w:rPr>
      <w:rFonts w:ascii="宋体" w:hAnsi="宋体" w:cs="宋体"/>
      <w:kern w:val="0"/>
      <w:sz w:val="24"/>
    </w:rPr>
  </w:style>
  <w:style w:type="paragraph" w:customStyle="1" w:styleId="TimesNewRomanCharCharCharCharCharCharCharCharCharChar">
    <w:name w:val="样式 报告 + Times New Roman Char Char Char Char Char Char Char Char Char Char"/>
    <w:basedOn w:val="afffff0"/>
    <w:uiPriority w:val="99"/>
    <w:qFormat/>
    <w:pPr>
      <w:spacing w:line="500" w:lineRule="exact"/>
    </w:pPr>
    <w:rPr>
      <w:rFonts w:ascii="Times New Roman" w:hAnsi="Times New Roman"/>
      <w:sz w:val="28"/>
      <w:szCs w:val="28"/>
    </w:rPr>
  </w:style>
  <w:style w:type="paragraph" w:customStyle="1" w:styleId="CharChar1CharCharChar1CharCharCharCharCharCharCharCharCharCharCharChar">
    <w:name w:val="Char Char1 Char Char Char1 Char Char Char Char Char Char Char Char Char Char Char Char"/>
    <w:basedOn w:val="a6"/>
    <w:qFormat/>
    <w:rPr>
      <w:sz w:val="24"/>
    </w:rPr>
  </w:style>
  <w:style w:type="paragraph" w:customStyle="1" w:styleId="CharCharChar1CharCharChar1CharCharChar">
    <w:name w:val="Char Char Char1 Char Char Char1 Char Char Char"/>
    <w:basedOn w:val="a6"/>
    <w:qFormat/>
    <w:pPr>
      <w:spacing w:line="240" w:lineRule="exact"/>
      <w:ind w:firstLineChars="200" w:firstLine="200"/>
    </w:pPr>
    <w:rPr>
      <w:sz w:val="28"/>
      <w:szCs w:val="28"/>
    </w:rPr>
  </w:style>
  <w:style w:type="paragraph" w:customStyle="1" w:styleId="affffffffffffffffff7">
    <w:name w:val="正文王"/>
    <w:basedOn w:val="aff7"/>
    <w:uiPriority w:val="99"/>
    <w:qFormat/>
    <w:pPr>
      <w:spacing w:line="440" w:lineRule="exact"/>
    </w:pPr>
    <w:rPr>
      <w:rFonts w:ascii="Arial" w:hAnsi="Arial"/>
      <w:snapToGrid w:val="0"/>
      <w:sz w:val="24"/>
    </w:rPr>
  </w:style>
  <w:style w:type="paragraph" w:customStyle="1" w:styleId="Char4CharCharCharCharCharCharCharCharCharCharCharCharCharCharCharCharChar1CharCharCharCharCharChar1CharCharCharChar">
    <w:name w:val="Char4 Char Char Char Char Char Char Char Char Char Char Char Char Char Char Char Char Char1 Char Char Char Char Char Char1 Char Char Char Char"/>
    <w:basedOn w:val="a6"/>
    <w:qFormat/>
    <w:pPr>
      <w:spacing w:line="240" w:lineRule="exact"/>
      <w:ind w:firstLineChars="200" w:firstLine="200"/>
    </w:pPr>
    <w:rPr>
      <w:sz w:val="28"/>
      <w:szCs w:val="28"/>
    </w:rPr>
  </w:style>
  <w:style w:type="paragraph" w:customStyle="1" w:styleId="affffffffffffffffff8">
    <w:name w:val="环表"/>
    <w:basedOn w:val="a6"/>
    <w:uiPriority w:val="99"/>
    <w:qFormat/>
    <w:pPr>
      <w:widowControl/>
      <w:tabs>
        <w:tab w:val="left" w:pos="5094"/>
      </w:tabs>
      <w:adjustRightInd w:val="0"/>
      <w:spacing w:before="120" w:after="120" w:line="312" w:lineRule="atLeast"/>
      <w:ind w:right="29"/>
      <w:jc w:val="center"/>
      <w:textAlignment w:val="baseline"/>
    </w:pPr>
    <w:rPr>
      <w:rFonts w:ascii="仿宋_GB2312" w:eastAsia="仿宋_GB2312" w:hAnsi="Courier New"/>
      <w:kern w:val="0"/>
    </w:rPr>
  </w:style>
  <w:style w:type="paragraph" w:customStyle="1" w:styleId="Char4CharCharCharCharCharCharCharCharCharCharCharCharCharCharCharCharChar2">
    <w:name w:val="Char4 Char Char Char Char Char Char Char Char Char Char Char Char Char Char Char Char Char2"/>
    <w:basedOn w:val="a6"/>
    <w:uiPriority w:val="99"/>
    <w:qFormat/>
    <w:pPr>
      <w:spacing w:line="240" w:lineRule="exact"/>
      <w:ind w:firstLineChars="200" w:firstLine="200"/>
    </w:pPr>
    <w:rPr>
      <w:sz w:val="28"/>
      <w:szCs w:val="28"/>
    </w:rPr>
  </w:style>
  <w:style w:type="paragraph" w:customStyle="1" w:styleId="proposal">
    <w:name w:val="proposal"/>
    <w:basedOn w:val="a6"/>
    <w:uiPriority w:val="99"/>
    <w:qFormat/>
    <w:pPr>
      <w:widowControl/>
      <w:autoSpaceDE w:val="0"/>
      <w:autoSpaceDN w:val="0"/>
      <w:spacing w:line="300" w:lineRule="auto"/>
      <w:ind w:left="1440" w:hanging="1440"/>
    </w:pPr>
    <w:rPr>
      <w:kern w:val="0"/>
      <w:sz w:val="24"/>
      <w:lang w:val="en-GB" w:eastAsia="en-GB"/>
    </w:rPr>
  </w:style>
  <w:style w:type="paragraph" w:customStyle="1" w:styleId="2fff5">
    <w:name w:val="字元 字元 字元2"/>
    <w:basedOn w:val="a6"/>
    <w:uiPriority w:val="99"/>
    <w:qFormat/>
    <w:rPr>
      <w:szCs w:val="21"/>
    </w:rPr>
  </w:style>
  <w:style w:type="paragraph" w:customStyle="1" w:styleId="affffffffffffffffff9">
    <w:name w:val="样式 样式 题注 + 两端对齐 + 宋体"/>
    <w:basedOn w:val="a6"/>
    <w:uiPriority w:val="99"/>
    <w:qFormat/>
    <w:pPr>
      <w:keepNext/>
      <w:spacing w:line="360" w:lineRule="auto"/>
      <w:jc w:val="center"/>
    </w:pPr>
    <w:rPr>
      <w:rFonts w:ascii="宋体" w:hAnsi="宋体"/>
      <w:snapToGrid w:val="0"/>
      <w:kern w:val="0"/>
      <w:sz w:val="28"/>
      <w:szCs w:val="20"/>
    </w:rPr>
  </w:style>
  <w:style w:type="paragraph" w:customStyle="1" w:styleId="CM39">
    <w:name w:val="CM39"/>
    <w:basedOn w:val="Default"/>
    <w:next w:val="Default"/>
    <w:uiPriority w:val="99"/>
    <w:qFormat/>
    <w:pPr>
      <w:adjustRightInd w:val="0"/>
      <w:spacing w:after="158"/>
    </w:pPr>
    <w:rPr>
      <w:rFonts w:ascii="华文新魏" w:eastAsia="华文新魏" w:hAnsi="Calibri" w:hint="default"/>
      <w:color w:val="auto"/>
      <w:szCs w:val="24"/>
    </w:rPr>
  </w:style>
  <w:style w:type="paragraph" w:customStyle="1" w:styleId="affffffffffffffffffa">
    <w:name w:val="我的样式（正文）"/>
    <w:basedOn w:val="a6"/>
    <w:uiPriority w:val="99"/>
    <w:qFormat/>
    <w:pPr>
      <w:spacing w:line="440" w:lineRule="exact"/>
    </w:pPr>
    <w:rPr>
      <w:rFonts w:ascii="宋体"/>
      <w:sz w:val="28"/>
      <w:szCs w:val="20"/>
    </w:rPr>
  </w:style>
  <w:style w:type="paragraph" w:customStyle="1" w:styleId="CharCharChar1CharCharChar1CharCharCharCharCharCharCharCharCharCharCharCharCharCharCharChar">
    <w:name w:val="Char Char Char1 Char Char Char1 Char Char Char Char Char Char Char Char Char Char Char Char Char Char Char Char"/>
    <w:basedOn w:val="a6"/>
    <w:qFormat/>
    <w:pPr>
      <w:spacing w:line="240" w:lineRule="exact"/>
      <w:ind w:firstLineChars="200" w:firstLine="200"/>
    </w:pPr>
    <w:rPr>
      <w:sz w:val="28"/>
      <w:szCs w:val="28"/>
    </w:rPr>
  </w:style>
  <w:style w:type="paragraph" w:customStyle="1" w:styleId="CM4">
    <w:name w:val="CM4"/>
    <w:basedOn w:val="Default"/>
    <w:next w:val="Default"/>
    <w:uiPriority w:val="99"/>
    <w:qFormat/>
    <w:pPr>
      <w:adjustRightInd w:val="0"/>
      <w:spacing w:line="520" w:lineRule="atLeast"/>
    </w:pPr>
    <w:rPr>
      <w:rFonts w:ascii="华文新魏" w:eastAsia="华文新魏" w:hAnsi="Calibri" w:hint="default"/>
      <w:color w:val="auto"/>
      <w:szCs w:val="24"/>
    </w:rPr>
  </w:style>
  <w:style w:type="paragraph" w:customStyle="1" w:styleId="Char4CharCharCharCharCharCharCharCharCharCharCharCharCharCharCharCharCharCharCharChar">
    <w:name w:val="Char4 Char Char Char Char Char Char Char Char Char Char Char Char Char Char Char Char Char Char Char Char"/>
    <w:basedOn w:val="a6"/>
    <w:qFormat/>
    <w:pPr>
      <w:spacing w:line="240" w:lineRule="exact"/>
      <w:ind w:firstLineChars="200" w:firstLine="200"/>
    </w:pPr>
    <w:rPr>
      <w:sz w:val="28"/>
      <w:szCs w:val="28"/>
    </w:rPr>
  </w:style>
  <w:style w:type="paragraph" w:customStyle="1" w:styleId="CharCharChar1CharCharChar">
    <w:name w:val="Char Char Char1 Char Char Char"/>
    <w:basedOn w:val="a6"/>
    <w:qFormat/>
    <w:pPr>
      <w:spacing w:line="240" w:lineRule="exact"/>
      <w:ind w:firstLineChars="200" w:firstLine="200"/>
    </w:pPr>
    <w:rPr>
      <w:sz w:val="28"/>
      <w:szCs w:val="28"/>
    </w:rPr>
  </w:style>
  <w:style w:type="paragraph" w:customStyle="1" w:styleId="22Heading2HiddenHeading2CCBSheading2H2h22">
    <w:name w:val="样式 标题 2第一章 标题 2Heading 2 HiddenHeading 2 CCBSheading 2H2h2...2"/>
    <w:basedOn w:val="22"/>
    <w:uiPriority w:val="99"/>
    <w:qFormat/>
    <w:pPr>
      <w:tabs>
        <w:tab w:val="left" w:pos="840"/>
      </w:tabs>
      <w:spacing w:line="413" w:lineRule="auto"/>
      <w:ind w:left="840" w:hanging="420"/>
    </w:pPr>
    <w:rPr>
      <w:rFonts w:ascii="Arial" w:eastAsia="黑体" w:hAnsi="Arial"/>
    </w:rPr>
  </w:style>
  <w:style w:type="paragraph" w:customStyle="1" w:styleId="CharCharChar1CharCharChar1CharCharCharCharCharCharCharCharCharCharCharCharCharCharCharChar2">
    <w:name w:val="Char Char Char1 Char Char Char1 Char Char Char Char Char Char Char Char Char Char Char Char Char Char Char Char2"/>
    <w:basedOn w:val="a6"/>
    <w:uiPriority w:val="99"/>
    <w:qFormat/>
    <w:pPr>
      <w:spacing w:line="240" w:lineRule="exact"/>
      <w:ind w:firstLineChars="200" w:firstLine="200"/>
    </w:pPr>
    <w:rPr>
      <w:sz w:val="28"/>
      <w:szCs w:val="28"/>
    </w:rPr>
  </w:style>
  <w:style w:type="paragraph" w:customStyle="1" w:styleId="CharCharCharCharChar30">
    <w:name w:val="Char Char Char Char Char3"/>
    <w:basedOn w:val="a6"/>
    <w:qFormat/>
    <w:rPr>
      <w:szCs w:val="21"/>
    </w:rPr>
  </w:style>
  <w:style w:type="paragraph" w:customStyle="1" w:styleId="TimesNewRomanCharCharCharCharCharCharCharCharCharCharCharCharCharCharCharChar">
    <w:name w:val="样式 报告 + Times New Roman Char Char Char Char Char Char Char Char Char Char Char Char Char Char Char Char"/>
    <w:basedOn w:val="afffff0"/>
    <w:uiPriority w:val="99"/>
    <w:qFormat/>
    <w:pPr>
      <w:spacing w:line="500" w:lineRule="exact"/>
    </w:pPr>
    <w:rPr>
      <w:rFonts w:ascii="Times New Roman" w:hAnsi="Times New Roman"/>
      <w:sz w:val="28"/>
      <w:szCs w:val="28"/>
    </w:rPr>
  </w:style>
  <w:style w:type="paragraph" w:customStyle="1" w:styleId="little">
    <w:name w:val="littl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21121H22ndlevelh2Header22head2">
    <w:name w:val="样式 标题 2标题 1.1标题2.1节名节H22nd levelh2Header 2编号标题2head:2#..."/>
    <w:basedOn w:val="22"/>
    <w:uiPriority w:val="99"/>
    <w:qFormat/>
    <w:pPr>
      <w:adjustRightInd w:val="0"/>
      <w:spacing w:before="0" w:after="0" w:line="720" w:lineRule="exact"/>
      <w:jc w:val="left"/>
      <w:textAlignment w:val="baseline"/>
    </w:pPr>
    <w:rPr>
      <w:rFonts w:ascii="Times New Roman" w:eastAsia="黑体" w:hAnsi="Times New Roman" w:cs="宋体"/>
      <w:b w:val="0"/>
      <w:bCs w:val="0"/>
      <w:color w:val="0000FF"/>
      <w:sz w:val="24"/>
      <w:szCs w:val="20"/>
    </w:rPr>
  </w:style>
  <w:style w:type="paragraph" w:customStyle="1" w:styleId="Char4CharCharCharCharCharCharCharCharCharCharCharCharCharCharCharCharChar1Char2">
    <w:name w:val="Char4 Char Char Char Char Char Char Char Char Char Char Char Char Char Char Char Char Char1 Char2"/>
    <w:basedOn w:val="a6"/>
    <w:uiPriority w:val="99"/>
    <w:qFormat/>
    <w:pPr>
      <w:spacing w:line="240" w:lineRule="exact"/>
      <w:ind w:firstLineChars="200" w:firstLine="200"/>
    </w:pPr>
    <w:rPr>
      <w:sz w:val="28"/>
      <w:szCs w:val="28"/>
    </w:rPr>
  </w:style>
  <w:style w:type="paragraph" w:customStyle="1" w:styleId="affffffffffffffffffb">
    <w:name w:val="项目编号文字"/>
    <w:basedOn w:val="a6"/>
    <w:next w:val="a7"/>
    <w:uiPriority w:val="99"/>
    <w:qFormat/>
    <w:pPr>
      <w:spacing w:before="120" w:after="120" w:line="360" w:lineRule="auto"/>
      <w:ind w:left="1077"/>
    </w:pPr>
    <w:rPr>
      <w:sz w:val="24"/>
    </w:rPr>
  </w:style>
  <w:style w:type="paragraph" w:customStyle="1" w:styleId="CharCharChar1CharCharChar2">
    <w:name w:val="Char Char Char1 Char Char Char2"/>
    <w:basedOn w:val="a6"/>
    <w:uiPriority w:val="99"/>
    <w:qFormat/>
    <w:pPr>
      <w:spacing w:line="240" w:lineRule="exact"/>
      <w:ind w:firstLineChars="200" w:firstLine="200"/>
    </w:pPr>
    <w:rPr>
      <w:sz w:val="28"/>
      <w:szCs w:val="28"/>
    </w:rPr>
  </w:style>
  <w:style w:type="paragraph" w:customStyle="1" w:styleId="affffffffffffffffffc">
    <w:name w:val="流程图"/>
    <w:basedOn w:val="a6"/>
    <w:uiPriority w:val="99"/>
    <w:qFormat/>
    <w:pPr>
      <w:tabs>
        <w:tab w:val="left" w:pos="0"/>
      </w:tabs>
      <w:autoSpaceDE w:val="0"/>
      <w:autoSpaceDN w:val="0"/>
      <w:adjustRightInd w:val="0"/>
      <w:spacing w:line="240" w:lineRule="atLeast"/>
      <w:jc w:val="center"/>
      <w:textAlignment w:val="bottom"/>
    </w:pPr>
    <w:rPr>
      <w:rFonts w:ascii="宋体" w:cs="宋体"/>
      <w:szCs w:val="21"/>
    </w:rPr>
  </w:style>
  <w:style w:type="paragraph" w:customStyle="1" w:styleId="CM5">
    <w:name w:val="CM5"/>
    <w:basedOn w:val="Default"/>
    <w:next w:val="Default"/>
    <w:uiPriority w:val="99"/>
    <w:qFormat/>
    <w:pPr>
      <w:adjustRightInd w:val="0"/>
    </w:pPr>
    <w:rPr>
      <w:rFonts w:ascii="华文新魏" w:eastAsia="华文新魏" w:hAnsi="Calibri" w:hint="default"/>
      <w:color w:val="auto"/>
      <w:szCs w:val="24"/>
    </w:rPr>
  </w:style>
  <w:style w:type="paragraph" w:customStyle="1" w:styleId="affffffffffffffffffd">
    <w:name w:val="表序号"/>
    <w:basedOn w:val="50"/>
    <w:uiPriority w:val="99"/>
    <w:qFormat/>
  </w:style>
  <w:style w:type="paragraph" w:customStyle="1" w:styleId="CM43">
    <w:name w:val="CM43"/>
    <w:basedOn w:val="Default"/>
    <w:next w:val="Default"/>
    <w:uiPriority w:val="99"/>
    <w:qFormat/>
    <w:pPr>
      <w:adjustRightInd w:val="0"/>
      <w:spacing w:after="338"/>
    </w:pPr>
    <w:rPr>
      <w:rFonts w:ascii="华文新魏" w:eastAsia="华文新魏" w:hAnsi="Calibri" w:hint="default"/>
      <w:color w:val="auto"/>
      <w:szCs w:val="24"/>
    </w:rPr>
  </w:style>
  <w:style w:type="paragraph" w:customStyle="1" w:styleId="TimesNewRomanCharCharCharCharCharChar">
    <w:name w:val="样式 报告 + Times New Roman Char Char Char Char Char Char"/>
    <w:basedOn w:val="afffff0"/>
    <w:uiPriority w:val="99"/>
    <w:qFormat/>
    <w:pPr>
      <w:spacing w:line="500" w:lineRule="exact"/>
    </w:pPr>
    <w:rPr>
      <w:rFonts w:ascii="Times New Roman" w:hAnsi="Times New Roman"/>
      <w:sz w:val="28"/>
      <w:szCs w:val="28"/>
    </w:rPr>
  </w:style>
  <w:style w:type="paragraph" w:customStyle="1" w:styleId="affffffffffffffffffe">
    <w:name w:val="框图"/>
    <w:basedOn w:val="a6"/>
    <w:uiPriority w:val="99"/>
    <w:qFormat/>
    <w:pPr>
      <w:adjustRightInd w:val="0"/>
      <w:snapToGrid w:val="0"/>
      <w:ind w:leftChars="-38" w:left="2" w:rightChars="-38" w:right="-106" w:hangingChars="54" w:hanging="108"/>
      <w:jc w:val="center"/>
    </w:pPr>
    <w:rPr>
      <w:rFonts w:ascii="宋体" w:cs="宋体"/>
      <w:sz w:val="20"/>
      <w:szCs w:val="20"/>
    </w:rPr>
  </w:style>
  <w:style w:type="paragraph" w:customStyle="1" w:styleId="agreeerrorbubble">
    <w:name w:val="agreeerrorbubble"/>
    <w:basedOn w:val="a6"/>
    <w:uiPriority w:val="99"/>
    <w:qFormat/>
    <w:pPr>
      <w:widowControl/>
      <w:spacing w:before="100" w:beforeAutospacing="1" w:after="100" w:afterAutospacing="1"/>
      <w:jc w:val="left"/>
    </w:pPr>
    <w:rPr>
      <w:rFonts w:ascii="宋体" w:hAnsi="宋体" w:cs="宋体"/>
      <w:color w:val="CB0000"/>
      <w:kern w:val="0"/>
      <w:sz w:val="24"/>
    </w:rPr>
  </w:style>
  <w:style w:type="paragraph" w:customStyle="1" w:styleId="afffffffffffffffffff">
    <w:name w:val="封面单位"/>
    <w:basedOn w:val="a6"/>
    <w:uiPriority w:val="99"/>
    <w:qFormat/>
    <w:pPr>
      <w:tabs>
        <w:tab w:val="center" w:pos="8222"/>
      </w:tabs>
      <w:spacing w:line="360" w:lineRule="auto"/>
      <w:jc w:val="center"/>
    </w:pPr>
    <w:rPr>
      <w:rFonts w:ascii="楷体_GB2312" w:eastAsia="楷体_GB2312" w:cs="楷体_GB2312"/>
      <w:b/>
      <w:bCs/>
      <w:sz w:val="36"/>
      <w:szCs w:val="36"/>
    </w:rPr>
  </w:style>
  <w:style w:type="paragraph" w:customStyle="1" w:styleId="1fff4">
    <w:name w:val="公式样式1"/>
    <w:basedOn w:val="a6"/>
    <w:uiPriority w:val="99"/>
    <w:qFormat/>
    <w:pPr>
      <w:spacing w:line="360" w:lineRule="auto"/>
      <w:jc w:val="center"/>
    </w:pPr>
    <w:rPr>
      <w:rFonts w:ascii="宋体" w:hAnsi="宋体" w:cs="宋体"/>
      <w:b/>
      <w:bCs/>
      <w:sz w:val="24"/>
    </w:rPr>
  </w:style>
  <w:style w:type="paragraph" w:customStyle="1" w:styleId="b-ent-toc-actions">
    <w:name w:val="b-ent-toc-actions"/>
    <w:basedOn w:val="a6"/>
    <w:uiPriority w:val="99"/>
    <w:qFormat/>
    <w:pPr>
      <w:widowControl/>
      <w:spacing w:before="50"/>
      <w:jc w:val="left"/>
    </w:pPr>
    <w:rPr>
      <w:rFonts w:ascii="宋体" w:hAnsi="宋体" w:cs="宋体"/>
      <w:kern w:val="0"/>
      <w:sz w:val="24"/>
    </w:rPr>
  </w:style>
  <w:style w:type="paragraph" w:customStyle="1" w:styleId="414">
    <w:name w:val="小4黑居中行1"/>
    <w:uiPriority w:val="99"/>
    <w:qFormat/>
    <w:pPr>
      <w:spacing w:line="360" w:lineRule="auto"/>
      <w:jc w:val="center"/>
    </w:pPr>
    <w:rPr>
      <w:kern w:val="2"/>
      <w:sz w:val="21"/>
      <w:szCs w:val="21"/>
    </w:rPr>
  </w:style>
  <w:style w:type="paragraph" w:customStyle="1" w:styleId="mp3material">
    <w:name w:val="mp3material"/>
    <w:basedOn w:val="a6"/>
    <w:uiPriority w:val="99"/>
    <w:qFormat/>
    <w:pPr>
      <w:widowControl/>
      <w:spacing w:before="100" w:beforeAutospacing="1" w:after="100" w:afterAutospacing="1"/>
      <w:jc w:val="left"/>
    </w:pPr>
    <w:rPr>
      <w:rFonts w:ascii="宋体" w:hAnsi="宋体" w:cs="宋体"/>
      <w:kern w:val="0"/>
      <w:sz w:val="24"/>
    </w:rPr>
  </w:style>
  <w:style w:type="paragraph" w:customStyle="1" w:styleId="-016">
    <w:name w:val="样式 左侧:  -0.16 厘米"/>
    <w:basedOn w:val="a6"/>
    <w:uiPriority w:val="99"/>
    <w:qFormat/>
    <w:pPr>
      <w:ind w:left="-90"/>
    </w:pPr>
    <w:rPr>
      <w:rFonts w:ascii="宋体" w:hAnsi="宋体" w:cs="宋体"/>
      <w:snapToGrid w:val="0"/>
      <w:kern w:val="0"/>
      <w:sz w:val="24"/>
    </w:rPr>
  </w:style>
  <w:style w:type="paragraph" w:customStyle="1" w:styleId="lemmapic-mask">
    <w:name w:val="lemmapic-mask"/>
    <w:basedOn w:val="a6"/>
    <w:uiPriority w:val="99"/>
    <w:qFormat/>
    <w:pPr>
      <w:widowControl/>
      <w:shd w:val="clear" w:color="auto" w:fill="FFFFFF"/>
      <w:spacing w:before="100" w:beforeAutospacing="1" w:after="100" w:afterAutospacing="1"/>
      <w:jc w:val="left"/>
    </w:pPr>
    <w:rPr>
      <w:rFonts w:ascii="宋体" w:hAnsi="宋体" w:cs="宋体"/>
      <w:vanish/>
      <w:kern w:val="0"/>
      <w:sz w:val="24"/>
    </w:rPr>
  </w:style>
  <w:style w:type="paragraph" w:customStyle="1" w:styleId="-0161">
    <w:name w:val="样式 左侧:  -0.16 厘米1"/>
    <w:basedOn w:val="a6"/>
    <w:uiPriority w:val="99"/>
    <w:qFormat/>
    <w:pPr>
      <w:ind w:left="-90"/>
    </w:pPr>
    <w:rPr>
      <w:rFonts w:ascii="宋体" w:hAnsi="宋体" w:cs="宋体"/>
      <w:snapToGrid w:val="0"/>
      <w:kern w:val="0"/>
      <w:sz w:val="24"/>
    </w:rPr>
  </w:style>
  <w:style w:type="paragraph" w:customStyle="1" w:styleId="07715">
    <w:name w:val="样式 首行缩进:  0.77 厘米 行距: 1.5 倍行距"/>
    <w:basedOn w:val="a6"/>
    <w:uiPriority w:val="99"/>
    <w:qFormat/>
    <w:pPr>
      <w:spacing w:line="360" w:lineRule="auto"/>
      <w:ind w:firstLine="435"/>
    </w:pPr>
    <w:rPr>
      <w:rFonts w:ascii="宋体" w:hAnsi="宋体" w:cs="宋体"/>
      <w:snapToGrid w:val="0"/>
      <w:kern w:val="0"/>
      <w:sz w:val="24"/>
    </w:rPr>
  </w:style>
  <w:style w:type="paragraph" w:customStyle="1" w:styleId="1fff5">
    <w:name w:val="文字1"/>
    <w:basedOn w:val="a6"/>
    <w:uiPriority w:val="99"/>
    <w:qFormat/>
    <w:pPr>
      <w:widowControl/>
      <w:spacing w:afterLines="50" w:after="120" w:line="360" w:lineRule="auto"/>
      <w:ind w:firstLine="420"/>
    </w:pPr>
    <w:rPr>
      <w:kern w:val="0"/>
      <w:sz w:val="24"/>
    </w:rPr>
  </w:style>
  <w:style w:type="paragraph" w:customStyle="1" w:styleId="Char4CharCharCharCharCharCharCharCharCharCharCharCharCharCharCharCharChar1CharCharCharCharCharChar">
    <w:name w:val="Char4 Char Char Char Char Char Char Char Char Char Char Char Char Char Char Char Char Char1 Char Char Char Char Char Char"/>
    <w:basedOn w:val="a6"/>
    <w:qFormat/>
    <w:pPr>
      <w:spacing w:line="240" w:lineRule="exact"/>
      <w:ind w:firstLineChars="200" w:firstLine="200"/>
    </w:pPr>
    <w:rPr>
      <w:sz w:val="28"/>
      <w:szCs w:val="28"/>
    </w:rPr>
  </w:style>
  <w:style w:type="paragraph" w:customStyle="1" w:styleId="CharChar1a">
    <w:name w:val="正文格式 Char Char1"/>
    <w:basedOn w:val="a6"/>
    <w:uiPriority w:val="99"/>
    <w:qFormat/>
    <w:pPr>
      <w:spacing w:line="360" w:lineRule="auto"/>
      <w:ind w:firstLine="482"/>
    </w:pPr>
    <w:rPr>
      <w:rFonts w:ascii="宋体" w:cs="宋体"/>
      <w:sz w:val="24"/>
    </w:rPr>
  </w:style>
  <w:style w:type="paragraph" w:customStyle="1" w:styleId="CharCharChar1CharCharChar1CharCharChar1CharCharCharChar">
    <w:name w:val="Char Char Char1 Char Char Char1 Char Char Char1 Char Char Char Char"/>
    <w:basedOn w:val="a6"/>
    <w:qFormat/>
    <w:pPr>
      <w:spacing w:line="240" w:lineRule="exact"/>
      <w:ind w:firstLineChars="200" w:firstLine="200"/>
    </w:pPr>
    <w:rPr>
      <w:sz w:val="28"/>
      <w:szCs w:val="28"/>
    </w:rPr>
  </w:style>
  <w:style w:type="paragraph" w:customStyle="1" w:styleId="CharCharChare">
    <w:name w:val="正文格式 Char Char Char"/>
    <w:basedOn w:val="a6"/>
    <w:uiPriority w:val="99"/>
    <w:qFormat/>
    <w:pPr>
      <w:spacing w:line="360" w:lineRule="auto"/>
      <w:ind w:firstLine="482"/>
    </w:pPr>
    <w:rPr>
      <w:rFonts w:ascii="宋体" w:cs="宋体"/>
      <w:sz w:val="24"/>
    </w:rPr>
  </w:style>
  <w:style w:type="paragraph" w:customStyle="1" w:styleId="xl138">
    <w:name w:val="xl138"/>
    <w:basedOn w:val="a6"/>
    <w:uiPriority w:val="99"/>
    <w:qFormat/>
    <w:pPr>
      <w:widowControl/>
      <w:pBdr>
        <w:left w:val="single" w:sz="4" w:space="0" w:color="auto"/>
        <w:bottom w:val="single" w:sz="4" w:space="0" w:color="auto"/>
      </w:pBdr>
      <w:spacing w:before="100" w:beforeAutospacing="1" w:after="100" w:afterAutospacing="1"/>
      <w:jc w:val="left"/>
      <w:textAlignment w:val="center"/>
    </w:pPr>
    <w:rPr>
      <w:rFonts w:ascii="Arial Narrow" w:hAnsi="Arial Narrow"/>
      <w:kern w:val="0"/>
      <w:sz w:val="16"/>
      <w:szCs w:val="16"/>
    </w:rPr>
  </w:style>
  <w:style w:type="paragraph" w:customStyle="1" w:styleId="Char4CharCharCharCharCharCharCharCharCharCharCharCharCharCharCharCharChar1CharCharCharCharCharChar1CharCharCharChar2">
    <w:name w:val="Char4 Char Char Char Char Char Char Char Char Char Char Char Char Char Char Char Char Char1 Char Char Char Char Char Char1 Char Char Char Char2"/>
    <w:basedOn w:val="a6"/>
    <w:uiPriority w:val="99"/>
    <w:qFormat/>
    <w:pPr>
      <w:spacing w:line="240" w:lineRule="exact"/>
      <w:ind w:firstLineChars="200" w:firstLine="200"/>
    </w:pPr>
    <w:rPr>
      <w:sz w:val="28"/>
      <w:szCs w:val="28"/>
    </w:rPr>
  </w:style>
  <w:style w:type="paragraph" w:customStyle="1" w:styleId="4f0">
    <w:name w:val="字元4"/>
    <w:basedOn w:val="a6"/>
    <w:uiPriority w:val="99"/>
    <w:qFormat/>
    <w:rPr>
      <w:szCs w:val="21"/>
    </w:rPr>
  </w:style>
  <w:style w:type="paragraph" w:customStyle="1" w:styleId="Char40">
    <w:name w:val="Char4"/>
    <w:basedOn w:val="a6"/>
    <w:uiPriority w:val="99"/>
    <w:qFormat/>
    <w:pPr>
      <w:spacing w:line="240" w:lineRule="exact"/>
      <w:ind w:firstLineChars="200" w:firstLine="200"/>
    </w:pPr>
    <w:rPr>
      <w:sz w:val="28"/>
      <w:szCs w:val="28"/>
    </w:rPr>
  </w:style>
  <w:style w:type="paragraph" w:customStyle="1" w:styleId="CharCharCharCharCharCharCharChar3">
    <w:name w:val="Char Char Char Char Char Char Char Char3"/>
    <w:basedOn w:val="a6"/>
    <w:uiPriority w:val="99"/>
    <w:qFormat/>
    <w:rPr>
      <w:szCs w:val="21"/>
    </w:rPr>
  </w:style>
  <w:style w:type="paragraph" w:customStyle="1" w:styleId="CharCharCharCharCharCharCharCharCharCharCharChar12">
    <w:name w:val="Char Char Char Char Char Char Char Char Char Char Char Char12"/>
    <w:basedOn w:val="a6"/>
    <w:uiPriority w:val="99"/>
    <w:qFormat/>
    <w:pPr>
      <w:spacing w:line="240" w:lineRule="exact"/>
      <w:ind w:firstLineChars="200" w:firstLine="200"/>
    </w:pPr>
    <w:rPr>
      <w:sz w:val="28"/>
      <w:szCs w:val="28"/>
    </w:rPr>
  </w:style>
  <w:style w:type="paragraph" w:customStyle="1" w:styleId="Char4CharCharCharCharCharCharCharCharCharCharCharCharCharCharChar2">
    <w:name w:val="Char4 Char Char Char Char Char Char Char Char Char Char Char Char Char Char Char2"/>
    <w:basedOn w:val="a6"/>
    <w:uiPriority w:val="99"/>
    <w:qFormat/>
    <w:pPr>
      <w:spacing w:line="240" w:lineRule="exact"/>
      <w:ind w:firstLineChars="200" w:firstLine="200"/>
    </w:pPr>
    <w:rPr>
      <w:sz w:val="28"/>
      <w:szCs w:val="28"/>
    </w:rPr>
  </w:style>
  <w:style w:type="paragraph" w:customStyle="1" w:styleId="CharCharChar1CharCharChar1CharCharChar2">
    <w:name w:val="Char Char Char1 Char Char Char1 Char Char Char2"/>
    <w:basedOn w:val="a6"/>
    <w:uiPriority w:val="99"/>
    <w:qFormat/>
    <w:pPr>
      <w:spacing w:line="240" w:lineRule="exact"/>
      <w:ind w:firstLineChars="200" w:firstLine="200"/>
    </w:pPr>
    <w:rPr>
      <w:sz w:val="28"/>
      <w:szCs w:val="28"/>
    </w:rPr>
  </w:style>
  <w:style w:type="paragraph" w:customStyle="1" w:styleId="Char4CharCharCharCharCharCharCharCharCharCharCharCharCharCharCharCharChar1CharCharCharCharCharChar2">
    <w:name w:val="Char4 Char Char Char Char Char Char Char Char Char Char Char Char Char Char Char Char Char1 Char Char Char Char Char Char2"/>
    <w:basedOn w:val="a6"/>
    <w:uiPriority w:val="99"/>
    <w:qFormat/>
    <w:pPr>
      <w:spacing w:line="240" w:lineRule="exact"/>
      <w:ind w:firstLineChars="200" w:firstLine="200"/>
    </w:pPr>
    <w:rPr>
      <w:sz w:val="28"/>
      <w:szCs w:val="28"/>
    </w:rPr>
  </w:style>
  <w:style w:type="paragraph" w:customStyle="1" w:styleId="CM40">
    <w:name w:val="CM40"/>
    <w:basedOn w:val="Default"/>
    <w:next w:val="Default"/>
    <w:uiPriority w:val="99"/>
    <w:qFormat/>
    <w:pPr>
      <w:adjustRightInd w:val="0"/>
      <w:spacing w:after="157"/>
    </w:pPr>
    <w:rPr>
      <w:rFonts w:ascii="华文新魏" w:eastAsia="华文新魏" w:hAnsi="Calibri" w:hint="default"/>
      <w:color w:val="auto"/>
      <w:szCs w:val="24"/>
    </w:rPr>
  </w:style>
  <w:style w:type="paragraph" w:customStyle="1" w:styleId="CharCharChar1CharCharCharCharCharCharCharCharCharCharCharCharCharCharChar2">
    <w:name w:val="Char Char Char1 Char Char Char Char Char Char Char Char Char Char Char Char Char Char Char2"/>
    <w:basedOn w:val="a6"/>
    <w:uiPriority w:val="99"/>
    <w:qFormat/>
    <w:pPr>
      <w:spacing w:line="240" w:lineRule="exact"/>
      <w:ind w:firstLineChars="200" w:firstLine="200"/>
    </w:pPr>
    <w:rPr>
      <w:sz w:val="28"/>
      <w:szCs w:val="28"/>
    </w:rPr>
  </w:style>
  <w:style w:type="paragraph" w:customStyle="1" w:styleId="Char4CharCharCharCharCharCharCharCharCharCharCharCharCharCharCharCharCharCharCharCharCharCharCharCharCharCharChar2">
    <w:name w:val="Char4 Char Char Char Char Char Char Char Char Char Char Char Char Char Char Char Char Char Char Char Char Char Char Char Char Char Char Char2"/>
    <w:basedOn w:val="a6"/>
    <w:uiPriority w:val="99"/>
    <w:qFormat/>
    <w:pPr>
      <w:spacing w:line="240" w:lineRule="exact"/>
      <w:ind w:firstLineChars="200" w:firstLine="200"/>
    </w:pPr>
    <w:rPr>
      <w:sz w:val="28"/>
      <w:szCs w:val="28"/>
    </w:rPr>
  </w:style>
  <w:style w:type="paragraph" w:customStyle="1" w:styleId="Char4CharCharCharCharCharCharCharCharCharCharCharCharCharCharCharCharChar1CharCharCharCharCharChar1Char2">
    <w:name w:val="Char4 Char Char Char Char Char Char Char Char Char Char Char Char Char Char Char Char Char1 Char Char Char Char Char Char1 Char2"/>
    <w:basedOn w:val="a6"/>
    <w:uiPriority w:val="99"/>
    <w:qFormat/>
    <w:pPr>
      <w:spacing w:line="240" w:lineRule="exact"/>
      <w:ind w:firstLineChars="200" w:firstLine="200"/>
    </w:pPr>
    <w:rPr>
      <w:sz w:val="28"/>
      <w:szCs w:val="28"/>
    </w:rPr>
  </w:style>
  <w:style w:type="paragraph" w:customStyle="1" w:styleId="30860">
    <w:name w:val="样式 标题 3 + 黑体 小四 左侧:  0.86 厘米 首行缩进:  0 厘米"/>
    <w:basedOn w:val="31"/>
    <w:uiPriority w:val="99"/>
    <w:qFormat/>
    <w:pPr>
      <w:tabs>
        <w:tab w:val="left" w:pos="1260"/>
      </w:tabs>
      <w:spacing w:line="413" w:lineRule="auto"/>
      <w:ind w:left="1260" w:hanging="420"/>
    </w:pPr>
  </w:style>
  <w:style w:type="paragraph" w:customStyle="1" w:styleId="Char4CharCharCharCharCharCharCharCharCharCharCharChar">
    <w:name w:val="Char4 Char Char Char Char Char Char Char Char Char Char Char Char"/>
    <w:basedOn w:val="a6"/>
    <w:qFormat/>
    <w:pPr>
      <w:spacing w:line="240" w:lineRule="exact"/>
      <w:ind w:firstLineChars="200" w:firstLine="200"/>
    </w:pPr>
    <w:rPr>
      <w:sz w:val="28"/>
      <w:szCs w:val="28"/>
    </w:rPr>
  </w:style>
  <w:style w:type="paragraph" w:customStyle="1" w:styleId="CM9">
    <w:name w:val="CM9"/>
    <w:basedOn w:val="Default"/>
    <w:next w:val="Default"/>
    <w:uiPriority w:val="99"/>
    <w:qFormat/>
    <w:pPr>
      <w:adjustRightInd w:val="0"/>
      <w:spacing w:line="520" w:lineRule="atLeast"/>
    </w:pPr>
    <w:rPr>
      <w:rFonts w:ascii="华文新魏" w:eastAsia="华文新魏" w:hAnsi="Calibri" w:hint="default"/>
      <w:color w:val="auto"/>
      <w:szCs w:val="24"/>
    </w:rPr>
  </w:style>
  <w:style w:type="paragraph" w:customStyle="1" w:styleId="3fa">
    <w:name w:val="标题正3"/>
    <w:basedOn w:val="31"/>
    <w:uiPriority w:val="99"/>
    <w:qFormat/>
    <w:pPr>
      <w:tabs>
        <w:tab w:val="left" w:pos="1260"/>
      </w:tabs>
      <w:spacing w:line="413" w:lineRule="auto"/>
      <w:ind w:left="1260" w:hanging="420"/>
    </w:pPr>
  </w:style>
  <w:style w:type="paragraph" w:customStyle="1" w:styleId="CM2">
    <w:name w:val="CM2"/>
    <w:basedOn w:val="Default"/>
    <w:next w:val="Default"/>
    <w:uiPriority w:val="99"/>
    <w:qFormat/>
    <w:pPr>
      <w:adjustRightInd w:val="0"/>
      <w:spacing w:line="520" w:lineRule="atLeast"/>
    </w:pPr>
    <w:rPr>
      <w:rFonts w:ascii="华文新魏" w:eastAsia="华文新魏" w:hAnsi="Calibri" w:hint="default"/>
      <w:color w:val="auto"/>
      <w:szCs w:val="24"/>
    </w:rPr>
  </w:style>
  <w:style w:type="paragraph" w:customStyle="1" w:styleId="4f1">
    <w:name w:val="样式 标题 4 + 黑体 小四 非加粗"/>
    <w:basedOn w:val="4"/>
    <w:uiPriority w:val="99"/>
    <w:qFormat/>
  </w:style>
  <w:style w:type="paragraph" w:customStyle="1" w:styleId="CM41">
    <w:name w:val="CM41"/>
    <w:basedOn w:val="Default"/>
    <w:next w:val="Default"/>
    <w:uiPriority w:val="99"/>
    <w:qFormat/>
    <w:pPr>
      <w:adjustRightInd w:val="0"/>
      <w:spacing w:after="235"/>
    </w:pPr>
    <w:rPr>
      <w:rFonts w:ascii="华文新魏" w:eastAsia="华文新魏" w:hAnsi="Calibri" w:hint="default"/>
      <w:color w:val="auto"/>
      <w:szCs w:val="24"/>
    </w:rPr>
  </w:style>
  <w:style w:type="paragraph" w:customStyle="1" w:styleId="CharCharCharCharCharCharCharCharChar1CharCharCharCharCharChar">
    <w:name w:val="Char Char Char Char Char Char Char Char Char1 Char Char Char Char Char Char"/>
    <w:basedOn w:val="a6"/>
    <w:qFormat/>
    <w:rPr>
      <w:szCs w:val="21"/>
    </w:rPr>
  </w:style>
  <w:style w:type="paragraph" w:customStyle="1" w:styleId="paragraphindentn1">
    <w:name w:val="paragraphindentn1"/>
    <w:basedOn w:val="a6"/>
    <w:uiPriority w:val="99"/>
    <w:qFormat/>
    <w:pPr>
      <w:widowControl/>
      <w:spacing w:before="100" w:beforeAutospacing="1" w:after="100" w:afterAutospacing="1" w:line="360" w:lineRule="auto"/>
      <w:ind w:firstLine="480"/>
      <w:jc w:val="left"/>
    </w:pPr>
    <w:rPr>
      <w:rFonts w:ascii="ˎ̥" w:hAnsi="ˎ̥" w:cs="宋体"/>
      <w:kern w:val="0"/>
      <w:sz w:val="24"/>
    </w:rPr>
  </w:style>
  <w:style w:type="paragraph" w:customStyle="1" w:styleId="afffffffffffffffffff0">
    <w:name w:val="条文"/>
    <w:basedOn w:val="50"/>
    <w:next w:val="a6"/>
    <w:uiPriority w:val="99"/>
    <w:qFormat/>
  </w:style>
  <w:style w:type="paragraph" w:customStyle="1" w:styleId="b14-1-no">
    <w:name w:val="b14-1-no"/>
    <w:basedOn w:val="a6"/>
    <w:uiPriority w:val="99"/>
    <w:qFormat/>
    <w:pPr>
      <w:widowControl/>
      <w:spacing w:before="100" w:beforeAutospacing="1" w:after="100" w:afterAutospacing="1" w:line="270" w:lineRule="atLeast"/>
      <w:jc w:val="left"/>
    </w:pPr>
    <w:rPr>
      <w:rFonts w:eastAsia="Arial Unicode MS" w:cs="Arial Unicode MS"/>
      <w:color w:val="2E2E2E"/>
      <w:kern w:val="0"/>
      <w:sz w:val="20"/>
      <w:szCs w:val="20"/>
    </w:rPr>
  </w:style>
  <w:style w:type="paragraph" w:customStyle="1" w:styleId="CM10">
    <w:name w:val="CM10"/>
    <w:basedOn w:val="Default"/>
    <w:next w:val="Default"/>
    <w:uiPriority w:val="99"/>
    <w:qFormat/>
    <w:pPr>
      <w:adjustRightInd w:val="0"/>
      <w:spacing w:line="520" w:lineRule="atLeast"/>
    </w:pPr>
    <w:rPr>
      <w:rFonts w:ascii="华文新魏" w:eastAsia="华文新魏" w:hAnsi="Calibri" w:hint="default"/>
      <w:color w:val="auto"/>
      <w:szCs w:val="24"/>
    </w:rPr>
  </w:style>
  <w:style w:type="paragraph" w:customStyle="1" w:styleId="afffffffffffffffffff1">
    <w:name w:val="正文文字缩进"/>
    <w:basedOn w:val="a6"/>
    <w:uiPriority w:val="99"/>
    <w:qFormat/>
    <w:pPr>
      <w:autoSpaceDE w:val="0"/>
      <w:autoSpaceDN w:val="0"/>
      <w:adjustRightInd w:val="0"/>
      <w:snapToGrid w:val="0"/>
      <w:spacing w:line="360" w:lineRule="auto"/>
      <w:ind w:firstLine="540"/>
      <w:jc w:val="left"/>
      <w:textAlignment w:val="baseline"/>
    </w:pPr>
    <w:rPr>
      <w:rFonts w:ascii="宋体" w:cs="宋体"/>
      <w:kern w:val="0"/>
      <w:sz w:val="24"/>
    </w:rPr>
  </w:style>
  <w:style w:type="paragraph" w:customStyle="1" w:styleId="afffffffffffffffffff2">
    <w:name w:val="表居中（中文）"/>
    <w:basedOn w:val="a6"/>
    <w:uiPriority w:val="99"/>
    <w:qFormat/>
    <w:pPr>
      <w:adjustRightInd w:val="0"/>
      <w:spacing w:line="380" w:lineRule="atLeast"/>
      <w:jc w:val="center"/>
      <w:textAlignment w:val="baseline"/>
    </w:pPr>
    <w:rPr>
      <w:rFonts w:eastAsia="楷体_GB2312"/>
      <w:kern w:val="0"/>
      <w:sz w:val="24"/>
      <w:szCs w:val="20"/>
    </w:rPr>
  </w:style>
  <w:style w:type="paragraph" w:customStyle="1" w:styleId="3fb">
    <w:name w:val="页眉3"/>
    <w:basedOn w:val="a6"/>
    <w:qFormat/>
    <w:pPr>
      <w:pBdr>
        <w:bottom w:val="single" w:sz="6" w:space="1" w:color="auto"/>
      </w:pBdr>
      <w:tabs>
        <w:tab w:val="center" w:pos="4153"/>
        <w:tab w:val="right" w:pos="8306"/>
      </w:tabs>
      <w:snapToGrid w:val="0"/>
      <w:jc w:val="center"/>
    </w:pPr>
    <w:rPr>
      <w:rFonts w:ascii="Calibri" w:hAnsi="Calibri" w:cs="黑体"/>
      <w:sz w:val="18"/>
      <w:szCs w:val="18"/>
    </w:rPr>
  </w:style>
  <w:style w:type="paragraph" w:customStyle="1" w:styleId="-1Char">
    <w:name w:val="框图-1 Char"/>
    <w:basedOn w:val="a6"/>
    <w:uiPriority w:val="99"/>
    <w:qFormat/>
    <w:pPr>
      <w:jc w:val="center"/>
    </w:pPr>
    <w:rPr>
      <w:rFonts w:eastAsia="仿宋_GB2312"/>
      <w:bCs/>
      <w:snapToGrid w:val="0"/>
      <w:color w:val="000000"/>
      <w:kern w:val="0"/>
    </w:rPr>
  </w:style>
  <w:style w:type="paragraph" w:customStyle="1" w:styleId="CM21">
    <w:name w:val="CM21"/>
    <w:basedOn w:val="Default"/>
    <w:next w:val="Default"/>
    <w:uiPriority w:val="99"/>
    <w:qFormat/>
    <w:pPr>
      <w:adjustRightInd w:val="0"/>
      <w:spacing w:line="480" w:lineRule="atLeast"/>
    </w:pPr>
    <w:rPr>
      <w:rFonts w:ascii="华文新魏" w:eastAsia="华文新魏" w:hAnsi="Calibri" w:hint="default"/>
      <w:color w:val="auto"/>
      <w:szCs w:val="24"/>
    </w:rPr>
  </w:style>
  <w:style w:type="paragraph" w:customStyle="1" w:styleId="CharCharCharCharCharCharCharCharChar1CharCharCharCharCharCharCharChar">
    <w:name w:val="Char Char Char Char Char Char Char Char Char1 Char Char Char Char Char Char Char Char"/>
    <w:basedOn w:val="a6"/>
    <w:qFormat/>
    <w:pPr>
      <w:snapToGrid w:val="0"/>
      <w:spacing w:line="360" w:lineRule="auto"/>
      <w:ind w:firstLineChars="200" w:firstLine="200"/>
    </w:pPr>
    <w:rPr>
      <w:rFonts w:eastAsia="仿宋_GB2312"/>
      <w:sz w:val="24"/>
    </w:rPr>
  </w:style>
  <w:style w:type="paragraph" w:customStyle="1" w:styleId="Char3CharCharCharCharCharCharCharCharChar">
    <w:name w:val="Char3 Char Char Char Char Char Char Char Char Char"/>
    <w:basedOn w:val="a6"/>
    <w:qFormat/>
    <w:rPr>
      <w:szCs w:val="21"/>
    </w:rPr>
  </w:style>
  <w:style w:type="paragraph" w:customStyle="1" w:styleId="2fff6">
    <w:name w:val="正文首行缩进2"/>
    <w:basedOn w:val="2fff7"/>
    <w:qFormat/>
    <w:pPr>
      <w:ind w:firstLineChars="100" w:firstLine="420"/>
    </w:pPr>
    <w:rPr>
      <w:szCs w:val="20"/>
    </w:rPr>
  </w:style>
  <w:style w:type="paragraph" w:customStyle="1" w:styleId="2fff7">
    <w:name w:val="正文文本2"/>
    <w:basedOn w:val="a6"/>
    <w:qFormat/>
    <w:pPr>
      <w:spacing w:after="120"/>
    </w:pPr>
  </w:style>
  <w:style w:type="paragraph" w:customStyle="1" w:styleId="11CharCharCharCharCharCharCharCharCharCharCharCharCharCharChar1Char">
    <w:name w:val="11 Char Char Char Char Char Char Char Char Char Char Char Char Char Char Char1 Char"/>
    <w:basedOn w:val="a6"/>
    <w:uiPriority w:val="99"/>
    <w:qFormat/>
    <w:pPr>
      <w:snapToGrid w:val="0"/>
      <w:spacing w:line="360" w:lineRule="auto"/>
      <w:ind w:firstLineChars="200" w:firstLine="200"/>
    </w:pPr>
    <w:rPr>
      <w:rFonts w:eastAsia="仿宋_GB2312"/>
      <w:sz w:val="24"/>
    </w:rPr>
  </w:style>
  <w:style w:type="paragraph" w:customStyle="1" w:styleId="4f2">
    <w:name w:val="标题正4"/>
    <w:basedOn w:val="a6"/>
    <w:uiPriority w:val="99"/>
    <w:qFormat/>
    <w:pPr>
      <w:spacing w:line="300" w:lineRule="exact"/>
      <w:jc w:val="center"/>
    </w:pPr>
    <w:rPr>
      <w:rFonts w:ascii="宋体" w:hAnsi="宋体"/>
      <w:color w:val="000000"/>
    </w:rPr>
  </w:style>
  <w:style w:type="paragraph" w:customStyle="1" w:styleId="3111">
    <w:name w:val="正文文本 311"/>
    <w:basedOn w:val="a6"/>
    <w:uiPriority w:val="99"/>
    <w:qFormat/>
    <w:pPr>
      <w:widowControl/>
      <w:jc w:val="center"/>
    </w:pPr>
    <w:rPr>
      <w:b/>
      <w:kern w:val="0"/>
      <w:sz w:val="28"/>
      <w:szCs w:val="20"/>
    </w:rPr>
  </w:style>
  <w:style w:type="paragraph" w:customStyle="1" w:styleId="-10">
    <w:name w:val="正文-1"/>
    <w:basedOn w:val="a6"/>
    <w:uiPriority w:val="99"/>
    <w:qFormat/>
    <w:pPr>
      <w:adjustRightInd w:val="0"/>
      <w:spacing w:line="440" w:lineRule="exact"/>
      <w:ind w:firstLineChars="200" w:firstLine="200"/>
    </w:pPr>
    <w:rPr>
      <w:sz w:val="24"/>
      <w:szCs w:val="20"/>
    </w:rPr>
  </w:style>
  <w:style w:type="paragraph" w:customStyle="1" w:styleId="119">
    <w:name w:val="文档结构图11"/>
    <w:basedOn w:val="a6"/>
    <w:uiPriority w:val="99"/>
    <w:qFormat/>
    <w:pPr>
      <w:shd w:val="clear" w:color="auto" w:fill="000080"/>
    </w:pPr>
    <w:rPr>
      <w:shd w:val="clear" w:color="auto" w:fill="000080"/>
    </w:rPr>
  </w:style>
  <w:style w:type="paragraph" w:customStyle="1" w:styleId="afffffffffffffffffff3">
    <w:name w:val="表中文字"/>
    <w:basedOn w:val="a6"/>
    <w:uiPriority w:val="99"/>
    <w:qFormat/>
    <w:pPr>
      <w:snapToGrid w:val="0"/>
    </w:pPr>
    <w:rPr>
      <w:szCs w:val="20"/>
    </w:rPr>
  </w:style>
  <w:style w:type="paragraph" w:customStyle="1" w:styleId="CharCharCharCharCharCharCharCharChar1CharCharChar">
    <w:name w:val="Char Char Char Char Char Char Char Char Char1 Char Char Char"/>
    <w:basedOn w:val="a6"/>
    <w:qFormat/>
    <w:rPr>
      <w:szCs w:val="21"/>
    </w:rPr>
  </w:style>
  <w:style w:type="paragraph" w:customStyle="1" w:styleId="afffffffffffffffffff4">
    <w:name w:val="表格的文字"/>
    <w:basedOn w:val="a6"/>
    <w:uiPriority w:val="99"/>
    <w:qFormat/>
    <w:pPr>
      <w:spacing w:line="300" w:lineRule="exact"/>
      <w:jc w:val="center"/>
    </w:pPr>
    <w:rPr>
      <w:rFonts w:ascii="仿宋_GB2312" w:eastAsia="仿宋_GB2312"/>
      <w:bCs/>
      <w:szCs w:val="20"/>
    </w:rPr>
  </w:style>
  <w:style w:type="paragraph" w:customStyle="1" w:styleId="1fff6">
    <w:name w:val="批注主题1"/>
    <w:basedOn w:val="afb"/>
    <w:next w:val="afb"/>
    <w:qFormat/>
    <w:rPr>
      <w:b/>
      <w:bCs/>
      <w:kern w:val="2"/>
      <w:sz w:val="21"/>
    </w:rPr>
  </w:style>
  <w:style w:type="paragraph" w:customStyle="1" w:styleId="1fff7">
    <w:name w:val="样式 表格文字 + (西文) 宋体 (中文) 华文仿宋 小四 黑色1"/>
    <w:basedOn w:val="afffffff"/>
    <w:uiPriority w:val="99"/>
    <w:qFormat/>
    <w:pPr>
      <w:spacing w:line="400" w:lineRule="exact"/>
    </w:pPr>
    <w:rPr>
      <w:rFonts w:ascii="宋体" w:eastAsia="宋体" w:hAnsi="宋体" w:cs="宋体"/>
      <w:color w:val="000000"/>
      <w:kern w:val="0"/>
      <w:sz w:val="21"/>
      <w:szCs w:val="24"/>
    </w:rPr>
  </w:style>
  <w:style w:type="paragraph" w:customStyle="1" w:styleId="CM7">
    <w:name w:val="CM7"/>
    <w:basedOn w:val="Default"/>
    <w:next w:val="Default"/>
    <w:uiPriority w:val="99"/>
    <w:qFormat/>
    <w:pPr>
      <w:adjustRightInd w:val="0"/>
      <w:spacing w:line="520" w:lineRule="atLeast"/>
    </w:pPr>
    <w:rPr>
      <w:rFonts w:ascii="华文新魏" w:eastAsia="华文新魏" w:hAnsi="Calibri" w:hint="default"/>
      <w:color w:val="auto"/>
      <w:szCs w:val="24"/>
    </w:rPr>
  </w:style>
  <w:style w:type="paragraph" w:customStyle="1" w:styleId="075">
    <w:name w:val="样式 报告书表格 + 小五 底端: (单实线 自动设置  0.75 磅 行宽)"/>
    <w:basedOn w:val="a6"/>
    <w:uiPriority w:val="99"/>
    <w:qFormat/>
    <w:pPr>
      <w:adjustRightInd w:val="0"/>
      <w:spacing w:line="400" w:lineRule="exact"/>
      <w:jc w:val="center"/>
      <w:textAlignment w:val="baseline"/>
    </w:pPr>
    <w:rPr>
      <w:rFonts w:eastAsia="仿宋_GB2312" w:cs="宋体"/>
      <w:kern w:val="0"/>
      <w:sz w:val="18"/>
      <w:szCs w:val="18"/>
    </w:rPr>
  </w:style>
  <w:style w:type="paragraph" w:customStyle="1" w:styleId="-">
    <w:name w:val="正文-标准"/>
    <w:basedOn w:val="a6"/>
    <w:uiPriority w:val="99"/>
    <w:qFormat/>
    <w:pPr>
      <w:spacing w:line="500" w:lineRule="exact"/>
      <w:ind w:firstLineChars="200" w:firstLine="200"/>
    </w:pPr>
    <w:rPr>
      <w:sz w:val="24"/>
    </w:rPr>
  </w:style>
  <w:style w:type="paragraph" w:customStyle="1" w:styleId="1fff8">
    <w:name w:val="文档结构图1"/>
    <w:basedOn w:val="a6"/>
    <w:qFormat/>
    <w:pPr>
      <w:shd w:val="clear" w:color="auto" w:fill="000080"/>
    </w:pPr>
    <w:rPr>
      <w:shd w:val="clear" w:color="auto" w:fill="000080"/>
    </w:rPr>
  </w:style>
  <w:style w:type="paragraph" w:customStyle="1" w:styleId="31111111111211131111111">
    <w:name w:val="样式 标题 3条标题1.1.1条标题1.1.11条标题1.1.12条标题1.1.13条标题1.1.111条标题1.1..."/>
    <w:basedOn w:val="31"/>
    <w:uiPriority w:val="99"/>
    <w:qFormat/>
    <w:pPr>
      <w:tabs>
        <w:tab w:val="left" w:pos="1260"/>
      </w:tabs>
      <w:spacing w:line="413" w:lineRule="auto"/>
      <w:ind w:left="1260" w:hanging="420"/>
    </w:pPr>
  </w:style>
  <w:style w:type="paragraph" w:customStyle="1" w:styleId="afffffffffffffffffff5">
    <w:name w:val="缩进"/>
    <w:basedOn w:val="a6"/>
    <w:uiPriority w:val="99"/>
    <w:semiHidden/>
    <w:qFormat/>
    <w:pPr>
      <w:spacing w:line="480" w:lineRule="exact"/>
      <w:ind w:firstLineChars="200" w:firstLine="480"/>
      <w:jc w:val="left"/>
    </w:pPr>
    <w:rPr>
      <w:rFonts w:ascii="宋体" w:eastAsia="仿宋_GB2312" w:hAnsi="宋体"/>
      <w:bCs/>
      <w:color w:val="000000"/>
      <w:kern w:val="0"/>
      <w:sz w:val="24"/>
    </w:rPr>
  </w:style>
  <w:style w:type="paragraph" w:customStyle="1" w:styleId="Char1CharCharCharCharCharCharCharCharChar">
    <w:name w:val="Char1 Char Char Char Char Char Char Char Char Char"/>
    <w:basedOn w:val="a6"/>
    <w:qFormat/>
    <w:pPr>
      <w:widowControl/>
      <w:spacing w:before="100" w:beforeAutospacing="1" w:after="100" w:afterAutospacing="1"/>
      <w:ind w:firstLineChars="200" w:firstLine="200"/>
      <w:jc w:val="left"/>
    </w:pPr>
    <w:rPr>
      <w:rFonts w:ascii="Verdana" w:eastAsia="仿宋_GB2312" w:hAnsi="Verdana"/>
      <w:kern w:val="0"/>
      <w:sz w:val="20"/>
      <w:szCs w:val="21"/>
      <w:lang w:eastAsia="en-US"/>
    </w:rPr>
  </w:style>
  <w:style w:type="paragraph" w:customStyle="1" w:styleId="throwbtl-link-span4">
    <w:name w:val="throwbtl-link-span4"/>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Char7CharChar1CharCharChar1CharCharCharCharCharCharCharChar">
    <w:name w:val="Char Char7 Char Char1 Char Char Char1 Char Char Char Char Char Char Char Char"/>
    <w:basedOn w:val="a6"/>
    <w:qFormat/>
    <w:pPr>
      <w:spacing w:line="240" w:lineRule="exact"/>
      <w:ind w:firstLineChars="200" w:firstLine="200"/>
    </w:pPr>
    <w:rPr>
      <w:sz w:val="28"/>
      <w:szCs w:val="28"/>
    </w:rPr>
  </w:style>
  <w:style w:type="paragraph" w:customStyle="1" w:styleId="chen20">
    <w:name w:val="样式 chen + 首行缩进:  2 字符"/>
    <w:basedOn w:val="a6"/>
    <w:uiPriority w:val="99"/>
    <w:qFormat/>
    <w:pPr>
      <w:spacing w:line="500" w:lineRule="exact"/>
      <w:ind w:firstLineChars="200" w:firstLine="560"/>
    </w:pPr>
    <w:rPr>
      <w:rFonts w:cs="宋体"/>
      <w:color w:val="000000"/>
      <w:sz w:val="28"/>
      <w:szCs w:val="20"/>
    </w:rPr>
  </w:style>
  <w:style w:type="paragraph" w:customStyle="1" w:styleId="CharCharCharCharCharCharCharCharCharCharCharCharCharCharCharCharChar1CharCharCharCharCharCharCharChar">
    <w:name w:val="Char Char Char Char Char Char Char Char Char Char Char Char Char Char Char Char Char1 Char Char Char Char Char Char Char Char"/>
    <w:basedOn w:val="a6"/>
    <w:qFormat/>
    <w:rPr>
      <w:szCs w:val="21"/>
    </w:rPr>
  </w:style>
  <w:style w:type="paragraph" w:customStyle="1" w:styleId="throwbtl-link-span5">
    <w:name w:val="throwbtl-link-span5"/>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6CharCharChar1CharCharChar2CharChar">
    <w:name w:val="Char6 Char Char Char1 Char Char Char2 Char Char"/>
    <w:basedOn w:val="a6"/>
    <w:qFormat/>
    <w:rPr>
      <w:szCs w:val="21"/>
    </w:rPr>
  </w:style>
  <w:style w:type="paragraph" w:customStyle="1" w:styleId="08515">
    <w:name w:val="样式 宋体 小四 两端对齐 首行缩进:  0.85 厘米 行距: 1.5 倍行距"/>
    <w:basedOn w:val="a6"/>
    <w:uiPriority w:val="99"/>
    <w:qFormat/>
    <w:pPr>
      <w:widowControl/>
      <w:spacing w:line="360" w:lineRule="auto"/>
      <w:ind w:firstLine="482"/>
    </w:pPr>
    <w:rPr>
      <w:kern w:val="0"/>
      <w:sz w:val="24"/>
    </w:rPr>
  </w:style>
  <w:style w:type="paragraph" w:customStyle="1" w:styleId="1fff9">
    <w:name w:val="图表目录1"/>
    <w:basedOn w:val="a6"/>
    <w:next w:val="a6"/>
    <w:qFormat/>
    <w:pPr>
      <w:ind w:leftChars="200" w:left="200" w:hangingChars="200" w:hanging="200"/>
    </w:pPr>
  </w:style>
  <w:style w:type="paragraph" w:customStyle="1" w:styleId="Char6CharCharChar1CharChar">
    <w:name w:val="Char6 Char Char Char1 Char Char"/>
    <w:basedOn w:val="a6"/>
    <w:uiPriority w:val="99"/>
    <w:qFormat/>
    <w:rPr>
      <w:szCs w:val="21"/>
    </w:rPr>
  </w:style>
  <w:style w:type="paragraph" w:customStyle="1" w:styleId="420">
    <w:name w:val="正文格式42"/>
    <w:basedOn w:val="a6"/>
    <w:uiPriority w:val="99"/>
    <w:qFormat/>
    <w:pPr>
      <w:spacing w:line="360" w:lineRule="auto"/>
      <w:ind w:firstLine="482"/>
    </w:pPr>
    <w:rPr>
      <w:rFonts w:ascii="宋体" w:hAnsi="宋体"/>
      <w:sz w:val="24"/>
    </w:rPr>
  </w:style>
  <w:style w:type="paragraph" w:customStyle="1" w:styleId="CharCharChar1CharCharChar1CharCharChar1CharCharChar">
    <w:name w:val="Char Char Char1 Char Char Char1 Char Char Char1 Char Char Char 字元 字元"/>
    <w:basedOn w:val="a6"/>
    <w:uiPriority w:val="99"/>
    <w:qFormat/>
    <w:pPr>
      <w:spacing w:line="400" w:lineRule="exact"/>
      <w:ind w:firstLineChars="200" w:firstLine="200"/>
    </w:pPr>
    <w:rPr>
      <w:sz w:val="28"/>
      <w:szCs w:val="28"/>
    </w:rPr>
  </w:style>
  <w:style w:type="paragraph" w:customStyle="1" w:styleId="315">
    <w:name w:val="列表接续 31"/>
    <w:basedOn w:val="a6"/>
    <w:qFormat/>
    <w:pPr>
      <w:tabs>
        <w:tab w:val="left" w:pos="2160"/>
      </w:tabs>
      <w:spacing w:after="120"/>
      <w:ind w:leftChars="600" w:left="1260"/>
    </w:pPr>
  </w:style>
  <w:style w:type="paragraph" w:customStyle="1" w:styleId="afffffffffffffffffff6">
    <w:name w:val="正文表格"/>
    <w:basedOn w:val="a6"/>
    <w:uiPriority w:val="99"/>
    <w:qFormat/>
    <w:pPr>
      <w:keepNext/>
      <w:keepLines/>
      <w:overflowPunct w:val="0"/>
      <w:adjustRightInd w:val="0"/>
      <w:spacing w:before="80" w:line="500" w:lineRule="exact"/>
      <w:jc w:val="center"/>
      <w:textAlignment w:val="bottom"/>
    </w:pPr>
    <w:rPr>
      <w:rFonts w:eastAsia="仿宋_GB2312"/>
      <w:kern w:val="0"/>
      <w:sz w:val="28"/>
      <w:szCs w:val="20"/>
    </w:rPr>
  </w:style>
  <w:style w:type="paragraph" w:customStyle="1" w:styleId="2fff8">
    <w:name w:val="列表2"/>
    <w:basedOn w:val="a6"/>
    <w:qFormat/>
    <w:pPr>
      <w:spacing w:line="460" w:lineRule="exact"/>
      <w:ind w:left="200" w:hangingChars="200" w:hanging="200"/>
    </w:pPr>
    <w:rPr>
      <w:rFonts w:ascii="宋体" w:hAnsi="宋体"/>
      <w:sz w:val="24"/>
    </w:rPr>
  </w:style>
  <w:style w:type="paragraph" w:customStyle="1" w:styleId="241">
    <w:name w:val="24"/>
    <w:basedOn w:val="a6"/>
    <w:next w:val="38"/>
    <w:uiPriority w:val="99"/>
    <w:qFormat/>
    <w:pPr>
      <w:spacing w:line="500" w:lineRule="exact"/>
      <w:ind w:firstLineChars="200" w:firstLine="560"/>
    </w:pPr>
    <w:rPr>
      <w:rFonts w:ascii="仿宋_GB2312" w:eastAsia="仿宋_GB2312"/>
      <w:sz w:val="28"/>
      <w:szCs w:val="20"/>
    </w:rPr>
  </w:style>
  <w:style w:type="paragraph" w:customStyle="1" w:styleId="rbedit3">
    <w:name w:val="rbedit3"/>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230">
    <w:name w:val="23"/>
    <w:basedOn w:val="a6"/>
    <w:next w:val="aff3"/>
    <w:uiPriority w:val="99"/>
    <w:qFormat/>
    <w:pPr>
      <w:spacing w:line="500" w:lineRule="exact"/>
      <w:ind w:firstLineChars="200" w:firstLine="560"/>
    </w:pPr>
    <w:rPr>
      <w:rFonts w:ascii="仿宋_GB2312" w:eastAsia="仿宋_GB2312"/>
      <w:color w:val="FF0000"/>
      <w:sz w:val="28"/>
      <w:szCs w:val="20"/>
    </w:rPr>
  </w:style>
  <w:style w:type="paragraph" w:customStyle="1" w:styleId="2fff9">
    <w:name w:val="修订2"/>
    <w:qFormat/>
    <w:rPr>
      <w:szCs w:val="24"/>
    </w:rPr>
  </w:style>
  <w:style w:type="paragraph" w:customStyle="1" w:styleId="228">
    <w:name w:val="22"/>
    <w:basedOn w:val="a6"/>
    <w:next w:val="aff3"/>
    <w:uiPriority w:val="99"/>
    <w:qFormat/>
    <w:pPr>
      <w:spacing w:line="500" w:lineRule="exact"/>
      <w:ind w:firstLineChars="200" w:firstLine="560"/>
    </w:pPr>
    <w:rPr>
      <w:rFonts w:ascii="仿宋_GB2312" w:eastAsia="仿宋_GB2312"/>
      <w:color w:val="FF0000"/>
      <w:sz w:val="28"/>
      <w:szCs w:val="20"/>
    </w:rPr>
  </w:style>
  <w:style w:type="paragraph" w:customStyle="1" w:styleId="1fffa">
    <w:name w:val="引文目录标题1"/>
    <w:basedOn w:val="a6"/>
    <w:next w:val="a6"/>
    <w:qFormat/>
    <w:pPr>
      <w:adjustRightInd w:val="0"/>
      <w:spacing w:before="120" w:line="360" w:lineRule="auto"/>
      <w:jc w:val="center"/>
      <w:textAlignment w:val="baseline"/>
    </w:pPr>
    <w:rPr>
      <w:rFonts w:ascii="Arial" w:eastAsia="黑体" w:hAnsi="Arial"/>
      <w:spacing w:val="4"/>
      <w:kern w:val="0"/>
      <w:szCs w:val="20"/>
    </w:rPr>
  </w:style>
  <w:style w:type="paragraph" w:customStyle="1" w:styleId="217">
    <w:name w:val="21"/>
    <w:basedOn w:val="a6"/>
    <w:next w:val="aff3"/>
    <w:uiPriority w:val="99"/>
    <w:qFormat/>
    <w:pPr>
      <w:spacing w:line="500" w:lineRule="exact"/>
      <w:ind w:firstLineChars="200" w:firstLine="560"/>
    </w:pPr>
    <w:rPr>
      <w:rFonts w:ascii="仿宋_GB2312" w:eastAsia="仿宋_GB2312"/>
      <w:color w:val="FF0000"/>
      <w:sz w:val="28"/>
      <w:szCs w:val="20"/>
    </w:rPr>
  </w:style>
  <w:style w:type="paragraph" w:customStyle="1" w:styleId="200">
    <w:name w:val="20"/>
    <w:basedOn w:val="a6"/>
    <w:next w:val="12"/>
    <w:uiPriority w:val="99"/>
    <w:qFormat/>
    <w:pPr>
      <w:spacing w:line="500" w:lineRule="exact"/>
    </w:pPr>
    <w:rPr>
      <w:rFonts w:ascii="仿宋_GB2312" w:eastAsia="仿宋_GB2312"/>
      <w:sz w:val="28"/>
      <w:szCs w:val="20"/>
    </w:rPr>
  </w:style>
  <w:style w:type="paragraph" w:customStyle="1" w:styleId="190">
    <w:name w:val="19"/>
    <w:basedOn w:val="a6"/>
    <w:next w:val="aff3"/>
    <w:uiPriority w:val="99"/>
    <w:qFormat/>
    <w:pPr>
      <w:spacing w:line="500" w:lineRule="exact"/>
      <w:ind w:firstLineChars="200" w:firstLine="560"/>
    </w:pPr>
    <w:rPr>
      <w:rFonts w:ascii="仿宋_GB2312" w:eastAsia="仿宋_GB2312"/>
      <w:color w:val="FF0000"/>
      <w:sz w:val="28"/>
      <w:szCs w:val="20"/>
    </w:rPr>
  </w:style>
  <w:style w:type="paragraph" w:customStyle="1" w:styleId="180">
    <w:name w:val="18"/>
    <w:basedOn w:val="a6"/>
    <w:next w:val="12"/>
    <w:uiPriority w:val="99"/>
    <w:semiHidden/>
    <w:qFormat/>
    <w:pPr>
      <w:spacing w:line="500" w:lineRule="exact"/>
    </w:pPr>
    <w:rPr>
      <w:rFonts w:ascii="仿宋_GB2312" w:eastAsia="仿宋_GB2312"/>
      <w:sz w:val="28"/>
      <w:szCs w:val="20"/>
    </w:rPr>
  </w:style>
  <w:style w:type="paragraph" w:customStyle="1" w:styleId="170">
    <w:name w:val="17"/>
    <w:basedOn w:val="a6"/>
    <w:next w:val="38"/>
    <w:uiPriority w:val="99"/>
    <w:qFormat/>
    <w:pPr>
      <w:spacing w:line="500" w:lineRule="exact"/>
      <w:ind w:firstLineChars="200" w:firstLine="560"/>
    </w:pPr>
    <w:rPr>
      <w:rFonts w:ascii="仿宋_GB2312" w:eastAsia="仿宋_GB2312"/>
      <w:sz w:val="28"/>
      <w:szCs w:val="20"/>
    </w:rPr>
  </w:style>
  <w:style w:type="paragraph" w:customStyle="1" w:styleId="131">
    <w:name w:val="13"/>
    <w:basedOn w:val="a6"/>
    <w:next w:val="aff3"/>
    <w:uiPriority w:val="99"/>
    <w:qFormat/>
    <w:pPr>
      <w:spacing w:line="500" w:lineRule="exact"/>
      <w:ind w:firstLineChars="200" w:firstLine="560"/>
    </w:pPr>
    <w:rPr>
      <w:rFonts w:ascii="仿宋_GB2312" w:eastAsia="仿宋_GB2312"/>
      <w:color w:val="FF0000"/>
      <w:sz w:val="28"/>
      <w:szCs w:val="20"/>
    </w:rPr>
  </w:style>
  <w:style w:type="paragraph" w:customStyle="1" w:styleId="11a">
    <w:name w:val="批注主题11"/>
    <w:basedOn w:val="afb"/>
    <w:next w:val="afb"/>
    <w:uiPriority w:val="99"/>
    <w:qFormat/>
    <w:rPr>
      <w:b/>
      <w:bCs/>
      <w:kern w:val="2"/>
      <w:sz w:val="21"/>
    </w:rPr>
  </w:style>
  <w:style w:type="paragraph" w:customStyle="1" w:styleId="330">
    <w:name w:val="标题33"/>
    <w:basedOn w:val="25"/>
    <w:next w:val="31"/>
    <w:uiPriority w:val="99"/>
    <w:qFormat/>
    <w:pPr>
      <w:spacing w:after="0" w:line="500" w:lineRule="exact"/>
      <w:ind w:leftChars="0" w:left="0"/>
    </w:pPr>
    <w:rPr>
      <w:rFonts w:ascii="仿宋_GB2312" w:eastAsia="仿宋_GB2312" w:hAnsi="仿宋_GB2312"/>
      <w:color w:val="000000"/>
      <w:sz w:val="28"/>
    </w:rPr>
  </w:style>
  <w:style w:type="paragraph" w:customStyle="1" w:styleId="211H2Underrubrik1prop2Heading2HiddenHeadi">
    <w:name w:val="样式 标题 2节标题 1.1H2（一）Underrubrik1prop2Heading 2 HiddenHeadi..."/>
    <w:basedOn w:val="22"/>
    <w:uiPriority w:val="99"/>
    <w:qFormat/>
    <w:pPr>
      <w:tabs>
        <w:tab w:val="left" w:pos="840"/>
      </w:tabs>
      <w:spacing w:line="413" w:lineRule="auto"/>
      <w:ind w:left="840" w:hanging="420"/>
    </w:pPr>
    <w:rPr>
      <w:rFonts w:ascii="Arial" w:eastAsia="黑体" w:hAnsi="Arial"/>
    </w:rPr>
  </w:style>
  <w:style w:type="paragraph" w:customStyle="1" w:styleId="252">
    <w:name w:val="样式 宋体 四号 左 行距: 固定值 25 磅"/>
    <w:basedOn w:val="a6"/>
    <w:uiPriority w:val="99"/>
    <w:qFormat/>
    <w:pPr>
      <w:spacing w:line="500" w:lineRule="exact"/>
      <w:ind w:firstLineChars="200" w:firstLine="200"/>
      <w:jc w:val="left"/>
    </w:pPr>
    <w:rPr>
      <w:rFonts w:cs="宋体"/>
      <w:sz w:val="28"/>
      <w:szCs w:val="20"/>
    </w:rPr>
  </w:style>
  <w:style w:type="paragraph" w:customStyle="1" w:styleId="2250">
    <w:name w:val="样式 正文文本缩进正文文字缩进 + 四号 首行缩进:  2 字符 行距: 最小值 25 磅"/>
    <w:basedOn w:val="aff3"/>
    <w:uiPriority w:val="99"/>
    <w:qFormat/>
    <w:pPr>
      <w:spacing w:after="0" w:line="500" w:lineRule="exact"/>
      <w:ind w:leftChars="0" w:left="0" w:firstLineChars="200" w:firstLine="200"/>
    </w:pPr>
    <w:rPr>
      <w:rFonts w:cs="宋体"/>
      <w:sz w:val="28"/>
      <w:szCs w:val="20"/>
    </w:rPr>
  </w:style>
  <w:style w:type="paragraph" w:customStyle="1" w:styleId="3TimesNewRoman1">
    <w:name w:val="样式 标题3 + Times New Roman"/>
    <w:basedOn w:val="31"/>
    <w:uiPriority w:val="99"/>
    <w:qFormat/>
    <w:pPr>
      <w:tabs>
        <w:tab w:val="left" w:pos="1260"/>
      </w:tabs>
      <w:spacing w:line="413" w:lineRule="auto"/>
      <w:ind w:left="1260" w:hanging="420"/>
    </w:pPr>
  </w:style>
  <w:style w:type="paragraph" w:customStyle="1" w:styleId="afffffffffffffffffff7">
    <w:name w:val="样式 正文文本缩进正文文字缩进 + 行距: 单倍行距"/>
    <w:basedOn w:val="aff3"/>
    <w:uiPriority w:val="99"/>
    <w:qFormat/>
    <w:pPr>
      <w:spacing w:after="0"/>
      <w:ind w:leftChars="0" w:left="0" w:firstLineChars="200" w:firstLine="480"/>
    </w:pPr>
    <w:rPr>
      <w:rFonts w:cs="宋体"/>
      <w:sz w:val="28"/>
      <w:szCs w:val="20"/>
    </w:rPr>
  </w:style>
  <w:style w:type="paragraph" w:customStyle="1" w:styleId="2fffa">
    <w:name w:val="样式 样式 正文文本缩进正文文字缩进 + 行距: 单倍行距 + 首行缩进:  2 字符"/>
    <w:basedOn w:val="afffffffffffffffffff7"/>
    <w:uiPriority w:val="99"/>
    <w:qFormat/>
    <w:pPr>
      <w:spacing w:line="500" w:lineRule="exact"/>
      <w:ind w:firstLine="200"/>
    </w:pPr>
  </w:style>
  <w:style w:type="paragraph" w:customStyle="1" w:styleId="2TimesNewRoman0">
    <w:name w:val="样式 标题2 + (西文) Times New Roman (中文) 宋体 加粗"/>
    <w:basedOn w:val="2fd"/>
    <w:uiPriority w:val="99"/>
    <w:qFormat/>
    <w:pPr>
      <w:spacing w:beforeLines="50" w:before="50" w:afterLines="50" w:after="50" w:line="500" w:lineRule="exact"/>
      <w:jc w:val="left"/>
    </w:pPr>
    <w:rPr>
      <w:rFonts w:ascii="Times New Roman" w:eastAsia="宋体" w:hint="default"/>
      <w:b/>
      <w:color w:val="FF0000"/>
    </w:rPr>
  </w:style>
  <w:style w:type="paragraph" w:customStyle="1" w:styleId="218">
    <w:name w:val="样式 正文文本缩进正文文字缩进正文文字 21正文文字( 首段缩进两字） + (中文) 宋体 五号 居中 行距: 固定..."/>
    <w:basedOn w:val="aff3"/>
    <w:uiPriority w:val="99"/>
    <w:qFormat/>
    <w:pPr>
      <w:spacing w:after="0" w:line="400" w:lineRule="exact"/>
      <w:ind w:leftChars="0" w:left="0"/>
      <w:jc w:val="center"/>
    </w:pPr>
    <w:rPr>
      <w:rFonts w:cs="宋体"/>
      <w:sz w:val="24"/>
    </w:rPr>
  </w:style>
  <w:style w:type="paragraph" w:customStyle="1" w:styleId="219">
    <w:name w:val="样式 列表 2 + 宋体 小四 行距: 固定值 19 磅"/>
    <w:basedOn w:val="24"/>
    <w:uiPriority w:val="99"/>
    <w:qFormat/>
    <w:pPr>
      <w:spacing w:line="400" w:lineRule="exact"/>
      <w:ind w:leftChars="0" w:left="0" w:firstLineChars="0" w:firstLine="0"/>
      <w:jc w:val="center"/>
    </w:pPr>
    <w:rPr>
      <w:rFonts w:ascii="宋体" w:hAnsi="宋体" w:cs="宋体"/>
      <w:sz w:val="24"/>
      <w:szCs w:val="20"/>
    </w:rPr>
  </w:style>
  <w:style w:type="paragraph" w:customStyle="1" w:styleId="166">
    <w:name w:val="样式 标题1 + 段前: 6 磅 段后: 6 磅"/>
    <w:basedOn w:val="1"/>
    <w:uiPriority w:val="99"/>
    <w:qFormat/>
    <w:pPr>
      <w:keepLines/>
      <w:tabs>
        <w:tab w:val="left" w:pos="480"/>
      </w:tabs>
      <w:overflowPunct/>
      <w:snapToGrid/>
      <w:spacing w:before="340" w:after="330" w:line="576" w:lineRule="auto"/>
      <w:ind w:left="480" w:firstLine="0"/>
    </w:pPr>
    <w:rPr>
      <w:rFonts w:eastAsia="宋体"/>
      <w:color w:val="auto"/>
      <w:sz w:val="44"/>
      <w:szCs w:val="44"/>
    </w:rPr>
  </w:style>
  <w:style w:type="paragraph" w:customStyle="1" w:styleId="2TimesNewRoman0505">
    <w:name w:val="样式 样式 标题2 + (西文) Times New Roman (中文) 宋体 加粗 + 段前: 0.5 行 段后: 0.5..."/>
    <w:basedOn w:val="2TimesNewRoman0"/>
    <w:uiPriority w:val="99"/>
    <w:qFormat/>
    <w:rPr>
      <w:rFonts w:eastAsia="仿宋_GB2312" w:cs="宋体"/>
    </w:rPr>
  </w:style>
  <w:style w:type="paragraph" w:customStyle="1" w:styleId="1h1H1PIM1111SectionHeadHeader11stlevell1">
    <w:name w:val="样式 标题 1h1H1PIM 1标书11.标题 1Section HeadHeader11st levell1..."/>
    <w:basedOn w:val="1"/>
    <w:uiPriority w:val="99"/>
    <w:qFormat/>
    <w:pPr>
      <w:keepLines/>
      <w:tabs>
        <w:tab w:val="left" w:pos="480"/>
      </w:tabs>
      <w:overflowPunct/>
      <w:snapToGrid/>
      <w:spacing w:before="340" w:after="330" w:line="576" w:lineRule="auto"/>
      <w:ind w:left="480" w:firstLine="0"/>
    </w:pPr>
    <w:rPr>
      <w:rFonts w:eastAsia="宋体"/>
      <w:color w:val="auto"/>
      <w:sz w:val="44"/>
      <w:szCs w:val="44"/>
    </w:rPr>
  </w:style>
  <w:style w:type="paragraph" w:customStyle="1" w:styleId="22Heading2HiddenHeading2CCBSheading2H2h2">
    <w:name w:val="样式 标题 2第一章 标题 2Heading 2 HiddenHeading 2 CCBSheading 2H2h2..."/>
    <w:basedOn w:val="22"/>
    <w:uiPriority w:val="99"/>
    <w:qFormat/>
    <w:pPr>
      <w:tabs>
        <w:tab w:val="left" w:pos="840"/>
      </w:tabs>
      <w:spacing w:line="413" w:lineRule="auto"/>
      <w:ind w:left="840" w:hanging="420"/>
    </w:pPr>
    <w:rPr>
      <w:rFonts w:ascii="Arial" w:eastAsia="黑体" w:hAnsi="Arial"/>
    </w:rPr>
  </w:style>
  <w:style w:type="paragraph" w:customStyle="1" w:styleId="660">
    <w:name w:val="样式 (西文) 宋体 段前: 6 磅 段后: 6 磅"/>
    <w:basedOn w:val="a6"/>
    <w:uiPriority w:val="99"/>
    <w:qFormat/>
    <w:pPr>
      <w:spacing w:before="120" w:after="120" w:line="500" w:lineRule="exact"/>
    </w:pPr>
    <w:rPr>
      <w:rFonts w:ascii="宋体" w:eastAsia="仿宋_GB2312" w:hAnsi="宋体" w:cs="宋体"/>
      <w:sz w:val="28"/>
      <w:szCs w:val="20"/>
    </w:rPr>
  </w:style>
  <w:style w:type="paragraph" w:customStyle="1" w:styleId="22Heading2HiddenHeading2CCBSheading2H2h21">
    <w:name w:val="样式 标题 2第一章 标题 2Heading 2 HiddenHeading 2 CCBSheading 2H2h2...1"/>
    <w:basedOn w:val="22"/>
    <w:uiPriority w:val="99"/>
    <w:qFormat/>
    <w:pPr>
      <w:tabs>
        <w:tab w:val="left" w:pos="840"/>
      </w:tabs>
      <w:spacing w:line="413" w:lineRule="auto"/>
      <w:ind w:left="840" w:hanging="420"/>
    </w:pPr>
    <w:rPr>
      <w:rFonts w:ascii="Arial" w:eastAsia="黑体" w:hAnsi="Arial"/>
    </w:rPr>
  </w:style>
  <w:style w:type="paragraph" w:customStyle="1" w:styleId="2TimesNewRoman0500">
    <w:name w:val="样式 样式 样式 标题2 + (西文) Times New Roman (中文) 宋体 加粗 + 段前: 0.5 行 段后: 0..."/>
    <w:basedOn w:val="2TimesNewRoman0505"/>
    <w:uiPriority w:val="99"/>
    <w:qFormat/>
    <w:rPr>
      <w:color w:val="000000"/>
    </w:rPr>
  </w:style>
  <w:style w:type="paragraph" w:customStyle="1" w:styleId="22Heading2HiddenHeading2CCBSheading2H2h23">
    <w:name w:val="样式 标题 2第一章 标题 2Heading 2 HiddenHeading 2 CCBSheading 2H2h2...3"/>
    <w:basedOn w:val="22"/>
    <w:uiPriority w:val="99"/>
    <w:qFormat/>
    <w:pPr>
      <w:tabs>
        <w:tab w:val="left" w:pos="840"/>
      </w:tabs>
      <w:spacing w:line="413" w:lineRule="auto"/>
      <w:ind w:left="840" w:hanging="420"/>
    </w:pPr>
    <w:rPr>
      <w:rFonts w:ascii="Arial" w:eastAsia="黑体" w:hAnsi="Arial"/>
    </w:rPr>
  </w:style>
  <w:style w:type="paragraph" w:customStyle="1" w:styleId="22Heading2HiddenHeading2CCBSheading2H2h24">
    <w:name w:val="样式 标题 2第一章 标题 2Heading 2 HiddenHeading 2 CCBSheading 2H2h2...4"/>
    <w:basedOn w:val="22"/>
    <w:uiPriority w:val="99"/>
    <w:qFormat/>
    <w:pPr>
      <w:tabs>
        <w:tab w:val="left" w:pos="840"/>
      </w:tabs>
      <w:spacing w:line="413" w:lineRule="auto"/>
      <w:ind w:left="840" w:hanging="420"/>
    </w:pPr>
    <w:rPr>
      <w:rFonts w:ascii="Arial" w:eastAsia="黑体" w:hAnsi="Arial"/>
    </w:rPr>
  </w:style>
  <w:style w:type="paragraph" w:customStyle="1" w:styleId="1fffb">
    <w:name w:val="小四居中行1"/>
    <w:basedOn w:val="a6"/>
    <w:uiPriority w:val="99"/>
    <w:qFormat/>
    <w:pPr>
      <w:ind w:left="140"/>
      <w:jc w:val="center"/>
    </w:pPr>
    <w:rPr>
      <w:rFonts w:ascii="宋体" w:eastAsia="仿宋_GB2312"/>
      <w:sz w:val="24"/>
      <w:szCs w:val="20"/>
    </w:rPr>
  </w:style>
  <w:style w:type="paragraph" w:customStyle="1" w:styleId="415">
    <w:name w:val="小4仿宋居中行1"/>
    <w:uiPriority w:val="99"/>
    <w:qFormat/>
    <w:pPr>
      <w:widowControl w:val="0"/>
      <w:ind w:left="-573" w:right="-59" w:firstLine="494"/>
      <w:jc w:val="center"/>
    </w:pPr>
    <w:rPr>
      <w:rFonts w:eastAsia="仿宋_GB2312"/>
      <w:sz w:val="24"/>
    </w:rPr>
  </w:style>
  <w:style w:type="paragraph" w:customStyle="1" w:styleId="afffffffffffffffffff8">
    <w:name w:val="注解"/>
    <w:uiPriority w:val="99"/>
    <w:qFormat/>
    <w:pPr>
      <w:widowControl w:val="0"/>
      <w:autoSpaceDE w:val="0"/>
      <w:autoSpaceDN w:val="0"/>
      <w:adjustRightInd w:val="0"/>
      <w:jc w:val="center"/>
    </w:pPr>
    <w:rPr>
      <w:rFonts w:ascii="宋体" w:hAnsi="Arial Black"/>
      <w:kern w:val="2"/>
      <w:sz w:val="21"/>
    </w:rPr>
  </w:style>
  <w:style w:type="paragraph" w:customStyle="1" w:styleId="afffffffffffffffffff9">
    <w:name w:val="条款"/>
    <w:basedOn w:val="a6"/>
    <w:uiPriority w:val="99"/>
    <w:qFormat/>
    <w:rPr>
      <w:szCs w:val="20"/>
    </w:rPr>
  </w:style>
  <w:style w:type="paragraph" w:customStyle="1" w:styleId="05">
    <w:name w:val="样式 表格标题 + 段前: 0.5 行"/>
    <w:basedOn w:val="a7"/>
    <w:uiPriority w:val="99"/>
    <w:qFormat/>
    <w:rPr>
      <w:rFonts w:ascii="Calibri" w:hAnsi="Calibri"/>
      <w:kern w:val="2"/>
      <w:sz w:val="21"/>
      <w:szCs w:val="22"/>
    </w:rPr>
  </w:style>
  <w:style w:type="paragraph" w:customStyle="1" w:styleId="gb1">
    <w:name w:val="gb1"/>
    <w:basedOn w:val="a6"/>
    <w:uiPriority w:val="99"/>
    <w:qFormat/>
    <w:pPr>
      <w:widowControl/>
      <w:tabs>
        <w:tab w:val="left" w:pos="227"/>
      </w:tabs>
      <w:overflowPunct w:val="0"/>
      <w:autoSpaceDE w:val="0"/>
      <w:autoSpaceDN w:val="0"/>
      <w:adjustRightInd w:val="0"/>
      <w:spacing w:before="120" w:after="120"/>
      <w:jc w:val="left"/>
      <w:textAlignment w:val="baseline"/>
    </w:pPr>
    <w:rPr>
      <w:rFonts w:ascii="Arial" w:eastAsia="仿宋体" w:hAnsi="Arial"/>
      <w:kern w:val="0"/>
      <w:sz w:val="24"/>
      <w:szCs w:val="20"/>
    </w:rPr>
  </w:style>
  <w:style w:type="paragraph" w:customStyle="1" w:styleId="afffffffffffffffffffa">
    <w:name w:val="小四居左"/>
    <w:uiPriority w:val="99"/>
    <w:qFormat/>
    <w:pPr>
      <w:adjustRightInd w:val="0"/>
      <w:snapToGrid w:val="0"/>
    </w:pPr>
    <w:rPr>
      <w:rFonts w:eastAsia="仿宋_GB2312"/>
      <w:sz w:val="24"/>
    </w:rPr>
  </w:style>
  <w:style w:type="paragraph" w:customStyle="1" w:styleId="2ArialBlack">
    <w:name w:val="样式 标题 2节 + (符号) Arial Black 小四"/>
    <w:basedOn w:val="31"/>
    <w:uiPriority w:val="99"/>
    <w:qFormat/>
    <w:pPr>
      <w:tabs>
        <w:tab w:val="left" w:pos="1260"/>
      </w:tabs>
      <w:spacing w:line="413" w:lineRule="auto"/>
      <w:ind w:left="1260" w:hanging="420"/>
    </w:pPr>
  </w:style>
  <w:style w:type="paragraph" w:customStyle="1" w:styleId="1fffc">
    <w:name w:val="样式 标题 1 + 加粗"/>
    <w:basedOn w:val="1"/>
    <w:uiPriority w:val="99"/>
    <w:qFormat/>
    <w:pPr>
      <w:keepLines/>
      <w:tabs>
        <w:tab w:val="left" w:pos="480"/>
      </w:tabs>
      <w:overflowPunct/>
      <w:snapToGrid/>
      <w:spacing w:before="340" w:after="330" w:line="576" w:lineRule="auto"/>
      <w:ind w:left="480" w:firstLine="0"/>
    </w:pPr>
    <w:rPr>
      <w:rFonts w:eastAsia="宋体"/>
      <w:color w:val="auto"/>
      <w:sz w:val="44"/>
      <w:szCs w:val="44"/>
    </w:rPr>
  </w:style>
  <w:style w:type="paragraph" w:customStyle="1" w:styleId="2fffb">
    <w:name w:val="样式 标题 2"/>
    <w:basedOn w:val="31"/>
    <w:uiPriority w:val="99"/>
    <w:qFormat/>
    <w:pPr>
      <w:tabs>
        <w:tab w:val="left" w:pos="1260"/>
      </w:tabs>
      <w:spacing w:line="413" w:lineRule="auto"/>
      <w:ind w:left="1260" w:hanging="420"/>
    </w:pPr>
  </w:style>
  <w:style w:type="paragraph" w:customStyle="1" w:styleId="1fffd">
    <w:name w:val="表格标题1"/>
    <w:basedOn w:val="af5"/>
    <w:uiPriority w:val="99"/>
    <w:qFormat/>
    <w:pPr>
      <w:spacing w:before="50" w:line="400" w:lineRule="exact"/>
      <w:ind w:left="0" w:firstLineChars="0" w:firstLine="0"/>
      <w:jc w:val="center"/>
    </w:pPr>
    <w:rPr>
      <w:rFonts w:ascii="黑体" w:eastAsia="黑体"/>
      <w:sz w:val="24"/>
      <w:szCs w:val="20"/>
    </w:rPr>
  </w:style>
  <w:style w:type="paragraph" w:customStyle="1" w:styleId="afffffffffffffffffffb">
    <w:name w:val="图框文"/>
    <w:basedOn w:val="a6"/>
    <w:uiPriority w:val="99"/>
    <w:qFormat/>
    <w:pPr>
      <w:kinsoku w:val="0"/>
      <w:wordWrap w:val="0"/>
      <w:overflowPunct w:val="0"/>
      <w:autoSpaceDE w:val="0"/>
      <w:autoSpaceDN w:val="0"/>
      <w:spacing w:line="0" w:lineRule="atLeast"/>
      <w:jc w:val="center"/>
    </w:pPr>
    <w:rPr>
      <w:rFonts w:ascii="仿宋_GB2312" w:eastAsia="仿宋_GB2312"/>
      <w:sz w:val="24"/>
      <w:szCs w:val="20"/>
    </w:rPr>
  </w:style>
  <w:style w:type="paragraph" w:customStyle="1" w:styleId="05051">
    <w:name w:val="样式 样式 表格标题 + 段前: 0.5 行 + 段前: 0.5 行1"/>
    <w:basedOn w:val="a6"/>
    <w:uiPriority w:val="99"/>
    <w:qFormat/>
    <w:pPr>
      <w:tabs>
        <w:tab w:val="left" w:pos="6480"/>
      </w:tabs>
      <w:autoSpaceDE w:val="0"/>
      <w:autoSpaceDN w:val="0"/>
      <w:adjustRightInd w:val="0"/>
      <w:spacing w:before="156" w:line="400" w:lineRule="exact"/>
      <w:jc w:val="center"/>
    </w:pPr>
    <w:rPr>
      <w:rFonts w:ascii="宋体" w:hAnsi="宋体"/>
      <w:sz w:val="28"/>
      <w:szCs w:val="20"/>
      <w:lang w:val="zh-CN"/>
    </w:rPr>
  </w:style>
  <w:style w:type="paragraph" w:customStyle="1" w:styleId="afffffffffffffffffffc">
    <w:name w:val="小五表文"/>
    <w:uiPriority w:val="99"/>
    <w:qFormat/>
    <w:pPr>
      <w:widowControl w:val="0"/>
      <w:jc w:val="center"/>
    </w:pPr>
    <w:rPr>
      <w:sz w:val="21"/>
    </w:rPr>
  </w:style>
  <w:style w:type="paragraph" w:customStyle="1" w:styleId="PP">
    <w:name w:val="PP 行"/>
    <w:basedOn w:val="afff3"/>
    <w:uiPriority w:val="99"/>
    <w:qFormat/>
  </w:style>
  <w:style w:type="paragraph" w:customStyle="1" w:styleId="1fffe">
    <w:name w:val="內文1階"/>
    <w:basedOn w:val="a6"/>
    <w:uiPriority w:val="99"/>
    <w:qFormat/>
    <w:pPr>
      <w:tabs>
        <w:tab w:val="left" w:pos="425"/>
        <w:tab w:val="left" w:pos="680"/>
      </w:tabs>
      <w:ind w:left="680" w:hanging="680"/>
      <w:jc w:val="left"/>
    </w:pPr>
    <w:rPr>
      <w:rFonts w:eastAsia="PMingLiU"/>
      <w:sz w:val="24"/>
      <w:szCs w:val="20"/>
      <w:lang w:eastAsia="zh-TW"/>
    </w:rPr>
  </w:style>
  <w:style w:type="paragraph" w:customStyle="1" w:styleId="153">
    <w:name w:val="小四宋左齐1.5"/>
    <w:basedOn w:val="a6"/>
    <w:uiPriority w:val="99"/>
    <w:qFormat/>
    <w:pPr>
      <w:spacing w:line="360" w:lineRule="auto"/>
      <w:jc w:val="center"/>
    </w:pPr>
    <w:rPr>
      <w:rFonts w:ascii="宋体"/>
      <w:sz w:val="18"/>
      <w:szCs w:val="20"/>
    </w:rPr>
  </w:style>
  <w:style w:type="paragraph" w:customStyle="1" w:styleId="5d">
    <w:name w:val="5号表文"/>
    <w:uiPriority w:val="99"/>
    <w:qFormat/>
    <w:pPr>
      <w:kinsoku w:val="0"/>
      <w:jc w:val="both"/>
    </w:pPr>
    <w:rPr>
      <w:snapToGrid w:val="0"/>
      <w:sz w:val="21"/>
    </w:rPr>
  </w:style>
  <w:style w:type="paragraph" w:customStyle="1" w:styleId="afffffffffffffffffffd">
    <w:name w:val="表格字体"/>
    <w:basedOn w:val="a7"/>
    <w:uiPriority w:val="99"/>
    <w:qFormat/>
    <w:rPr>
      <w:rFonts w:ascii="Calibri" w:hAnsi="Calibri"/>
      <w:kern w:val="2"/>
      <w:sz w:val="21"/>
      <w:szCs w:val="22"/>
    </w:rPr>
  </w:style>
  <w:style w:type="paragraph" w:customStyle="1" w:styleId="GB23121">
    <w:name w:val="样式 表格文字 + 仿宋_GB2312"/>
    <w:basedOn w:val="afffffff"/>
    <w:uiPriority w:val="99"/>
    <w:qFormat/>
    <w:pPr>
      <w:tabs>
        <w:tab w:val="left" w:pos="-66"/>
        <w:tab w:val="left" w:pos="425"/>
        <w:tab w:val="left" w:pos="600"/>
        <w:tab w:val="left" w:pos="2100"/>
      </w:tabs>
      <w:adjustRightInd w:val="0"/>
      <w:spacing w:line="400" w:lineRule="exact"/>
      <w:ind w:firstLine="57"/>
      <w:textAlignment w:val="baseline"/>
    </w:pPr>
    <w:rPr>
      <w:rFonts w:hAnsi="Times New Roman" w:cs="宋体"/>
      <w:kern w:val="0"/>
      <w:sz w:val="21"/>
    </w:rPr>
  </w:style>
  <w:style w:type="paragraph" w:customStyle="1" w:styleId="GB23122">
    <w:name w:val="样式 报告书表格 + 仿宋_GB2312"/>
    <w:basedOn w:val="affffffff"/>
    <w:uiPriority w:val="99"/>
    <w:qFormat/>
    <w:pPr>
      <w:ind w:firstLineChars="200" w:firstLine="480"/>
      <w:jc w:val="center"/>
    </w:pPr>
    <w:rPr>
      <w:rFonts w:ascii="仿宋_GB2312" w:cs="宋体"/>
    </w:rPr>
  </w:style>
  <w:style w:type="paragraph" w:customStyle="1" w:styleId="afffffffffffffffffffe">
    <w:name w:val="样式 (西文) 宋体"/>
    <w:basedOn w:val="a6"/>
    <w:uiPriority w:val="99"/>
    <w:qFormat/>
    <w:pPr>
      <w:spacing w:line="500" w:lineRule="exact"/>
      <w:ind w:firstLineChars="200" w:firstLine="560"/>
    </w:pPr>
    <w:rPr>
      <w:rFonts w:eastAsia="仿宋_GB2312" w:cs="宋体"/>
      <w:sz w:val="28"/>
      <w:szCs w:val="20"/>
    </w:rPr>
  </w:style>
  <w:style w:type="paragraph" w:customStyle="1" w:styleId="1H1SectionHeadHeader1h11stlevell1Heading0Fab-1">
    <w:name w:val="样式 标题 1H1Section HeadHeader1h11st levell1Heading 0Fab-1..."/>
    <w:basedOn w:val="1"/>
    <w:uiPriority w:val="99"/>
    <w:qFormat/>
    <w:pPr>
      <w:keepLines/>
      <w:tabs>
        <w:tab w:val="left" w:pos="480"/>
      </w:tabs>
      <w:overflowPunct/>
      <w:snapToGrid/>
      <w:spacing w:before="340" w:after="330" w:line="576" w:lineRule="auto"/>
      <w:ind w:left="480" w:firstLine="0"/>
    </w:pPr>
    <w:rPr>
      <w:rFonts w:eastAsia="宋体"/>
      <w:color w:val="auto"/>
      <w:sz w:val="44"/>
      <w:szCs w:val="44"/>
    </w:rPr>
  </w:style>
  <w:style w:type="paragraph" w:customStyle="1" w:styleId="affffffffffffffffffff">
    <w:name w:val="表后文"/>
    <w:basedOn w:val="a6"/>
    <w:uiPriority w:val="99"/>
    <w:qFormat/>
    <w:pPr>
      <w:adjustRightInd w:val="0"/>
      <w:spacing w:before="120" w:line="400" w:lineRule="exact"/>
      <w:ind w:firstLine="601"/>
      <w:textAlignment w:val="baseline"/>
    </w:pPr>
    <w:rPr>
      <w:rFonts w:eastAsia="楷体_GB2312"/>
      <w:spacing w:val="8"/>
      <w:kern w:val="0"/>
      <w:sz w:val="28"/>
      <w:szCs w:val="20"/>
    </w:rPr>
  </w:style>
  <w:style w:type="paragraph" w:customStyle="1" w:styleId="affffffffffffffffffff0">
    <w:name w:val="字元 字元"/>
    <w:basedOn w:val="a6"/>
    <w:qFormat/>
    <w:rPr>
      <w:szCs w:val="21"/>
    </w:rPr>
  </w:style>
  <w:style w:type="paragraph" w:customStyle="1" w:styleId="21a">
    <w:name w:val="样式 样式 正文文本缩进正文文字缩进正文文字 21正文文字( 首段缩进两字） + (中文) 宋体 五号 居中 行距: 固定......"/>
    <w:basedOn w:val="218"/>
    <w:uiPriority w:val="99"/>
    <w:qFormat/>
    <w:rPr>
      <w:rFonts w:ascii="宋体"/>
      <w:szCs w:val="20"/>
    </w:rPr>
  </w:style>
  <w:style w:type="paragraph" w:customStyle="1" w:styleId="22Heading2HiddenHeading2CCBSheading2H2">
    <w:name w:val="样式 标题 2节第一章 标题 2Heading 2 HiddenHeading 2 CCBSheading 2H2..."/>
    <w:basedOn w:val="22"/>
    <w:uiPriority w:val="99"/>
    <w:qFormat/>
    <w:pPr>
      <w:tabs>
        <w:tab w:val="left" w:pos="840"/>
      </w:tabs>
      <w:spacing w:line="413" w:lineRule="auto"/>
      <w:ind w:left="840" w:hanging="420"/>
    </w:pPr>
    <w:rPr>
      <w:rFonts w:ascii="Arial" w:eastAsia="黑体" w:hAnsi="Arial"/>
    </w:rPr>
  </w:style>
  <w:style w:type="paragraph" w:customStyle="1" w:styleId="affffffffffffffffffff1">
    <w:name w:val="封面标准名称"/>
    <w:uiPriority w:val="99"/>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2fffc">
    <w:name w:val="封面标准号2"/>
    <w:basedOn w:val="a6"/>
    <w:uiPriority w:val="99"/>
    <w:qFormat/>
    <w:pPr>
      <w:framePr w:w="9138" w:h="1244" w:hRule="exact" w:wrap="around" w:vAnchor="page" w:hAnchor="margin" w:y="2908" w:anchorLock="1"/>
      <w:kinsoku w:val="0"/>
      <w:overflowPunct w:val="0"/>
      <w:autoSpaceDE w:val="0"/>
      <w:autoSpaceDN w:val="0"/>
      <w:adjustRightInd w:val="0"/>
      <w:spacing w:before="357" w:line="280" w:lineRule="exact"/>
      <w:jc w:val="right"/>
      <w:textAlignment w:val="center"/>
    </w:pPr>
    <w:rPr>
      <w:kern w:val="0"/>
      <w:sz w:val="28"/>
      <w:szCs w:val="20"/>
    </w:rPr>
  </w:style>
  <w:style w:type="paragraph" w:customStyle="1" w:styleId="33CharCharTimesNewRomanGB2312">
    <w:name w:val="样式 标题 3标题 3 Char Char + (西文) Times New Roman (中文) 仿宋_GB2312 加..."/>
    <w:basedOn w:val="31"/>
    <w:uiPriority w:val="99"/>
    <w:qFormat/>
    <w:pPr>
      <w:tabs>
        <w:tab w:val="left" w:pos="1260"/>
      </w:tabs>
      <w:spacing w:line="413" w:lineRule="auto"/>
      <w:ind w:left="1260" w:hanging="420"/>
    </w:pPr>
  </w:style>
  <w:style w:type="paragraph" w:customStyle="1" w:styleId="2H2Underrubrik1prop2Heading2HiddenHeading2CCB">
    <w:name w:val="样式 标题 2H2（一）Underrubrik1prop2Heading 2 HiddenHeading 2 CCB..."/>
    <w:basedOn w:val="22"/>
    <w:uiPriority w:val="99"/>
    <w:qFormat/>
    <w:pPr>
      <w:tabs>
        <w:tab w:val="left" w:pos="840"/>
      </w:tabs>
      <w:spacing w:line="413" w:lineRule="auto"/>
      <w:ind w:left="840" w:hanging="420"/>
    </w:pPr>
    <w:rPr>
      <w:rFonts w:ascii="Arial" w:eastAsia="黑体" w:hAnsi="Arial"/>
    </w:rPr>
  </w:style>
  <w:style w:type="paragraph" w:customStyle="1" w:styleId="3fc">
    <w:name w:val="正文文字 3"/>
    <w:basedOn w:val="a6"/>
    <w:uiPriority w:val="99"/>
    <w:qFormat/>
    <w:rPr>
      <w:rFonts w:ascii="宋体" w:hAnsi="宋体"/>
      <w:szCs w:val="21"/>
    </w:rPr>
  </w:style>
  <w:style w:type="paragraph" w:customStyle="1" w:styleId="CM27">
    <w:name w:val="CM27"/>
    <w:basedOn w:val="a6"/>
    <w:next w:val="a6"/>
    <w:uiPriority w:val="99"/>
    <w:qFormat/>
    <w:pPr>
      <w:autoSpaceDE w:val="0"/>
      <w:autoSpaceDN w:val="0"/>
      <w:adjustRightInd w:val="0"/>
      <w:spacing w:after="178"/>
      <w:jc w:val="left"/>
    </w:pPr>
    <w:rPr>
      <w:rFonts w:ascii="Li Super" w:eastAsia="Li Super"/>
      <w:kern w:val="0"/>
      <w:sz w:val="24"/>
    </w:rPr>
  </w:style>
  <w:style w:type="paragraph" w:customStyle="1" w:styleId="CM32">
    <w:name w:val="CM32"/>
    <w:basedOn w:val="Default"/>
    <w:next w:val="Default"/>
    <w:uiPriority w:val="99"/>
    <w:qFormat/>
    <w:pPr>
      <w:adjustRightInd w:val="0"/>
      <w:spacing w:after="230"/>
    </w:pPr>
    <w:rPr>
      <w:rFonts w:ascii="Li Super" w:eastAsia="Li Super" w:hAnsi="Times New Roman" w:hint="default"/>
      <w:color w:val="auto"/>
      <w:szCs w:val="24"/>
    </w:rPr>
  </w:style>
  <w:style w:type="paragraph" w:customStyle="1" w:styleId="CharCharChar1CharCharCharCharCharCharCharCharCharCharCharChar">
    <w:name w:val="Char Char Char1 Char Char Char Char Char Char Char Char Char Char Char Char"/>
    <w:basedOn w:val="a6"/>
    <w:qFormat/>
    <w:rPr>
      <w:szCs w:val="21"/>
    </w:rPr>
  </w:style>
  <w:style w:type="paragraph" w:customStyle="1" w:styleId="2fffd">
    <w:name w:val="环标2"/>
    <w:basedOn w:val="22"/>
    <w:uiPriority w:val="99"/>
    <w:qFormat/>
    <w:pPr>
      <w:tabs>
        <w:tab w:val="left" w:pos="840"/>
      </w:tabs>
      <w:spacing w:line="413" w:lineRule="auto"/>
      <w:ind w:left="840" w:hanging="420"/>
    </w:pPr>
    <w:rPr>
      <w:rFonts w:ascii="Arial" w:eastAsia="黑体" w:hAnsi="Arial"/>
    </w:rPr>
  </w:style>
  <w:style w:type="paragraph" w:customStyle="1" w:styleId="CharCharCharCharCharCharCharCharCharCharCharCharCharCharCharCharCharCharCharCharCharCharCharCharCharCharCharChar">
    <w:name w:val="Char Char Char Char Char Char Char Char Char Char Char Char Char Char Char Char Char Char Char Char Char Char Char Char Char Char Char Char"/>
    <w:basedOn w:val="a6"/>
    <w:qFormat/>
    <w:pPr>
      <w:widowControl/>
      <w:spacing w:after="160" w:line="240" w:lineRule="exact"/>
      <w:jc w:val="left"/>
    </w:pPr>
    <w:rPr>
      <w:rFonts w:ascii="Verdana" w:hAnsi="Verdana"/>
      <w:kern w:val="0"/>
      <w:sz w:val="20"/>
      <w:szCs w:val="20"/>
      <w:lang w:eastAsia="en-US"/>
    </w:rPr>
  </w:style>
  <w:style w:type="paragraph" w:customStyle="1" w:styleId="ParaCharCharCharCharCharCharCharCharCharCharCharCharCharCharChar">
    <w:name w:val="默认段落字体 Para Char Char Char Char Char Char Char Char Char Char Char Char Char Char Char"/>
    <w:basedOn w:val="af8"/>
    <w:uiPriority w:val="99"/>
    <w:qFormat/>
    <w:pPr>
      <w:spacing w:line="500" w:lineRule="exact"/>
    </w:pPr>
    <w:rPr>
      <w:rFonts w:ascii="Tahoma" w:eastAsia="仿宋_GB2312" w:hAnsi="Tahoma"/>
      <w:sz w:val="24"/>
      <w:szCs w:val="24"/>
    </w:rPr>
  </w:style>
  <w:style w:type="paragraph" w:customStyle="1" w:styleId="ParaCharCharCharCharCharCharCharCharCharCharCharCharChar">
    <w:name w:val="默认段落字体 Para Char Char Char Char Char Char Char Char Char Char Char Char Char"/>
    <w:basedOn w:val="a6"/>
    <w:uiPriority w:val="99"/>
    <w:qFormat/>
    <w:rPr>
      <w:sz w:val="24"/>
    </w:rPr>
  </w:style>
  <w:style w:type="paragraph" w:customStyle="1" w:styleId="1ffff">
    <w:name w:val="字元1"/>
    <w:basedOn w:val="a6"/>
    <w:qFormat/>
    <w:rPr>
      <w:szCs w:val="21"/>
    </w:rPr>
  </w:style>
  <w:style w:type="paragraph" w:customStyle="1" w:styleId="2fffe">
    <w:name w:val="字元2"/>
    <w:basedOn w:val="a6"/>
    <w:qFormat/>
    <w:rPr>
      <w:szCs w:val="21"/>
    </w:rPr>
  </w:style>
  <w:style w:type="paragraph" w:customStyle="1" w:styleId="CharCharChar1CharCharChar1CharCharChar1CharCharCharCharChar">
    <w:name w:val="Char Char Char1 Char Char Char1 Char Char Char1 Char Char Char 字元 字元 Char Char 字元 字元 字元 字元 字元"/>
    <w:basedOn w:val="a6"/>
    <w:uiPriority w:val="99"/>
    <w:qFormat/>
    <w:pPr>
      <w:spacing w:line="400" w:lineRule="exact"/>
      <w:ind w:firstLineChars="200" w:firstLine="200"/>
    </w:pPr>
    <w:rPr>
      <w:sz w:val="28"/>
      <w:szCs w:val="28"/>
    </w:rPr>
  </w:style>
  <w:style w:type="paragraph" w:customStyle="1" w:styleId="CharCharChar1Char">
    <w:name w:val="Char Char Char1 Char"/>
    <w:basedOn w:val="a6"/>
    <w:semiHidden/>
    <w:qFormat/>
  </w:style>
  <w:style w:type="paragraph" w:customStyle="1" w:styleId="affffffffffffffffffff2">
    <w:name w:val="表头四号"/>
    <w:basedOn w:val="af5"/>
    <w:uiPriority w:val="99"/>
    <w:qFormat/>
    <w:pPr>
      <w:adjustRightInd w:val="0"/>
      <w:snapToGrid w:val="0"/>
      <w:spacing w:beforeLines="50" w:before="156" w:line="500" w:lineRule="atLeast"/>
      <w:ind w:left="0" w:firstLineChars="0" w:firstLine="0"/>
    </w:pPr>
    <w:rPr>
      <w:rFonts w:ascii="宋体" w:hAnsi="宋体"/>
      <w:b/>
      <w:sz w:val="28"/>
      <w:szCs w:val="20"/>
    </w:rPr>
  </w:style>
  <w:style w:type="paragraph" w:customStyle="1" w:styleId="211112b220000000000000000000000000000000000">
    <w:name w:val="样式 标题 2节标题 1.11.1标题2b2标题20000000000000000000000000000000000..."/>
    <w:basedOn w:val="22"/>
    <w:uiPriority w:val="99"/>
    <w:qFormat/>
    <w:pPr>
      <w:tabs>
        <w:tab w:val="left" w:pos="840"/>
      </w:tabs>
      <w:spacing w:line="413" w:lineRule="auto"/>
      <w:ind w:left="840" w:hanging="420"/>
    </w:pPr>
    <w:rPr>
      <w:rFonts w:ascii="Arial" w:eastAsia="黑体" w:hAnsi="Arial"/>
    </w:rPr>
  </w:style>
  <w:style w:type="paragraph" w:customStyle="1" w:styleId="0010">
    <w:name w:val="表格001"/>
    <w:basedOn w:val="a6"/>
    <w:uiPriority w:val="99"/>
    <w:qFormat/>
    <w:pPr>
      <w:spacing w:line="360" w:lineRule="exact"/>
      <w:jc w:val="center"/>
    </w:pPr>
    <w:rPr>
      <w:rFonts w:ascii="Arial" w:hAnsi="Arial"/>
      <w:szCs w:val="20"/>
    </w:rPr>
  </w:style>
  <w:style w:type="paragraph" w:customStyle="1" w:styleId="affffffffffffffffffff3">
    <w:name w:val="参加人员"/>
    <w:basedOn w:val="a6"/>
    <w:uiPriority w:val="99"/>
    <w:qFormat/>
    <w:pPr>
      <w:spacing w:line="500" w:lineRule="atLeast"/>
    </w:pPr>
    <w:rPr>
      <w:sz w:val="24"/>
    </w:rPr>
  </w:style>
  <w:style w:type="paragraph" w:customStyle="1" w:styleId="affffffffffffffffffff4">
    <w:name w:val="文件册号"/>
    <w:basedOn w:val="a6"/>
    <w:next w:val="a6"/>
    <w:uiPriority w:val="99"/>
    <w:qFormat/>
    <w:pPr>
      <w:spacing w:line="800" w:lineRule="atLeast"/>
      <w:jc w:val="center"/>
    </w:pPr>
    <w:rPr>
      <w:sz w:val="52"/>
      <w:szCs w:val="52"/>
    </w:rPr>
  </w:style>
  <w:style w:type="paragraph" w:customStyle="1" w:styleId="affffffffffffffffffff5">
    <w:name w:val="文件名称"/>
    <w:basedOn w:val="a6"/>
    <w:next w:val="a6"/>
    <w:uiPriority w:val="99"/>
    <w:qFormat/>
    <w:pPr>
      <w:spacing w:beforeLines="100" w:before="100" w:line="500" w:lineRule="atLeast"/>
      <w:jc w:val="center"/>
    </w:pPr>
    <w:rPr>
      <w:rFonts w:ascii="黑体" w:eastAsia="黑体"/>
      <w:sz w:val="84"/>
      <w:szCs w:val="84"/>
    </w:rPr>
  </w:style>
  <w:style w:type="paragraph" w:customStyle="1" w:styleId="325">
    <w:name w:val="样式 标题 3 + 字距调整二号 行距: 最小值 25 磅"/>
    <w:basedOn w:val="31"/>
    <w:uiPriority w:val="99"/>
    <w:qFormat/>
    <w:pPr>
      <w:tabs>
        <w:tab w:val="left" w:pos="1260"/>
      </w:tabs>
      <w:spacing w:line="413" w:lineRule="auto"/>
      <w:ind w:left="1260" w:hanging="420"/>
    </w:pPr>
  </w:style>
  <w:style w:type="paragraph" w:customStyle="1" w:styleId="30025">
    <w:name w:val="样式 标题 3 + 左侧:  0 毫米 首行缩进:  0 毫米 行距: 最小值 25 磅"/>
    <w:basedOn w:val="31"/>
    <w:uiPriority w:val="99"/>
    <w:qFormat/>
    <w:pPr>
      <w:tabs>
        <w:tab w:val="left" w:pos="1260"/>
      </w:tabs>
      <w:spacing w:line="413" w:lineRule="auto"/>
      <w:ind w:left="1260" w:hanging="420"/>
    </w:pPr>
  </w:style>
  <w:style w:type="paragraph" w:customStyle="1" w:styleId="3250">
    <w:name w:val="样式 标题 3 + 黑色 行距: 最小值 25 磅"/>
    <w:basedOn w:val="31"/>
    <w:uiPriority w:val="99"/>
    <w:qFormat/>
    <w:pPr>
      <w:tabs>
        <w:tab w:val="left" w:pos="1260"/>
      </w:tabs>
      <w:spacing w:line="413" w:lineRule="auto"/>
      <w:ind w:left="1260" w:hanging="420"/>
    </w:pPr>
  </w:style>
  <w:style w:type="paragraph" w:customStyle="1" w:styleId="3251">
    <w:name w:val="样式 标题 3 + 行距: 最小值 25 磅"/>
    <w:basedOn w:val="31"/>
    <w:uiPriority w:val="99"/>
    <w:qFormat/>
    <w:pPr>
      <w:tabs>
        <w:tab w:val="left" w:pos="1260"/>
      </w:tabs>
      <w:spacing w:line="413" w:lineRule="auto"/>
      <w:ind w:left="1260" w:hanging="420"/>
    </w:pPr>
  </w:style>
  <w:style w:type="paragraph" w:customStyle="1" w:styleId="3070925">
    <w:name w:val="样式 标题 3 + 左侧:  0 毫米 悬挂缩进: 7.09 字符 行距: 最小值 25 磅"/>
    <w:basedOn w:val="31"/>
    <w:uiPriority w:val="99"/>
    <w:qFormat/>
    <w:pPr>
      <w:tabs>
        <w:tab w:val="left" w:pos="1260"/>
      </w:tabs>
      <w:spacing w:line="413" w:lineRule="auto"/>
      <w:ind w:left="1260" w:hanging="420"/>
    </w:pPr>
  </w:style>
  <w:style w:type="paragraph" w:customStyle="1" w:styleId="300251">
    <w:name w:val="样式 标题 3 + 左侧:  0 毫米 首行缩进:  0 毫米 行距: 最小值 25 磅1"/>
    <w:basedOn w:val="31"/>
    <w:uiPriority w:val="99"/>
    <w:qFormat/>
    <w:pPr>
      <w:tabs>
        <w:tab w:val="left" w:pos="1260"/>
      </w:tabs>
      <w:spacing w:line="413" w:lineRule="auto"/>
      <w:ind w:left="1260" w:hanging="420"/>
    </w:pPr>
  </w:style>
  <w:style w:type="paragraph" w:customStyle="1" w:styleId="300252">
    <w:name w:val="样式 标题 3 + 左侧:  0 毫米 首行缩进:  0 毫米 行距: 最小值 25 磅2"/>
    <w:basedOn w:val="31"/>
    <w:uiPriority w:val="99"/>
    <w:qFormat/>
    <w:pPr>
      <w:tabs>
        <w:tab w:val="left" w:pos="1260"/>
      </w:tabs>
      <w:spacing w:line="413" w:lineRule="auto"/>
      <w:ind w:left="1260" w:hanging="420"/>
    </w:pPr>
  </w:style>
  <w:style w:type="paragraph" w:customStyle="1" w:styleId="253">
    <w:name w:val="样式 行距: 最小值 25 磅"/>
    <w:basedOn w:val="a6"/>
    <w:uiPriority w:val="99"/>
    <w:qFormat/>
    <w:pPr>
      <w:tabs>
        <w:tab w:val="left" w:pos="425"/>
      </w:tabs>
      <w:spacing w:line="500" w:lineRule="atLeast"/>
      <w:ind w:left="425" w:hanging="425"/>
    </w:pPr>
    <w:rPr>
      <w:rFonts w:cs="宋体"/>
      <w:sz w:val="28"/>
      <w:szCs w:val="20"/>
    </w:rPr>
  </w:style>
  <w:style w:type="paragraph" w:customStyle="1" w:styleId="425">
    <w:name w:val="样式 标题 4 + 行距: 最小值 25 磅"/>
    <w:basedOn w:val="4"/>
    <w:uiPriority w:val="99"/>
    <w:qFormat/>
  </w:style>
  <w:style w:type="paragraph" w:customStyle="1" w:styleId="affffffffffffffffffff6">
    <w:name w:val="参加人员名单"/>
    <w:basedOn w:val="a6"/>
    <w:next w:val="a6"/>
    <w:uiPriority w:val="99"/>
    <w:qFormat/>
    <w:pPr>
      <w:spacing w:line="500" w:lineRule="atLeast"/>
      <w:jc w:val="center"/>
      <w:outlineLvl w:val="0"/>
    </w:pPr>
    <w:rPr>
      <w:sz w:val="32"/>
      <w:szCs w:val="32"/>
    </w:rPr>
  </w:style>
  <w:style w:type="paragraph" w:customStyle="1" w:styleId="affffffffffffffffffff7">
    <w:name w:val="文件编号"/>
    <w:basedOn w:val="a6"/>
    <w:next w:val="a6"/>
    <w:uiPriority w:val="99"/>
    <w:qFormat/>
    <w:pPr>
      <w:spacing w:line="500" w:lineRule="atLeast"/>
      <w:jc w:val="center"/>
    </w:pPr>
    <w:rPr>
      <w:rFonts w:ascii="黑体" w:eastAsia="黑体"/>
      <w:sz w:val="44"/>
      <w:szCs w:val="44"/>
    </w:rPr>
  </w:style>
  <w:style w:type="paragraph" w:customStyle="1" w:styleId="affffffffffffffffffff8">
    <w:name w:val="项目名称"/>
    <w:basedOn w:val="a6"/>
    <w:next w:val="a6"/>
    <w:uiPriority w:val="99"/>
    <w:qFormat/>
    <w:pPr>
      <w:spacing w:line="800" w:lineRule="atLeast"/>
      <w:jc w:val="center"/>
      <w:outlineLvl w:val="0"/>
    </w:pPr>
    <w:rPr>
      <w:rFonts w:ascii="黑体" w:eastAsia="黑体"/>
      <w:sz w:val="52"/>
      <w:szCs w:val="52"/>
    </w:rPr>
  </w:style>
  <w:style w:type="paragraph" w:customStyle="1" w:styleId="affffffffffffffffffff9">
    <w:name w:val="主要负责人"/>
    <w:basedOn w:val="a6"/>
    <w:next w:val="a6"/>
    <w:uiPriority w:val="99"/>
    <w:qFormat/>
    <w:pPr>
      <w:spacing w:line="500" w:lineRule="atLeast"/>
      <w:jc w:val="center"/>
    </w:pPr>
    <w:rPr>
      <w:sz w:val="36"/>
      <w:szCs w:val="36"/>
    </w:rPr>
  </w:style>
  <w:style w:type="paragraph" w:customStyle="1" w:styleId="2ffff">
    <w:name w:val="正文文字缩进2字符"/>
    <w:basedOn w:val="a6"/>
    <w:next w:val="aff3"/>
    <w:uiPriority w:val="99"/>
    <w:qFormat/>
    <w:pPr>
      <w:tabs>
        <w:tab w:val="left" w:pos="360"/>
        <w:tab w:val="center" w:pos="630"/>
      </w:tabs>
      <w:spacing w:line="480" w:lineRule="exact"/>
      <w:ind w:firstLine="567"/>
    </w:pPr>
    <w:rPr>
      <w:rFonts w:ascii="宋体"/>
      <w:spacing w:val="6"/>
      <w:sz w:val="28"/>
      <w:szCs w:val="20"/>
    </w:rPr>
  </w:style>
  <w:style w:type="paragraph" w:customStyle="1" w:styleId="Char42">
    <w:name w:val="Char42"/>
    <w:basedOn w:val="a6"/>
    <w:qFormat/>
    <w:rPr>
      <w:sz w:val="24"/>
    </w:rPr>
  </w:style>
  <w:style w:type="paragraph" w:customStyle="1" w:styleId="1352">
    <w:name w:val="样式 13.5 磅 首行缩进:  2 字符"/>
    <w:basedOn w:val="a6"/>
    <w:uiPriority w:val="99"/>
    <w:qFormat/>
    <w:pPr>
      <w:ind w:leftChars="1" w:left="2" w:firstLineChars="200" w:firstLine="480"/>
      <w:jc w:val="left"/>
    </w:pPr>
    <w:rPr>
      <w:rFonts w:cs="宋体"/>
      <w:kern w:val="10"/>
      <w:sz w:val="24"/>
    </w:rPr>
  </w:style>
  <w:style w:type="paragraph" w:customStyle="1" w:styleId="tu">
    <w:name w:val="tu"/>
    <w:basedOn w:val="afffa"/>
    <w:uiPriority w:val="99"/>
    <w:qFormat/>
    <w:pPr>
      <w:spacing w:line="360" w:lineRule="auto"/>
      <w:ind w:leftChars="0" w:left="0" w:firstLineChars="0" w:firstLine="0"/>
      <w:jc w:val="center"/>
    </w:pPr>
    <w:rPr>
      <w:b/>
      <w:sz w:val="28"/>
    </w:rPr>
  </w:style>
  <w:style w:type="paragraph" w:customStyle="1" w:styleId="CharCharCharCharCharCharCharCharChar1CharCharCharCharCharChar1Char">
    <w:name w:val="Char Char Char Char Char Char Char Char Char1 Char Char Char Char Char Char1 Char"/>
    <w:basedOn w:val="a6"/>
    <w:qFormat/>
    <w:rPr>
      <w:szCs w:val="21"/>
    </w:rPr>
  </w:style>
  <w:style w:type="paragraph" w:customStyle="1" w:styleId="affffffffffffffffffffa">
    <w:name w:val="表格下方正文"/>
    <w:basedOn w:val="a6"/>
    <w:uiPriority w:val="99"/>
    <w:qFormat/>
    <w:pPr>
      <w:spacing w:before="260" w:line="440" w:lineRule="exact"/>
      <w:ind w:firstLineChars="200" w:firstLine="200"/>
    </w:pPr>
    <w:rPr>
      <w:kern w:val="0"/>
      <w:sz w:val="24"/>
      <w:szCs w:val="20"/>
    </w:rPr>
  </w:style>
  <w:style w:type="paragraph" w:customStyle="1" w:styleId="22Char2h2H22112TimesNewRoman">
    <w:name w:val="样式 标题 2标题 2 Char标2h2H2标题21.1标题 2 + Times New Roman"/>
    <w:basedOn w:val="22"/>
    <w:uiPriority w:val="99"/>
    <w:qFormat/>
    <w:pPr>
      <w:tabs>
        <w:tab w:val="left" w:pos="840"/>
      </w:tabs>
      <w:spacing w:line="413" w:lineRule="auto"/>
      <w:ind w:left="840" w:hanging="420"/>
    </w:pPr>
    <w:rPr>
      <w:rFonts w:ascii="Arial" w:eastAsia="黑体" w:hAnsi="Arial"/>
    </w:rPr>
  </w:style>
  <w:style w:type="paragraph" w:customStyle="1" w:styleId="CharCharCharCharCharCharCharCharCharCharCharCharCharCharCharChar">
    <w:name w:val="Char Char Char Char Char Char Char Char Char Char Char Char Char Char Char Char"/>
    <w:basedOn w:val="a6"/>
    <w:qFormat/>
    <w:rPr>
      <w:szCs w:val="20"/>
    </w:rPr>
  </w:style>
  <w:style w:type="paragraph" w:customStyle="1" w:styleId="affffffffffffffffffffb">
    <w:name w:val="广西炼油"/>
    <w:basedOn w:val="a6"/>
    <w:uiPriority w:val="99"/>
    <w:qFormat/>
    <w:pPr>
      <w:spacing w:beforeLines="5" w:before="15" w:line="360" w:lineRule="auto"/>
      <w:ind w:firstLine="480"/>
    </w:pPr>
    <w:rPr>
      <w:rFonts w:ascii="宋体" w:hAnsi="宋体"/>
      <w:sz w:val="24"/>
      <w:szCs w:val="20"/>
    </w:rPr>
  </w:style>
  <w:style w:type="paragraph" w:customStyle="1" w:styleId="311111111112111311111111">
    <w:name w:val="样式 标题 3条标题1.1.1条标题1.1.11条标题1.1.12条标题1.1.13条标题1.1.111条标题1.1...1"/>
    <w:basedOn w:val="31"/>
    <w:uiPriority w:val="99"/>
    <w:qFormat/>
    <w:pPr>
      <w:tabs>
        <w:tab w:val="left" w:pos="1260"/>
      </w:tabs>
      <w:spacing w:line="413" w:lineRule="auto"/>
      <w:ind w:left="1260" w:hanging="420"/>
    </w:pPr>
  </w:style>
  <w:style w:type="paragraph" w:customStyle="1" w:styleId="1ffff0">
    <w:name w:val="表头样式1"/>
    <w:basedOn w:val="a6"/>
    <w:uiPriority w:val="99"/>
    <w:qFormat/>
    <w:pPr>
      <w:autoSpaceDE w:val="0"/>
      <w:autoSpaceDN w:val="0"/>
      <w:adjustRightInd w:val="0"/>
      <w:snapToGrid w:val="0"/>
      <w:spacing w:beforeLines="20" w:before="62" w:afterLines="20" w:after="62" w:line="360" w:lineRule="auto"/>
      <w:ind w:firstLineChars="200" w:firstLine="480"/>
      <w:jc w:val="center"/>
    </w:pPr>
    <w:rPr>
      <w:rFonts w:ascii="黑体" w:eastAsia="黑体" w:hAnsi="宋体"/>
      <w:kern w:val="0"/>
      <w:sz w:val="24"/>
      <w:szCs w:val="20"/>
    </w:rPr>
  </w:style>
  <w:style w:type="paragraph" w:customStyle="1" w:styleId="31113TimesNewRoman0202">
    <w:name w:val="样式 标题 31.1.1标题 3 + Times New Roman 自动设置 段前: 0.2 行 段后: 0.2 行"/>
    <w:basedOn w:val="31"/>
    <w:uiPriority w:val="99"/>
    <w:qFormat/>
    <w:pPr>
      <w:tabs>
        <w:tab w:val="left" w:pos="1260"/>
      </w:tabs>
      <w:spacing w:line="413" w:lineRule="auto"/>
      <w:ind w:left="1260" w:hanging="420"/>
    </w:pPr>
  </w:style>
  <w:style w:type="paragraph" w:customStyle="1" w:styleId="003">
    <w:name w:val="标题003"/>
    <w:basedOn w:val="a6"/>
    <w:uiPriority w:val="99"/>
    <w:qFormat/>
    <w:pPr>
      <w:spacing w:before="120" w:line="440" w:lineRule="exact"/>
      <w:outlineLvl w:val="2"/>
    </w:pPr>
    <w:rPr>
      <w:b/>
      <w:sz w:val="27"/>
      <w:szCs w:val="20"/>
    </w:rPr>
  </w:style>
  <w:style w:type="paragraph" w:customStyle="1" w:styleId="CharCharChar1CharCharCharChar">
    <w:name w:val="Char Char Char1 Char Char Char Char"/>
    <w:basedOn w:val="a6"/>
    <w:qFormat/>
    <w:rPr>
      <w:szCs w:val="20"/>
    </w:rPr>
  </w:style>
  <w:style w:type="paragraph" w:customStyle="1" w:styleId="11b">
    <w:name w:val="表样式1.1"/>
    <w:basedOn w:val="a6"/>
    <w:uiPriority w:val="99"/>
    <w:qFormat/>
    <w:pPr>
      <w:autoSpaceDE w:val="0"/>
      <w:autoSpaceDN w:val="0"/>
      <w:adjustRightInd w:val="0"/>
      <w:snapToGrid w:val="0"/>
      <w:spacing w:line="374" w:lineRule="exact"/>
      <w:jc w:val="center"/>
    </w:pPr>
    <w:rPr>
      <w:rFonts w:ascii="宋体" w:hAnsi="宋体"/>
      <w:color w:val="000000"/>
      <w:kern w:val="0"/>
      <w:szCs w:val="20"/>
    </w:rPr>
  </w:style>
  <w:style w:type="paragraph" w:customStyle="1" w:styleId="002">
    <w:name w:val="标题002"/>
    <w:basedOn w:val="a6"/>
    <w:uiPriority w:val="99"/>
    <w:qFormat/>
    <w:pPr>
      <w:spacing w:before="160" w:line="480" w:lineRule="exact"/>
      <w:outlineLvl w:val="1"/>
    </w:pPr>
    <w:rPr>
      <w:b/>
      <w:sz w:val="28"/>
      <w:szCs w:val="20"/>
    </w:rPr>
  </w:style>
  <w:style w:type="paragraph" w:customStyle="1" w:styleId="3210">
    <w:name w:val="样式 标题 3 + 首行缩进:  2 字符1"/>
    <w:basedOn w:val="31"/>
    <w:uiPriority w:val="99"/>
    <w:qFormat/>
    <w:pPr>
      <w:tabs>
        <w:tab w:val="left" w:pos="1260"/>
      </w:tabs>
      <w:spacing w:line="413" w:lineRule="auto"/>
      <w:ind w:left="1260" w:hanging="420"/>
    </w:pPr>
  </w:style>
  <w:style w:type="paragraph" w:customStyle="1" w:styleId="CharCharChar1CharCharCharCharCharCharCharCharCharCharCharCharCharCharCharCharCharCharCharCharCharChar">
    <w:name w:val="Char Char Char1 Char Char Char Char Char Char Char Char Char Char Char Char Char Char Char Char Char Char Char Char Char Char"/>
    <w:basedOn w:val="a6"/>
    <w:qFormat/>
    <w:rPr>
      <w:szCs w:val="20"/>
    </w:rPr>
  </w:style>
  <w:style w:type="paragraph" w:customStyle="1" w:styleId="0011">
    <w:name w:val="标题001"/>
    <w:basedOn w:val="a6"/>
    <w:uiPriority w:val="99"/>
    <w:qFormat/>
    <w:pPr>
      <w:spacing w:before="60" w:line="480" w:lineRule="exact"/>
      <w:outlineLvl w:val="0"/>
    </w:pPr>
    <w:rPr>
      <w:b/>
      <w:sz w:val="32"/>
      <w:szCs w:val="20"/>
    </w:rPr>
  </w:style>
  <w:style w:type="paragraph" w:customStyle="1" w:styleId="topzanset">
    <w:name w:val="topzanse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wangjunbobullet">
    <w:name w:val="wangjunbo.bullet"/>
    <w:basedOn w:val="a6"/>
    <w:uiPriority w:val="99"/>
    <w:qFormat/>
    <w:pPr>
      <w:jc w:val="center"/>
    </w:pPr>
    <w:rPr>
      <w:rFonts w:ascii="宋体" w:hAnsi="宋体"/>
      <w:szCs w:val="20"/>
    </w:rPr>
  </w:style>
  <w:style w:type="paragraph" w:customStyle="1" w:styleId="004">
    <w:name w:val="标题004"/>
    <w:basedOn w:val="001"/>
    <w:uiPriority w:val="99"/>
    <w:qFormat/>
    <w:pPr>
      <w:ind w:firstLine="0"/>
      <w:outlineLvl w:val="3"/>
    </w:pPr>
    <w:rPr>
      <w:b/>
    </w:rPr>
  </w:style>
  <w:style w:type="paragraph" w:customStyle="1" w:styleId="affffffffffffffffffffc">
    <w:name w:val="样式 图表"/>
    <w:basedOn w:val="a6"/>
    <w:uiPriority w:val="99"/>
    <w:qFormat/>
    <w:pPr>
      <w:adjustRightInd w:val="0"/>
      <w:spacing w:line="360" w:lineRule="auto"/>
      <w:jc w:val="center"/>
      <w:textAlignment w:val="baseline"/>
    </w:pPr>
    <w:rPr>
      <w:b/>
      <w:kern w:val="0"/>
      <w:sz w:val="24"/>
      <w:szCs w:val="20"/>
    </w:rPr>
  </w:style>
  <w:style w:type="paragraph" w:customStyle="1" w:styleId="1ffff1">
    <w:name w:val="表样式1"/>
    <w:basedOn w:val="a6"/>
    <w:uiPriority w:val="99"/>
    <w:qFormat/>
    <w:pPr>
      <w:spacing w:line="360" w:lineRule="auto"/>
      <w:jc w:val="center"/>
    </w:pPr>
    <w:rPr>
      <w:rFonts w:ascii="宋体" w:hAnsi="宋体"/>
      <w:color w:val="000000"/>
      <w:szCs w:val="20"/>
    </w:rPr>
  </w:style>
  <w:style w:type="paragraph" w:customStyle="1" w:styleId="rb-edit">
    <w:name w:val="rb-edi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1Char1CharCharCha">
    <w:name w:val="样式 正文缩进正文缩进 Char正文缩进1 Char正文缩进1正文（首行缩进两字） Char正文缩进 Char Cha..."/>
    <w:basedOn w:val="a7"/>
    <w:uiPriority w:val="99"/>
    <w:qFormat/>
    <w:rPr>
      <w:rFonts w:ascii="Calibri" w:hAnsi="Calibri"/>
      <w:kern w:val="2"/>
      <w:sz w:val="21"/>
      <w:szCs w:val="22"/>
    </w:rPr>
  </w:style>
  <w:style w:type="paragraph" w:customStyle="1" w:styleId="3112">
    <w:name w:val="样式 标题 3 + 11 磅 蓝色"/>
    <w:basedOn w:val="31"/>
    <w:uiPriority w:val="99"/>
    <w:qFormat/>
    <w:pPr>
      <w:tabs>
        <w:tab w:val="left" w:pos="1260"/>
      </w:tabs>
      <w:spacing w:line="413" w:lineRule="auto"/>
      <w:ind w:left="1260" w:hanging="420"/>
    </w:pPr>
  </w:style>
  <w:style w:type="paragraph" w:customStyle="1" w:styleId="2ffff0">
    <w:name w:val="正文缩进2"/>
    <w:basedOn w:val="a6"/>
    <w:qFormat/>
    <w:pPr>
      <w:ind w:firstLineChars="200" w:firstLine="420"/>
    </w:pPr>
    <w:rPr>
      <w:rFonts w:hint="eastAsia"/>
      <w:szCs w:val="20"/>
    </w:rPr>
  </w:style>
  <w:style w:type="paragraph" w:customStyle="1" w:styleId="1205">
    <w:name w:val="样式 表头样式1 + 首行缩进:  2 字符 段前: 0.5 行"/>
    <w:basedOn w:val="1ffff0"/>
    <w:uiPriority w:val="99"/>
    <w:qFormat/>
    <w:pPr>
      <w:snapToGrid/>
      <w:spacing w:afterLines="0" w:after="100" w:afterAutospacing="1"/>
    </w:pPr>
    <w:rPr>
      <w:rFonts w:ascii="Times New Roman" w:hAnsi="Times New Roman" w:cs="宋体"/>
      <w:bCs/>
      <w:color w:val="000000"/>
      <w:lang w:eastAsia="zh-TW"/>
    </w:rPr>
  </w:style>
  <w:style w:type="paragraph" w:customStyle="1" w:styleId="toptransparent">
    <w:name w:val="toptransparen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478">
    <w:name w:val="样式 标题 4 + 段前: 7.8 磅"/>
    <w:basedOn w:val="4"/>
    <w:uiPriority w:val="99"/>
    <w:qFormat/>
  </w:style>
  <w:style w:type="paragraph" w:customStyle="1" w:styleId="242">
    <w:name w:val="样式 正文文本 + 首行缩进:  2 字符4"/>
    <w:basedOn w:val="aff1"/>
    <w:uiPriority w:val="99"/>
    <w:qFormat/>
    <w:pPr>
      <w:widowControl w:val="0"/>
      <w:adjustRightInd w:val="0"/>
      <w:snapToGrid/>
      <w:spacing w:before="0" w:after="0" w:line="240" w:lineRule="auto"/>
      <w:ind w:right="0"/>
      <w:textAlignment w:val="baseline"/>
    </w:pPr>
    <w:rPr>
      <w:rFonts w:eastAsia="仿宋_GB2312" w:cs="宋体"/>
      <w:color w:val="000000"/>
      <w:kern w:val="2"/>
      <w:sz w:val="21"/>
      <w:szCs w:val="21"/>
    </w:rPr>
  </w:style>
  <w:style w:type="paragraph" w:customStyle="1" w:styleId="3fd">
    <w:name w:val="样式 标题 3 + (西文)粗体"/>
    <w:basedOn w:val="31"/>
    <w:uiPriority w:val="99"/>
    <w:qFormat/>
    <w:pPr>
      <w:tabs>
        <w:tab w:val="left" w:pos="1260"/>
      </w:tabs>
      <w:spacing w:line="413" w:lineRule="auto"/>
      <w:ind w:left="1260" w:hanging="420"/>
    </w:pPr>
  </w:style>
  <w:style w:type="paragraph" w:customStyle="1" w:styleId="rb-add-meanitem">
    <w:name w:val="rb-add-meanitem"/>
    <w:basedOn w:val="a6"/>
    <w:uiPriority w:val="99"/>
    <w:qFormat/>
    <w:pPr>
      <w:widowControl/>
      <w:spacing w:before="100" w:beforeAutospacing="1" w:after="100" w:afterAutospacing="1"/>
      <w:jc w:val="left"/>
    </w:pPr>
    <w:rPr>
      <w:rFonts w:ascii="宋体" w:hAnsi="宋体" w:cs="宋体"/>
      <w:kern w:val="0"/>
      <w:sz w:val="24"/>
    </w:rPr>
  </w:style>
  <w:style w:type="paragraph" w:customStyle="1" w:styleId="229">
    <w:name w:val="样式 标题 2 + 首行缩进:  2 字符"/>
    <w:basedOn w:val="22"/>
    <w:uiPriority w:val="99"/>
    <w:qFormat/>
    <w:pPr>
      <w:tabs>
        <w:tab w:val="left" w:pos="840"/>
      </w:tabs>
      <w:spacing w:line="413" w:lineRule="auto"/>
      <w:ind w:left="840" w:hanging="420"/>
    </w:pPr>
    <w:rPr>
      <w:rFonts w:ascii="Arial" w:eastAsia="黑体" w:hAnsi="Arial"/>
    </w:rPr>
  </w:style>
  <w:style w:type="paragraph" w:customStyle="1" w:styleId="1ffff2">
    <w:name w:val="正文(1)"/>
    <w:basedOn w:val="a6"/>
    <w:uiPriority w:val="99"/>
    <w:qFormat/>
    <w:pPr>
      <w:adjustRightInd w:val="0"/>
      <w:snapToGrid w:val="0"/>
      <w:spacing w:before="120" w:line="300" w:lineRule="auto"/>
      <w:ind w:firstLineChars="200" w:firstLine="480"/>
    </w:pPr>
    <w:rPr>
      <w:rFonts w:ascii="黑体" w:eastAsia="黑体" w:hAnsi="宋体"/>
      <w:b/>
      <w:snapToGrid w:val="0"/>
      <w:color w:val="339966"/>
      <w:kern w:val="0"/>
      <w:sz w:val="24"/>
    </w:rPr>
  </w:style>
  <w:style w:type="paragraph" w:customStyle="1" w:styleId="topzan">
    <w:name w:val="topza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ffffffffffffffffffffd">
    <w:name w:val="节标题"/>
    <w:basedOn w:val="a6"/>
    <w:next w:val="a6"/>
    <w:uiPriority w:val="99"/>
    <w:qFormat/>
    <w:pPr>
      <w:snapToGrid w:val="0"/>
      <w:spacing w:line="360" w:lineRule="auto"/>
      <w:jc w:val="left"/>
    </w:pPr>
    <w:rPr>
      <w:rFonts w:eastAsia="黑体" w:hAnsi="黑体" w:hint="eastAsia"/>
      <w:sz w:val="28"/>
      <w:szCs w:val="20"/>
    </w:rPr>
  </w:style>
  <w:style w:type="paragraph" w:customStyle="1" w:styleId="9CharChar">
    <w:name w:val="目录 9 Char Char"/>
    <w:basedOn w:val="a6"/>
    <w:next w:val="a6"/>
    <w:uiPriority w:val="99"/>
    <w:qFormat/>
    <w:pPr>
      <w:spacing w:line="351" w:lineRule="atLeast"/>
      <w:ind w:left="1678" w:firstLine="419"/>
      <w:jc w:val="left"/>
    </w:pPr>
    <w:rPr>
      <w:rFonts w:hint="eastAsia"/>
      <w:szCs w:val="20"/>
    </w:rPr>
  </w:style>
  <w:style w:type="paragraph" w:customStyle="1" w:styleId="count1">
    <w:name w:val="count1"/>
    <w:basedOn w:val="a6"/>
    <w:uiPriority w:val="99"/>
    <w:qFormat/>
    <w:pPr>
      <w:widowControl/>
      <w:spacing w:before="100" w:beforeAutospacing="1" w:after="100" w:afterAutospacing="1"/>
      <w:jc w:val="left"/>
    </w:pPr>
    <w:rPr>
      <w:rFonts w:ascii="宋体" w:hAnsi="宋体" w:cs="宋体"/>
      <w:color w:val="999999"/>
      <w:kern w:val="0"/>
      <w:sz w:val="18"/>
      <w:szCs w:val="18"/>
    </w:rPr>
  </w:style>
  <w:style w:type="paragraph" w:customStyle="1" w:styleId="7CharChar">
    <w:name w:val="目录 7 Char Char"/>
    <w:basedOn w:val="a6"/>
    <w:next w:val="a6"/>
    <w:uiPriority w:val="99"/>
    <w:qFormat/>
    <w:pPr>
      <w:spacing w:line="351" w:lineRule="atLeast"/>
      <w:ind w:left="1258" w:firstLine="419"/>
      <w:jc w:val="left"/>
    </w:pPr>
    <w:rPr>
      <w:rFonts w:hint="eastAsia"/>
      <w:szCs w:val="20"/>
    </w:rPr>
  </w:style>
  <w:style w:type="paragraph" w:customStyle="1" w:styleId="CharCharff8">
    <w:name w:val="页脚 Char Char"/>
    <w:basedOn w:val="a6"/>
    <w:uiPriority w:val="99"/>
    <w:qFormat/>
    <w:pPr>
      <w:tabs>
        <w:tab w:val="left" w:pos="4149"/>
        <w:tab w:val="left" w:pos="8016"/>
      </w:tabs>
      <w:spacing w:line="351" w:lineRule="atLeast"/>
      <w:ind w:firstLine="419"/>
      <w:jc w:val="left"/>
    </w:pPr>
    <w:rPr>
      <w:rFonts w:hint="eastAsia"/>
      <w:sz w:val="18"/>
      <w:szCs w:val="20"/>
    </w:rPr>
  </w:style>
  <w:style w:type="paragraph" w:customStyle="1" w:styleId="4CharChar">
    <w:name w:val="目录 4 Char Char"/>
    <w:basedOn w:val="a6"/>
    <w:next w:val="a6"/>
    <w:uiPriority w:val="99"/>
    <w:qFormat/>
    <w:pPr>
      <w:spacing w:line="351" w:lineRule="atLeast"/>
      <w:ind w:left="629" w:firstLine="419"/>
      <w:jc w:val="left"/>
    </w:pPr>
    <w:rPr>
      <w:rFonts w:hint="eastAsia"/>
      <w:szCs w:val="20"/>
    </w:rPr>
  </w:style>
  <w:style w:type="paragraph" w:customStyle="1" w:styleId="title3">
    <w:name w:val="title3"/>
    <w:basedOn w:val="a6"/>
    <w:uiPriority w:val="99"/>
    <w:qFormat/>
    <w:pPr>
      <w:widowControl/>
      <w:spacing w:before="33" w:line="268" w:lineRule="atLeast"/>
      <w:jc w:val="center"/>
    </w:pPr>
    <w:rPr>
      <w:rFonts w:ascii="宋体" w:hAnsi="宋体" w:cs="宋体"/>
      <w:color w:val="000000"/>
      <w:kern w:val="0"/>
      <w:sz w:val="20"/>
      <w:szCs w:val="20"/>
    </w:rPr>
  </w:style>
  <w:style w:type="paragraph" w:customStyle="1" w:styleId="3CharChar">
    <w:name w:val="目录 3 Char Char"/>
    <w:basedOn w:val="a6"/>
    <w:next w:val="a6"/>
    <w:uiPriority w:val="99"/>
    <w:qFormat/>
    <w:pPr>
      <w:spacing w:line="351" w:lineRule="atLeast"/>
      <w:ind w:left="419" w:firstLine="419"/>
      <w:jc w:val="left"/>
    </w:pPr>
    <w:rPr>
      <w:rFonts w:hint="eastAsia"/>
      <w:i/>
      <w:szCs w:val="20"/>
    </w:rPr>
  </w:style>
  <w:style w:type="paragraph" w:customStyle="1" w:styleId="main-shadow">
    <w:name w:val="main-shadow"/>
    <w:basedOn w:val="a6"/>
    <w:uiPriority w:val="99"/>
    <w:qFormat/>
    <w:pPr>
      <w:widowControl/>
      <w:spacing w:before="100" w:beforeAutospacing="1" w:after="100" w:afterAutospacing="1"/>
      <w:jc w:val="left"/>
    </w:pPr>
    <w:rPr>
      <w:rFonts w:ascii="宋体" w:hAnsi="宋体" w:cs="宋体"/>
      <w:kern w:val="0"/>
      <w:sz w:val="24"/>
    </w:rPr>
  </w:style>
  <w:style w:type="paragraph" w:customStyle="1" w:styleId="8CharChar">
    <w:name w:val="目录 8 Char Char"/>
    <w:basedOn w:val="a6"/>
    <w:next w:val="a6"/>
    <w:uiPriority w:val="99"/>
    <w:qFormat/>
    <w:pPr>
      <w:spacing w:line="351" w:lineRule="atLeast"/>
      <w:ind w:left="1468" w:firstLine="419"/>
      <w:jc w:val="left"/>
    </w:pPr>
    <w:rPr>
      <w:rFonts w:hint="eastAsia"/>
      <w:szCs w:val="20"/>
    </w:rPr>
  </w:style>
  <w:style w:type="paragraph" w:customStyle="1" w:styleId="CharCharff9">
    <w:name w:val="页眉 Char Char"/>
    <w:basedOn w:val="a6"/>
    <w:uiPriority w:val="99"/>
    <w:qFormat/>
    <w:pPr>
      <w:tabs>
        <w:tab w:val="left" w:pos="4149"/>
        <w:tab w:val="left" w:pos="8016"/>
      </w:tabs>
      <w:spacing w:line="351" w:lineRule="atLeast"/>
      <w:ind w:firstLine="419"/>
      <w:jc w:val="center"/>
    </w:pPr>
    <w:rPr>
      <w:rFonts w:hint="eastAsia"/>
      <w:sz w:val="18"/>
      <w:szCs w:val="20"/>
    </w:rPr>
  </w:style>
  <w:style w:type="paragraph" w:customStyle="1" w:styleId="affffffffffffffffffffe">
    <w:name w:val="目录标题"/>
    <w:basedOn w:val="a6"/>
    <w:next w:val="a6"/>
    <w:uiPriority w:val="99"/>
    <w:qFormat/>
    <w:pPr>
      <w:spacing w:before="215" w:after="419" w:line="436" w:lineRule="atLeast"/>
      <w:ind w:firstLine="419"/>
      <w:jc w:val="center"/>
    </w:pPr>
    <w:rPr>
      <w:rFonts w:ascii="Arial" w:eastAsia="黑体" w:hint="eastAsia"/>
      <w:spacing w:val="283"/>
      <w:sz w:val="42"/>
      <w:szCs w:val="20"/>
    </w:rPr>
  </w:style>
  <w:style w:type="paragraph" w:customStyle="1" w:styleId="CharCharffa">
    <w:name w:val="日期 Char Char"/>
    <w:basedOn w:val="a6"/>
    <w:next w:val="a6"/>
    <w:uiPriority w:val="99"/>
    <w:qFormat/>
    <w:pPr>
      <w:spacing w:line="351" w:lineRule="atLeast"/>
      <w:ind w:firstLine="419"/>
    </w:pPr>
    <w:rPr>
      <w:rFonts w:eastAsia="仿宋_GB2312" w:hint="eastAsia"/>
      <w:sz w:val="31"/>
      <w:szCs w:val="20"/>
    </w:rPr>
  </w:style>
  <w:style w:type="paragraph" w:customStyle="1" w:styleId="CharCharffb">
    <w:name w:val="批注文字 Char Char"/>
    <w:basedOn w:val="a6"/>
    <w:uiPriority w:val="99"/>
    <w:qFormat/>
    <w:pPr>
      <w:spacing w:line="351" w:lineRule="atLeast"/>
      <w:ind w:firstLine="419"/>
      <w:jc w:val="left"/>
    </w:pPr>
    <w:rPr>
      <w:rFonts w:hint="eastAsia"/>
      <w:szCs w:val="20"/>
    </w:rPr>
  </w:style>
  <w:style w:type="paragraph" w:customStyle="1" w:styleId="bdsfl5">
    <w:name w:val="bds_fl5"/>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opsearch">
    <w:name w:val="topsearch"/>
    <w:basedOn w:val="a6"/>
    <w:uiPriority w:val="99"/>
    <w:qFormat/>
    <w:pPr>
      <w:widowControl/>
      <w:spacing w:before="100" w:beforeAutospacing="1" w:after="100" w:afterAutospacing="1"/>
      <w:jc w:val="left"/>
    </w:pPr>
    <w:rPr>
      <w:rFonts w:ascii="宋体" w:hAnsi="宋体" w:cs="宋体"/>
      <w:kern w:val="0"/>
      <w:sz w:val="24"/>
    </w:rPr>
  </w:style>
  <w:style w:type="paragraph" w:customStyle="1" w:styleId="3fe">
    <w:name w:val="目录3"/>
    <w:basedOn w:val="a6"/>
    <w:next w:val="a6"/>
    <w:uiPriority w:val="99"/>
    <w:qFormat/>
    <w:pPr>
      <w:tabs>
        <w:tab w:val="left" w:leader="dot" w:pos="8503"/>
      </w:tabs>
      <w:spacing w:line="317" w:lineRule="atLeast"/>
      <w:ind w:left="419" w:firstLine="419"/>
    </w:pPr>
    <w:rPr>
      <w:rFonts w:hint="eastAsia"/>
      <w:szCs w:val="20"/>
    </w:rPr>
  </w:style>
  <w:style w:type="paragraph" w:customStyle="1" w:styleId="module-common-ziran-table">
    <w:name w:val="module-common-ziran-tabl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2CharChar7">
    <w:name w:val="目录 2 Char Char"/>
    <w:basedOn w:val="a6"/>
    <w:next w:val="a6"/>
    <w:uiPriority w:val="99"/>
    <w:qFormat/>
    <w:pPr>
      <w:spacing w:line="351" w:lineRule="atLeast"/>
      <w:ind w:left="209" w:firstLine="419"/>
      <w:jc w:val="left"/>
    </w:pPr>
    <w:rPr>
      <w:rFonts w:hint="eastAsia"/>
      <w:szCs w:val="20"/>
    </w:rPr>
  </w:style>
  <w:style w:type="paragraph" w:customStyle="1" w:styleId="chinese-dynasties">
    <w:name w:val="chinese-dynasties"/>
    <w:basedOn w:val="a6"/>
    <w:uiPriority w:val="99"/>
    <w:qFormat/>
    <w:pPr>
      <w:widowControl/>
      <w:spacing w:before="100" w:beforeAutospacing="1" w:after="100" w:afterAutospacing="1"/>
      <w:jc w:val="left"/>
    </w:pPr>
    <w:rPr>
      <w:rFonts w:ascii="宋体" w:hAnsi="宋体" w:cs="宋体"/>
      <w:kern w:val="0"/>
      <w:sz w:val="24"/>
    </w:rPr>
  </w:style>
  <w:style w:type="paragraph" w:customStyle="1" w:styleId="1ffff3">
    <w:name w:val="目录1"/>
    <w:basedOn w:val="a6"/>
    <w:next w:val="a6"/>
    <w:uiPriority w:val="99"/>
    <w:qFormat/>
    <w:pPr>
      <w:tabs>
        <w:tab w:val="left" w:leader="dot" w:pos="8503"/>
      </w:tabs>
      <w:spacing w:after="102" w:line="215" w:lineRule="atLeast"/>
      <w:ind w:firstLine="419"/>
      <w:jc w:val="left"/>
    </w:pPr>
    <w:rPr>
      <w:rFonts w:hint="eastAsia"/>
      <w:szCs w:val="20"/>
    </w:rPr>
  </w:style>
  <w:style w:type="paragraph" w:customStyle="1" w:styleId="6CharChar">
    <w:name w:val="目录 6 Char Char"/>
    <w:basedOn w:val="a6"/>
    <w:next w:val="a6"/>
    <w:uiPriority w:val="99"/>
    <w:qFormat/>
    <w:pPr>
      <w:spacing w:line="351" w:lineRule="atLeast"/>
      <w:ind w:left="1048" w:firstLine="419"/>
      <w:jc w:val="left"/>
    </w:pPr>
    <w:rPr>
      <w:rFonts w:hint="eastAsia"/>
      <w:szCs w:val="20"/>
    </w:rPr>
  </w:style>
  <w:style w:type="paragraph" w:customStyle="1" w:styleId="1CharChar2">
    <w:name w:val="目录 1 Char Char"/>
    <w:basedOn w:val="a6"/>
    <w:next w:val="a6"/>
    <w:uiPriority w:val="99"/>
    <w:qFormat/>
    <w:pPr>
      <w:tabs>
        <w:tab w:val="left" w:leader="dot" w:pos="8010"/>
      </w:tabs>
      <w:snapToGrid w:val="0"/>
      <w:spacing w:line="300" w:lineRule="auto"/>
      <w:jc w:val="left"/>
    </w:pPr>
    <w:rPr>
      <w:rFonts w:eastAsia="黑体" w:hint="eastAsia"/>
      <w:sz w:val="28"/>
      <w:szCs w:val="20"/>
    </w:rPr>
  </w:style>
  <w:style w:type="paragraph" w:customStyle="1" w:styleId="nav11">
    <w:name w:val="nav1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5CharChar">
    <w:name w:val="目录 5 Char Char"/>
    <w:basedOn w:val="a6"/>
    <w:next w:val="a6"/>
    <w:uiPriority w:val="99"/>
    <w:qFormat/>
    <w:pPr>
      <w:spacing w:line="351" w:lineRule="atLeast"/>
      <w:ind w:left="839" w:firstLine="419"/>
      <w:jc w:val="left"/>
    </w:pPr>
    <w:rPr>
      <w:rFonts w:hint="eastAsia"/>
      <w:szCs w:val="20"/>
    </w:rPr>
  </w:style>
  <w:style w:type="paragraph" w:customStyle="1" w:styleId="fuxi">
    <w:name w:val="目录fuxi"/>
    <w:basedOn w:val="a6"/>
    <w:uiPriority w:val="99"/>
    <w:qFormat/>
    <w:pPr>
      <w:snapToGrid w:val="0"/>
      <w:spacing w:before="60" w:after="60"/>
      <w:jc w:val="center"/>
    </w:pPr>
    <w:rPr>
      <w:rFonts w:ascii="宋体" w:hint="eastAsia"/>
      <w:outline/>
      <w:color w:val="000000"/>
      <w:szCs w:val="20"/>
      <w14:textOutline w14:w="9525" w14:cap="flat" w14:cmpd="sng" w14:algn="ctr">
        <w14:solidFill>
          <w14:srgbClr w14:val="000000"/>
        </w14:solidFill>
        <w14:prstDash w14:val="solid"/>
        <w14:round/>
      </w14:textOutline>
      <w14:textFill>
        <w14:noFill/>
      </w14:textFill>
    </w:rPr>
  </w:style>
  <w:style w:type="paragraph" w:customStyle="1" w:styleId="4f3">
    <w:name w:val="宏福4"/>
    <w:basedOn w:val="a6"/>
    <w:uiPriority w:val="99"/>
    <w:qFormat/>
    <w:pPr>
      <w:adjustRightInd w:val="0"/>
      <w:spacing w:line="400" w:lineRule="atLeast"/>
      <w:ind w:firstLine="567"/>
      <w:jc w:val="left"/>
      <w:textAlignment w:val="baseline"/>
    </w:pPr>
    <w:rPr>
      <w:sz w:val="28"/>
      <w:szCs w:val="28"/>
    </w:rPr>
  </w:style>
  <w:style w:type="paragraph" w:customStyle="1" w:styleId="main-body1">
    <w:name w:val="main-body1"/>
    <w:basedOn w:val="a6"/>
    <w:uiPriority w:val="99"/>
    <w:qFormat/>
    <w:pPr>
      <w:widowControl/>
      <w:spacing w:after="100" w:afterAutospacing="1"/>
      <w:jc w:val="left"/>
    </w:pPr>
    <w:rPr>
      <w:rFonts w:ascii="宋体" w:hAnsi="宋体" w:cs="宋体"/>
      <w:kern w:val="0"/>
      <w:sz w:val="24"/>
    </w:rPr>
  </w:style>
  <w:style w:type="paragraph" w:customStyle="1" w:styleId="Charffff4">
    <w:name w:val="正文新 Char"/>
    <w:basedOn w:val="a6"/>
    <w:uiPriority w:val="99"/>
    <w:qFormat/>
    <w:pPr>
      <w:spacing w:line="360" w:lineRule="auto"/>
      <w:ind w:firstLineChars="200" w:firstLine="480"/>
    </w:pPr>
    <w:rPr>
      <w:sz w:val="24"/>
      <w:szCs w:val="20"/>
    </w:rPr>
  </w:style>
  <w:style w:type="paragraph" w:customStyle="1" w:styleId="main-body2">
    <w:name w:val="main-body2"/>
    <w:basedOn w:val="a6"/>
    <w:uiPriority w:val="99"/>
    <w:qFormat/>
    <w:pPr>
      <w:widowControl/>
      <w:spacing w:after="100" w:afterAutospacing="1"/>
      <w:jc w:val="left"/>
    </w:pPr>
    <w:rPr>
      <w:rFonts w:ascii="宋体" w:hAnsi="宋体" w:cs="宋体"/>
      <w:kern w:val="0"/>
      <w:sz w:val="24"/>
    </w:rPr>
  </w:style>
  <w:style w:type="paragraph" w:customStyle="1" w:styleId="gy">
    <w:name w:val="gy"/>
    <w:basedOn w:val="a6"/>
    <w:uiPriority w:val="99"/>
    <w:qFormat/>
    <w:pPr>
      <w:widowControl/>
      <w:spacing w:before="100" w:beforeAutospacing="1" w:after="100" w:afterAutospacing="1" w:line="360" w:lineRule="auto"/>
      <w:ind w:left="150" w:right="150" w:firstLine="520"/>
      <w:jc w:val="left"/>
    </w:pPr>
    <w:rPr>
      <w:rFonts w:ascii="Arial Unicode MS" w:eastAsia="Arial Unicode MS" w:hAnsi="Arial Unicode MS"/>
      <w:kern w:val="0"/>
      <w:sz w:val="18"/>
      <w:szCs w:val="20"/>
    </w:rPr>
  </w:style>
  <w:style w:type="paragraph" w:customStyle="1" w:styleId="declear1">
    <w:name w:val="declear1"/>
    <w:basedOn w:val="a6"/>
    <w:uiPriority w:val="99"/>
    <w:qFormat/>
    <w:pPr>
      <w:widowControl/>
      <w:spacing w:after="33" w:line="268" w:lineRule="atLeast"/>
      <w:jc w:val="left"/>
    </w:pPr>
    <w:rPr>
      <w:rFonts w:ascii="宋体" w:hAnsi="宋体" w:cs="宋体"/>
      <w:vanish/>
      <w:color w:val="999999"/>
      <w:kern w:val="0"/>
      <w:sz w:val="20"/>
      <w:szCs w:val="20"/>
    </w:rPr>
  </w:style>
  <w:style w:type="paragraph" w:customStyle="1" w:styleId="afffffffffffffffffffff">
    <w:name w:val="正文新"/>
    <w:basedOn w:val="a6"/>
    <w:uiPriority w:val="99"/>
    <w:qFormat/>
    <w:pPr>
      <w:spacing w:before="80" w:after="60" w:line="300" w:lineRule="auto"/>
      <w:ind w:firstLine="510"/>
    </w:pPr>
    <w:rPr>
      <w:snapToGrid w:val="0"/>
      <w:kern w:val="0"/>
      <w:sz w:val="24"/>
    </w:rPr>
  </w:style>
  <w:style w:type="paragraph" w:customStyle="1" w:styleId="Style1">
    <w:name w:val="Style1"/>
    <w:basedOn w:val="a6"/>
    <w:uiPriority w:val="99"/>
    <w:qFormat/>
    <w:pPr>
      <w:spacing w:after="120"/>
      <w:ind w:left="851"/>
    </w:pPr>
    <w:rPr>
      <w:szCs w:val="20"/>
    </w:rPr>
  </w:style>
  <w:style w:type="paragraph" w:customStyle="1" w:styleId="switch-narrow1">
    <w:name w:val="switch-narrow1"/>
    <w:basedOn w:val="a6"/>
    <w:uiPriority w:val="99"/>
    <w:qFormat/>
    <w:pPr>
      <w:widowControl/>
      <w:spacing w:before="100" w:beforeAutospacing="1" w:after="100" w:afterAutospacing="1"/>
      <w:jc w:val="left"/>
    </w:pPr>
    <w:rPr>
      <w:rFonts w:ascii="宋体" w:hAnsi="宋体" w:cs="宋体"/>
      <w:color w:val="999999"/>
      <w:kern w:val="0"/>
      <w:sz w:val="24"/>
    </w:rPr>
  </w:style>
  <w:style w:type="paragraph" w:customStyle="1" w:styleId="afffffffffffffffffffff0">
    <w:name w:val="样式 样式 报告书表格 + 字距调整二号 +"/>
    <w:basedOn w:val="affffffff5"/>
    <w:uiPriority w:val="99"/>
    <w:qFormat/>
  </w:style>
  <w:style w:type="paragraph" w:customStyle="1" w:styleId="content-bd1">
    <w:name w:val="content-bd1"/>
    <w:basedOn w:val="a6"/>
    <w:uiPriority w:val="99"/>
    <w:qFormat/>
    <w:pPr>
      <w:widowControl/>
      <w:shd w:val="clear" w:color="auto" w:fill="FFFFFF"/>
      <w:spacing w:before="100" w:beforeAutospacing="1" w:after="100" w:afterAutospacing="1"/>
      <w:jc w:val="left"/>
    </w:pPr>
    <w:rPr>
      <w:rFonts w:ascii="宋体" w:hAnsi="宋体" w:cs="宋体"/>
      <w:kern w:val="0"/>
      <w:sz w:val="24"/>
    </w:rPr>
  </w:style>
  <w:style w:type="paragraph" w:customStyle="1" w:styleId="1135">
    <w:name w:val="样式 标题 1 + (中文) 宋体 小三 行距: 多倍行距 1.35 字行"/>
    <w:basedOn w:val="1"/>
    <w:uiPriority w:val="99"/>
    <w:qFormat/>
    <w:pPr>
      <w:keepLines/>
      <w:tabs>
        <w:tab w:val="left" w:pos="480"/>
      </w:tabs>
      <w:overflowPunct/>
      <w:snapToGrid/>
      <w:spacing w:before="340" w:after="330" w:line="576" w:lineRule="auto"/>
      <w:ind w:left="480" w:firstLine="0"/>
    </w:pPr>
    <w:rPr>
      <w:rFonts w:eastAsia="宋体"/>
      <w:color w:val="auto"/>
      <w:sz w:val="44"/>
      <w:szCs w:val="44"/>
    </w:rPr>
  </w:style>
  <w:style w:type="paragraph" w:customStyle="1" w:styleId="2TimesNewRoman050">
    <w:name w:val="样式 样式 标题 2节 + (西文) Times New Roman (中文) 宋体 四号 段前: 0.5 行 段后: 0......"/>
    <w:basedOn w:val="a6"/>
    <w:uiPriority w:val="99"/>
    <w:qFormat/>
    <w:pPr>
      <w:keepNext/>
      <w:keepLines/>
      <w:numPr>
        <w:ilvl w:val="2"/>
        <w:numId w:val="16"/>
      </w:numPr>
      <w:tabs>
        <w:tab w:val="clear" w:pos="1021"/>
        <w:tab w:val="left" w:pos="720"/>
      </w:tabs>
      <w:adjustRightInd w:val="0"/>
      <w:snapToGrid w:val="0"/>
      <w:spacing w:beforeLines="90" w:before="280" w:afterLines="90" w:after="280" w:line="300" w:lineRule="auto"/>
      <w:ind w:left="397" w:hanging="397"/>
      <w:outlineLvl w:val="1"/>
    </w:pPr>
    <w:rPr>
      <w:rFonts w:ascii="幼圆" w:eastAsia="幼圆"/>
      <w:b/>
      <w:bCs/>
      <w:sz w:val="28"/>
      <w:szCs w:val="28"/>
    </w:rPr>
  </w:style>
  <w:style w:type="paragraph" w:customStyle="1" w:styleId="col-sub1">
    <w:name w:val="col-sub1"/>
    <w:basedOn w:val="a6"/>
    <w:uiPriority w:val="99"/>
    <w:qFormat/>
    <w:pPr>
      <w:widowControl/>
      <w:spacing w:before="318" w:after="167"/>
      <w:ind w:left="-4822"/>
      <w:jc w:val="left"/>
    </w:pPr>
    <w:rPr>
      <w:rFonts w:ascii="宋体" w:hAnsi="宋体" w:cs="宋体"/>
      <w:kern w:val="0"/>
      <w:sz w:val="24"/>
    </w:rPr>
  </w:style>
  <w:style w:type="paragraph" w:customStyle="1" w:styleId="3TimesNewRoman2">
    <w:name w:val="样式 标题 3 + (西文) Times New Roman (中文) 宋体 小四 加粗"/>
    <w:basedOn w:val="31"/>
    <w:uiPriority w:val="99"/>
    <w:qFormat/>
    <w:pPr>
      <w:tabs>
        <w:tab w:val="left" w:pos="1260"/>
      </w:tabs>
      <w:spacing w:line="413" w:lineRule="auto"/>
      <w:ind w:left="1260" w:hanging="420"/>
    </w:pPr>
  </w:style>
  <w:style w:type="paragraph" w:customStyle="1" w:styleId="guideinfoyes">
    <w:name w:val="guideinfo_yes"/>
    <w:basedOn w:val="a6"/>
    <w:uiPriority w:val="99"/>
    <w:qFormat/>
    <w:pPr>
      <w:widowControl/>
      <w:spacing w:before="100" w:beforeAutospacing="1" w:after="100" w:afterAutospacing="1"/>
      <w:jc w:val="left"/>
    </w:pPr>
    <w:rPr>
      <w:rFonts w:ascii="宋体" w:hAnsi="宋体" w:cs="宋体"/>
      <w:kern w:val="0"/>
      <w:sz w:val="24"/>
    </w:rPr>
  </w:style>
  <w:style w:type="paragraph" w:customStyle="1" w:styleId="main-wrap2">
    <w:name w:val="main-wrap2"/>
    <w:basedOn w:val="a6"/>
    <w:uiPriority w:val="99"/>
    <w:qFormat/>
    <w:pPr>
      <w:widowControl/>
      <w:spacing w:before="100" w:beforeAutospacing="1" w:after="100" w:afterAutospacing="1"/>
      <w:ind w:right="4554"/>
      <w:jc w:val="left"/>
    </w:pPr>
    <w:rPr>
      <w:rFonts w:ascii="宋体" w:hAnsi="宋体" w:cs="宋体"/>
      <w:kern w:val="0"/>
      <w:sz w:val="24"/>
    </w:rPr>
  </w:style>
  <w:style w:type="paragraph" w:customStyle="1" w:styleId="CharCharChar1CharCharCharCharCharCharCharCharCharCharCharCharCharCharChar1CharCharCharCharCharCharCharCharCharCharCharChar">
    <w:name w:val="Char Char Char1 Char Char Char Char Char Char Char Char Char Char Char Char Char Char Char1 Char Char Char Char Char Char Char Char Char Char Char Char"/>
    <w:basedOn w:val="a6"/>
    <w:qFormat/>
    <w:rPr>
      <w:szCs w:val="21"/>
    </w:rPr>
  </w:style>
  <w:style w:type="paragraph" w:customStyle="1" w:styleId="col-sub2">
    <w:name w:val="col-sub2"/>
    <w:basedOn w:val="a6"/>
    <w:uiPriority w:val="99"/>
    <w:qFormat/>
    <w:pPr>
      <w:widowControl/>
      <w:spacing w:before="318" w:after="167"/>
      <w:ind w:left="-4822"/>
      <w:jc w:val="left"/>
    </w:pPr>
    <w:rPr>
      <w:rFonts w:ascii="宋体" w:hAnsi="宋体" w:cs="宋体"/>
      <w:kern w:val="0"/>
      <w:sz w:val="24"/>
    </w:rPr>
  </w:style>
  <w:style w:type="paragraph" w:customStyle="1" w:styleId="afffffffffffffffffffff1">
    <w:name w:val="封面正文"/>
    <w:basedOn w:val="Default"/>
    <w:next w:val="Default"/>
    <w:uiPriority w:val="99"/>
    <w:qFormat/>
    <w:pPr>
      <w:adjustRightInd w:val="0"/>
    </w:pPr>
    <w:rPr>
      <w:rFonts w:ascii="Times New Roman" w:hAnsi="Times New Roman" w:hint="default"/>
      <w:color w:val="auto"/>
      <w:szCs w:val="24"/>
    </w:rPr>
  </w:style>
  <w:style w:type="paragraph" w:customStyle="1" w:styleId="a30">
    <w:name w:val="a3"/>
    <w:basedOn w:val="a6"/>
    <w:uiPriority w:val="99"/>
    <w:qFormat/>
    <w:pPr>
      <w:widowControl/>
      <w:spacing w:before="100" w:beforeAutospacing="1" w:after="100" w:afterAutospacing="1"/>
      <w:jc w:val="left"/>
    </w:pPr>
    <w:rPr>
      <w:rFonts w:ascii="宋体" w:hAnsi="宋体"/>
      <w:color w:val="000000"/>
      <w:kern w:val="0"/>
      <w:sz w:val="24"/>
    </w:rPr>
  </w:style>
  <w:style w:type="paragraph" w:customStyle="1" w:styleId="afffffffffffffffffffff2">
    <w:name w:val="大纲封面"/>
    <w:basedOn w:val="a6"/>
    <w:uiPriority w:val="99"/>
    <w:qFormat/>
    <w:pPr>
      <w:spacing w:line="360" w:lineRule="auto"/>
      <w:jc w:val="center"/>
    </w:pPr>
    <w:rPr>
      <w:rFonts w:ascii="宋体" w:eastAsia="楷体_GB2312"/>
      <w:b/>
      <w:spacing w:val="100"/>
      <w:sz w:val="72"/>
    </w:rPr>
  </w:style>
  <w:style w:type="paragraph" w:customStyle="1" w:styleId="Charffff5">
    <w:name w:val="我的样式（正文） Char"/>
    <w:basedOn w:val="a6"/>
    <w:uiPriority w:val="99"/>
    <w:qFormat/>
    <w:pPr>
      <w:spacing w:line="440" w:lineRule="exact"/>
    </w:pPr>
    <w:rPr>
      <w:rFonts w:ascii="宋体" w:hAnsi="华文楷体"/>
      <w:sz w:val="28"/>
    </w:rPr>
  </w:style>
  <w:style w:type="paragraph" w:customStyle="1" w:styleId="HTMLb">
    <w:name w:val="HTML 预先格式化"/>
    <w:basedOn w:val="a6"/>
    <w:uiPriority w:val="99"/>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黑体" w:eastAsia="黑体" w:hAnsi="Courier New"/>
      <w:kern w:val="0"/>
      <w:sz w:val="20"/>
    </w:rPr>
  </w:style>
  <w:style w:type="paragraph" w:customStyle="1" w:styleId="content-hd-wrap1">
    <w:name w:val="content-hd-wrap1"/>
    <w:basedOn w:val="a6"/>
    <w:uiPriority w:val="99"/>
    <w:qFormat/>
    <w:pPr>
      <w:widowControl/>
      <w:pBdr>
        <w:top w:val="single" w:sz="6" w:space="0" w:color="DDDDDD"/>
      </w:pBdr>
      <w:spacing w:before="100" w:beforeAutospacing="1" w:after="100" w:afterAutospacing="1"/>
      <w:ind w:right="100"/>
      <w:jc w:val="left"/>
    </w:pPr>
    <w:rPr>
      <w:rFonts w:ascii="宋体" w:hAnsi="宋体" w:cs="宋体"/>
      <w:kern w:val="0"/>
      <w:sz w:val="24"/>
    </w:rPr>
  </w:style>
  <w:style w:type="paragraph" w:customStyle="1" w:styleId="afffffffffffffffffffff3">
    <w:name w:val="文档正文"/>
    <w:basedOn w:val="a6"/>
    <w:uiPriority w:val="99"/>
    <w:qFormat/>
    <w:pPr>
      <w:adjustRightInd w:val="0"/>
      <w:spacing w:line="480" w:lineRule="atLeast"/>
      <w:ind w:firstLine="567"/>
      <w:textAlignment w:val="baseline"/>
    </w:pPr>
    <w:rPr>
      <w:rFonts w:ascii="宋体"/>
      <w:kern w:val="0"/>
      <w:sz w:val="24"/>
      <w:szCs w:val="20"/>
    </w:rPr>
  </w:style>
  <w:style w:type="paragraph" w:customStyle="1" w:styleId="-11">
    <w:name w:val="框图-1"/>
    <w:basedOn w:val="a6"/>
    <w:uiPriority w:val="99"/>
    <w:qFormat/>
    <w:pPr>
      <w:jc w:val="center"/>
    </w:pPr>
    <w:rPr>
      <w:rFonts w:eastAsia="仿宋_GB2312" w:cs="宋体"/>
      <w:snapToGrid w:val="0"/>
      <w:kern w:val="0"/>
      <w:szCs w:val="20"/>
    </w:rPr>
  </w:style>
  <w:style w:type="paragraph" w:customStyle="1" w:styleId="afffffffffffffffffffff4">
    <w:name w:val="表 头"/>
    <w:basedOn w:val="a6"/>
    <w:uiPriority w:val="99"/>
    <w:qFormat/>
    <w:pPr>
      <w:adjustRightInd w:val="0"/>
      <w:spacing w:before="120" w:after="120" w:line="360" w:lineRule="atLeast"/>
      <w:jc w:val="center"/>
    </w:pPr>
    <w:rPr>
      <w:rFonts w:eastAsia="黑体"/>
      <w:spacing w:val="10"/>
      <w:kern w:val="0"/>
      <w:sz w:val="24"/>
      <w:szCs w:val="20"/>
    </w:rPr>
  </w:style>
  <w:style w:type="paragraph" w:customStyle="1" w:styleId="2TimesNewRoman1">
    <w:name w:val="正文首行缩进 2 + Times New Roman"/>
    <w:basedOn w:val="a6"/>
    <w:uiPriority w:val="99"/>
    <w:qFormat/>
    <w:pPr>
      <w:tabs>
        <w:tab w:val="left" w:pos="0"/>
        <w:tab w:val="left" w:pos="870"/>
        <w:tab w:val="left" w:pos="3150"/>
      </w:tabs>
      <w:autoSpaceDE w:val="0"/>
      <w:autoSpaceDN w:val="0"/>
      <w:spacing w:line="360" w:lineRule="auto"/>
      <w:ind w:firstLineChars="200" w:firstLine="480"/>
    </w:pPr>
    <w:rPr>
      <w:rFonts w:hAnsi="宋体"/>
      <w:kern w:val="0"/>
      <w:sz w:val="24"/>
    </w:rPr>
  </w:style>
  <w:style w:type="paragraph" w:customStyle="1" w:styleId="afffffffffffffffffffff5">
    <w:name w:val="条目"/>
    <w:basedOn w:val="aff7"/>
    <w:next w:val="aff1"/>
    <w:uiPriority w:val="99"/>
    <w:qFormat/>
    <w:pPr>
      <w:ind w:firstLine="567"/>
      <w:outlineLvl w:val="4"/>
    </w:pPr>
    <w:rPr>
      <w:sz w:val="24"/>
    </w:rPr>
  </w:style>
  <w:style w:type="paragraph" w:customStyle="1" w:styleId="afffffffffffffffffffff6">
    <w:name w:val="样式（大表格）"/>
    <w:basedOn w:val="a6"/>
    <w:uiPriority w:val="99"/>
    <w:qFormat/>
    <w:pPr>
      <w:adjustRightInd w:val="0"/>
      <w:snapToGrid w:val="0"/>
      <w:spacing w:line="400" w:lineRule="exact"/>
    </w:pPr>
    <w:rPr>
      <w:color w:val="FF0000"/>
      <w:sz w:val="24"/>
    </w:rPr>
  </w:style>
  <w:style w:type="paragraph" w:customStyle="1" w:styleId="1ffff4">
    <w:name w:val="表格内容1"/>
    <w:basedOn w:val="a6"/>
    <w:uiPriority w:val="99"/>
    <w:qFormat/>
    <w:pPr>
      <w:adjustRightInd w:val="0"/>
      <w:snapToGrid w:val="0"/>
      <w:spacing w:beforeLines="15" w:before="15" w:afterLines="15" w:after="15" w:line="240" w:lineRule="exact"/>
      <w:jc w:val="center"/>
    </w:pPr>
    <w:rPr>
      <w:rFonts w:ascii="宋体" w:hAnsi="宋体"/>
      <w:snapToGrid w:val="0"/>
      <w:kern w:val="0"/>
    </w:rPr>
  </w:style>
  <w:style w:type="paragraph" w:customStyle="1" w:styleId="CharCharCharCharCharCharCharCharChar1CharCharCharCharCharCharChar">
    <w:name w:val="Char Char Char Char Char Char Char Char Char1 Char Char Char Char Char Char Char"/>
    <w:basedOn w:val="a6"/>
    <w:qFormat/>
    <w:rPr>
      <w:szCs w:val="21"/>
    </w:rPr>
  </w:style>
  <w:style w:type="paragraph" w:customStyle="1" w:styleId="20505">
    <w:name w:val="样式 标题 2 + 段前: 0.5 行 段后: 0.5 行"/>
    <w:basedOn w:val="22"/>
    <w:uiPriority w:val="99"/>
    <w:qFormat/>
    <w:pPr>
      <w:tabs>
        <w:tab w:val="left" w:pos="840"/>
      </w:tabs>
      <w:spacing w:line="413" w:lineRule="auto"/>
      <w:ind w:left="840" w:hanging="420"/>
    </w:pPr>
    <w:rPr>
      <w:rFonts w:ascii="Arial" w:eastAsia="黑体" w:hAnsi="Arial"/>
    </w:rPr>
  </w:style>
  <w:style w:type="paragraph" w:customStyle="1" w:styleId="4TimesNewRoman">
    <w:name w:val="样式 标题 4 + (西文) Times New Roman (中文) 宋体 小四"/>
    <w:basedOn w:val="4"/>
    <w:uiPriority w:val="99"/>
    <w:qFormat/>
  </w:style>
  <w:style w:type="paragraph" w:customStyle="1" w:styleId="CharCharChar1CharCharCharCharCharCharCharCharCharCharCharCharCharCharChar1CharCharCharCharCharCharCharCharCharCharCharCharCharCharCharCharCharCharCharCharCharCharCharCharCharCharChar">
    <w:name w:val="Char Char Char1 Char Char Char Char Char Char Char Char Char Char Char Char Char Char Char1 Char Char Char Char Char Char Char Char Char Char Char Char Char Char Char Char Char Char Char Char Char Char Char Char Char Char Char"/>
    <w:basedOn w:val="a6"/>
    <w:qFormat/>
    <w:pPr>
      <w:spacing w:line="240" w:lineRule="exact"/>
      <w:ind w:firstLineChars="200" w:firstLine="200"/>
    </w:pPr>
    <w:rPr>
      <w:sz w:val="28"/>
      <w:szCs w:val="28"/>
    </w:rPr>
  </w:style>
  <w:style w:type="paragraph" w:customStyle="1" w:styleId="CharCharChar1CharCharCharCharCharChar">
    <w:name w:val="Char Char Char1 Char Char Char Char Char Char"/>
    <w:basedOn w:val="a6"/>
    <w:qFormat/>
    <w:rPr>
      <w:szCs w:val="21"/>
    </w:rPr>
  </w:style>
  <w:style w:type="paragraph" w:customStyle="1" w:styleId="CharCharChar1CharCharCharCharCharCharCharCharCharCharCharCharCharCharChar1CharCharCharCharCharCharCharCharCharCharCharCharCharCharCharCharCharCharCharCharCharCharCharCharCharCharCharCharCharChar">
    <w:name w:val="Char Char Char1 Char Char Char Char Char Char Char Char Char Char Char Char Char Char Char1 Char Char Char Char Char Char Char Char Char Char Char Char Char Char Char Char Char Char Char Char Char Char Char Char Char Char Char Char Char Char"/>
    <w:basedOn w:val="a6"/>
    <w:qFormat/>
    <w:pPr>
      <w:spacing w:line="240" w:lineRule="exact"/>
      <w:ind w:firstLineChars="200" w:firstLine="200"/>
    </w:pPr>
    <w:rPr>
      <w:sz w:val="28"/>
      <w:szCs w:val="28"/>
    </w:rPr>
  </w:style>
  <w:style w:type="paragraph" w:customStyle="1" w:styleId="afffffffffffffffffffff7">
    <w:name w:val="表前文"/>
    <w:basedOn w:val="a6"/>
    <w:uiPriority w:val="99"/>
    <w:qFormat/>
    <w:pPr>
      <w:adjustRightInd w:val="0"/>
      <w:spacing w:after="120" w:line="400" w:lineRule="exact"/>
      <w:ind w:firstLine="601"/>
      <w:textAlignment w:val="baseline"/>
    </w:pPr>
    <w:rPr>
      <w:rFonts w:eastAsia="楷体_GB2312"/>
      <w:spacing w:val="8"/>
      <w:kern w:val="0"/>
      <w:sz w:val="28"/>
      <w:szCs w:val="20"/>
    </w:rPr>
  </w:style>
  <w:style w:type="paragraph" w:customStyle="1" w:styleId="CharCharChar1CharCharCharCharCharCharCharCharChar">
    <w:name w:val="Char Char Char1 Char Char Char Char Char Char Char Char Char"/>
    <w:basedOn w:val="a6"/>
    <w:qFormat/>
    <w:rPr>
      <w:szCs w:val="21"/>
    </w:rPr>
  </w:style>
  <w:style w:type="paragraph" w:customStyle="1" w:styleId="Bullet">
    <w:name w:val="Bullet"/>
    <w:basedOn w:val="a6"/>
    <w:uiPriority w:val="99"/>
    <w:qFormat/>
    <w:pPr>
      <w:widowControl/>
      <w:numPr>
        <w:numId w:val="17"/>
      </w:numPr>
      <w:spacing w:after="60" w:line="300" w:lineRule="atLeast"/>
    </w:pPr>
    <w:rPr>
      <w:kern w:val="0"/>
      <w:sz w:val="22"/>
    </w:rPr>
  </w:style>
  <w:style w:type="paragraph" w:customStyle="1" w:styleId="afffffffffffffffffffff8">
    <w:name w:val="文本"/>
    <w:basedOn w:val="a6"/>
    <w:uiPriority w:val="99"/>
    <w:qFormat/>
    <w:pPr>
      <w:tabs>
        <w:tab w:val="right" w:leader="dot" w:pos="8296"/>
      </w:tabs>
      <w:adjustRightInd w:val="0"/>
      <w:snapToGrid w:val="0"/>
      <w:spacing w:beforeLines="20" w:before="20"/>
      <w:jc w:val="center"/>
    </w:pPr>
    <w:rPr>
      <w:rFonts w:ascii="宋体" w:hAnsi="宋体"/>
      <w:snapToGrid w:val="0"/>
      <w:kern w:val="21"/>
    </w:rPr>
  </w:style>
  <w:style w:type="paragraph" w:customStyle="1" w:styleId="afffffffffffffffffffff9">
    <w:name w:val="三级标题"/>
    <w:basedOn w:val="affff"/>
    <w:uiPriority w:val="99"/>
    <w:qFormat/>
  </w:style>
  <w:style w:type="paragraph" w:customStyle="1" w:styleId="xl">
    <w:name w:val="xl"/>
    <w:basedOn w:val="a6"/>
    <w:uiPriority w:val="99"/>
    <w:qFormat/>
    <w:pPr>
      <w:widowControl/>
      <w:spacing w:before="100" w:beforeAutospacing="1" w:after="100" w:afterAutospacing="1"/>
      <w:jc w:val="left"/>
    </w:pPr>
    <w:rPr>
      <w:rFonts w:ascii="隶书" w:eastAsia="隶书" w:hAnsi="Arial Unicode MS" w:hint="eastAsia"/>
      <w:color w:val="008000"/>
      <w:kern w:val="0"/>
      <w:sz w:val="36"/>
      <w:szCs w:val="36"/>
    </w:rPr>
  </w:style>
  <w:style w:type="paragraph" w:customStyle="1" w:styleId="1CharCharCharCharCharCharCharCharCharCharCharCharCharCharCharCharCharCharChar">
    <w:name w:val="1 Char Char Char Char Char Char Char Char Char Char Char Char Char Char Char Char Char Char Char"/>
    <w:basedOn w:val="a6"/>
    <w:uiPriority w:val="99"/>
    <w:qFormat/>
    <w:pPr>
      <w:adjustRightInd w:val="0"/>
      <w:spacing w:line="360" w:lineRule="auto"/>
    </w:pPr>
    <w:rPr>
      <w:kern w:val="0"/>
      <w:sz w:val="24"/>
      <w:szCs w:val="20"/>
    </w:rPr>
  </w:style>
  <w:style w:type="paragraph" w:customStyle="1" w:styleId="1ffff5">
    <w:name w:val="文1"/>
    <w:basedOn w:val="a6"/>
    <w:uiPriority w:val="99"/>
    <w:qFormat/>
    <w:pPr>
      <w:snapToGrid w:val="0"/>
      <w:spacing w:line="360" w:lineRule="auto"/>
      <w:ind w:firstLine="567"/>
    </w:pPr>
    <w:rPr>
      <w:rFonts w:ascii="Arial" w:eastAsia="幼圆" w:hAnsi="Arial"/>
      <w:sz w:val="24"/>
      <w:szCs w:val="20"/>
    </w:rPr>
  </w:style>
  <w:style w:type="paragraph" w:customStyle="1" w:styleId="Char1CharCharChar">
    <w:name w:val="Char1 Char Char Char"/>
    <w:basedOn w:val="a6"/>
    <w:qFormat/>
    <w:pPr>
      <w:spacing w:line="400" w:lineRule="exact"/>
      <w:ind w:firstLineChars="200" w:firstLine="200"/>
    </w:pPr>
    <w:rPr>
      <w:sz w:val="28"/>
      <w:szCs w:val="28"/>
    </w:rPr>
  </w:style>
  <w:style w:type="paragraph" w:customStyle="1" w:styleId="Char1CharCharCharCharCharCharCharCharChar1CharCharCharCharCharChar">
    <w:name w:val="Char1 Char Char Char Char Char Char Char Char Char1 Char Char Char Char Char Char"/>
    <w:basedOn w:val="a6"/>
    <w:qFormat/>
    <w:pPr>
      <w:widowControl/>
      <w:spacing w:before="100" w:beforeAutospacing="1" w:after="100" w:afterAutospacing="1"/>
      <w:ind w:firstLineChars="200" w:firstLine="200"/>
      <w:jc w:val="left"/>
    </w:pPr>
    <w:rPr>
      <w:rFonts w:ascii="Verdana" w:eastAsia="仿宋_GB2312" w:hAnsi="Verdana"/>
      <w:kern w:val="0"/>
      <w:sz w:val="20"/>
      <w:szCs w:val="21"/>
      <w:lang w:eastAsia="en-US"/>
    </w:rPr>
  </w:style>
  <w:style w:type="paragraph" w:customStyle="1" w:styleId="3000">
    <w:name w:val="样式 标题 3 + 黑色 段前: 0行 段后: 0 行"/>
    <w:basedOn w:val="31"/>
    <w:uiPriority w:val="99"/>
    <w:semiHidden/>
    <w:qFormat/>
    <w:pPr>
      <w:tabs>
        <w:tab w:val="left" w:pos="1260"/>
      </w:tabs>
      <w:spacing w:line="413" w:lineRule="auto"/>
      <w:ind w:left="1260" w:hanging="420"/>
    </w:pPr>
  </w:style>
  <w:style w:type="paragraph" w:customStyle="1" w:styleId="1230">
    <w:name w:val="文本123"/>
    <w:basedOn w:val="a7"/>
    <w:uiPriority w:val="99"/>
    <w:semiHidden/>
    <w:qFormat/>
    <w:rPr>
      <w:rFonts w:ascii="Calibri" w:hAnsi="Calibri"/>
      <w:kern w:val="2"/>
      <w:sz w:val="21"/>
      <w:szCs w:val="22"/>
    </w:rPr>
  </w:style>
  <w:style w:type="paragraph" w:customStyle="1" w:styleId="mp">
    <w:name w:val="mp"/>
    <w:basedOn w:val="a6"/>
    <w:uiPriority w:val="99"/>
    <w:qFormat/>
    <w:pPr>
      <w:widowControl/>
      <w:spacing w:before="100" w:beforeAutospacing="1" w:after="100" w:afterAutospacing="1" w:line="400" w:lineRule="atLeast"/>
      <w:ind w:firstLine="360"/>
    </w:pPr>
    <w:rPr>
      <w:rFonts w:ascii="ˎ̥" w:hAnsi="ˎ̥" w:cs="宋体"/>
      <w:color w:val="454D63"/>
      <w:kern w:val="0"/>
      <w:sz w:val="24"/>
    </w:rPr>
  </w:style>
  <w:style w:type="paragraph" w:customStyle="1" w:styleId="CharCharChar1CharChar">
    <w:name w:val="Char Char Char1 Char Char"/>
    <w:basedOn w:val="a6"/>
    <w:qFormat/>
    <w:rPr>
      <w:rFonts w:ascii="黑体" w:eastAsia="黑体" w:hAnsi="黑体"/>
      <w:b/>
      <w:spacing w:val="10"/>
      <w:sz w:val="28"/>
      <w:szCs w:val="20"/>
    </w:rPr>
  </w:style>
  <w:style w:type="paragraph" w:customStyle="1" w:styleId="CharCharCharChar1CharCharCharCharCharCharChar">
    <w:name w:val="Char Char Char Char1 Char Char Char Char Char Char Char"/>
    <w:basedOn w:val="a6"/>
    <w:qFormat/>
    <w:pPr>
      <w:tabs>
        <w:tab w:val="left" w:pos="360"/>
      </w:tabs>
      <w:snapToGrid w:val="0"/>
      <w:spacing w:line="360" w:lineRule="auto"/>
    </w:pPr>
    <w:rPr>
      <w:rFonts w:eastAsia="仿宋_GB2312" w:cs="宋体"/>
      <w:sz w:val="24"/>
    </w:rPr>
  </w:style>
  <w:style w:type="paragraph" w:customStyle="1" w:styleId="33CharCharH3h33rdlevel305">
    <w:name w:val="样式 标题 3标题 3 Char CharH3h33rd level标题3 + 段前: 0.5 行"/>
    <w:basedOn w:val="31"/>
    <w:uiPriority w:val="99"/>
    <w:qFormat/>
    <w:pPr>
      <w:keepNext w:val="0"/>
      <w:keepLines w:val="0"/>
      <w:widowControl/>
      <w:spacing w:before="0" w:after="0" w:line="480" w:lineRule="exact"/>
      <w:ind w:firstLineChars="200" w:firstLine="560"/>
      <w:outlineLvl w:val="9"/>
    </w:pPr>
    <w:rPr>
      <w:rFonts w:ascii="楷体_GB2312" w:eastAsia="楷体_GB2312"/>
      <w:color w:val="FF0000"/>
      <w:sz w:val="28"/>
      <w:szCs w:val="28"/>
    </w:rPr>
  </w:style>
  <w:style w:type="paragraph" w:customStyle="1" w:styleId="afffffffffffffffffffffa">
    <w:name w:val="初设正文"/>
    <w:basedOn w:val="a6"/>
    <w:uiPriority w:val="99"/>
    <w:qFormat/>
    <w:pPr>
      <w:spacing w:after="120" w:line="440" w:lineRule="exact"/>
      <w:ind w:left="425" w:firstLine="425"/>
    </w:pPr>
    <w:rPr>
      <w:rFonts w:ascii="Arial" w:hAnsi="Arial" w:cs="宋体"/>
      <w:kern w:val="0"/>
      <w:sz w:val="24"/>
      <w:szCs w:val="20"/>
    </w:rPr>
  </w:style>
  <w:style w:type="paragraph" w:customStyle="1" w:styleId="afffffffffffffffffffffb">
    <w:name w:val="引言"/>
    <w:basedOn w:val="a6"/>
    <w:next w:val="a6"/>
    <w:uiPriority w:val="99"/>
    <w:qFormat/>
    <w:pPr>
      <w:snapToGrid w:val="0"/>
      <w:jc w:val="center"/>
    </w:pPr>
    <w:rPr>
      <w:rFonts w:ascii="仿宋_GB2312" w:eastAsia="仿宋_GB2312"/>
      <w:color w:val="000000"/>
      <w:sz w:val="24"/>
    </w:rPr>
  </w:style>
  <w:style w:type="paragraph" w:customStyle="1" w:styleId="CharCharCharCharCharCharCharCharCharCharCharCharCharCharCharCharCharCharCharCharCharChar">
    <w:name w:val="Char Char Char Char Char Char Char Char Char Char Char Char Char Char Char Char Char Char Char Char Char Char"/>
    <w:basedOn w:val="a6"/>
    <w:qFormat/>
    <w:rPr>
      <w:sz w:val="24"/>
    </w:rPr>
  </w:style>
  <w:style w:type="paragraph" w:customStyle="1" w:styleId="afffffffffffffffffffffc">
    <w:name w:val="表、图名宋旭峰"/>
    <w:basedOn w:val="a6"/>
    <w:uiPriority w:val="99"/>
    <w:qFormat/>
    <w:pPr>
      <w:spacing w:beforeLines="50" w:before="120" w:line="360" w:lineRule="auto"/>
      <w:jc w:val="center"/>
    </w:pPr>
    <w:rPr>
      <w:rFonts w:ascii="黑体" w:eastAsia="黑体" w:hAnsi="宋体"/>
      <w:snapToGrid w:val="0"/>
      <w:kern w:val="0"/>
      <w:szCs w:val="21"/>
    </w:rPr>
  </w:style>
  <w:style w:type="paragraph" w:customStyle="1" w:styleId="afffffffffffffffffffffd">
    <w:name w:val="表体宋旭峰"/>
    <w:basedOn w:val="a6"/>
    <w:uiPriority w:val="99"/>
    <w:qFormat/>
    <w:pPr>
      <w:overflowPunct w:val="0"/>
      <w:spacing w:line="320" w:lineRule="exact"/>
      <w:jc w:val="center"/>
      <w:textAlignment w:val="baseline"/>
    </w:pPr>
    <w:rPr>
      <w:rFonts w:ascii="楷体_GB2312" w:eastAsia="楷体_GB2312" w:cs="Courier New"/>
      <w:snapToGrid w:val="0"/>
      <w:spacing w:val="-20"/>
      <w:kern w:val="0"/>
      <w:szCs w:val="21"/>
    </w:rPr>
  </w:style>
  <w:style w:type="paragraph" w:customStyle="1" w:styleId="polysemefold1">
    <w:name w:val="polysemefold1"/>
    <w:basedOn w:val="a6"/>
    <w:uiPriority w:val="99"/>
    <w:qFormat/>
    <w:pPr>
      <w:widowControl/>
      <w:spacing w:before="100" w:beforeAutospacing="1" w:after="100" w:afterAutospacing="1" w:line="201" w:lineRule="atLeast"/>
      <w:jc w:val="left"/>
    </w:pPr>
    <w:rPr>
      <w:rFonts w:ascii="宋体" w:hAnsi="宋体" w:cs="宋体"/>
      <w:vanish/>
      <w:color w:val="999999"/>
      <w:kern w:val="0"/>
      <w:sz w:val="20"/>
      <w:szCs w:val="20"/>
    </w:rPr>
  </w:style>
  <w:style w:type="paragraph" w:customStyle="1" w:styleId="afffffffffffffffffffffe">
    <w:name w:val="小四表文居中"/>
    <w:uiPriority w:val="99"/>
    <w:qFormat/>
    <w:pPr>
      <w:widowControl w:val="0"/>
      <w:spacing w:line="320" w:lineRule="exact"/>
      <w:jc w:val="center"/>
    </w:pPr>
    <w:rPr>
      <w:rFonts w:ascii="仿宋_GB2312" w:eastAsia="仿宋_GB2312"/>
      <w:kern w:val="2"/>
      <w:sz w:val="24"/>
      <w:szCs w:val="24"/>
    </w:rPr>
  </w:style>
  <w:style w:type="paragraph" w:customStyle="1" w:styleId="171">
    <w:name w:val="样式 首行缩进:  1.71 字符"/>
    <w:basedOn w:val="a6"/>
    <w:uiPriority w:val="99"/>
    <w:qFormat/>
    <w:pPr>
      <w:spacing w:line="360" w:lineRule="auto"/>
      <w:jc w:val="center"/>
    </w:pPr>
    <w:rPr>
      <w:rFonts w:ascii="宋体" w:hAnsi="宋体"/>
      <w:color w:val="000000"/>
      <w:kern w:val="0"/>
      <w:szCs w:val="21"/>
    </w:rPr>
  </w:style>
  <w:style w:type="paragraph" w:customStyle="1" w:styleId="btncollapsepoly1">
    <w:name w:val="btncollapsepoly1"/>
    <w:basedOn w:val="a6"/>
    <w:uiPriority w:val="99"/>
    <w:qFormat/>
    <w:pPr>
      <w:widowControl/>
      <w:pBdr>
        <w:top w:val="single" w:sz="6" w:space="0" w:color="D4D4D4"/>
        <w:left w:val="single" w:sz="6" w:space="17" w:color="D4D4D4"/>
        <w:bottom w:val="single" w:sz="6" w:space="0" w:color="D4D4D4"/>
        <w:right w:val="single" w:sz="6" w:space="4" w:color="D4D4D4"/>
      </w:pBdr>
      <w:shd w:val="clear" w:color="auto" w:fill="FFFFFF"/>
      <w:spacing w:before="100" w:line="385" w:lineRule="atLeast"/>
      <w:ind w:left="251"/>
      <w:jc w:val="left"/>
    </w:pPr>
    <w:rPr>
      <w:rFonts w:ascii="宋体" w:hAnsi="宋体" w:cs="宋体"/>
      <w:color w:val="3A70BF"/>
      <w:kern w:val="0"/>
      <w:sz w:val="20"/>
      <w:szCs w:val="20"/>
    </w:rPr>
  </w:style>
  <w:style w:type="paragraph" w:customStyle="1" w:styleId="311111111112111311111112">
    <w:name w:val="样式 标题 3条标题1.1.1条标题1.1.11条标题1.1.12条标题1.1.13条标题1.1.111条标题1.1...2"/>
    <w:basedOn w:val="31"/>
    <w:uiPriority w:val="99"/>
    <w:qFormat/>
    <w:pPr>
      <w:spacing w:before="120" w:after="120" w:line="500" w:lineRule="exact"/>
    </w:pPr>
    <w:rPr>
      <w:rFonts w:ascii="宋体" w:cs="宋体"/>
      <w:b w:val="0"/>
      <w:sz w:val="24"/>
      <w:szCs w:val="20"/>
    </w:rPr>
  </w:style>
  <w:style w:type="paragraph" w:customStyle="1" w:styleId="2ffff1">
    <w:name w:val="表格2"/>
    <w:basedOn w:val="a6"/>
    <w:uiPriority w:val="99"/>
    <w:qFormat/>
    <w:pPr>
      <w:spacing w:line="400" w:lineRule="exact"/>
    </w:pPr>
    <w:rPr>
      <w:sz w:val="28"/>
      <w:szCs w:val="20"/>
    </w:rPr>
  </w:style>
  <w:style w:type="paragraph" w:customStyle="1" w:styleId="polysemewrap8">
    <w:name w:val="polysemewrap8"/>
    <w:basedOn w:val="a6"/>
    <w:uiPriority w:val="99"/>
    <w:qFormat/>
    <w:pPr>
      <w:widowControl/>
      <w:spacing w:after="50"/>
      <w:jc w:val="left"/>
    </w:pPr>
    <w:rPr>
      <w:rFonts w:ascii="宋体" w:hAnsi="宋体" w:cs="宋体"/>
      <w:kern w:val="0"/>
      <w:sz w:val="23"/>
      <w:szCs w:val="23"/>
    </w:rPr>
  </w:style>
  <w:style w:type="paragraph" w:customStyle="1" w:styleId="Chapter">
    <w:name w:val="Chapter"/>
    <w:basedOn w:val="1"/>
    <w:uiPriority w:val="99"/>
    <w:qFormat/>
    <w:pPr>
      <w:keepLines/>
      <w:tabs>
        <w:tab w:val="left" w:pos="926"/>
      </w:tabs>
      <w:overflowPunct/>
      <w:spacing w:before="0" w:after="0" w:line="578" w:lineRule="auto"/>
      <w:ind w:left="-16" w:firstLine="0"/>
      <w:jc w:val="center"/>
    </w:pPr>
    <w:rPr>
      <w:b w:val="0"/>
      <w:snapToGrid w:val="0"/>
      <w:color w:val="auto"/>
      <w:sz w:val="36"/>
      <w:szCs w:val="36"/>
      <w14:shadow w14:blurRad="50800" w14:dist="38100" w14:dir="2700000" w14:sx="100000" w14:sy="100000" w14:kx="0" w14:ky="0" w14:algn="tl">
        <w14:srgbClr w14:val="000000">
          <w14:alpha w14:val="60000"/>
        </w14:srgbClr>
      </w14:shadow>
    </w:rPr>
  </w:style>
  <w:style w:type="paragraph" w:customStyle="1" w:styleId="book11">
    <w:name w:val="book1_1"/>
    <w:basedOn w:val="22"/>
    <w:uiPriority w:val="99"/>
    <w:qFormat/>
    <w:pPr>
      <w:keepNext w:val="0"/>
      <w:tabs>
        <w:tab w:val="left" w:pos="622"/>
        <w:tab w:val="left" w:pos="720"/>
      </w:tabs>
      <w:spacing w:beforeLines="50" w:before="156" w:afterLines="50" w:after="156" w:line="240" w:lineRule="auto"/>
      <w:jc w:val="left"/>
    </w:pPr>
    <w:rPr>
      <w:rFonts w:ascii="Arial" w:eastAsia="黑体" w:hAnsi="Times New Roman"/>
      <w:b w:val="0"/>
      <w:bCs w:val="0"/>
      <w:color w:val="FF0000"/>
      <w:sz w:val="24"/>
      <w:shd w:val="pct10" w:color="auto" w:fill="FFFFFF"/>
    </w:rPr>
  </w:style>
  <w:style w:type="paragraph" w:customStyle="1" w:styleId="polysemehead5">
    <w:name w:val="polysemehead5"/>
    <w:basedOn w:val="a6"/>
    <w:uiPriority w:val="99"/>
    <w:qFormat/>
    <w:pPr>
      <w:widowControl/>
      <w:spacing w:before="100" w:beforeAutospacing="1" w:after="100" w:afterAutospacing="1"/>
      <w:jc w:val="left"/>
    </w:pPr>
    <w:rPr>
      <w:rFonts w:ascii="宋体" w:hAnsi="宋体" w:cs="宋体"/>
      <w:kern w:val="0"/>
      <w:sz w:val="24"/>
    </w:rPr>
  </w:style>
  <w:style w:type="paragraph" w:customStyle="1" w:styleId="1ffff6">
    <w:name w:val="样式1）"/>
    <w:basedOn w:val="50"/>
    <w:uiPriority w:val="99"/>
    <w:qFormat/>
    <w:pPr>
      <w:tabs>
        <w:tab w:val="left" w:pos="1226"/>
      </w:tabs>
      <w:spacing w:beforeLines="50" w:before="156" w:afterLines="50" w:after="156" w:line="400" w:lineRule="exact"/>
      <w:ind w:leftChars="213" w:left="821" w:hangingChars="156" w:hanging="374"/>
      <w:jc w:val="both"/>
    </w:pPr>
    <w:rPr>
      <w:rFonts w:ascii="Times New Roman" w:eastAsia="宋体"/>
      <w:b w:val="0"/>
      <w:color w:val="auto"/>
      <w:szCs w:val="28"/>
    </w:rPr>
  </w:style>
  <w:style w:type="paragraph" w:customStyle="1" w:styleId="btncollapsepoly2">
    <w:name w:val="btncollapsepoly2"/>
    <w:basedOn w:val="a6"/>
    <w:uiPriority w:val="99"/>
    <w:qFormat/>
    <w:pPr>
      <w:widowControl/>
      <w:pBdr>
        <w:top w:val="single" w:sz="6" w:space="0" w:color="D4D4D4"/>
        <w:left w:val="single" w:sz="6" w:space="17" w:color="D4D4D4"/>
        <w:bottom w:val="single" w:sz="6" w:space="0" w:color="D4D4D4"/>
        <w:right w:val="single" w:sz="6" w:space="4" w:color="D4D4D4"/>
      </w:pBdr>
      <w:shd w:val="clear" w:color="auto" w:fill="FFFFFF"/>
      <w:spacing w:before="100" w:line="385" w:lineRule="atLeast"/>
      <w:ind w:left="251"/>
      <w:jc w:val="left"/>
    </w:pPr>
    <w:rPr>
      <w:rFonts w:ascii="宋体" w:hAnsi="宋体" w:cs="宋体"/>
      <w:color w:val="3A70BF"/>
      <w:kern w:val="0"/>
      <w:sz w:val="20"/>
      <w:szCs w:val="20"/>
    </w:rPr>
  </w:style>
  <w:style w:type="paragraph" w:customStyle="1" w:styleId="book111">
    <w:name w:val="book1_1_1"/>
    <w:basedOn w:val="31"/>
    <w:uiPriority w:val="99"/>
    <w:qFormat/>
    <w:pPr>
      <w:keepNext w:val="0"/>
      <w:tabs>
        <w:tab w:val="left" w:pos="360"/>
        <w:tab w:val="left" w:pos="1050"/>
      </w:tabs>
      <w:spacing w:beforeLines="50" w:before="50" w:afterLines="50" w:after="50" w:line="400" w:lineRule="exact"/>
      <w:ind w:left="360" w:hangingChars="200" w:hanging="360"/>
    </w:pPr>
    <w:rPr>
      <w:sz w:val="24"/>
    </w:rPr>
  </w:style>
  <w:style w:type="paragraph" w:customStyle="1" w:styleId="book1111">
    <w:name w:val="book1_1_1_1"/>
    <w:basedOn w:val="4"/>
    <w:uiPriority w:val="99"/>
    <w:qFormat/>
    <w:pPr>
      <w:keepNext w:val="0"/>
      <w:tabs>
        <w:tab w:val="clear" w:pos="945"/>
        <w:tab w:val="clear" w:pos="8715"/>
        <w:tab w:val="left" w:pos="360"/>
      </w:tabs>
      <w:adjustRightInd/>
      <w:snapToGrid/>
      <w:spacing w:beforeLines="50" w:before="156" w:afterLines="50" w:after="156" w:line="400" w:lineRule="exact"/>
      <w:ind w:left="536" w:hangingChars="200" w:hanging="360"/>
    </w:pPr>
    <w:rPr>
      <w:rFonts w:ascii="宋体" w:hAnsi="宋体" w:cs="Arial"/>
      <w:b/>
      <w:bCs/>
      <w:snapToGrid/>
      <w:kern w:val="2"/>
      <w:sz w:val="24"/>
      <w:szCs w:val="28"/>
    </w:rPr>
  </w:style>
  <w:style w:type="paragraph" w:customStyle="1" w:styleId="puce">
    <w:name w:val="puce"/>
    <w:basedOn w:val="a6"/>
    <w:uiPriority w:val="99"/>
    <w:qFormat/>
    <w:pPr>
      <w:widowControl/>
      <w:tabs>
        <w:tab w:val="left" w:pos="1319"/>
      </w:tabs>
      <w:adjustRightInd w:val="0"/>
      <w:snapToGrid w:val="0"/>
      <w:spacing w:before="120" w:line="300" w:lineRule="auto"/>
      <w:ind w:left="1319" w:hanging="360"/>
    </w:pPr>
    <w:rPr>
      <w:rFonts w:ascii="Arial" w:hAnsi="Arial"/>
      <w:kern w:val="0"/>
      <w:sz w:val="24"/>
      <w:szCs w:val="20"/>
    </w:rPr>
  </w:style>
  <w:style w:type="paragraph" w:customStyle="1" w:styleId="affffffffffffffffffffff">
    <w:name w:val="环评样式"/>
    <w:basedOn w:val="a6"/>
    <w:uiPriority w:val="99"/>
    <w:qFormat/>
    <w:pPr>
      <w:adjustRightInd w:val="0"/>
      <w:snapToGrid w:val="0"/>
      <w:spacing w:line="360" w:lineRule="auto"/>
      <w:textAlignment w:val="baseline"/>
      <w:outlineLvl w:val="0"/>
    </w:pPr>
    <w:rPr>
      <w:rFonts w:ascii="仿宋_GB2312" w:eastAsia="仿宋_GB2312" w:hAnsi="Alaska"/>
      <w:kern w:val="0"/>
      <w:sz w:val="30"/>
      <w:szCs w:val="20"/>
    </w:rPr>
  </w:style>
  <w:style w:type="paragraph" w:customStyle="1" w:styleId="polysemehead3">
    <w:name w:val="polysemehead3"/>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tnaddsublemma3">
    <w:name w:val="btnaddsublemma3"/>
    <w:basedOn w:val="a6"/>
    <w:uiPriority w:val="99"/>
    <w:qFormat/>
    <w:pPr>
      <w:widowControl/>
      <w:pBdr>
        <w:top w:val="single" w:sz="6" w:space="0" w:color="E6E6E6"/>
        <w:left w:val="single" w:sz="6" w:space="0" w:color="E6E6E6"/>
        <w:bottom w:val="single" w:sz="6" w:space="0" w:color="E6E6E6"/>
        <w:right w:val="single" w:sz="6" w:space="0" w:color="E6E6E6"/>
      </w:pBdr>
      <w:shd w:val="clear" w:color="auto" w:fill="FFFFFF"/>
      <w:spacing w:before="100" w:line="368" w:lineRule="atLeast"/>
      <w:ind w:right="335"/>
      <w:jc w:val="left"/>
    </w:pPr>
    <w:rPr>
      <w:rFonts w:ascii="宋体" w:hAnsi="宋体" w:cs="宋体"/>
      <w:color w:val="A0A0A0"/>
      <w:kern w:val="0"/>
      <w:sz w:val="20"/>
      <w:szCs w:val="20"/>
    </w:rPr>
  </w:style>
  <w:style w:type="paragraph" w:customStyle="1" w:styleId="affffffffffffffffffffff0">
    <w:name w:val="流程"/>
    <w:basedOn w:val="a6"/>
    <w:uiPriority w:val="99"/>
    <w:qFormat/>
    <w:pPr>
      <w:adjustRightInd w:val="0"/>
      <w:snapToGrid w:val="0"/>
      <w:jc w:val="center"/>
    </w:pPr>
    <w:rPr>
      <w:rFonts w:eastAsia="仿宋_GB2312"/>
      <w:color w:val="000000"/>
    </w:rPr>
  </w:style>
  <w:style w:type="paragraph" w:customStyle="1" w:styleId="affffffffffffffffffffff1">
    <w:name w:val="基准标题"/>
    <w:basedOn w:val="aff1"/>
    <w:next w:val="aff1"/>
    <w:uiPriority w:val="99"/>
    <w:qFormat/>
    <w:pPr>
      <w:snapToGrid/>
      <w:spacing w:before="0" w:after="0" w:line="360" w:lineRule="exact"/>
      <w:ind w:right="0"/>
      <w:jc w:val="left"/>
    </w:pPr>
    <w:rPr>
      <w:rFonts w:ascii="宋体" w:hAnsi="Garamond"/>
      <w:sz w:val="21"/>
      <w:szCs w:val="20"/>
    </w:rPr>
  </w:style>
  <w:style w:type="paragraph" w:customStyle="1" w:styleId="polysemehead8">
    <w:name w:val="polysemehead8"/>
    <w:basedOn w:val="a6"/>
    <w:uiPriority w:val="99"/>
    <w:qFormat/>
    <w:pPr>
      <w:widowControl/>
      <w:spacing w:before="100" w:beforeAutospacing="1" w:after="100" w:afterAutospacing="1"/>
      <w:jc w:val="left"/>
    </w:pPr>
    <w:rPr>
      <w:rFonts w:ascii="宋体" w:hAnsi="宋体" w:cs="宋体"/>
      <w:kern w:val="0"/>
      <w:sz w:val="24"/>
    </w:rPr>
  </w:style>
  <w:style w:type="paragraph" w:customStyle="1" w:styleId="31110">
    <w:name w:val="标题 3  标题1.1.1"/>
    <w:basedOn w:val="a6"/>
    <w:uiPriority w:val="99"/>
    <w:qFormat/>
    <w:pPr>
      <w:keepNext/>
      <w:keepLines/>
      <w:adjustRightInd w:val="0"/>
      <w:snapToGrid w:val="0"/>
      <w:spacing w:beforeLines="50" w:before="156" w:afterLines="50" w:after="156"/>
      <w:ind w:rightChars="-84" w:right="-176"/>
      <w:textAlignment w:val="baseline"/>
      <w:outlineLvl w:val="2"/>
    </w:pPr>
    <w:rPr>
      <w:rFonts w:ascii="黑体" w:eastAsia="黑体" w:hAnsi="宋体" w:cs="宋体"/>
      <w:color w:val="000000"/>
      <w:kern w:val="0"/>
      <w:sz w:val="24"/>
    </w:rPr>
  </w:style>
  <w:style w:type="paragraph" w:customStyle="1" w:styleId="btncollapsepoly6">
    <w:name w:val="btncollapsepoly6"/>
    <w:basedOn w:val="a6"/>
    <w:uiPriority w:val="99"/>
    <w:qFormat/>
    <w:pPr>
      <w:widowControl/>
      <w:pBdr>
        <w:top w:val="single" w:sz="6" w:space="0" w:color="D4D4D4"/>
        <w:left w:val="single" w:sz="6" w:space="17" w:color="D4D4D4"/>
        <w:bottom w:val="single" w:sz="6" w:space="0" w:color="D4D4D4"/>
        <w:right w:val="single" w:sz="6" w:space="4" w:color="D4D4D4"/>
      </w:pBdr>
      <w:shd w:val="clear" w:color="auto" w:fill="FFFFFF"/>
      <w:spacing w:before="100" w:line="385" w:lineRule="atLeast"/>
      <w:ind w:left="251"/>
      <w:jc w:val="left"/>
    </w:pPr>
    <w:rPr>
      <w:rFonts w:ascii="宋体" w:hAnsi="宋体" w:cs="宋体"/>
      <w:color w:val="3A70BF"/>
      <w:kern w:val="0"/>
      <w:sz w:val="20"/>
      <w:szCs w:val="20"/>
    </w:rPr>
  </w:style>
  <w:style w:type="paragraph" w:customStyle="1" w:styleId="btnaddsublemma7">
    <w:name w:val="btnaddsublemma7"/>
    <w:basedOn w:val="a6"/>
    <w:uiPriority w:val="99"/>
    <w:qFormat/>
    <w:pPr>
      <w:widowControl/>
      <w:pBdr>
        <w:top w:val="single" w:sz="6" w:space="0" w:color="E6E6E6"/>
        <w:left w:val="single" w:sz="6" w:space="0" w:color="E6E6E6"/>
        <w:bottom w:val="single" w:sz="6" w:space="0" w:color="E6E6E6"/>
        <w:right w:val="single" w:sz="6" w:space="0" w:color="E6E6E6"/>
      </w:pBdr>
      <w:shd w:val="clear" w:color="auto" w:fill="FFFFFF"/>
      <w:spacing w:before="100" w:line="368" w:lineRule="atLeast"/>
      <w:ind w:right="335"/>
      <w:jc w:val="left"/>
    </w:pPr>
    <w:rPr>
      <w:rFonts w:ascii="宋体" w:hAnsi="宋体" w:cs="宋体"/>
      <w:color w:val="A0A0A0"/>
      <w:kern w:val="0"/>
      <w:sz w:val="20"/>
      <w:szCs w:val="20"/>
    </w:rPr>
  </w:style>
  <w:style w:type="paragraph" w:customStyle="1" w:styleId="affffffffffffffffffffff2">
    <w:name w:val="样式 表格文字 + 居中"/>
    <w:basedOn w:val="afffffff"/>
    <w:uiPriority w:val="99"/>
    <w:qFormat/>
    <w:pPr>
      <w:spacing w:line="400" w:lineRule="exact"/>
    </w:pPr>
    <w:rPr>
      <w:rFonts w:ascii="Times New Roman" w:hAnsi="Times New Roman" w:cs="宋体"/>
      <w:kern w:val="2"/>
      <w:sz w:val="28"/>
    </w:rPr>
  </w:style>
  <w:style w:type="paragraph" w:customStyle="1" w:styleId="btnaddsublemma5">
    <w:name w:val="btnaddsublemma5"/>
    <w:basedOn w:val="a6"/>
    <w:uiPriority w:val="99"/>
    <w:qFormat/>
    <w:pPr>
      <w:widowControl/>
      <w:pBdr>
        <w:top w:val="single" w:sz="6" w:space="0" w:color="E6E6E6"/>
        <w:left w:val="single" w:sz="6" w:space="0" w:color="E6E6E6"/>
        <w:bottom w:val="single" w:sz="6" w:space="0" w:color="E6E6E6"/>
        <w:right w:val="single" w:sz="6" w:space="0" w:color="E6E6E6"/>
      </w:pBdr>
      <w:shd w:val="clear" w:color="auto" w:fill="FFFFFF"/>
      <w:spacing w:before="100" w:line="368" w:lineRule="atLeast"/>
      <w:ind w:right="335"/>
      <w:jc w:val="left"/>
    </w:pPr>
    <w:rPr>
      <w:rFonts w:ascii="宋体" w:hAnsi="宋体" w:cs="宋体"/>
      <w:color w:val="A0A0A0"/>
      <w:kern w:val="0"/>
      <w:sz w:val="20"/>
      <w:szCs w:val="20"/>
    </w:rPr>
  </w:style>
  <w:style w:type="paragraph" w:customStyle="1" w:styleId="album-border21">
    <w:name w:val="album-border21"/>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2ffff2">
    <w:name w:val="样式 报告书表格 + 居中2"/>
    <w:basedOn w:val="affffffff"/>
    <w:uiPriority w:val="99"/>
    <w:qFormat/>
    <w:pPr>
      <w:ind w:firstLineChars="5" w:firstLine="5"/>
      <w:jc w:val="center"/>
    </w:pPr>
    <w:rPr>
      <w:rFonts w:eastAsia="仿宋_GB2312" w:cs="宋体"/>
      <w:sz w:val="28"/>
      <w:szCs w:val="20"/>
    </w:rPr>
  </w:style>
  <w:style w:type="paragraph" w:customStyle="1" w:styleId="img-border2">
    <w:name w:val="img-border2"/>
    <w:basedOn w:val="a6"/>
    <w:uiPriority w:val="99"/>
    <w:qFormat/>
    <w:pPr>
      <w:widowControl/>
      <w:pBdr>
        <w:top w:val="single" w:sz="6" w:space="0" w:color="000000"/>
        <w:left w:val="single" w:sz="6" w:space="0" w:color="000000"/>
        <w:bottom w:val="single" w:sz="6" w:space="0" w:color="000000"/>
        <w:right w:val="single" w:sz="6" w:space="0" w:color="000000"/>
      </w:pBdr>
      <w:spacing w:before="100" w:beforeAutospacing="1" w:after="100" w:afterAutospacing="1"/>
      <w:jc w:val="left"/>
    </w:pPr>
    <w:rPr>
      <w:rFonts w:ascii="宋体" w:hAnsi="宋体" w:cs="宋体"/>
      <w:kern w:val="0"/>
      <w:sz w:val="24"/>
    </w:rPr>
  </w:style>
  <w:style w:type="paragraph" w:customStyle="1" w:styleId="T0">
    <w:name w:val="T表格"/>
    <w:uiPriority w:val="99"/>
    <w:qFormat/>
    <w:pPr>
      <w:jc w:val="center"/>
    </w:pPr>
    <w:rPr>
      <w:rFonts w:ascii="仿宋_GB2312" w:eastAsia="仿宋_GB2312"/>
      <w:kern w:val="2"/>
      <w:sz w:val="21"/>
    </w:rPr>
  </w:style>
  <w:style w:type="paragraph" w:customStyle="1" w:styleId="btnexpandpoly2">
    <w:name w:val="btnexpandpoly2"/>
    <w:basedOn w:val="a6"/>
    <w:uiPriority w:val="99"/>
    <w:qFormat/>
    <w:pPr>
      <w:widowControl/>
      <w:pBdr>
        <w:top w:val="single" w:sz="6" w:space="0" w:color="D4D4D4"/>
        <w:left w:val="single" w:sz="6" w:space="17" w:color="D4D4D4"/>
        <w:bottom w:val="single" w:sz="6" w:space="0" w:color="D4D4D4"/>
        <w:right w:val="single" w:sz="6" w:space="4" w:color="D4D4D4"/>
      </w:pBdr>
      <w:shd w:val="clear" w:color="auto" w:fill="FFFFFF"/>
      <w:spacing w:before="100" w:line="385" w:lineRule="atLeast"/>
      <w:ind w:left="251"/>
      <w:jc w:val="left"/>
    </w:pPr>
    <w:rPr>
      <w:rFonts w:ascii="宋体" w:hAnsi="宋体" w:cs="宋体"/>
      <w:color w:val="3A70BF"/>
      <w:kern w:val="0"/>
      <w:sz w:val="20"/>
      <w:szCs w:val="20"/>
    </w:rPr>
  </w:style>
  <w:style w:type="paragraph" w:customStyle="1" w:styleId="album-list-border-21">
    <w:name w:val="album-list-border-21"/>
    <w:basedOn w:val="a6"/>
    <w:uiPriority w:val="99"/>
    <w:qFormat/>
    <w:pPr>
      <w:widowControl/>
      <w:pBdr>
        <w:top w:val="single" w:sz="6" w:space="0" w:color="C6C6C6"/>
        <w:left w:val="single" w:sz="6" w:space="0" w:color="C6C6C6"/>
        <w:bottom w:val="single" w:sz="6" w:space="0" w:color="C6C6C6"/>
        <w:right w:val="single" w:sz="6" w:space="0" w:color="C6C6C6"/>
      </w:pBdr>
      <w:shd w:val="clear" w:color="auto" w:fill="FFFFFF"/>
      <w:spacing w:before="100" w:beforeAutospacing="1" w:after="100" w:afterAutospacing="1"/>
      <w:jc w:val="left"/>
    </w:pPr>
    <w:rPr>
      <w:rFonts w:ascii="宋体" w:hAnsi="宋体" w:cs="宋体"/>
      <w:kern w:val="0"/>
      <w:sz w:val="24"/>
    </w:rPr>
  </w:style>
  <w:style w:type="paragraph" w:customStyle="1" w:styleId="Charffff6">
    <w:name w:val="表格文字居中 Char"/>
    <w:basedOn w:val="1f5"/>
    <w:uiPriority w:val="99"/>
    <w:qFormat/>
    <w:pPr>
      <w:keepNext/>
      <w:tabs>
        <w:tab w:val="left" w:pos="628"/>
        <w:tab w:val="left" w:pos="1727"/>
        <w:tab w:val="left" w:pos="1884"/>
        <w:tab w:val="left" w:pos="2660"/>
        <w:tab w:val="left" w:pos="5460"/>
      </w:tabs>
      <w:spacing w:before="100" w:beforeAutospacing="1" w:after="0"/>
      <w:ind w:firstLineChars="0" w:firstLine="0"/>
      <w:jc w:val="center"/>
    </w:pPr>
    <w:rPr>
      <w:rFonts w:ascii="宋体"/>
      <w:bCs/>
      <w:color w:val="000000"/>
      <w:kern w:val="0"/>
      <w:sz w:val="24"/>
    </w:rPr>
  </w:style>
  <w:style w:type="paragraph" w:customStyle="1" w:styleId="btnexpandpoly3">
    <w:name w:val="btnexpandpoly3"/>
    <w:basedOn w:val="a6"/>
    <w:uiPriority w:val="99"/>
    <w:qFormat/>
    <w:pPr>
      <w:widowControl/>
      <w:pBdr>
        <w:top w:val="single" w:sz="6" w:space="0" w:color="D4D4D4"/>
        <w:left w:val="single" w:sz="6" w:space="17" w:color="D4D4D4"/>
        <w:bottom w:val="single" w:sz="6" w:space="0" w:color="D4D4D4"/>
        <w:right w:val="single" w:sz="6" w:space="4" w:color="D4D4D4"/>
      </w:pBdr>
      <w:shd w:val="clear" w:color="auto" w:fill="FFFFFF"/>
      <w:spacing w:before="100" w:line="385" w:lineRule="atLeast"/>
      <w:ind w:left="251"/>
      <w:jc w:val="left"/>
    </w:pPr>
    <w:rPr>
      <w:rFonts w:ascii="宋体" w:hAnsi="宋体" w:cs="宋体"/>
      <w:color w:val="3A70BF"/>
      <w:kern w:val="0"/>
      <w:sz w:val="20"/>
      <w:szCs w:val="20"/>
    </w:rPr>
  </w:style>
  <w:style w:type="paragraph" w:customStyle="1" w:styleId="Char1CharChar">
    <w:name w:val="Char1 Char Char"/>
    <w:basedOn w:val="a6"/>
    <w:qFormat/>
    <w:rPr>
      <w:szCs w:val="20"/>
    </w:rPr>
  </w:style>
  <w:style w:type="paragraph" w:customStyle="1" w:styleId="1ffff7">
    <w:name w:val="环评正文1"/>
    <w:basedOn w:val="afffffffffffff3"/>
    <w:uiPriority w:val="99"/>
    <w:qFormat/>
    <w:pPr>
      <w:ind w:firstLineChars="0" w:firstLine="0"/>
    </w:pPr>
  </w:style>
  <w:style w:type="paragraph" w:customStyle="1" w:styleId="module-common-ziran-lasttable12">
    <w:name w:val="module-common-ziran-lasttable12"/>
    <w:basedOn w:val="a6"/>
    <w:uiPriority w:val="99"/>
    <w:qFormat/>
    <w:pPr>
      <w:widowControl/>
      <w:pBdr>
        <w:bottom w:val="single" w:sz="6" w:space="0" w:color="E6E8EA"/>
      </w:pBdr>
      <w:spacing w:before="100" w:beforeAutospacing="1" w:after="100" w:afterAutospacing="1"/>
      <w:jc w:val="left"/>
    </w:pPr>
    <w:rPr>
      <w:rFonts w:ascii="宋体" w:hAnsi="宋体" w:cs="宋体"/>
      <w:kern w:val="0"/>
      <w:sz w:val="24"/>
    </w:rPr>
  </w:style>
  <w:style w:type="paragraph" w:customStyle="1" w:styleId="115150">
    <w:name w:val="样式 标题 1 + 段前: 1.5 行 段后: 1.5 行"/>
    <w:basedOn w:val="1"/>
    <w:uiPriority w:val="99"/>
    <w:qFormat/>
    <w:pPr>
      <w:keepLines/>
      <w:tabs>
        <w:tab w:val="left" w:pos="432"/>
      </w:tabs>
      <w:overflowPunct/>
      <w:adjustRightInd w:val="0"/>
      <w:spacing w:before="100" w:after="100" w:line="300" w:lineRule="auto"/>
      <w:ind w:left="431" w:hanging="431"/>
      <w:jc w:val="center"/>
    </w:pPr>
    <w:rPr>
      <w:rFonts w:ascii="仿宋_GB2312" w:eastAsia="仿宋_GB2312"/>
      <w:b w:val="0"/>
      <w:bCs w:val="0"/>
      <w:snapToGrid w:val="0"/>
      <w:color w:val="auto"/>
      <w:sz w:val="32"/>
      <w:szCs w:val="36"/>
    </w:rPr>
  </w:style>
  <w:style w:type="paragraph" w:customStyle="1" w:styleId="polysemetitle4">
    <w:name w:val="polysemetitle4"/>
    <w:basedOn w:val="a6"/>
    <w:uiPriority w:val="99"/>
    <w:qFormat/>
    <w:pPr>
      <w:widowControl/>
      <w:spacing w:before="100" w:beforeAutospacing="1" w:after="100" w:afterAutospacing="1"/>
      <w:jc w:val="left"/>
    </w:pPr>
    <w:rPr>
      <w:rFonts w:ascii="宋体" w:hAnsi="宋体" w:cs="宋体"/>
      <w:color w:val="333333"/>
      <w:kern w:val="0"/>
      <w:sz w:val="24"/>
    </w:rPr>
  </w:style>
  <w:style w:type="paragraph" w:customStyle="1" w:styleId="Print-FromToSubjectDate">
    <w:name w:val="Print- From: To: Subject: Date:"/>
    <w:basedOn w:val="a6"/>
    <w:uiPriority w:val="99"/>
    <w:qFormat/>
    <w:pPr>
      <w:pBdr>
        <w:left w:val="single" w:sz="18" w:space="1" w:color="auto"/>
      </w:pBdr>
      <w:adjustRightInd w:val="0"/>
      <w:spacing w:line="360" w:lineRule="atLeast"/>
      <w:jc w:val="left"/>
      <w:textAlignment w:val="baseline"/>
    </w:pPr>
    <w:rPr>
      <w:rFonts w:eastAsia="PMingLiU"/>
      <w:kern w:val="0"/>
      <w:sz w:val="24"/>
      <w:szCs w:val="20"/>
      <w:lang w:eastAsia="zh-TW"/>
    </w:rPr>
  </w:style>
  <w:style w:type="paragraph" w:customStyle="1" w:styleId="album-border11">
    <w:name w:val="album-border1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ffffffffffffffffffffff3">
    <w:name w:val="註解方塊文字"/>
    <w:basedOn w:val="a6"/>
    <w:uiPriority w:val="99"/>
    <w:qFormat/>
    <w:rPr>
      <w:rFonts w:ascii="Arial" w:eastAsia="PMingLiU" w:hAnsi="Arial"/>
      <w:sz w:val="18"/>
      <w:szCs w:val="20"/>
    </w:rPr>
  </w:style>
  <w:style w:type="paragraph" w:customStyle="1" w:styleId="ISO5">
    <w:name w:val="ISO标题5"/>
    <w:uiPriority w:val="99"/>
    <w:qFormat/>
    <w:pPr>
      <w:tabs>
        <w:tab w:val="left" w:pos="1800"/>
      </w:tabs>
      <w:ind w:left="420" w:hanging="420"/>
      <w:outlineLvl w:val="4"/>
    </w:pPr>
    <w:rPr>
      <w:rFonts w:ascii="宋体" w:hAnsi="宋体"/>
      <w:color w:val="000000"/>
      <w:sz w:val="24"/>
    </w:rPr>
  </w:style>
  <w:style w:type="paragraph" w:customStyle="1" w:styleId="img-border3">
    <w:name w:val="img-border3"/>
    <w:basedOn w:val="a6"/>
    <w:uiPriority w:val="99"/>
    <w:qFormat/>
    <w:pPr>
      <w:widowControl/>
      <w:pBdr>
        <w:top w:val="single" w:sz="6" w:space="0" w:color="000000"/>
        <w:left w:val="single" w:sz="6" w:space="0" w:color="000000"/>
        <w:bottom w:val="single" w:sz="6" w:space="0" w:color="000000"/>
        <w:right w:val="single" w:sz="6" w:space="0" w:color="000000"/>
      </w:pBdr>
      <w:spacing w:after="100" w:afterAutospacing="1"/>
      <w:jc w:val="left"/>
    </w:pPr>
    <w:rPr>
      <w:rFonts w:ascii="宋体" w:hAnsi="宋体" w:cs="宋体"/>
      <w:kern w:val="0"/>
      <w:sz w:val="24"/>
    </w:rPr>
  </w:style>
  <w:style w:type="paragraph" w:customStyle="1" w:styleId="ISO2">
    <w:name w:val="ISO标题2"/>
    <w:basedOn w:val="ISO1"/>
    <w:uiPriority w:val="99"/>
    <w:qFormat/>
    <w:pPr>
      <w:tabs>
        <w:tab w:val="left" w:pos="360"/>
      </w:tabs>
      <w:ind w:left="567" w:hanging="567"/>
      <w:outlineLvl w:val="1"/>
    </w:pPr>
  </w:style>
  <w:style w:type="paragraph" w:customStyle="1" w:styleId="ISO1">
    <w:name w:val="ISO标题1."/>
    <w:uiPriority w:val="99"/>
    <w:qFormat/>
    <w:pPr>
      <w:tabs>
        <w:tab w:val="left" w:pos="425"/>
      </w:tabs>
      <w:autoSpaceDE w:val="0"/>
      <w:autoSpaceDN w:val="0"/>
      <w:adjustRightInd w:val="0"/>
      <w:ind w:left="425" w:hanging="425"/>
      <w:outlineLvl w:val="0"/>
    </w:pPr>
    <w:rPr>
      <w:rFonts w:ascii="宋体" w:hAnsi="宋体"/>
      <w:color w:val="000000"/>
      <w:sz w:val="24"/>
    </w:rPr>
  </w:style>
  <w:style w:type="paragraph" w:customStyle="1" w:styleId="polysemebody7">
    <w:name w:val="polysemebody7"/>
    <w:basedOn w:val="a6"/>
    <w:uiPriority w:val="99"/>
    <w:qFormat/>
    <w:pPr>
      <w:widowControl/>
      <w:spacing w:before="100" w:beforeAutospacing="1" w:after="100" w:afterAutospacing="1"/>
      <w:jc w:val="left"/>
    </w:pPr>
    <w:rPr>
      <w:rFonts w:ascii="宋体" w:hAnsi="宋体" w:cs="宋体"/>
      <w:kern w:val="0"/>
      <w:sz w:val="24"/>
    </w:rPr>
  </w:style>
  <w:style w:type="paragraph" w:customStyle="1" w:styleId="enc-content1">
    <w:name w:val="enc-content1"/>
    <w:basedOn w:val="a6"/>
    <w:uiPriority w:val="99"/>
    <w:qFormat/>
    <w:pPr>
      <w:widowControl/>
      <w:shd w:val="clear" w:color="auto" w:fill="FFFFDB"/>
      <w:spacing w:before="100" w:beforeAutospacing="1" w:after="100" w:afterAutospacing="1"/>
      <w:jc w:val="left"/>
    </w:pPr>
    <w:rPr>
      <w:rFonts w:ascii="宋体" w:hAnsi="宋体" w:cs="宋体"/>
      <w:kern w:val="0"/>
      <w:sz w:val="24"/>
    </w:rPr>
  </w:style>
  <w:style w:type="paragraph" w:customStyle="1" w:styleId="ISO30">
    <w:name w:val="ISO标题3"/>
    <w:basedOn w:val="ISO2"/>
    <w:uiPriority w:val="99"/>
    <w:qFormat/>
    <w:pPr>
      <w:ind w:left="709" w:hanging="709"/>
      <w:outlineLvl w:val="2"/>
    </w:pPr>
  </w:style>
  <w:style w:type="paragraph" w:customStyle="1" w:styleId="close2">
    <w:name w:val="close2"/>
    <w:basedOn w:val="a6"/>
    <w:uiPriority w:val="99"/>
    <w:qFormat/>
    <w:pPr>
      <w:widowControl/>
      <w:spacing w:before="100" w:beforeAutospacing="1" w:after="100" w:afterAutospacing="1"/>
      <w:ind w:hanging="15303"/>
      <w:jc w:val="left"/>
    </w:pPr>
    <w:rPr>
      <w:rFonts w:ascii="宋体" w:hAnsi="宋体" w:cs="宋体"/>
      <w:kern w:val="0"/>
      <w:sz w:val="24"/>
    </w:rPr>
  </w:style>
  <w:style w:type="paragraph" w:customStyle="1" w:styleId="ISO4">
    <w:name w:val="ISO标题4"/>
    <w:uiPriority w:val="99"/>
    <w:qFormat/>
    <w:pPr>
      <w:tabs>
        <w:tab w:val="left" w:pos="1440"/>
      </w:tabs>
      <w:ind w:left="420" w:hanging="420"/>
      <w:outlineLvl w:val="3"/>
    </w:pPr>
    <w:rPr>
      <w:rFonts w:ascii="宋体" w:hAnsi="宋体"/>
      <w:color w:val="000000"/>
      <w:sz w:val="24"/>
    </w:rPr>
  </w:style>
  <w:style w:type="paragraph" w:customStyle="1" w:styleId="polysemetitle3">
    <w:name w:val="polysemetitle3"/>
    <w:basedOn w:val="a6"/>
    <w:uiPriority w:val="99"/>
    <w:qFormat/>
    <w:pPr>
      <w:widowControl/>
      <w:spacing w:before="100" w:beforeAutospacing="1" w:after="100" w:afterAutospacing="1"/>
      <w:jc w:val="left"/>
    </w:pPr>
    <w:rPr>
      <w:rFonts w:ascii="宋体" w:hAnsi="宋体" w:cs="宋体"/>
      <w:color w:val="333333"/>
      <w:kern w:val="0"/>
      <w:sz w:val="24"/>
    </w:rPr>
  </w:style>
  <w:style w:type="paragraph" w:customStyle="1" w:styleId="tri1">
    <w:name w:val="tri1"/>
    <w:basedOn w:val="a6"/>
    <w:uiPriority w:val="99"/>
    <w:qFormat/>
    <w:pPr>
      <w:widowControl/>
      <w:pBdr>
        <w:top w:val="dashed" w:sz="48" w:space="0" w:color="auto"/>
        <w:left w:val="dashed" w:sz="48" w:space="0" w:color="auto"/>
        <w:bottom w:val="single" w:sz="48" w:space="0" w:color="auto"/>
        <w:right w:val="dashed" w:sz="48" w:space="0" w:color="auto"/>
      </w:pBdr>
      <w:spacing w:before="100" w:beforeAutospacing="1" w:after="100" w:afterAutospacing="1"/>
      <w:jc w:val="left"/>
    </w:pPr>
    <w:rPr>
      <w:rFonts w:ascii="宋体" w:hAnsi="宋体" w:cs="宋体"/>
      <w:kern w:val="0"/>
      <w:sz w:val="2"/>
      <w:szCs w:val="2"/>
    </w:rPr>
  </w:style>
  <w:style w:type="paragraph" w:customStyle="1" w:styleId="416">
    <w:name w:val="样式 标题 4 + 图案: 清除 (白色)1"/>
    <w:basedOn w:val="4"/>
    <w:uiPriority w:val="99"/>
    <w:qFormat/>
    <w:pPr>
      <w:tabs>
        <w:tab w:val="clear" w:pos="945"/>
        <w:tab w:val="clear" w:pos="1680"/>
        <w:tab w:val="clear" w:pos="8715"/>
        <w:tab w:val="left" w:pos="980"/>
        <w:tab w:val="left" w:pos="1704"/>
      </w:tabs>
      <w:spacing w:line="300" w:lineRule="auto"/>
      <w:ind w:left="1704" w:hanging="864"/>
      <w:jc w:val="left"/>
    </w:pPr>
    <w:rPr>
      <w:rFonts w:ascii="Arial Narrow" w:eastAsia="仿宋_GB2312" w:hAnsi="Arial Narrow"/>
      <w:b/>
      <w:snapToGrid/>
      <w:kern w:val="2"/>
      <w:sz w:val="24"/>
      <w:shd w:val="clear" w:color="auto" w:fill="FFFFFF"/>
    </w:rPr>
  </w:style>
  <w:style w:type="paragraph" w:customStyle="1" w:styleId="CharCharChar1Char3">
    <w:name w:val="Char Char Char1 Char3"/>
    <w:basedOn w:val="a6"/>
    <w:uiPriority w:val="99"/>
    <w:qFormat/>
  </w:style>
  <w:style w:type="paragraph" w:customStyle="1" w:styleId="ablum-name1">
    <w:name w:val="ablum-name1"/>
    <w:basedOn w:val="a6"/>
    <w:uiPriority w:val="99"/>
    <w:qFormat/>
    <w:pPr>
      <w:widowControl/>
      <w:spacing w:before="134" w:line="234" w:lineRule="atLeast"/>
      <w:jc w:val="left"/>
      <w:textAlignment w:val="center"/>
    </w:pPr>
    <w:rPr>
      <w:rFonts w:ascii="宋体" w:hAnsi="宋体" w:cs="宋体"/>
      <w:color w:val="343434"/>
      <w:kern w:val="0"/>
      <w:sz w:val="20"/>
      <w:szCs w:val="20"/>
    </w:rPr>
  </w:style>
  <w:style w:type="paragraph" w:customStyle="1" w:styleId="affffffffffffffffffffff4">
    <w:name w:val="五号字表格"/>
    <w:basedOn w:val="1ff8"/>
    <w:uiPriority w:val="99"/>
    <w:qFormat/>
    <w:rPr>
      <w:rFonts w:ascii="宋体"/>
    </w:rPr>
  </w:style>
  <w:style w:type="paragraph" w:customStyle="1" w:styleId="btnaddsublemma8">
    <w:name w:val="btnaddsublemma8"/>
    <w:basedOn w:val="a6"/>
    <w:uiPriority w:val="99"/>
    <w:qFormat/>
    <w:pPr>
      <w:widowControl/>
      <w:pBdr>
        <w:top w:val="single" w:sz="6" w:space="0" w:color="E6E6E6"/>
        <w:left w:val="single" w:sz="6" w:space="0" w:color="E6E6E6"/>
        <w:bottom w:val="single" w:sz="6" w:space="0" w:color="E6E6E6"/>
        <w:right w:val="single" w:sz="6" w:space="0" w:color="E6E6E6"/>
      </w:pBdr>
      <w:shd w:val="clear" w:color="auto" w:fill="FFFFFF"/>
      <w:spacing w:before="100" w:line="368" w:lineRule="atLeast"/>
      <w:ind w:right="335"/>
      <w:jc w:val="left"/>
    </w:pPr>
    <w:rPr>
      <w:rFonts w:ascii="宋体" w:hAnsi="宋体" w:cs="宋体"/>
      <w:color w:val="A0A0A0"/>
      <w:kern w:val="0"/>
      <w:sz w:val="20"/>
      <w:szCs w:val="20"/>
    </w:rPr>
  </w:style>
  <w:style w:type="paragraph" w:customStyle="1" w:styleId="affffffffffffffffffffff5">
    <w:name w:val="文本居中"/>
    <w:basedOn w:val="a6"/>
    <w:uiPriority w:val="99"/>
    <w:qFormat/>
    <w:pPr>
      <w:adjustRightInd w:val="0"/>
      <w:spacing w:line="360" w:lineRule="auto"/>
      <w:jc w:val="center"/>
    </w:pPr>
    <w:rPr>
      <w:sz w:val="28"/>
    </w:rPr>
  </w:style>
  <w:style w:type="paragraph" w:customStyle="1" w:styleId="btncollapsepoly7">
    <w:name w:val="btncollapsepoly7"/>
    <w:basedOn w:val="a6"/>
    <w:uiPriority w:val="99"/>
    <w:qFormat/>
    <w:pPr>
      <w:widowControl/>
      <w:pBdr>
        <w:top w:val="single" w:sz="6" w:space="0" w:color="D4D4D4"/>
        <w:left w:val="single" w:sz="6" w:space="17" w:color="D4D4D4"/>
        <w:bottom w:val="single" w:sz="6" w:space="0" w:color="D4D4D4"/>
        <w:right w:val="single" w:sz="6" w:space="4" w:color="D4D4D4"/>
      </w:pBdr>
      <w:shd w:val="clear" w:color="auto" w:fill="FFFFFF"/>
      <w:spacing w:before="100" w:line="385" w:lineRule="atLeast"/>
      <w:ind w:left="251"/>
      <w:jc w:val="left"/>
    </w:pPr>
    <w:rPr>
      <w:rFonts w:ascii="宋体" w:hAnsi="宋体" w:cs="宋体"/>
      <w:color w:val="3A70BF"/>
      <w:kern w:val="0"/>
      <w:sz w:val="20"/>
      <w:szCs w:val="20"/>
    </w:rPr>
  </w:style>
  <w:style w:type="paragraph" w:customStyle="1" w:styleId="affffffffffffffffffffff6">
    <w:name w:val="表字"/>
    <w:basedOn w:val="a6"/>
    <w:uiPriority w:val="99"/>
    <w:qFormat/>
    <w:pPr>
      <w:jc w:val="center"/>
    </w:pPr>
    <w:rPr>
      <w:rFonts w:ascii="宋体"/>
      <w:szCs w:val="20"/>
    </w:rPr>
  </w:style>
  <w:style w:type="paragraph" w:customStyle="1" w:styleId="affffffffffffffffffffff7">
    <w:name w:val="注"/>
    <w:basedOn w:val="a6"/>
    <w:next w:val="a6"/>
    <w:uiPriority w:val="99"/>
    <w:qFormat/>
    <w:pPr>
      <w:widowControl/>
      <w:spacing w:before="60" w:after="60" w:line="312" w:lineRule="auto"/>
    </w:pPr>
    <w:rPr>
      <w:rFonts w:eastAsia="黑体"/>
      <w:kern w:val="0"/>
      <w:szCs w:val="20"/>
    </w:rPr>
  </w:style>
  <w:style w:type="paragraph" w:customStyle="1" w:styleId="content2">
    <w:name w:val="content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1ffff8">
    <w:name w:val="表1"/>
    <w:basedOn w:val="a6"/>
    <w:uiPriority w:val="99"/>
    <w:qFormat/>
    <w:pPr>
      <w:jc w:val="center"/>
    </w:pPr>
    <w:rPr>
      <w:rFonts w:ascii="宋体" w:hAnsi="宋体"/>
      <w:color w:val="000000"/>
    </w:rPr>
  </w:style>
  <w:style w:type="paragraph" w:customStyle="1" w:styleId="polysemebody5">
    <w:name w:val="polysemebody5"/>
    <w:basedOn w:val="a6"/>
    <w:uiPriority w:val="99"/>
    <w:qFormat/>
    <w:pPr>
      <w:widowControl/>
      <w:spacing w:before="100" w:beforeAutospacing="1" w:after="100" w:afterAutospacing="1"/>
      <w:jc w:val="left"/>
    </w:pPr>
    <w:rPr>
      <w:rFonts w:ascii="宋体" w:hAnsi="宋体" w:cs="宋体"/>
      <w:kern w:val="0"/>
      <w:sz w:val="24"/>
    </w:rPr>
  </w:style>
  <w:style w:type="paragraph" w:customStyle="1" w:styleId="11c">
    <w:name w:val="正文首行缩进11"/>
    <w:basedOn w:val="a6"/>
    <w:next w:val="a6"/>
    <w:uiPriority w:val="99"/>
    <w:qFormat/>
    <w:pPr>
      <w:tabs>
        <w:tab w:val="left" w:pos="540"/>
        <w:tab w:val="left" w:pos="1440"/>
        <w:tab w:val="left" w:pos="2448"/>
        <w:tab w:val="left" w:pos="3000"/>
        <w:tab w:val="left" w:pos="3888"/>
        <w:tab w:val="left" w:pos="4800"/>
        <w:tab w:val="left" w:pos="5040"/>
        <w:tab w:val="left" w:pos="5883"/>
        <w:tab w:val="left" w:pos="6300"/>
        <w:tab w:val="left" w:pos="7353"/>
        <w:tab w:val="left" w:pos="8613"/>
      </w:tabs>
      <w:autoSpaceDE w:val="0"/>
      <w:autoSpaceDN w:val="0"/>
      <w:adjustRightInd w:val="0"/>
      <w:snapToGrid w:val="0"/>
      <w:spacing w:line="300" w:lineRule="auto"/>
      <w:ind w:firstLine="561"/>
      <w:textAlignment w:val="baseline"/>
    </w:pPr>
    <w:rPr>
      <w:kern w:val="0"/>
      <w:sz w:val="28"/>
    </w:rPr>
  </w:style>
  <w:style w:type="paragraph" w:customStyle="1" w:styleId="1ffff9">
    <w:name w:val="样式 标题 1 + 两端对齐"/>
    <w:basedOn w:val="1"/>
    <w:uiPriority w:val="99"/>
    <w:qFormat/>
    <w:pPr>
      <w:keepNext w:val="0"/>
      <w:pageBreakBefore/>
      <w:widowControl/>
      <w:tabs>
        <w:tab w:val="left" w:pos="420"/>
      </w:tabs>
      <w:overflowPunct/>
      <w:adjustRightInd w:val="0"/>
      <w:spacing w:before="0" w:after="0" w:line="300" w:lineRule="auto"/>
      <w:ind w:left="0" w:firstLine="0"/>
      <w:jc w:val="center"/>
    </w:pPr>
    <w:rPr>
      <w:rFonts w:ascii="仿宋_GB2312" w:eastAsia="仿宋_GB2312" w:cs="宋体"/>
      <w:bCs w:val="0"/>
      <w:snapToGrid w:val="0"/>
      <w:color w:val="auto"/>
      <w:kern w:val="0"/>
      <w:sz w:val="32"/>
      <w:szCs w:val="32"/>
    </w:rPr>
  </w:style>
  <w:style w:type="paragraph" w:customStyle="1" w:styleId="num1">
    <w:name w:val="num1"/>
    <w:basedOn w:val="a6"/>
    <w:uiPriority w:val="99"/>
    <w:qFormat/>
    <w:pPr>
      <w:widowControl/>
      <w:spacing w:before="100" w:beforeAutospacing="1" w:after="100" w:afterAutospacing="1"/>
      <w:jc w:val="left"/>
    </w:pPr>
    <w:rPr>
      <w:rFonts w:ascii="宋体" w:hAnsi="宋体" w:cs="宋体"/>
      <w:b/>
      <w:bCs/>
      <w:color w:val="56A741"/>
      <w:kern w:val="0"/>
      <w:sz w:val="24"/>
    </w:rPr>
  </w:style>
  <w:style w:type="paragraph" w:customStyle="1" w:styleId="1ffffa">
    <w:name w:val="字元 字元1"/>
    <w:basedOn w:val="a6"/>
    <w:qFormat/>
    <w:rPr>
      <w:sz w:val="24"/>
    </w:rPr>
  </w:style>
  <w:style w:type="paragraph" w:customStyle="1" w:styleId="affffffffffffffffffffff8">
    <w:name w:val="列表项目"/>
    <w:basedOn w:val="af4"/>
    <w:uiPriority w:val="99"/>
    <w:qFormat/>
    <w:pPr>
      <w:widowControl w:val="0"/>
      <w:overflowPunct/>
      <w:autoSpaceDE/>
      <w:autoSpaceDN/>
      <w:adjustRightInd/>
      <w:spacing w:before="360" w:after="0" w:line="360" w:lineRule="auto"/>
      <w:ind w:left="0" w:firstLine="0"/>
      <w:jc w:val="center"/>
      <w:textAlignment w:val="auto"/>
      <w:outlineLvl w:val="0"/>
    </w:pPr>
    <w:rPr>
      <w:rFonts w:ascii="黑体" w:eastAsia="黑体"/>
      <w:kern w:val="2"/>
      <w:sz w:val="32"/>
      <w:szCs w:val="32"/>
    </w:rPr>
  </w:style>
  <w:style w:type="paragraph" w:customStyle="1" w:styleId="polysemeunfold4">
    <w:name w:val="polysemeunfold4"/>
    <w:basedOn w:val="a6"/>
    <w:uiPriority w:val="99"/>
    <w:qFormat/>
    <w:pPr>
      <w:widowControl/>
      <w:spacing w:before="100" w:beforeAutospacing="1" w:after="100" w:afterAutospacing="1" w:line="201" w:lineRule="atLeast"/>
      <w:jc w:val="left"/>
    </w:pPr>
    <w:rPr>
      <w:rFonts w:ascii="宋体" w:hAnsi="宋体" w:cs="宋体"/>
      <w:vanish/>
      <w:color w:val="999999"/>
      <w:kern w:val="0"/>
      <w:sz w:val="20"/>
      <w:szCs w:val="20"/>
    </w:rPr>
  </w:style>
  <w:style w:type="paragraph" w:customStyle="1" w:styleId="version1">
    <w:name w:val="version1"/>
    <w:basedOn w:val="a6"/>
    <w:uiPriority w:val="99"/>
    <w:qFormat/>
    <w:pPr>
      <w:widowControl/>
      <w:spacing w:before="335" w:after="335" w:line="335" w:lineRule="atLeast"/>
      <w:jc w:val="center"/>
    </w:pPr>
    <w:rPr>
      <w:rFonts w:ascii="宋体" w:hAnsi="宋体" w:cs="宋体"/>
      <w:color w:val="133DB6"/>
      <w:kern w:val="0"/>
      <w:sz w:val="23"/>
      <w:szCs w:val="23"/>
    </w:rPr>
  </w:style>
  <w:style w:type="paragraph" w:customStyle="1" w:styleId="affffffffffffffffffffff9">
    <w:name w:val="依据文字"/>
    <w:basedOn w:val="210"/>
    <w:uiPriority w:val="99"/>
    <w:qFormat/>
    <w:pPr>
      <w:numPr>
        <w:numId w:val="0"/>
      </w:numPr>
      <w:tabs>
        <w:tab w:val="clear" w:pos="425"/>
        <w:tab w:val="left" w:pos="420"/>
        <w:tab w:val="left" w:pos="870"/>
        <w:tab w:val="left" w:pos="3150"/>
      </w:tabs>
      <w:autoSpaceDE w:val="0"/>
      <w:autoSpaceDN w:val="0"/>
      <w:adjustRightInd w:val="0"/>
      <w:spacing w:beforeLines="25" w:before="60" w:after="0" w:line="336" w:lineRule="auto"/>
      <w:ind w:firstLine="527"/>
      <w:textAlignment w:val="baseline"/>
    </w:pPr>
    <w:rPr>
      <w:rFonts w:ascii="宋体"/>
      <w:sz w:val="24"/>
    </w:rPr>
  </w:style>
  <w:style w:type="paragraph" w:customStyle="1" w:styleId="3150">
    <w:name w:val="样式 标题 3 + 小四 行距: 1.5 倍行距"/>
    <w:basedOn w:val="31"/>
    <w:uiPriority w:val="99"/>
    <w:qFormat/>
    <w:pPr>
      <w:tabs>
        <w:tab w:val="left" w:pos="720"/>
      </w:tabs>
      <w:spacing w:before="0" w:after="0" w:line="360" w:lineRule="auto"/>
      <w:ind w:left="720" w:hanging="720"/>
    </w:pPr>
    <w:rPr>
      <w:bCs w:val="0"/>
      <w:snapToGrid w:val="0"/>
      <w:color w:val="000000"/>
      <w:kern w:val="0"/>
      <w:sz w:val="28"/>
      <w:szCs w:val="20"/>
    </w:rPr>
  </w:style>
  <w:style w:type="paragraph" w:customStyle="1" w:styleId="apply1">
    <w:name w:val="apply1"/>
    <w:basedOn w:val="a6"/>
    <w:uiPriority w:val="99"/>
    <w:qFormat/>
    <w:pPr>
      <w:widowControl/>
      <w:spacing w:before="100" w:beforeAutospacing="1" w:after="100" w:afterAutospacing="1" w:line="435" w:lineRule="atLeast"/>
      <w:jc w:val="left"/>
    </w:pPr>
    <w:rPr>
      <w:rFonts w:ascii="宋体" w:hAnsi="宋体" w:cs="宋体"/>
      <w:color w:val="808080"/>
      <w:kern w:val="0"/>
      <w:sz w:val="24"/>
    </w:rPr>
  </w:style>
  <w:style w:type="paragraph" w:customStyle="1" w:styleId="87">
    <w:name w:val="表8"/>
    <w:basedOn w:val="a6"/>
    <w:uiPriority w:val="99"/>
    <w:qFormat/>
    <w:pPr>
      <w:tabs>
        <w:tab w:val="left" w:pos="1200"/>
      </w:tabs>
      <w:ind w:left="1200" w:hanging="360"/>
      <w:jc w:val="center"/>
    </w:pPr>
    <w:rPr>
      <w:b/>
      <w:szCs w:val="21"/>
    </w:rPr>
  </w:style>
  <w:style w:type="paragraph" w:customStyle="1" w:styleId="124">
    <w:name w:val="表12"/>
    <w:basedOn w:val="a6"/>
    <w:uiPriority w:val="99"/>
    <w:qFormat/>
    <w:pPr>
      <w:tabs>
        <w:tab w:val="left" w:pos="840"/>
        <w:tab w:val="left" w:pos="2479"/>
      </w:tabs>
      <w:spacing w:line="360" w:lineRule="auto"/>
      <w:ind w:left="840" w:hanging="360"/>
      <w:jc w:val="center"/>
    </w:pPr>
    <w:rPr>
      <w:b/>
      <w:sz w:val="24"/>
    </w:rPr>
  </w:style>
  <w:style w:type="paragraph" w:customStyle="1" w:styleId="CharChar1CharCharCharCharCharCharCharCharCharCharCharCharCharCharCharCharCharCharCharChar1Char">
    <w:name w:val="Char Char1 Char Char Char Char Char Char Char Char Char Char Char Char Char Char Char Char Char Char Char Char1 Char"/>
    <w:basedOn w:val="a6"/>
    <w:uiPriority w:val="99"/>
    <w:qFormat/>
    <w:pPr>
      <w:spacing w:line="360" w:lineRule="auto"/>
      <w:ind w:firstLineChars="200" w:firstLine="200"/>
    </w:pPr>
    <w:rPr>
      <w:rFonts w:ascii="宋体" w:hAnsi="宋体" w:cs="宋体"/>
      <w:sz w:val="24"/>
    </w:rPr>
  </w:style>
  <w:style w:type="paragraph" w:customStyle="1" w:styleId="2ffff3">
    <w:name w:val="样式 标题 2 + 四号"/>
    <w:basedOn w:val="22"/>
    <w:uiPriority w:val="99"/>
    <w:qFormat/>
    <w:pPr>
      <w:tabs>
        <w:tab w:val="left" w:pos="576"/>
      </w:tabs>
      <w:spacing w:before="0" w:after="0"/>
      <w:ind w:left="576" w:hanging="576"/>
      <w:jc w:val="left"/>
    </w:pPr>
    <w:rPr>
      <w:rFonts w:ascii="Times New Roman" w:hAnsi="宋体"/>
      <w:b w:val="0"/>
      <w:bCs w:val="0"/>
      <w:color w:val="000000"/>
      <w:sz w:val="28"/>
      <w:szCs w:val="28"/>
    </w:rPr>
  </w:style>
  <w:style w:type="paragraph" w:customStyle="1" w:styleId="dialog-content-inner2">
    <w:name w:val="dialog-content-inner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CharChar2CharCharCharCharCharCharCharCharCharCharCharCharCharCharCharCharCharCharCharCharCharCharCharChar">
    <w:name w:val="Char Char Char2 Char Char Char Char Char Char Char Char Char Char Char Char Char Char Char Char Char Char Char Char Char Char Char Char"/>
    <w:basedOn w:val="a6"/>
    <w:qFormat/>
    <w:rPr>
      <w:rFonts w:ascii="黑体" w:eastAsia="黑体" w:hAnsi="黑体"/>
      <w:b/>
      <w:spacing w:val="10"/>
      <w:kern w:val="44"/>
      <w:sz w:val="28"/>
      <w:szCs w:val="20"/>
    </w:rPr>
  </w:style>
  <w:style w:type="paragraph" w:customStyle="1" w:styleId="CharChar21CharCharCharCharCharCharChar">
    <w:name w:val="Char Char21 Char Char Char Char Char Char Char"/>
    <w:basedOn w:val="a6"/>
    <w:qFormat/>
    <w:rPr>
      <w:rFonts w:ascii="黑体" w:eastAsia="黑体" w:hAnsi="黑体"/>
      <w:b/>
      <w:spacing w:val="10"/>
      <w:kern w:val="44"/>
      <w:sz w:val="28"/>
      <w:szCs w:val="20"/>
    </w:rPr>
  </w:style>
  <w:style w:type="paragraph" w:customStyle="1" w:styleId="polysemeunfold6">
    <w:name w:val="polysemeunfold6"/>
    <w:basedOn w:val="a6"/>
    <w:uiPriority w:val="99"/>
    <w:qFormat/>
    <w:pPr>
      <w:widowControl/>
      <w:spacing w:before="100" w:beforeAutospacing="1" w:after="100" w:afterAutospacing="1" w:line="201" w:lineRule="atLeast"/>
      <w:jc w:val="left"/>
    </w:pPr>
    <w:rPr>
      <w:rFonts w:ascii="宋体" w:hAnsi="宋体" w:cs="宋体"/>
      <w:vanish/>
      <w:color w:val="999999"/>
      <w:kern w:val="0"/>
      <w:sz w:val="20"/>
      <w:szCs w:val="20"/>
    </w:rPr>
  </w:style>
  <w:style w:type="paragraph" w:customStyle="1" w:styleId="title9">
    <w:name w:val="title9"/>
    <w:basedOn w:val="a6"/>
    <w:uiPriority w:val="99"/>
    <w:qFormat/>
    <w:pPr>
      <w:widowControl/>
      <w:spacing w:before="285" w:after="100"/>
      <w:jc w:val="left"/>
    </w:pPr>
    <w:rPr>
      <w:rFonts w:ascii="宋体" w:hAnsi="宋体" w:cs="宋体"/>
      <w:kern w:val="0"/>
      <w:sz w:val="24"/>
    </w:rPr>
  </w:style>
  <w:style w:type="paragraph" w:customStyle="1" w:styleId="CharChar7CharChar1CharCharChar1CharCharCharCharChar1CharCharChar">
    <w:name w:val="Char Char7 Char Char1 Char Char Char1 Char Char Char Char Char1 Char Char Char"/>
    <w:basedOn w:val="a6"/>
    <w:qFormat/>
    <w:rPr>
      <w:szCs w:val="21"/>
    </w:rPr>
  </w:style>
  <w:style w:type="paragraph" w:customStyle="1" w:styleId="ico-hover4">
    <w:name w:val="ico-hover4"/>
    <w:basedOn w:val="a6"/>
    <w:uiPriority w:val="99"/>
    <w:qFormat/>
    <w:pPr>
      <w:widowControl/>
      <w:pBdr>
        <w:top w:val="single" w:sz="2" w:space="0" w:color="FFFFFF"/>
        <w:left w:val="single" w:sz="24" w:space="0" w:color="255C94"/>
        <w:bottom w:val="single" w:sz="24" w:space="0" w:color="FFFFFF"/>
        <w:right w:val="single" w:sz="24" w:space="0" w:color="255C94"/>
      </w:pBdr>
      <w:spacing w:before="100" w:beforeAutospacing="1" w:after="100" w:afterAutospacing="1"/>
      <w:jc w:val="left"/>
    </w:pPr>
    <w:rPr>
      <w:rFonts w:ascii="宋体" w:hAnsi="宋体" w:cs="宋体"/>
      <w:kern w:val="0"/>
      <w:sz w:val="24"/>
    </w:rPr>
  </w:style>
  <w:style w:type="paragraph" w:customStyle="1" w:styleId="CharChar5CharCharCharCharCharChar">
    <w:name w:val="Char Char5 Char Char Char Char Char Char"/>
    <w:basedOn w:val="a6"/>
    <w:qFormat/>
    <w:rPr>
      <w:sz w:val="24"/>
    </w:rPr>
  </w:style>
  <w:style w:type="paragraph" w:customStyle="1" w:styleId="2ffff4">
    <w:name w:val="正文首行缩进  2字符"/>
    <w:basedOn w:val="a6"/>
    <w:uiPriority w:val="99"/>
    <w:qFormat/>
    <w:pPr>
      <w:spacing w:line="360" w:lineRule="auto"/>
      <w:ind w:firstLineChars="200" w:firstLine="480"/>
    </w:pPr>
    <w:rPr>
      <w:sz w:val="24"/>
      <w:szCs w:val="20"/>
    </w:rPr>
  </w:style>
  <w:style w:type="paragraph" w:customStyle="1" w:styleId="polysemeunfold2">
    <w:name w:val="polysemeunfold2"/>
    <w:basedOn w:val="a6"/>
    <w:uiPriority w:val="99"/>
    <w:qFormat/>
    <w:pPr>
      <w:widowControl/>
      <w:spacing w:before="100" w:beforeAutospacing="1" w:after="100" w:afterAutospacing="1" w:line="201" w:lineRule="atLeast"/>
      <w:jc w:val="left"/>
    </w:pPr>
    <w:rPr>
      <w:rFonts w:ascii="宋体" w:hAnsi="宋体" w:cs="宋体"/>
      <w:vanish/>
      <w:color w:val="999999"/>
      <w:kern w:val="0"/>
      <w:sz w:val="20"/>
      <w:szCs w:val="20"/>
    </w:rPr>
  </w:style>
  <w:style w:type="paragraph" w:customStyle="1" w:styleId="bd1">
    <w:name w:val="bd1"/>
    <w:basedOn w:val="a6"/>
    <w:uiPriority w:val="99"/>
    <w:qFormat/>
    <w:pPr>
      <w:widowControl/>
      <w:spacing w:before="100" w:beforeAutospacing="1" w:after="100" w:afterAutospacing="1"/>
      <w:jc w:val="center"/>
    </w:pPr>
    <w:rPr>
      <w:rFonts w:ascii="宋体" w:hAnsi="宋体" w:cs="宋体"/>
      <w:color w:val="666666"/>
      <w:kern w:val="0"/>
      <w:sz w:val="20"/>
      <w:szCs w:val="20"/>
    </w:rPr>
  </w:style>
  <w:style w:type="paragraph" w:customStyle="1" w:styleId="dialog-hd1">
    <w:name w:val="dialog-hd1"/>
    <w:basedOn w:val="a6"/>
    <w:uiPriority w:val="99"/>
    <w:qFormat/>
    <w:pPr>
      <w:widowControl/>
      <w:pBdr>
        <w:bottom w:val="single" w:sz="6" w:space="8" w:color="E5E5E5"/>
      </w:pBdr>
      <w:spacing w:before="100" w:beforeAutospacing="1" w:after="100" w:afterAutospacing="1"/>
      <w:jc w:val="left"/>
    </w:pPr>
    <w:rPr>
      <w:rFonts w:ascii="宋体" w:hAnsi="宋体" w:cs="宋体"/>
      <w:kern w:val="0"/>
      <w:sz w:val="24"/>
    </w:rPr>
  </w:style>
  <w:style w:type="paragraph" w:customStyle="1" w:styleId="nav3">
    <w:name w:val="nav3"/>
    <w:basedOn w:val="a6"/>
    <w:uiPriority w:val="99"/>
    <w:qFormat/>
    <w:pPr>
      <w:widowControl/>
      <w:spacing w:before="100" w:beforeAutospacing="1" w:after="100" w:afterAutospacing="1"/>
      <w:jc w:val="left"/>
    </w:pPr>
    <w:rPr>
      <w:rFonts w:ascii="宋体" w:hAnsi="宋体" w:cs="宋体"/>
      <w:kern w:val="0"/>
      <w:sz w:val="24"/>
    </w:rPr>
  </w:style>
  <w:style w:type="paragraph" w:customStyle="1" w:styleId="4f4">
    <w:name w:val="4级标题"/>
    <w:basedOn w:val="affff"/>
    <w:uiPriority w:val="99"/>
    <w:qFormat/>
  </w:style>
  <w:style w:type="paragraph" w:customStyle="1" w:styleId="CharChar21CharCharCharChar">
    <w:name w:val="Char Char21 Char Char Char Char"/>
    <w:basedOn w:val="a6"/>
    <w:qFormat/>
    <w:rPr>
      <w:rFonts w:ascii="黑体" w:eastAsia="黑体" w:hAnsi="黑体"/>
      <w:b/>
      <w:spacing w:val="10"/>
      <w:kern w:val="44"/>
      <w:sz w:val="28"/>
      <w:szCs w:val="20"/>
    </w:rPr>
  </w:style>
  <w:style w:type="paragraph" w:customStyle="1" w:styleId="polysemeunfold7">
    <w:name w:val="polysemeunfold7"/>
    <w:basedOn w:val="a6"/>
    <w:uiPriority w:val="99"/>
    <w:qFormat/>
    <w:pPr>
      <w:widowControl/>
      <w:spacing w:before="100" w:beforeAutospacing="1" w:after="100" w:afterAutospacing="1" w:line="201" w:lineRule="atLeast"/>
      <w:jc w:val="left"/>
    </w:pPr>
    <w:rPr>
      <w:rFonts w:ascii="宋体" w:hAnsi="宋体" w:cs="宋体"/>
      <w:vanish/>
      <w:color w:val="999999"/>
      <w:kern w:val="0"/>
      <w:sz w:val="20"/>
      <w:szCs w:val="20"/>
    </w:rPr>
  </w:style>
  <w:style w:type="paragraph" w:customStyle="1" w:styleId="GB23123">
    <w:name w:val="样式 表格文字 + (中文) 仿宋_GB2312"/>
    <w:basedOn w:val="afffffff"/>
    <w:uiPriority w:val="99"/>
    <w:qFormat/>
    <w:pPr>
      <w:widowControl/>
      <w:snapToGrid w:val="0"/>
      <w:jc w:val="left"/>
    </w:pPr>
    <w:rPr>
      <w:rFonts w:hAnsi="仿宋_GB2312"/>
      <w:color w:val="800080"/>
      <w:kern w:val="0"/>
      <w:szCs w:val="24"/>
      <w:lang w:val="zh-CN"/>
    </w:rPr>
  </w:style>
  <w:style w:type="paragraph" w:customStyle="1" w:styleId="affffffffffffffffffffffa">
    <w:name w:val="图形"/>
    <w:basedOn w:val="a6"/>
    <w:uiPriority w:val="99"/>
    <w:qFormat/>
    <w:pPr>
      <w:widowControl/>
      <w:spacing w:before="240" w:afterLines="50" w:after="50"/>
      <w:jc w:val="left"/>
    </w:pPr>
    <w:rPr>
      <w:rFonts w:ascii="仿宋_GB2312" w:eastAsia="黑体" w:hAnsi="仿宋_GB2312"/>
      <w:kern w:val="0"/>
      <w:sz w:val="24"/>
      <w:lang w:val="zh-CN"/>
    </w:rPr>
  </w:style>
  <w:style w:type="paragraph" w:customStyle="1" w:styleId="add-meanitem-title-inner1">
    <w:name w:val="add-meanitem-title-inner1"/>
    <w:basedOn w:val="a6"/>
    <w:uiPriority w:val="99"/>
    <w:qFormat/>
    <w:pPr>
      <w:widowControl/>
      <w:spacing w:before="100" w:beforeAutospacing="1" w:after="100" w:afterAutospacing="1"/>
      <w:jc w:val="left"/>
    </w:pPr>
    <w:rPr>
      <w:rFonts w:ascii="宋体" w:hAnsi="宋体" w:cs="宋体"/>
      <w:b/>
      <w:bCs/>
      <w:color w:val="333333"/>
      <w:kern w:val="0"/>
      <w:sz w:val="23"/>
      <w:szCs w:val="23"/>
    </w:rPr>
  </w:style>
  <w:style w:type="paragraph" w:customStyle="1" w:styleId="ico7">
    <w:name w:val="ico7"/>
    <w:basedOn w:val="a6"/>
    <w:uiPriority w:val="99"/>
    <w:qFormat/>
    <w:pPr>
      <w:widowControl/>
      <w:pBdr>
        <w:top w:val="single" w:sz="24" w:space="0" w:color="FFFFFF"/>
        <w:left w:val="single" w:sz="24" w:space="0" w:color="2B6BAC"/>
        <w:bottom w:val="single" w:sz="2" w:space="0" w:color="FFFFFF"/>
        <w:right w:val="single" w:sz="24" w:space="0" w:color="2B6BAC"/>
      </w:pBdr>
      <w:spacing w:before="100" w:beforeAutospacing="1" w:after="100" w:afterAutospacing="1"/>
      <w:jc w:val="left"/>
    </w:pPr>
    <w:rPr>
      <w:rFonts w:ascii="宋体" w:hAnsi="宋体" w:cs="宋体"/>
      <w:kern w:val="0"/>
      <w:sz w:val="24"/>
    </w:rPr>
  </w:style>
  <w:style w:type="paragraph" w:customStyle="1" w:styleId="affffffffffffffffffffffb">
    <w:name w:val="图型标题"/>
    <w:basedOn w:val="a6"/>
    <w:uiPriority w:val="99"/>
    <w:qFormat/>
    <w:pPr>
      <w:widowControl/>
      <w:spacing w:beforeLines="50" w:before="50" w:afterLines="50" w:after="50"/>
      <w:ind w:firstLineChars="200" w:firstLine="200"/>
      <w:jc w:val="center"/>
    </w:pPr>
    <w:rPr>
      <w:rFonts w:ascii="黑体" w:eastAsia="黑体" w:hAnsi="仿宋_GB2312"/>
      <w:kern w:val="0"/>
      <w:sz w:val="24"/>
      <w:lang w:val="zh-CN"/>
    </w:rPr>
  </w:style>
  <w:style w:type="paragraph" w:customStyle="1" w:styleId="ico2">
    <w:name w:val="ico2"/>
    <w:basedOn w:val="a6"/>
    <w:uiPriority w:val="99"/>
    <w:qFormat/>
    <w:pPr>
      <w:widowControl/>
      <w:pBdr>
        <w:top w:val="single" w:sz="24" w:space="0" w:color="FFFFFF"/>
        <w:left w:val="single" w:sz="24" w:space="0" w:color="2B6BAC"/>
        <w:bottom w:val="single" w:sz="2" w:space="0" w:color="FFFFFF"/>
        <w:right w:val="single" w:sz="24" w:space="0" w:color="2B6BAC"/>
      </w:pBdr>
      <w:spacing w:before="100" w:beforeAutospacing="1" w:after="100" w:afterAutospacing="1"/>
      <w:jc w:val="left"/>
    </w:pPr>
    <w:rPr>
      <w:rFonts w:ascii="宋体" w:hAnsi="宋体" w:cs="宋体"/>
      <w:kern w:val="0"/>
      <w:sz w:val="24"/>
    </w:rPr>
  </w:style>
  <w:style w:type="paragraph" w:customStyle="1" w:styleId="GB2312085">
    <w:name w:val="样式 表格文字 + (中文) 仿宋_GB2312 首行缩进:  0.85 厘米"/>
    <w:basedOn w:val="afffffff"/>
    <w:uiPriority w:val="99"/>
    <w:qFormat/>
    <w:pPr>
      <w:widowControl/>
      <w:jc w:val="left"/>
    </w:pPr>
    <w:rPr>
      <w:rFonts w:hAnsi="仿宋_GB2312" w:cs="宋体"/>
      <w:color w:val="800080"/>
      <w:kern w:val="0"/>
      <w:lang w:val="zh-CN"/>
    </w:rPr>
  </w:style>
  <w:style w:type="paragraph" w:customStyle="1" w:styleId="split-line2">
    <w:name w:val="split-line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GB231210">
    <w:name w:val="样式 表格文字 + (中文) 仿宋_GB23121"/>
    <w:basedOn w:val="afffffff"/>
    <w:uiPriority w:val="99"/>
    <w:qFormat/>
    <w:pPr>
      <w:widowControl/>
      <w:jc w:val="left"/>
    </w:pPr>
    <w:rPr>
      <w:rFonts w:hAnsi="仿宋_GB2312"/>
      <w:color w:val="800080"/>
      <w:kern w:val="0"/>
      <w:szCs w:val="24"/>
      <w:lang w:val="zh-CN"/>
    </w:rPr>
  </w:style>
  <w:style w:type="paragraph" w:customStyle="1" w:styleId="ico5">
    <w:name w:val="ico5"/>
    <w:basedOn w:val="a6"/>
    <w:uiPriority w:val="99"/>
    <w:qFormat/>
    <w:pPr>
      <w:widowControl/>
      <w:pBdr>
        <w:top w:val="single" w:sz="24" w:space="0" w:color="FFFFFF"/>
        <w:left w:val="single" w:sz="24" w:space="0" w:color="2B6BAC"/>
        <w:bottom w:val="single" w:sz="2" w:space="0" w:color="FFFFFF"/>
        <w:right w:val="single" w:sz="24" w:space="0" w:color="2B6BAC"/>
      </w:pBdr>
      <w:spacing w:before="100" w:beforeAutospacing="1" w:after="100" w:afterAutospacing="1"/>
      <w:jc w:val="left"/>
    </w:pPr>
    <w:rPr>
      <w:rFonts w:ascii="宋体" w:hAnsi="宋体" w:cs="宋体"/>
      <w:kern w:val="0"/>
      <w:sz w:val="24"/>
    </w:rPr>
  </w:style>
  <w:style w:type="paragraph" w:customStyle="1" w:styleId="aa0">
    <w:name w:val="正文aa"/>
    <w:basedOn w:val="a6"/>
    <w:uiPriority w:val="99"/>
    <w:qFormat/>
    <w:pPr>
      <w:widowControl/>
      <w:spacing w:line="360" w:lineRule="auto"/>
      <w:ind w:firstLineChars="200" w:firstLine="200"/>
      <w:jc w:val="left"/>
    </w:pPr>
    <w:rPr>
      <w:sz w:val="24"/>
    </w:rPr>
  </w:style>
  <w:style w:type="paragraph" w:customStyle="1" w:styleId="Affffffffffffffffffffffc">
    <w:name w:val="A"/>
    <w:basedOn w:val="1"/>
    <w:next w:val="B0"/>
    <w:uiPriority w:val="99"/>
    <w:qFormat/>
    <w:pPr>
      <w:keepLines/>
      <w:widowControl/>
      <w:tabs>
        <w:tab w:val="left" w:pos="397"/>
      </w:tabs>
      <w:overflowPunct/>
      <w:spacing w:beforeLines="100" w:before="100" w:after="0" w:line="360" w:lineRule="auto"/>
      <w:ind w:left="397" w:hanging="397"/>
      <w:jc w:val="left"/>
    </w:pPr>
    <w:rPr>
      <w:b w:val="0"/>
      <w:snapToGrid w:val="0"/>
      <w:color w:val="auto"/>
      <w:sz w:val="24"/>
      <w:szCs w:val="24"/>
    </w:rPr>
  </w:style>
  <w:style w:type="paragraph" w:customStyle="1" w:styleId="C">
    <w:name w:val="C"/>
    <w:basedOn w:val="B0"/>
    <w:next w:val="aa0"/>
    <w:uiPriority w:val="99"/>
    <w:qFormat/>
    <w:pPr>
      <w:keepNext/>
      <w:keepLines/>
      <w:widowControl/>
      <w:tabs>
        <w:tab w:val="left" w:pos="720"/>
      </w:tabs>
      <w:spacing w:beforeLines="0" w:before="0" w:afterLines="0" w:after="0" w:line="360" w:lineRule="auto"/>
      <w:ind w:left="720" w:hanging="720"/>
      <w:jc w:val="left"/>
      <w:outlineLvl w:val="2"/>
    </w:pPr>
    <w:rPr>
      <w:b w:val="0"/>
      <w:bCs/>
      <w:kern w:val="44"/>
      <w:sz w:val="24"/>
      <w:szCs w:val="24"/>
    </w:rPr>
  </w:style>
  <w:style w:type="paragraph" w:customStyle="1" w:styleId="ico6">
    <w:name w:val="ico6"/>
    <w:basedOn w:val="a6"/>
    <w:uiPriority w:val="99"/>
    <w:qFormat/>
    <w:pPr>
      <w:widowControl/>
      <w:pBdr>
        <w:top w:val="single" w:sz="24" w:space="0" w:color="FFFFFF"/>
        <w:left w:val="single" w:sz="24" w:space="0" w:color="2B6BAC"/>
        <w:bottom w:val="single" w:sz="2" w:space="0" w:color="FFFFFF"/>
        <w:right w:val="single" w:sz="24" w:space="0" w:color="2B6BAC"/>
      </w:pBdr>
      <w:spacing w:before="100" w:beforeAutospacing="1" w:after="100" w:afterAutospacing="1"/>
      <w:jc w:val="left"/>
    </w:pPr>
    <w:rPr>
      <w:rFonts w:ascii="宋体" w:hAnsi="宋体" w:cs="宋体"/>
      <w:kern w:val="0"/>
      <w:sz w:val="24"/>
    </w:rPr>
  </w:style>
  <w:style w:type="paragraph" w:customStyle="1" w:styleId="D">
    <w:name w:val="D"/>
    <w:basedOn w:val="C"/>
    <w:next w:val="a6"/>
    <w:uiPriority w:val="99"/>
    <w:qFormat/>
    <w:pPr>
      <w:tabs>
        <w:tab w:val="clear" w:pos="720"/>
        <w:tab w:val="left" w:pos="1770"/>
      </w:tabs>
      <w:ind w:left="1770" w:hanging="864"/>
      <w:outlineLvl w:val="3"/>
    </w:pPr>
  </w:style>
  <w:style w:type="paragraph" w:customStyle="1" w:styleId="add-meanitem-content1">
    <w:name w:val="add-meanitem-content1"/>
    <w:basedOn w:val="a6"/>
    <w:uiPriority w:val="99"/>
    <w:qFormat/>
    <w:pPr>
      <w:widowControl/>
      <w:pBdr>
        <w:top w:val="single" w:sz="6" w:space="0" w:color="E5E5E5"/>
      </w:pBdr>
      <w:spacing w:before="100" w:beforeAutospacing="1" w:after="100" w:afterAutospacing="1"/>
      <w:ind w:left="251" w:right="251"/>
      <w:jc w:val="left"/>
    </w:pPr>
    <w:rPr>
      <w:rFonts w:ascii="宋体" w:hAnsi="宋体" w:cs="宋体"/>
      <w:kern w:val="0"/>
      <w:sz w:val="24"/>
    </w:rPr>
  </w:style>
  <w:style w:type="paragraph" w:customStyle="1" w:styleId="xd">
    <w:name w:val="xd"/>
    <w:basedOn w:val="a6"/>
    <w:uiPriority w:val="99"/>
    <w:qFormat/>
    <w:pPr>
      <w:widowControl/>
      <w:spacing w:line="400" w:lineRule="exact"/>
      <w:jc w:val="left"/>
    </w:pPr>
    <w:rPr>
      <w:rFonts w:ascii="仿宋_GB2312" w:eastAsia="仿宋_GB2312" w:hAnsi="仿宋_GB2312"/>
      <w:color w:val="000000"/>
      <w:kern w:val="0"/>
      <w:sz w:val="24"/>
      <w:lang w:val="zh-CN"/>
    </w:rPr>
  </w:style>
  <w:style w:type="paragraph" w:customStyle="1" w:styleId="dialog-bd1">
    <w:name w:val="dialog-bd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co-hover5">
    <w:name w:val="ico-hover5"/>
    <w:basedOn w:val="a6"/>
    <w:uiPriority w:val="99"/>
    <w:qFormat/>
    <w:pPr>
      <w:widowControl/>
      <w:pBdr>
        <w:top w:val="single" w:sz="2" w:space="0" w:color="FFFFFF"/>
        <w:left w:val="single" w:sz="24" w:space="0" w:color="255C94"/>
        <w:bottom w:val="single" w:sz="24" w:space="0" w:color="FFFFFF"/>
        <w:right w:val="single" w:sz="24" w:space="0" w:color="255C94"/>
      </w:pBdr>
      <w:spacing w:before="100" w:beforeAutospacing="1" w:after="100" w:afterAutospacing="1"/>
      <w:jc w:val="left"/>
    </w:pPr>
    <w:rPr>
      <w:rFonts w:ascii="宋体" w:hAnsi="宋体" w:cs="宋体"/>
      <w:kern w:val="0"/>
      <w:sz w:val="24"/>
    </w:rPr>
  </w:style>
  <w:style w:type="paragraph" w:customStyle="1" w:styleId="affffffffffffffffffffffd">
    <w:name w:val="表内式样"/>
    <w:uiPriority w:val="99"/>
    <w:qFormat/>
    <w:pPr>
      <w:widowControl w:val="0"/>
      <w:spacing w:line="240" w:lineRule="exact"/>
      <w:jc w:val="center"/>
    </w:pPr>
    <w:rPr>
      <w:kern w:val="2"/>
      <w:sz w:val="21"/>
      <w:szCs w:val="24"/>
    </w:rPr>
  </w:style>
  <w:style w:type="paragraph" w:customStyle="1" w:styleId="add-meanitem-close1">
    <w:name w:val="add-meanitem-close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co-hover2">
    <w:name w:val="ico-hover2"/>
    <w:basedOn w:val="a6"/>
    <w:uiPriority w:val="99"/>
    <w:qFormat/>
    <w:pPr>
      <w:widowControl/>
      <w:pBdr>
        <w:top w:val="single" w:sz="2" w:space="0" w:color="FFFFFF"/>
        <w:left w:val="single" w:sz="24" w:space="0" w:color="255C94"/>
        <w:bottom w:val="single" w:sz="24" w:space="0" w:color="FFFFFF"/>
        <w:right w:val="single" w:sz="24" w:space="0" w:color="255C94"/>
      </w:pBdr>
      <w:spacing w:before="100" w:beforeAutospacing="1" w:after="100" w:afterAutospacing="1"/>
      <w:jc w:val="left"/>
    </w:pPr>
    <w:rPr>
      <w:rFonts w:ascii="宋体" w:hAnsi="宋体" w:cs="宋体"/>
      <w:kern w:val="0"/>
      <w:sz w:val="24"/>
    </w:rPr>
  </w:style>
  <w:style w:type="paragraph" w:customStyle="1" w:styleId="5e">
    <w:name w:val="我的样式5"/>
    <w:basedOn w:val="a6"/>
    <w:next w:val="a6"/>
    <w:uiPriority w:val="99"/>
    <w:qFormat/>
    <w:pPr>
      <w:tabs>
        <w:tab w:val="left" w:pos="360"/>
        <w:tab w:val="left" w:pos="900"/>
      </w:tabs>
      <w:spacing w:line="520" w:lineRule="exact"/>
    </w:pPr>
    <w:rPr>
      <w:sz w:val="24"/>
    </w:rPr>
  </w:style>
  <w:style w:type="paragraph" w:customStyle="1" w:styleId="polysemeunfold8">
    <w:name w:val="polysemeunfold8"/>
    <w:basedOn w:val="a6"/>
    <w:uiPriority w:val="99"/>
    <w:qFormat/>
    <w:pPr>
      <w:widowControl/>
      <w:spacing w:before="100" w:beforeAutospacing="1" w:after="100" w:afterAutospacing="1" w:line="201" w:lineRule="atLeast"/>
      <w:jc w:val="left"/>
    </w:pPr>
    <w:rPr>
      <w:rFonts w:ascii="宋体" w:hAnsi="宋体" w:cs="宋体"/>
      <w:vanish/>
      <w:color w:val="999999"/>
      <w:kern w:val="0"/>
      <w:sz w:val="20"/>
      <w:szCs w:val="20"/>
    </w:rPr>
  </w:style>
  <w:style w:type="paragraph" w:customStyle="1" w:styleId="1ffffb">
    <w:name w:val="项目符号1"/>
    <w:basedOn w:val="a6"/>
    <w:uiPriority w:val="99"/>
    <w:qFormat/>
    <w:pPr>
      <w:tabs>
        <w:tab w:val="left" w:pos="360"/>
        <w:tab w:val="left" w:pos="935"/>
      </w:tabs>
      <w:snapToGrid w:val="0"/>
      <w:spacing w:before="120" w:after="120" w:line="312" w:lineRule="auto"/>
      <w:ind w:left="935" w:hangingChars="200" w:hanging="360"/>
    </w:pPr>
    <w:rPr>
      <w:rFonts w:ascii="Arial" w:eastAsia="楷体_GB2312" w:hAnsi="Arial"/>
      <w:b/>
      <w:sz w:val="28"/>
      <w:szCs w:val="20"/>
    </w:rPr>
  </w:style>
  <w:style w:type="paragraph" w:customStyle="1" w:styleId="form-cancel1">
    <w:name w:val="form-cancel1"/>
    <w:basedOn w:val="a6"/>
    <w:uiPriority w:val="99"/>
    <w:qFormat/>
    <w:pPr>
      <w:widowControl/>
      <w:pBdr>
        <w:top w:val="single" w:sz="6" w:space="0" w:color="D5D5D5"/>
        <w:left w:val="single" w:sz="6" w:space="0" w:color="D5D5D5"/>
        <w:bottom w:val="single" w:sz="6" w:space="0" w:color="D5D5D5"/>
        <w:right w:val="single" w:sz="6" w:space="0" w:color="D5D5D5"/>
      </w:pBdr>
      <w:shd w:val="clear" w:color="auto" w:fill="FFFFFF"/>
      <w:spacing w:before="100" w:beforeAutospacing="1" w:after="100" w:afterAutospacing="1" w:line="469" w:lineRule="atLeast"/>
      <w:ind w:left="84" w:right="84"/>
      <w:jc w:val="left"/>
      <w:textAlignment w:val="center"/>
    </w:pPr>
    <w:rPr>
      <w:rFonts w:ascii="宋体" w:hAnsi="宋体" w:cs="宋体"/>
      <w:b/>
      <w:bCs/>
      <w:color w:val="3574B2"/>
      <w:kern w:val="0"/>
      <w:sz w:val="24"/>
    </w:rPr>
  </w:style>
  <w:style w:type="paragraph" w:customStyle="1" w:styleId="ico13">
    <w:name w:val="ico13"/>
    <w:basedOn w:val="a6"/>
    <w:uiPriority w:val="99"/>
    <w:qFormat/>
    <w:pPr>
      <w:widowControl/>
      <w:pBdr>
        <w:top w:val="single" w:sz="24" w:space="0" w:color="FFFFFF"/>
        <w:left w:val="single" w:sz="24" w:space="0" w:color="2B6BAC"/>
        <w:bottom w:val="single" w:sz="2" w:space="0" w:color="FFFFFF"/>
        <w:right w:val="single" w:sz="24" w:space="0" w:color="2B6BAC"/>
      </w:pBdr>
      <w:spacing w:before="100" w:beforeAutospacing="1" w:after="100" w:afterAutospacing="1"/>
      <w:jc w:val="left"/>
    </w:pPr>
    <w:rPr>
      <w:rFonts w:ascii="宋体" w:hAnsi="宋体" w:cs="宋体"/>
      <w:kern w:val="0"/>
      <w:sz w:val="24"/>
    </w:rPr>
  </w:style>
  <w:style w:type="paragraph" w:customStyle="1" w:styleId="1ffffc">
    <w:name w:val="正文样式1"/>
    <w:basedOn w:val="a6"/>
    <w:uiPriority w:val="99"/>
    <w:qFormat/>
    <w:pPr>
      <w:adjustRightInd w:val="0"/>
      <w:spacing w:line="360" w:lineRule="auto"/>
      <w:ind w:firstLineChars="200" w:firstLine="480"/>
      <w:textAlignment w:val="baseline"/>
    </w:pPr>
    <w:rPr>
      <w:rFonts w:ascii="Arial" w:hAnsi="Arial" w:cs="Arial"/>
      <w:kern w:val="0"/>
      <w:sz w:val="24"/>
      <w:szCs w:val="20"/>
    </w:rPr>
  </w:style>
  <w:style w:type="paragraph" w:customStyle="1" w:styleId="affffffffffffffffffffffe">
    <w:name w:val="表格，五宋"/>
    <w:uiPriority w:val="99"/>
    <w:qFormat/>
    <w:pPr>
      <w:adjustRightInd w:val="0"/>
      <w:spacing w:line="360" w:lineRule="exact"/>
      <w:jc w:val="center"/>
    </w:pPr>
    <w:rPr>
      <w:sz w:val="21"/>
    </w:rPr>
  </w:style>
  <w:style w:type="paragraph" w:customStyle="1" w:styleId="biclose1">
    <w:name w:val="biclose1"/>
    <w:basedOn w:val="a6"/>
    <w:uiPriority w:val="99"/>
    <w:qFormat/>
    <w:pPr>
      <w:widowControl/>
      <w:spacing w:before="100" w:beforeAutospacing="1" w:after="100" w:afterAutospacing="1" w:line="201" w:lineRule="atLeast"/>
      <w:jc w:val="right"/>
    </w:pPr>
    <w:rPr>
      <w:rFonts w:ascii="宋体" w:hAnsi="宋体" w:cs="宋体"/>
      <w:color w:val="999999"/>
      <w:kern w:val="0"/>
      <w:sz w:val="24"/>
    </w:rPr>
  </w:style>
  <w:style w:type="paragraph" w:customStyle="1" w:styleId="afffffffffffffffffffffff">
    <w:name w:val="自定义正文"/>
    <w:basedOn w:val="a6"/>
    <w:uiPriority w:val="99"/>
    <w:qFormat/>
    <w:pPr>
      <w:adjustRightInd w:val="0"/>
      <w:snapToGrid w:val="0"/>
      <w:spacing w:line="360" w:lineRule="auto"/>
      <w:ind w:firstLineChars="200" w:firstLine="560"/>
      <w:textAlignment w:val="baseline"/>
    </w:pPr>
    <w:rPr>
      <w:rFonts w:ascii="宋体" w:hAnsi="宋体"/>
      <w:kern w:val="0"/>
      <w:sz w:val="24"/>
      <w:szCs w:val="20"/>
    </w:rPr>
  </w:style>
  <w:style w:type="paragraph" w:customStyle="1" w:styleId="maintitle1">
    <w:name w:val="maintitle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co-hover8">
    <w:name w:val="ico-hover8"/>
    <w:basedOn w:val="a6"/>
    <w:uiPriority w:val="99"/>
    <w:qFormat/>
    <w:pPr>
      <w:widowControl/>
      <w:pBdr>
        <w:top w:val="single" w:sz="2" w:space="0" w:color="FFFFFF"/>
        <w:left w:val="single" w:sz="24" w:space="0" w:color="255C94"/>
        <w:bottom w:val="single" w:sz="24" w:space="0" w:color="FFFFFF"/>
        <w:right w:val="single" w:sz="24" w:space="0" w:color="255C94"/>
      </w:pBdr>
      <w:spacing w:before="100" w:beforeAutospacing="1" w:after="100" w:afterAutospacing="1"/>
      <w:jc w:val="left"/>
    </w:pPr>
    <w:rPr>
      <w:rFonts w:ascii="宋体" w:hAnsi="宋体" w:cs="宋体"/>
      <w:kern w:val="0"/>
      <w:sz w:val="24"/>
    </w:rPr>
  </w:style>
  <w:style w:type="paragraph" w:customStyle="1" w:styleId="xl340">
    <w:name w:val="xl340"/>
    <w:basedOn w:val="a6"/>
    <w:uiPriority w:val="99"/>
    <w:qFormat/>
    <w:pPr>
      <w:widowControl/>
      <w:snapToGrid w:val="0"/>
      <w:spacing w:before="100" w:after="100" w:line="360" w:lineRule="auto"/>
      <w:ind w:firstLineChars="200" w:firstLine="590"/>
      <w:textAlignment w:val="center"/>
    </w:pPr>
    <w:rPr>
      <w:rFonts w:ascii="宋体" w:hAnsi="宋体"/>
      <w:kern w:val="0"/>
      <w:sz w:val="24"/>
      <w:szCs w:val="20"/>
    </w:rPr>
  </w:style>
  <w:style w:type="paragraph" w:customStyle="1" w:styleId="afffffffffffffffffffffff0">
    <w:name w:val="表目录"/>
    <w:basedOn w:val="a6"/>
    <w:uiPriority w:val="99"/>
    <w:qFormat/>
    <w:pPr>
      <w:adjustRightInd w:val="0"/>
      <w:snapToGrid w:val="0"/>
      <w:spacing w:line="360" w:lineRule="auto"/>
    </w:pPr>
    <w:rPr>
      <w:rFonts w:ascii="黑体" w:eastAsia="黑体" w:hAnsi="宋体"/>
      <w:szCs w:val="21"/>
    </w:rPr>
  </w:style>
  <w:style w:type="paragraph" w:customStyle="1" w:styleId="example-show1">
    <w:name w:val="example-show1"/>
    <w:basedOn w:val="a6"/>
    <w:uiPriority w:val="99"/>
    <w:qFormat/>
    <w:pPr>
      <w:widowControl/>
      <w:spacing w:before="100" w:after="100" w:line="335" w:lineRule="atLeast"/>
      <w:ind w:left="921" w:right="335"/>
      <w:jc w:val="left"/>
    </w:pPr>
    <w:rPr>
      <w:rFonts w:ascii="宋体" w:hAnsi="宋体" w:cs="宋体"/>
      <w:kern w:val="0"/>
      <w:sz w:val="24"/>
    </w:rPr>
  </w:style>
  <w:style w:type="paragraph" w:customStyle="1" w:styleId="ico-hover9">
    <w:name w:val="ico-hover9"/>
    <w:basedOn w:val="a6"/>
    <w:uiPriority w:val="99"/>
    <w:qFormat/>
    <w:pPr>
      <w:widowControl/>
      <w:pBdr>
        <w:top w:val="single" w:sz="2" w:space="0" w:color="FFFFFF"/>
        <w:left w:val="single" w:sz="24" w:space="0" w:color="255C94"/>
        <w:bottom w:val="single" w:sz="24" w:space="0" w:color="FFFFFF"/>
        <w:right w:val="single" w:sz="24" w:space="0" w:color="255C94"/>
      </w:pBdr>
      <w:spacing w:before="100" w:beforeAutospacing="1" w:after="100" w:afterAutospacing="1"/>
      <w:jc w:val="left"/>
    </w:pPr>
    <w:rPr>
      <w:rFonts w:ascii="宋体" w:hAnsi="宋体" w:cs="宋体"/>
      <w:kern w:val="0"/>
      <w:sz w:val="24"/>
    </w:rPr>
  </w:style>
  <w:style w:type="paragraph" w:customStyle="1" w:styleId="1ffffd">
    <w:name w:val="自正文1"/>
    <w:basedOn w:val="a6"/>
    <w:uiPriority w:val="99"/>
    <w:qFormat/>
    <w:pPr>
      <w:tabs>
        <w:tab w:val="left" w:pos="5670"/>
      </w:tabs>
      <w:textAlignment w:val="baseline"/>
    </w:pPr>
    <w:rPr>
      <w:rFonts w:ascii="宋体" w:hAnsi="宋体"/>
      <w:kern w:val="24"/>
      <w:sz w:val="30"/>
      <w:szCs w:val="20"/>
    </w:rPr>
  </w:style>
  <w:style w:type="paragraph" w:customStyle="1" w:styleId="content3">
    <w:name w:val="content3"/>
    <w:basedOn w:val="a6"/>
    <w:uiPriority w:val="99"/>
    <w:qFormat/>
    <w:pPr>
      <w:widowControl/>
      <w:spacing w:before="100" w:beforeAutospacing="1" w:after="100" w:afterAutospacing="1"/>
      <w:jc w:val="left"/>
    </w:pPr>
    <w:rPr>
      <w:rFonts w:ascii="宋体" w:hAnsi="宋体" w:cs="宋体"/>
      <w:b/>
      <w:bCs/>
      <w:kern w:val="0"/>
      <w:sz w:val="24"/>
    </w:rPr>
  </w:style>
  <w:style w:type="paragraph" w:customStyle="1" w:styleId="afffffffffffffffffffffff1">
    <w:name w:val="图表说明"/>
    <w:basedOn w:val="1ffffd"/>
    <w:uiPriority w:val="99"/>
    <w:qFormat/>
    <w:pPr>
      <w:tabs>
        <w:tab w:val="left" w:pos="0"/>
      </w:tabs>
      <w:spacing w:line="400" w:lineRule="exact"/>
      <w:ind w:firstLineChars="1500" w:firstLine="3600"/>
    </w:pPr>
    <w:rPr>
      <w:rFonts w:hAnsi="Times New Roman"/>
      <w:sz w:val="24"/>
    </w:rPr>
  </w:style>
  <w:style w:type="paragraph" w:customStyle="1" w:styleId="ico-hover13">
    <w:name w:val="ico-hover13"/>
    <w:basedOn w:val="a6"/>
    <w:uiPriority w:val="99"/>
    <w:qFormat/>
    <w:pPr>
      <w:widowControl/>
      <w:pBdr>
        <w:top w:val="single" w:sz="2" w:space="0" w:color="FFFFFF"/>
        <w:left w:val="single" w:sz="24" w:space="0" w:color="255C94"/>
        <w:bottom w:val="single" w:sz="24" w:space="0" w:color="FFFFFF"/>
        <w:right w:val="single" w:sz="24" w:space="0" w:color="255C94"/>
      </w:pBdr>
      <w:spacing w:before="100" w:beforeAutospacing="1" w:after="100" w:afterAutospacing="1"/>
      <w:jc w:val="left"/>
    </w:pPr>
    <w:rPr>
      <w:rFonts w:ascii="宋体" w:hAnsi="宋体" w:cs="宋体"/>
      <w:kern w:val="0"/>
      <w:sz w:val="24"/>
    </w:rPr>
  </w:style>
  <w:style w:type="paragraph" w:customStyle="1" w:styleId="3ff">
    <w:name w:val="样式 标题 3 + (中文) 黑体 小四 非加粗"/>
    <w:basedOn w:val="31"/>
    <w:uiPriority w:val="99"/>
    <w:qFormat/>
    <w:pPr>
      <w:tabs>
        <w:tab w:val="left" w:pos="7200"/>
      </w:tabs>
      <w:spacing w:before="120" w:after="120" w:line="360" w:lineRule="auto"/>
    </w:pPr>
    <w:rPr>
      <w:rFonts w:ascii="楷体_GB2312" w:eastAsia="楷体_GB2312"/>
      <w:b w:val="0"/>
      <w:bCs w:val="0"/>
      <w:sz w:val="28"/>
      <w:szCs w:val="30"/>
    </w:rPr>
  </w:style>
  <w:style w:type="paragraph" w:customStyle="1" w:styleId="bititle2">
    <w:name w:val="bititle2"/>
    <w:basedOn w:val="a6"/>
    <w:uiPriority w:val="99"/>
    <w:qFormat/>
    <w:pPr>
      <w:widowControl/>
      <w:spacing w:before="100" w:beforeAutospacing="1" w:after="100" w:afterAutospacing="1"/>
      <w:jc w:val="left"/>
    </w:pPr>
    <w:rPr>
      <w:rFonts w:ascii="宋体" w:hAnsi="宋体" w:cs="宋体"/>
      <w:b/>
      <w:bCs/>
      <w:color w:val="999999"/>
      <w:kern w:val="0"/>
      <w:sz w:val="24"/>
    </w:rPr>
  </w:style>
  <w:style w:type="paragraph" w:customStyle="1" w:styleId="456">
    <w:name w:val="456"/>
    <w:basedOn w:val="4"/>
    <w:uiPriority w:val="99"/>
    <w:qFormat/>
    <w:pPr>
      <w:tabs>
        <w:tab w:val="clear" w:pos="945"/>
        <w:tab w:val="clear" w:pos="8715"/>
      </w:tabs>
      <w:adjustRightInd/>
      <w:snapToGrid/>
      <w:spacing w:beforeLines="50" w:before="156" w:afterLines="50" w:after="156" w:line="376" w:lineRule="auto"/>
      <w:ind w:left="0" w:firstLine="0"/>
    </w:pPr>
    <w:rPr>
      <w:rFonts w:eastAsia="黑体"/>
      <w:b/>
      <w:bCs/>
      <w:snapToGrid/>
      <w:kern w:val="2"/>
      <w:sz w:val="30"/>
      <w:szCs w:val="30"/>
    </w:rPr>
  </w:style>
  <w:style w:type="paragraph" w:customStyle="1" w:styleId="CharCharffc">
    <w:name w:val="我的正文 Char Char"/>
    <w:basedOn w:val="a6"/>
    <w:uiPriority w:val="99"/>
    <w:qFormat/>
    <w:pPr>
      <w:spacing w:line="480" w:lineRule="exact"/>
      <w:ind w:firstLineChars="200" w:firstLine="200"/>
    </w:pPr>
    <w:rPr>
      <w:sz w:val="24"/>
    </w:rPr>
  </w:style>
  <w:style w:type="paragraph" w:customStyle="1" w:styleId="ico-hover12">
    <w:name w:val="ico-hover12"/>
    <w:basedOn w:val="a6"/>
    <w:uiPriority w:val="99"/>
    <w:qFormat/>
    <w:pPr>
      <w:widowControl/>
      <w:pBdr>
        <w:top w:val="single" w:sz="2" w:space="0" w:color="FFFFFF"/>
        <w:left w:val="single" w:sz="24" w:space="0" w:color="255C94"/>
        <w:bottom w:val="single" w:sz="24" w:space="0" w:color="FFFFFF"/>
        <w:right w:val="single" w:sz="24" w:space="0" w:color="255C94"/>
      </w:pBdr>
      <w:spacing w:before="100" w:beforeAutospacing="1" w:after="100" w:afterAutospacing="1"/>
      <w:jc w:val="left"/>
    </w:pPr>
    <w:rPr>
      <w:rFonts w:ascii="宋体" w:hAnsi="宋体" w:cs="宋体"/>
      <w:kern w:val="0"/>
      <w:sz w:val="24"/>
    </w:rPr>
  </w:style>
  <w:style w:type="paragraph" w:customStyle="1" w:styleId="ico-hover11">
    <w:name w:val="ico-hover11"/>
    <w:basedOn w:val="a6"/>
    <w:uiPriority w:val="99"/>
    <w:qFormat/>
    <w:pPr>
      <w:widowControl/>
      <w:pBdr>
        <w:top w:val="single" w:sz="2" w:space="0" w:color="FFFFFF"/>
        <w:left w:val="single" w:sz="24" w:space="0" w:color="255C94"/>
        <w:bottom w:val="single" w:sz="24" w:space="0" w:color="FFFFFF"/>
        <w:right w:val="single" w:sz="24" w:space="0" w:color="255C94"/>
      </w:pBdr>
      <w:spacing w:before="100" w:beforeAutospacing="1" w:after="100" w:afterAutospacing="1"/>
      <w:jc w:val="left"/>
    </w:pPr>
    <w:rPr>
      <w:rFonts w:ascii="宋体" w:hAnsi="宋体" w:cs="宋体"/>
      <w:kern w:val="0"/>
      <w:sz w:val="24"/>
    </w:rPr>
  </w:style>
  <w:style w:type="paragraph" w:customStyle="1" w:styleId="afffffffffffffffffffffff2">
    <w:name w:val="四级目录"/>
    <w:basedOn w:val="a6"/>
    <w:uiPriority w:val="99"/>
    <w:qFormat/>
    <w:pPr>
      <w:spacing w:line="500" w:lineRule="exact"/>
      <w:ind w:leftChars="200" w:left="200" w:firstLineChars="200" w:firstLine="200"/>
    </w:pPr>
    <w:rPr>
      <w:rFonts w:ascii="宋体" w:hAnsi="宋体"/>
      <w:sz w:val="28"/>
      <w:szCs w:val="28"/>
    </w:rPr>
  </w:style>
  <w:style w:type="paragraph" w:customStyle="1" w:styleId="bk-editable-lemma-btns2">
    <w:name w:val="bk-editable-lemma-btns2"/>
    <w:basedOn w:val="a6"/>
    <w:uiPriority w:val="99"/>
    <w:qFormat/>
    <w:pPr>
      <w:widowControl/>
      <w:spacing w:before="33" w:after="100" w:afterAutospacing="1"/>
      <w:jc w:val="left"/>
      <w:textAlignment w:val="center"/>
    </w:pPr>
    <w:rPr>
      <w:rFonts w:ascii="宋体" w:hAnsi="宋体" w:cs="宋体"/>
      <w:kern w:val="0"/>
      <w:sz w:val="24"/>
    </w:rPr>
  </w:style>
  <w:style w:type="paragraph" w:customStyle="1" w:styleId="2ffff5">
    <w:name w:val="正文首行缩进2字符"/>
    <w:basedOn w:val="a6"/>
    <w:uiPriority w:val="99"/>
    <w:qFormat/>
    <w:pPr>
      <w:spacing w:line="500" w:lineRule="exact"/>
      <w:ind w:firstLineChars="200" w:firstLine="200"/>
    </w:pPr>
    <w:rPr>
      <w:rFonts w:ascii="宋体" w:hAnsi="宋体" w:cs="宋体"/>
      <w:sz w:val="28"/>
      <w:szCs w:val="28"/>
    </w:rPr>
  </w:style>
  <w:style w:type="paragraph" w:customStyle="1" w:styleId="biitem2">
    <w:name w:val="biitem2"/>
    <w:basedOn w:val="a6"/>
    <w:uiPriority w:val="99"/>
    <w:qFormat/>
    <w:pPr>
      <w:widowControl/>
      <w:spacing w:before="100" w:beforeAutospacing="1" w:after="100" w:afterAutospacing="1" w:line="435" w:lineRule="atLeast"/>
      <w:jc w:val="left"/>
    </w:pPr>
    <w:rPr>
      <w:rFonts w:ascii="宋体" w:hAnsi="宋体" w:cs="宋体"/>
      <w:kern w:val="0"/>
      <w:sz w:val="24"/>
    </w:rPr>
  </w:style>
  <w:style w:type="paragraph" w:customStyle="1" w:styleId="ico-hover14">
    <w:name w:val="ico-hover14"/>
    <w:basedOn w:val="a6"/>
    <w:uiPriority w:val="99"/>
    <w:qFormat/>
    <w:pPr>
      <w:widowControl/>
      <w:pBdr>
        <w:top w:val="single" w:sz="2" w:space="0" w:color="FFFFFF"/>
        <w:left w:val="single" w:sz="24" w:space="0" w:color="255C94"/>
        <w:bottom w:val="single" w:sz="24" w:space="0" w:color="FFFFFF"/>
        <w:right w:val="single" w:sz="24" w:space="0" w:color="255C94"/>
      </w:pBdr>
      <w:spacing w:before="100" w:beforeAutospacing="1" w:after="100" w:afterAutospacing="1"/>
      <w:jc w:val="left"/>
    </w:pPr>
    <w:rPr>
      <w:rFonts w:ascii="宋体" w:hAnsi="宋体" w:cs="宋体"/>
      <w:kern w:val="0"/>
      <w:sz w:val="24"/>
    </w:rPr>
  </w:style>
  <w:style w:type="paragraph" w:customStyle="1" w:styleId="afffffffffffffffffffffff3">
    <w:name w:val="三级目录"/>
    <w:basedOn w:val="31"/>
    <w:uiPriority w:val="99"/>
    <w:qFormat/>
    <w:pPr>
      <w:spacing w:before="0" w:after="0" w:line="360" w:lineRule="auto"/>
      <w:ind w:firstLineChars="200" w:firstLine="200"/>
    </w:pPr>
    <w:rPr>
      <w:rFonts w:ascii="宋体" w:cs="宋体"/>
      <w:b w:val="0"/>
      <w:sz w:val="28"/>
      <w:szCs w:val="28"/>
    </w:rPr>
  </w:style>
  <w:style w:type="paragraph" w:customStyle="1" w:styleId="nav21">
    <w:name w:val="nav2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6a">
    <w:name w:val="正文首行缩进6字符"/>
    <w:basedOn w:val="afffffffffffffffffffffff2"/>
    <w:uiPriority w:val="99"/>
    <w:qFormat/>
    <w:pPr>
      <w:ind w:leftChars="400" w:left="400"/>
    </w:pPr>
    <w:rPr>
      <w:rFonts w:cs="宋体"/>
    </w:rPr>
  </w:style>
  <w:style w:type="paragraph" w:customStyle="1" w:styleId="ico14">
    <w:name w:val="ico14"/>
    <w:basedOn w:val="a6"/>
    <w:uiPriority w:val="99"/>
    <w:qFormat/>
    <w:pPr>
      <w:widowControl/>
      <w:pBdr>
        <w:top w:val="single" w:sz="24" w:space="0" w:color="FFFFFF"/>
        <w:left w:val="single" w:sz="24" w:space="0" w:color="2B6BAC"/>
        <w:bottom w:val="single" w:sz="2" w:space="0" w:color="FFFFFF"/>
        <w:right w:val="single" w:sz="24" w:space="0" w:color="2B6BAC"/>
      </w:pBdr>
      <w:spacing w:before="100" w:beforeAutospacing="1" w:after="100" w:afterAutospacing="1"/>
      <w:jc w:val="left"/>
    </w:pPr>
    <w:rPr>
      <w:rFonts w:ascii="宋体" w:hAnsi="宋体" w:cs="宋体"/>
      <w:kern w:val="0"/>
      <w:sz w:val="24"/>
    </w:rPr>
  </w:style>
  <w:style w:type="paragraph" w:customStyle="1" w:styleId="1ffffe">
    <w:name w:val="环标1"/>
    <w:basedOn w:val="1"/>
    <w:uiPriority w:val="99"/>
    <w:qFormat/>
    <w:pPr>
      <w:keepNext w:val="0"/>
      <w:overflowPunct/>
      <w:adjustRightInd w:val="0"/>
      <w:spacing w:before="0" w:after="120" w:line="312" w:lineRule="atLeast"/>
      <w:ind w:left="0" w:firstLine="0"/>
      <w:jc w:val="left"/>
    </w:pPr>
    <w:rPr>
      <w:rFonts w:ascii="黑体" w:hAnsi="Courier New"/>
      <w:bCs w:val="0"/>
      <w:snapToGrid w:val="0"/>
      <w:color w:val="auto"/>
      <w:sz w:val="32"/>
      <w:szCs w:val="36"/>
    </w:rPr>
  </w:style>
  <w:style w:type="paragraph" w:customStyle="1" w:styleId="Char6CharCharChar1CharCharChar2CharChar1CharCharCharCharCharChar">
    <w:name w:val="Char6 Char Char Char1 Char Char Char2 Char Char1 Char Char Char Char Char Char"/>
    <w:basedOn w:val="a6"/>
    <w:qFormat/>
    <w:rPr>
      <w:szCs w:val="21"/>
    </w:rPr>
  </w:style>
  <w:style w:type="paragraph" w:customStyle="1" w:styleId="CharCharCharCharCharCharCharCharCharCharCharCharCharCharCharCharChar1CharCharCharCharCharCharCharCharCharCharChar">
    <w:name w:val="Char Char Char Char Char Char Char Char Char Char Char Char Char Char Char Char Char1 Char Char Char Char Char Char Char Char Char Char Char"/>
    <w:basedOn w:val="a6"/>
    <w:qFormat/>
    <w:rPr>
      <w:szCs w:val="21"/>
    </w:rPr>
  </w:style>
  <w:style w:type="paragraph" w:customStyle="1" w:styleId="biopentitle2">
    <w:name w:val="biopentitle2"/>
    <w:basedOn w:val="a6"/>
    <w:uiPriority w:val="99"/>
    <w:qFormat/>
    <w:pPr>
      <w:widowControl/>
      <w:spacing w:before="100" w:beforeAutospacing="1" w:after="100" w:afterAutospacing="1"/>
      <w:jc w:val="left"/>
    </w:pPr>
    <w:rPr>
      <w:rFonts w:ascii="宋体" w:hAnsi="宋体" w:cs="宋体"/>
      <w:b/>
      <w:bCs/>
      <w:color w:val="999999"/>
      <w:kern w:val="0"/>
      <w:sz w:val="24"/>
    </w:rPr>
  </w:style>
  <w:style w:type="paragraph" w:customStyle="1" w:styleId="Char6CharCharChar1CharCharChar2CharChar2CharCharChar">
    <w:name w:val="Char6 Char Char Char1 Char Char Char2 Char Char2 Char Char Char"/>
    <w:basedOn w:val="a6"/>
    <w:qFormat/>
    <w:rPr>
      <w:szCs w:val="21"/>
    </w:rPr>
  </w:style>
  <w:style w:type="paragraph" w:customStyle="1" w:styleId="bicontent1">
    <w:name w:val="bicontent1"/>
    <w:basedOn w:val="a6"/>
    <w:uiPriority w:val="99"/>
    <w:qFormat/>
    <w:pPr>
      <w:widowControl/>
      <w:spacing w:before="100" w:beforeAutospacing="1" w:after="100" w:afterAutospacing="1"/>
      <w:jc w:val="left"/>
    </w:pPr>
    <w:rPr>
      <w:rFonts w:ascii="宋体" w:hAnsi="宋体" w:cs="宋体"/>
      <w:color w:val="333333"/>
      <w:kern w:val="0"/>
      <w:sz w:val="24"/>
    </w:rPr>
  </w:style>
  <w:style w:type="paragraph" w:customStyle="1" w:styleId="074">
    <w:name w:val="样式 首行缩进:  0.74 厘米"/>
    <w:basedOn w:val="a6"/>
    <w:uiPriority w:val="99"/>
    <w:qFormat/>
    <w:pPr>
      <w:ind w:firstLineChars="200" w:firstLine="200"/>
    </w:pPr>
    <w:rPr>
      <w:rFonts w:cs="宋体"/>
      <w:szCs w:val="20"/>
    </w:rPr>
  </w:style>
  <w:style w:type="paragraph" w:customStyle="1" w:styleId="biitemhidden2">
    <w:name w:val="biitemhidden2"/>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1510">
    <w:name w:val="样式 样式 行距: 1.5 倍行距 +1"/>
    <w:basedOn w:val="154"/>
    <w:uiPriority w:val="99"/>
    <w:qFormat/>
    <w:pPr>
      <w:ind w:firstLine="200"/>
    </w:pPr>
  </w:style>
  <w:style w:type="paragraph" w:customStyle="1" w:styleId="154">
    <w:name w:val="样式 行距: 1.5 倍行距"/>
    <w:basedOn w:val="a6"/>
    <w:uiPriority w:val="99"/>
    <w:qFormat/>
    <w:pPr>
      <w:spacing w:line="520" w:lineRule="exact"/>
      <w:ind w:firstLineChars="200" w:firstLine="480"/>
      <w:textAlignment w:val="baseline"/>
    </w:pPr>
    <w:rPr>
      <w:snapToGrid w:val="0"/>
      <w:kern w:val="0"/>
      <w:sz w:val="24"/>
      <w:szCs w:val="20"/>
    </w:rPr>
  </w:style>
  <w:style w:type="paragraph" w:customStyle="1" w:styleId="biopenitemcon2">
    <w:name w:val="biopenitemcon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icontent2">
    <w:name w:val="bicontent2"/>
    <w:basedOn w:val="a6"/>
    <w:uiPriority w:val="99"/>
    <w:qFormat/>
    <w:pPr>
      <w:widowControl/>
      <w:spacing w:before="100" w:beforeAutospacing="1" w:after="100" w:afterAutospacing="1"/>
      <w:jc w:val="left"/>
    </w:pPr>
    <w:rPr>
      <w:rFonts w:ascii="宋体" w:hAnsi="宋体" w:cs="宋体"/>
      <w:color w:val="333333"/>
      <w:kern w:val="0"/>
      <w:sz w:val="24"/>
    </w:rPr>
  </w:style>
  <w:style w:type="paragraph" w:customStyle="1" w:styleId="CharCharCharCharCharCharCharCharChar1Char">
    <w:name w:val="Char Char Char Char Char Char Char Char Char1 Char"/>
    <w:basedOn w:val="a6"/>
    <w:uiPriority w:val="99"/>
    <w:qFormat/>
    <w:rPr>
      <w:sz w:val="24"/>
    </w:rPr>
  </w:style>
  <w:style w:type="paragraph" w:customStyle="1" w:styleId="1530">
    <w:name w:val="样式 样式 行距: 1.5 倍行距 +3"/>
    <w:basedOn w:val="154"/>
    <w:uiPriority w:val="99"/>
    <w:qFormat/>
    <w:pPr>
      <w:ind w:firstLine="200"/>
    </w:pPr>
  </w:style>
  <w:style w:type="paragraph" w:customStyle="1" w:styleId="2ffff6">
    <w:name w:val="样式 黑体 居中2"/>
    <w:basedOn w:val="a6"/>
    <w:uiPriority w:val="99"/>
    <w:qFormat/>
    <w:pPr>
      <w:spacing w:line="520" w:lineRule="exact"/>
      <w:jc w:val="center"/>
      <w:textAlignment w:val="center"/>
    </w:pPr>
    <w:rPr>
      <w:rFonts w:ascii="黑体" w:eastAsia="黑体" w:hAnsi="华文楷体" w:cs="宋体"/>
      <w:snapToGrid w:val="0"/>
      <w:color w:val="000000"/>
      <w:sz w:val="24"/>
      <w:szCs w:val="20"/>
    </w:rPr>
  </w:style>
  <w:style w:type="paragraph" w:customStyle="1" w:styleId="Char051">
    <w:name w:val="样式 公式段落 Char + 段前: 0.5 行1"/>
    <w:basedOn w:val="a6"/>
    <w:uiPriority w:val="99"/>
    <w:qFormat/>
    <w:pPr>
      <w:adjustRightInd w:val="0"/>
      <w:snapToGrid w:val="0"/>
      <w:jc w:val="center"/>
      <w:textAlignment w:val="center"/>
    </w:pPr>
    <w:rPr>
      <w:rFonts w:hAnsi="宋体"/>
      <w:bCs/>
      <w:snapToGrid w:val="0"/>
      <w:kern w:val="0"/>
      <w:szCs w:val="21"/>
    </w:rPr>
  </w:style>
  <w:style w:type="paragraph" w:customStyle="1" w:styleId="subnav3">
    <w:name w:val="subnav3"/>
    <w:basedOn w:val="a6"/>
    <w:uiPriority w:val="99"/>
    <w:qFormat/>
    <w:pPr>
      <w:widowControl/>
      <w:pBdr>
        <w:top w:val="single" w:sz="2" w:space="5" w:color="DDDDDD"/>
        <w:left w:val="single" w:sz="6" w:space="0" w:color="DDDDDD"/>
        <w:bottom w:val="single" w:sz="6" w:space="4" w:color="DDDDDD"/>
        <w:right w:val="single" w:sz="6" w:space="0" w:color="DDDDDD"/>
      </w:pBdr>
      <w:shd w:val="clear" w:color="auto" w:fill="FAFCFF"/>
      <w:spacing w:before="100" w:beforeAutospacing="1" w:after="100" w:afterAutospacing="1"/>
      <w:jc w:val="left"/>
    </w:pPr>
    <w:rPr>
      <w:rFonts w:ascii="宋体" w:hAnsi="宋体" w:cs="宋体"/>
      <w:kern w:val="0"/>
      <w:sz w:val="24"/>
    </w:rPr>
  </w:style>
  <w:style w:type="paragraph" w:customStyle="1" w:styleId="Charffff7">
    <w:name w:val="公式段落 Char"/>
    <w:basedOn w:val="a6"/>
    <w:uiPriority w:val="99"/>
    <w:qFormat/>
    <w:pPr>
      <w:adjustRightInd w:val="0"/>
      <w:snapToGrid w:val="0"/>
      <w:spacing w:beforeLines="50" w:line="360" w:lineRule="auto"/>
      <w:ind w:firstLineChars="200" w:firstLine="480"/>
    </w:pPr>
    <w:rPr>
      <w:snapToGrid w:val="0"/>
      <w:color w:val="000000"/>
      <w:kern w:val="0"/>
      <w:sz w:val="24"/>
      <w:szCs w:val="21"/>
    </w:rPr>
  </w:style>
  <w:style w:type="paragraph" w:customStyle="1" w:styleId="biitemhidden1">
    <w:name w:val="biitemhidden1"/>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1520">
    <w:name w:val="样式 样式 行距: 1.5 倍行距 +2"/>
    <w:basedOn w:val="154"/>
    <w:uiPriority w:val="99"/>
    <w:qFormat/>
    <w:pPr>
      <w:ind w:firstLine="200"/>
    </w:pPr>
  </w:style>
  <w:style w:type="paragraph" w:customStyle="1" w:styleId="biborderbottom1">
    <w:name w:val="biborderbottom1"/>
    <w:basedOn w:val="a6"/>
    <w:uiPriority w:val="99"/>
    <w:qFormat/>
    <w:pPr>
      <w:widowControl/>
      <w:shd w:val="clear" w:color="auto" w:fill="EEEEEE"/>
      <w:spacing w:before="100" w:beforeAutospacing="1" w:after="100" w:afterAutospacing="1"/>
      <w:jc w:val="left"/>
    </w:pPr>
    <w:rPr>
      <w:rFonts w:ascii="宋体" w:hAnsi="宋体" w:cs="宋体"/>
      <w:kern w:val="0"/>
      <w:sz w:val="24"/>
    </w:rPr>
  </w:style>
  <w:style w:type="paragraph" w:customStyle="1" w:styleId="subnavusergroup1">
    <w:name w:val="subnavusergroup1"/>
    <w:basedOn w:val="a6"/>
    <w:uiPriority w:val="99"/>
    <w:qFormat/>
    <w:pPr>
      <w:widowControl/>
      <w:pBdr>
        <w:top w:val="single" w:sz="2" w:space="3" w:color="255B92"/>
        <w:left w:val="single" w:sz="6" w:space="17" w:color="255B92"/>
        <w:bottom w:val="single" w:sz="6" w:space="13" w:color="255B92"/>
        <w:right w:val="single" w:sz="6" w:space="0" w:color="255B92"/>
      </w:pBdr>
      <w:shd w:val="clear" w:color="auto" w:fill="FAFCFF"/>
      <w:spacing w:before="100" w:beforeAutospacing="1" w:after="100" w:afterAutospacing="1"/>
      <w:jc w:val="left"/>
    </w:pPr>
    <w:rPr>
      <w:rFonts w:ascii="宋体" w:hAnsi="宋体" w:cs="宋体"/>
      <w:kern w:val="0"/>
      <w:sz w:val="24"/>
    </w:rPr>
  </w:style>
  <w:style w:type="paragraph" w:customStyle="1" w:styleId="331110505">
    <w:name w:val="样式 标题 33级标题条标题1.1.1 + 段前: 0.5 行 段后: 0.5 行"/>
    <w:basedOn w:val="31"/>
    <w:uiPriority w:val="99"/>
    <w:qFormat/>
    <w:pPr>
      <w:tabs>
        <w:tab w:val="left" w:pos="0"/>
        <w:tab w:val="left" w:pos="1080"/>
      </w:tabs>
      <w:adjustRightInd w:val="0"/>
      <w:snapToGrid w:val="0"/>
      <w:spacing w:before="0" w:after="0" w:line="720" w:lineRule="exact"/>
      <w:ind w:left="227" w:hanging="227"/>
    </w:pPr>
    <w:rPr>
      <w:rFonts w:ascii="Arial" w:eastAsia="黑体" w:hAnsi="Arial"/>
      <w:b w:val="0"/>
      <w:bCs w:val="0"/>
      <w:snapToGrid w:val="0"/>
      <w:color w:val="000000"/>
      <w:sz w:val="28"/>
      <w:szCs w:val="28"/>
    </w:rPr>
  </w:style>
  <w:style w:type="paragraph" w:customStyle="1" w:styleId="subnav11">
    <w:name w:val="subnav11"/>
    <w:basedOn w:val="a6"/>
    <w:uiPriority w:val="99"/>
    <w:qFormat/>
    <w:pPr>
      <w:widowControl/>
      <w:pBdr>
        <w:top w:val="single" w:sz="2" w:space="3" w:color="255B92"/>
        <w:left w:val="single" w:sz="6" w:space="17" w:color="255B92"/>
        <w:bottom w:val="single" w:sz="6" w:space="13" w:color="255B92"/>
        <w:right w:val="single" w:sz="6" w:space="0" w:color="255B92"/>
      </w:pBdr>
      <w:shd w:val="clear" w:color="auto" w:fill="FAFCFF"/>
      <w:spacing w:before="100" w:beforeAutospacing="1" w:after="100" w:afterAutospacing="1"/>
      <w:jc w:val="left"/>
    </w:pPr>
    <w:rPr>
      <w:rFonts w:ascii="宋体" w:hAnsi="宋体" w:cs="宋体"/>
      <w:kern w:val="0"/>
      <w:sz w:val="24"/>
    </w:rPr>
  </w:style>
  <w:style w:type="paragraph" w:customStyle="1" w:styleId="405">
    <w:name w:val="样式 标题 4 + 段前: 0.5 行"/>
    <w:basedOn w:val="4"/>
    <w:uiPriority w:val="99"/>
    <w:qFormat/>
    <w:pPr>
      <w:keepNext w:val="0"/>
      <w:keepLines w:val="0"/>
      <w:tabs>
        <w:tab w:val="clear" w:pos="945"/>
        <w:tab w:val="clear" w:pos="8715"/>
      </w:tabs>
      <w:spacing w:line="520" w:lineRule="exact"/>
      <w:ind w:left="0" w:firstLine="0"/>
    </w:pPr>
    <w:rPr>
      <w:rFonts w:eastAsia="黑体"/>
      <w:color w:val="000000"/>
      <w:kern w:val="2"/>
      <w:sz w:val="24"/>
    </w:rPr>
  </w:style>
  <w:style w:type="paragraph" w:customStyle="1" w:styleId="afffffffffffffffffffffff4">
    <w:name w:val="样式 黑体 居中"/>
    <w:basedOn w:val="a6"/>
    <w:uiPriority w:val="99"/>
    <w:qFormat/>
    <w:pPr>
      <w:spacing w:line="440" w:lineRule="exact"/>
      <w:jc w:val="center"/>
      <w:textAlignment w:val="center"/>
    </w:pPr>
    <w:rPr>
      <w:rFonts w:eastAsia="黑体"/>
      <w:snapToGrid w:val="0"/>
      <w:sz w:val="24"/>
      <w:szCs w:val="20"/>
    </w:rPr>
  </w:style>
  <w:style w:type="paragraph" w:customStyle="1" w:styleId="edit-prompt1">
    <w:name w:val="edit-prompt1"/>
    <w:basedOn w:val="a6"/>
    <w:uiPriority w:val="99"/>
    <w:qFormat/>
    <w:pPr>
      <w:widowControl/>
      <w:shd w:val="clear" w:color="auto" w:fill="F9F9F9"/>
      <w:spacing w:before="100" w:beforeAutospacing="1" w:after="100" w:afterAutospacing="1" w:line="620" w:lineRule="atLeast"/>
      <w:jc w:val="left"/>
    </w:pPr>
    <w:rPr>
      <w:rFonts w:ascii="宋体" w:hAnsi="宋体" w:cs="宋体"/>
      <w:color w:val="666666"/>
      <w:kern w:val="0"/>
      <w:sz w:val="20"/>
      <w:szCs w:val="20"/>
    </w:rPr>
  </w:style>
  <w:style w:type="paragraph" w:customStyle="1" w:styleId="header1">
    <w:name w:val="header1"/>
    <w:basedOn w:val="a6"/>
    <w:uiPriority w:val="99"/>
    <w:qFormat/>
    <w:pPr>
      <w:widowControl/>
      <w:pBdr>
        <w:bottom w:val="single" w:sz="6" w:space="0" w:color="161A1E"/>
      </w:pBdr>
      <w:shd w:val="clear" w:color="auto" w:fill="2E3239"/>
      <w:spacing w:before="100" w:beforeAutospacing="1" w:after="100" w:afterAutospacing="1" w:line="703" w:lineRule="atLeast"/>
      <w:jc w:val="center"/>
    </w:pPr>
    <w:rPr>
      <w:rFonts w:ascii="宋体" w:hAnsi="宋体" w:cs="宋体"/>
      <w:color w:val="A7B2BC"/>
      <w:kern w:val="0"/>
      <w:sz w:val="23"/>
      <w:szCs w:val="23"/>
    </w:rPr>
  </w:style>
  <w:style w:type="paragraph" w:customStyle="1" w:styleId="afffffffffffffffffffffff5">
    <w:name w:val="样式 黑体 自动设置 居中"/>
    <w:basedOn w:val="a6"/>
    <w:uiPriority w:val="99"/>
    <w:qFormat/>
    <w:pPr>
      <w:jc w:val="center"/>
    </w:pPr>
    <w:rPr>
      <w:snapToGrid w:val="0"/>
      <w:szCs w:val="36"/>
    </w:rPr>
  </w:style>
  <w:style w:type="paragraph" w:customStyle="1" w:styleId="edit-prompt-upgrade1">
    <w:name w:val="edit-prompt-upgrade1"/>
    <w:basedOn w:val="a6"/>
    <w:uiPriority w:val="99"/>
    <w:qFormat/>
    <w:pPr>
      <w:widowControl/>
      <w:spacing w:before="100" w:beforeAutospacing="1" w:after="100" w:afterAutospacing="1"/>
      <w:jc w:val="left"/>
    </w:pPr>
    <w:rPr>
      <w:rFonts w:ascii="宋体" w:hAnsi="宋体" w:cs="宋体"/>
      <w:color w:val="136EC2"/>
      <w:kern w:val="0"/>
      <w:sz w:val="24"/>
    </w:rPr>
  </w:style>
  <w:style w:type="paragraph" w:customStyle="1" w:styleId="navbar-bg-top1">
    <w:name w:val="navbar-bg-top1"/>
    <w:basedOn w:val="a6"/>
    <w:uiPriority w:val="99"/>
    <w:qFormat/>
    <w:pPr>
      <w:widowControl/>
      <w:pBdr>
        <w:top w:val="single" w:sz="6" w:space="0" w:color="5895D5"/>
        <w:bottom w:val="single" w:sz="6" w:space="0" w:color="1D5997"/>
      </w:pBdr>
      <w:shd w:val="clear" w:color="auto" w:fill="59A1E9"/>
      <w:spacing w:before="100" w:beforeAutospacing="1" w:after="100" w:afterAutospacing="1"/>
      <w:jc w:val="left"/>
    </w:pPr>
    <w:rPr>
      <w:rFonts w:ascii="宋体" w:hAnsi="宋体" w:cs="宋体"/>
      <w:kern w:val="0"/>
      <w:sz w:val="24"/>
    </w:rPr>
  </w:style>
  <w:style w:type="paragraph" w:customStyle="1" w:styleId="9CharCharChar3">
    <w:name w:val="9 Char Char Char3"/>
    <w:basedOn w:val="a6"/>
    <w:uiPriority w:val="99"/>
    <w:qFormat/>
    <w:pPr>
      <w:spacing w:line="240" w:lineRule="exact"/>
      <w:ind w:firstLineChars="200" w:firstLine="200"/>
    </w:pPr>
    <w:rPr>
      <w:sz w:val="28"/>
      <w:szCs w:val="28"/>
    </w:rPr>
  </w:style>
  <w:style w:type="paragraph" w:customStyle="1" w:styleId="logo1">
    <w:name w:val="logo1"/>
    <w:basedOn w:val="a6"/>
    <w:uiPriority w:val="99"/>
    <w:qFormat/>
    <w:pPr>
      <w:widowControl/>
      <w:pBdr>
        <w:right w:val="single" w:sz="6" w:space="17" w:color="23252A"/>
      </w:pBdr>
      <w:spacing w:before="167" w:after="100" w:afterAutospacing="1"/>
      <w:ind w:left="419"/>
      <w:jc w:val="left"/>
    </w:pPr>
    <w:rPr>
      <w:rFonts w:ascii="宋体" w:hAnsi="宋体" w:cs="宋体"/>
      <w:kern w:val="0"/>
      <w:sz w:val="24"/>
    </w:rPr>
  </w:style>
  <w:style w:type="paragraph" w:customStyle="1" w:styleId="2ffff7">
    <w:name w:val="样式 标题 2节 + 宋体 加粗"/>
    <w:basedOn w:val="22"/>
    <w:uiPriority w:val="99"/>
    <w:qFormat/>
    <w:pPr>
      <w:tabs>
        <w:tab w:val="left" w:pos="1505"/>
      </w:tabs>
      <w:adjustRightInd w:val="0"/>
      <w:snapToGrid w:val="0"/>
      <w:spacing w:before="0" w:after="0" w:line="360" w:lineRule="auto"/>
      <w:ind w:left="200" w:hangingChars="200" w:hanging="200"/>
      <w:jc w:val="left"/>
    </w:pPr>
    <w:rPr>
      <w:rFonts w:ascii="宋体" w:hAnsi="宋体"/>
      <w:color w:val="FF0000"/>
      <w:sz w:val="28"/>
      <w:szCs w:val="20"/>
    </w:rPr>
  </w:style>
  <w:style w:type="paragraph" w:customStyle="1" w:styleId="block1">
    <w:name w:val="block1"/>
    <w:basedOn w:val="a6"/>
    <w:uiPriority w:val="99"/>
    <w:qFormat/>
    <w:pPr>
      <w:widowControl/>
      <w:pBdr>
        <w:right w:val="single" w:sz="6" w:space="0" w:color="E5E5E5"/>
      </w:pBdr>
      <w:spacing w:before="100" w:beforeAutospacing="1" w:after="100" w:afterAutospacing="1"/>
      <w:jc w:val="left"/>
    </w:pPr>
    <w:rPr>
      <w:rFonts w:ascii="宋体" w:hAnsi="宋体" w:cs="宋体"/>
      <w:kern w:val="0"/>
      <w:sz w:val="24"/>
    </w:rPr>
  </w:style>
  <w:style w:type="paragraph" w:customStyle="1" w:styleId="9CharCharChar3Char">
    <w:name w:val="9 Char Char Char3 Char"/>
    <w:basedOn w:val="a6"/>
    <w:uiPriority w:val="99"/>
    <w:qFormat/>
    <w:pPr>
      <w:spacing w:line="240" w:lineRule="exact"/>
      <w:ind w:firstLineChars="200" w:firstLine="200"/>
    </w:pPr>
    <w:rPr>
      <w:sz w:val="28"/>
      <w:szCs w:val="28"/>
    </w:rPr>
  </w:style>
  <w:style w:type="paragraph" w:customStyle="1" w:styleId="loading1">
    <w:name w:val="loading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1fffff">
    <w:name w:val="样式 黑体 居中1"/>
    <w:basedOn w:val="a6"/>
    <w:uiPriority w:val="99"/>
    <w:qFormat/>
    <w:pPr>
      <w:spacing w:line="520" w:lineRule="exact"/>
      <w:jc w:val="center"/>
      <w:textAlignment w:val="center"/>
    </w:pPr>
    <w:rPr>
      <w:rFonts w:ascii="黑体" w:eastAsia="黑体" w:hAnsi="宋体"/>
      <w:snapToGrid w:val="0"/>
      <w:sz w:val="24"/>
      <w:szCs w:val="20"/>
    </w:rPr>
  </w:style>
  <w:style w:type="paragraph" w:customStyle="1" w:styleId="guide-title3">
    <w:name w:val="guide-title3"/>
    <w:basedOn w:val="a6"/>
    <w:uiPriority w:val="99"/>
    <w:qFormat/>
    <w:pPr>
      <w:widowControl/>
      <w:spacing w:before="100" w:beforeAutospacing="1" w:after="100" w:afterAutospacing="1"/>
      <w:jc w:val="left"/>
    </w:pPr>
    <w:rPr>
      <w:rFonts w:ascii="宋体" w:hAnsi="宋体" w:cs="宋体"/>
      <w:kern w:val="0"/>
      <w:sz w:val="24"/>
    </w:rPr>
  </w:style>
  <w:style w:type="paragraph" w:customStyle="1" w:styleId="description1">
    <w:name w:val="description1"/>
    <w:basedOn w:val="a6"/>
    <w:uiPriority w:val="99"/>
    <w:qFormat/>
    <w:pPr>
      <w:widowControl/>
      <w:spacing w:before="100" w:beforeAutospacing="1" w:after="100" w:afterAutospacing="1"/>
      <w:jc w:val="center"/>
    </w:pPr>
    <w:rPr>
      <w:rFonts w:ascii="宋体" w:hAnsi="宋体" w:cs="宋体"/>
      <w:color w:val="A7B2BC"/>
      <w:kern w:val="0"/>
      <w:sz w:val="24"/>
    </w:rPr>
  </w:style>
  <w:style w:type="paragraph" w:customStyle="1" w:styleId="33111">
    <w:name w:val="样式 标题 33级标题条标题1.1.1 +"/>
    <w:basedOn w:val="31"/>
    <w:uiPriority w:val="99"/>
    <w:qFormat/>
    <w:pPr>
      <w:tabs>
        <w:tab w:val="left" w:pos="0"/>
        <w:tab w:val="left" w:pos="464"/>
        <w:tab w:val="left" w:pos="1080"/>
      </w:tabs>
      <w:adjustRightInd w:val="0"/>
      <w:snapToGrid w:val="0"/>
      <w:spacing w:before="0" w:after="0" w:line="720" w:lineRule="exact"/>
      <w:ind w:left="227" w:hanging="227"/>
    </w:pPr>
    <w:rPr>
      <w:rFonts w:ascii="Arial" w:eastAsia="黑体" w:hAnsi="Arial"/>
      <w:b w:val="0"/>
      <w:bCs w:val="0"/>
      <w:snapToGrid w:val="0"/>
      <w:color w:val="000000"/>
      <w:kern w:val="0"/>
      <w:sz w:val="28"/>
      <w:szCs w:val="28"/>
    </w:rPr>
  </w:style>
  <w:style w:type="paragraph" w:customStyle="1" w:styleId="243">
    <w:name w:val="样式 黑色 行距: 固定值 24 磅"/>
    <w:basedOn w:val="a6"/>
    <w:uiPriority w:val="99"/>
    <w:qFormat/>
    <w:pPr>
      <w:adjustRightInd w:val="0"/>
      <w:snapToGrid w:val="0"/>
      <w:spacing w:line="480" w:lineRule="exact"/>
    </w:pPr>
    <w:rPr>
      <w:rFonts w:ascii="宋体" w:hAnsi="宋体"/>
      <w:color w:val="000000"/>
      <w:sz w:val="24"/>
    </w:rPr>
  </w:style>
  <w:style w:type="paragraph" w:customStyle="1" w:styleId="edit-prompt-link1">
    <w:name w:val="edit-prompt-link1"/>
    <w:basedOn w:val="a6"/>
    <w:uiPriority w:val="99"/>
    <w:qFormat/>
    <w:pPr>
      <w:widowControl/>
      <w:spacing w:before="100" w:beforeAutospacing="1" w:after="100" w:afterAutospacing="1"/>
      <w:jc w:val="left"/>
    </w:pPr>
    <w:rPr>
      <w:rFonts w:ascii="宋体" w:hAnsi="宋体" w:cs="宋体"/>
      <w:color w:val="136EC2"/>
      <w:kern w:val="0"/>
      <w:sz w:val="24"/>
    </w:rPr>
  </w:style>
  <w:style w:type="paragraph" w:customStyle="1" w:styleId="album-name1">
    <w:name w:val="album-name1"/>
    <w:basedOn w:val="a6"/>
    <w:uiPriority w:val="99"/>
    <w:qFormat/>
    <w:pPr>
      <w:widowControl/>
      <w:spacing w:before="100" w:beforeAutospacing="1" w:after="100" w:afterAutospacing="1"/>
      <w:jc w:val="left"/>
    </w:pPr>
    <w:rPr>
      <w:rFonts w:ascii="宋体" w:hAnsi="宋体" w:cs="宋体"/>
      <w:color w:val="67B0FC"/>
      <w:kern w:val="0"/>
      <w:sz w:val="24"/>
    </w:rPr>
  </w:style>
  <w:style w:type="paragraph" w:customStyle="1" w:styleId="3-808080">
    <w:name w:val="样式 样式 样式 样式 标题 3- + 字符缩放: 80% + 字符缩放: 80% + 字符缩放: 80%"/>
    <w:basedOn w:val="3-8080"/>
    <w:uiPriority w:val="99"/>
    <w:qFormat/>
    <w:pPr>
      <w:tabs>
        <w:tab w:val="left" w:pos="1134"/>
      </w:tabs>
    </w:pPr>
  </w:style>
  <w:style w:type="paragraph" w:customStyle="1" w:styleId="3-8080">
    <w:name w:val="样式 样式 样式 标题 3- + 字符缩放: 80% + 字符缩放: 80%"/>
    <w:basedOn w:val="3-80"/>
    <w:uiPriority w:val="99"/>
    <w:qFormat/>
    <w:pPr>
      <w:spacing w:line="440" w:lineRule="exact"/>
      <w:ind w:left="0" w:firstLine="0"/>
    </w:pPr>
    <w:rPr>
      <w:bCs w:val="0"/>
    </w:rPr>
  </w:style>
  <w:style w:type="paragraph" w:customStyle="1" w:styleId="3-80">
    <w:name w:val="样式 样式 标题 3- + 字符缩放: 80%"/>
    <w:basedOn w:val="31"/>
    <w:next w:val="31"/>
    <w:uiPriority w:val="99"/>
    <w:qFormat/>
    <w:pPr>
      <w:keepNext w:val="0"/>
      <w:keepLines w:val="0"/>
      <w:tabs>
        <w:tab w:val="left" w:pos="720"/>
      </w:tabs>
      <w:adjustRightInd w:val="0"/>
      <w:spacing w:before="0" w:after="120" w:line="460" w:lineRule="atLeast"/>
      <w:ind w:left="720" w:hanging="720"/>
      <w:jc w:val="left"/>
      <w:textAlignment w:val="baseline"/>
    </w:pPr>
    <w:rPr>
      <w:b w:val="0"/>
      <w:kern w:val="24"/>
      <w:sz w:val="24"/>
      <w:szCs w:val="24"/>
    </w:rPr>
  </w:style>
  <w:style w:type="paragraph" w:customStyle="1" w:styleId="bicontent3">
    <w:name w:val="bicontent3"/>
    <w:basedOn w:val="a6"/>
    <w:uiPriority w:val="99"/>
    <w:qFormat/>
    <w:pPr>
      <w:widowControl/>
      <w:spacing w:before="100" w:beforeAutospacing="1" w:after="100" w:afterAutospacing="1"/>
      <w:jc w:val="left"/>
    </w:pPr>
    <w:rPr>
      <w:rFonts w:ascii="宋体" w:hAnsi="宋体" w:cs="宋体"/>
      <w:color w:val="333333"/>
      <w:kern w:val="0"/>
      <w:sz w:val="24"/>
    </w:rPr>
  </w:style>
  <w:style w:type="paragraph" w:customStyle="1" w:styleId="guide-title4">
    <w:name w:val="guide-title4"/>
    <w:basedOn w:val="a6"/>
    <w:uiPriority w:val="99"/>
    <w:qFormat/>
    <w:pPr>
      <w:widowControl/>
      <w:spacing w:before="100" w:beforeAutospacing="1" w:after="100" w:afterAutospacing="1"/>
      <w:jc w:val="left"/>
    </w:pPr>
    <w:rPr>
      <w:rFonts w:ascii="宋体" w:hAnsi="宋体" w:cs="宋体"/>
      <w:kern w:val="0"/>
      <w:sz w:val="24"/>
    </w:rPr>
  </w:style>
  <w:style w:type="paragraph" w:customStyle="1" w:styleId="3-8080800">
    <w:name w:val="样式 样式 样式 样式 样式 标题 3- + 字符缩放: 80% + 字符缩放: 80% + 字符缩放: 80% + 字符缩放:..."/>
    <w:basedOn w:val="3-808080"/>
    <w:uiPriority w:val="99"/>
    <w:qFormat/>
  </w:style>
  <w:style w:type="paragraph" w:customStyle="1" w:styleId="guide-link1">
    <w:name w:val="guide-link1"/>
    <w:basedOn w:val="a6"/>
    <w:uiPriority w:val="99"/>
    <w:qFormat/>
    <w:pPr>
      <w:widowControl/>
      <w:spacing w:before="201" w:after="100" w:afterAutospacing="1"/>
      <w:jc w:val="left"/>
    </w:pPr>
    <w:rPr>
      <w:rFonts w:ascii="宋体" w:hAnsi="宋体" w:cs="宋体"/>
      <w:kern w:val="0"/>
      <w:sz w:val="24"/>
    </w:rPr>
  </w:style>
  <w:style w:type="paragraph" w:customStyle="1" w:styleId="3-8080801">
    <w:name w:val="样式 样式 样式 样式 样式 标题 3- + 字符缩放: 80% + 字符缩放: 80% + 字符缩放: 80% + 字符缩放:...1"/>
    <w:basedOn w:val="3-808080"/>
    <w:uiPriority w:val="99"/>
    <w:qFormat/>
    <w:pPr>
      <w:tabs>
        <w:tab w:val="clear" w:pos="1134"/>
      </w:tabs>
      <w:spacing w:after="0" w:line="240" w:lineRule="auto"/>
    </w:pPr>
    <w:rPr>
      <w:rFonts w:ascii="宋体"/>
    </w:rPr>
  </w:style>
  <w:style w:type="paragraph" w:customStyle="1" w:styleId="footer-wrap1">
    <w:name w:val="footer-wrap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480CharCharCharCharCharCharCharCharCharCharCharCharCharCharCharCharCharCharCharCharCharCharCharCharCharCharCharCharCharCharCharCharCharCharCharCharCharCharCharCharCharCharChar">
    <w:name w:val="样式 标题 4 + 字符缩放: 80% Char Char Char Char Char Char Char Char Char Char Char Char Char Char Char Char Char Char Char Char Char Char Char Char Char Char Char Char Char Char Char Char Char Char Char Char Char Char Char Char Char Char Char"/>
    <w:basedOn w:val="4"/>
    <w:uiPriority w:val="99"/>
    <w:qFormat/>
    <w:pPr>
      <w:keepNext w:val="0"/>
      <w:tabs>
        <w:tab w:val="clear" w:pos="945"/>
        <w:tab w:val="clear" w:pos="8715"/>
      </w:tabs>
      <w:snapToGrid/>
      <w:spacing w:before="120" w:after="120" w:line="500" w:lineRule="exact"/>
      <w:ind w:left="0" w:firstLine="0"/>
      <w:jc w:val="left"/>
      <w:textAlignment w:val="baseline"/>
    </w:pPr>
    <w:rPr>
      <w:rFonts w:eastAsia="黑体"/>
      <w:bCs/>
      <w:snapToGrid/>
      <w:w w:val="80"/>
      <w:sz w:val="24"/>
    </w:rPr>
  </w:style>
  <w:style w:type="paragraph" w:customStyle="1" w:styleId="album-text1">
    <w:name w:val="album-text1"/>
    <w:basedOn w:val="a6"/>
    <w:uiPriority w:val="99"/>
    <w:qFormat/>
    <w:pPr>
      <w:widowControl/>
      <w:spacing w:before="100" w:beforeAutospacing="1" w:after="100" w:afterAutospacing="1" w:line="486" w:lineRule="atLeast"/>
      <w:jc w:val="left"/>
    </w:pPr>
    <w:rPr>
      <w:rFonts w:ascii="宋体" w:hAnsi="宋体" w:cs="宋体"/>
      <w:color w:val="519CEA"/>
      <w:kern w:val="0"/>
      <w:sz w:val="24"/>
    </w:rPr>
  </w:style>
  <w:style w:type="paragraph" w:customStyle="1" w:styleId="afffffffffffffffffffffff6">
    <w:name w:val="两端对齐表格文字"/>
    <w:basedOn w:val="a6"/>
    <w:uiPriority w:val="99"/>
    <w:qFormat/>
    <w:pPr>
      <w:adjustRightInd w:val="0"/>
      <w:snapToGrid w:val="0"/>
      <w:jc w:val="left"/>
      <w:textAlignment w:val="baseline"/>
    </w:pPr>
    <w:rPr>
      <w:rFonts w:cs="宋体"/>
      <w:snapToGrid w:val="0"/>
      <w:kern w:val="0"/>
      <w:szCs w:val="21"/>
    </w:rPr>
  </w:style>
  <w:style w:type="paragraph" w:customStyle="1" w:styleId="zhixin-more1">
    <w:name w:val="zhixin-more1"/>
    <w:basedOn w:val="a6"/>
    <w:uiPriority w:val="99"/>
    <w:qFormat/>
    <w:pPr>
      <w:widowControl/>
      <w:spacing w:before="100" w:beforeAutospacing="1" w:after="100" w:afterAutospacing="1" w:line="335" w:lineRule="atLeast"/>
      <w:jc w:val="right"/>
    </w:pPr>
    <w:rPr>
      <w:rFonts w:ascii="宋体" w:hAnsi="宋体" w:cs="宋体"/>
      <w:kern w:val="0"/>
      <w:sz w:val="24"/>
    </w:rPr>
  </w:style>
  <w:style w:type="paragraph" w:customStyle="1" w:styleId="description2">
    <w:name w:val="description2"/>
    <w:basedOn w:val="a6"/>
    <w:uiPriority w:val="99"/>
    <w:qFormat/>
    <w:pPr>
      <w:widowControl/>
      <w:spacing w:before="100" w:beforeAutospacing="1" w:after="100" w:afterAutospacing="1" w:line="402" w:lineRule="atLeast"/>
      <w:jc w:val="center"/>
    </w:pPr>
    <w:rPr>
      <w:rFonts w:ascii="宋体" w:hAnsi="宋体" w:cs="宋体"/>
      <w:color w:val="A7B2BC"/>
      <w:kern w:val="0"/>
      <w:sz w:val="24"/>
    </w:rPr>
  </w:style>
  <w:style w:type="paragraph" w:customStyle="1" w:styleId="closefix2">
    <w:name w:val="closefix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mage-size1">
    <w:name w:val="image-size1"/>
    <w:basedOn w:val="a6"/>
    <w:uiPriority w:val="99"/>
    <w:qFormat/>
    <w:pPr>
      <w:widowControl/>
      <w:pBdr>
        <w:top w:val="single" w:sz="6" w:space="0" w:color="262A30"/>
        <w:left w:val="single" w:sz="6" w:space="11" w:color="262A30"/>
        <w:bottom w:val="single" w:sz="6" w:space="0" w:color="1D2127"/>
        <w:right w:val="single" w:sz="6" w:space="0" w:color="262A30"/>
      </w:pBdr>
      <w:spacing w:before="100" w:beforeAutospacing="1" w:after="100" w:afterAutospacing="1" w:line="653" w:lineRule="atLeast"/>
      <w:jc w:val="left"/>
    </w:pPr>
    <w:rPr>
      <w:rFonts w:ascii="宋体" w:hAnsi="宋体" w:cs="宋体"/>
      <w:color w:val="FFFFFF"/>
      <w:kern w:val="0"/>
      <w:sz w:val="24"/>
    </w:rPr>
  </w:style>
  <w:style w:type="paragraph" w:customStyle="1" w:styleId="Tblhead">
    <w:name w:val="Tblhead"/>
    <w:basedOn w:val="a6"/>
    <w:next w:val="a6"/>
    <w:uiPriority w:val="99"/>
    <w:qFormat/>
    <w:pPr>
      <w:pageBreakBefore/>
      <w:suppressAutoHyphens/>
      <w:autoSpaceDE w:val="0"/>
      <w:autoSpaceDN w:val="0"/>
      <w:adjustRightInd w:val="0"/>
      <w:jc w:val="center"/>
      <w:textAlignment w:val="baseline"/>
    </w:pPr>
    <w:rPr>
      <w:rFonts w:ascii="宋体" w:hAnsi="宋体"/>
      <w:snapToGrid w:val="0"/>
      <w:spacing w:val="-3"/>
      <w:kern w:val="0"/>
      <w:sz w:val="24"/>
      <w:szCs w:val="20"/>
    </w:rPr>
  </w:style>
  <w:style w:type="paragraph" w:customStyle="1" w:styleId="number2">
    <w:name w:val="number2"/>
    <w:basedOn w:val="a6"/>
    <w:uiPriority w:val="99"/>
    <w:qFormat/>
    <w:pPr>
      <w:widowControl/>
      <w:spacing w:before="100" w:beforeAutospacing="1" w:after="100" w:afterAutospacing="1"/>
      <w:ind w:right="335"/>
      <w:jc w:val="left"/>
    </w:pPr>
    <w:rPr>
      <w:rFonts w:ascii="宋体" w:hAnsi="宋体" w:cs="宋体"/>
      <w:color w:val="8192A8"/>
      <w:kern w:val="0"/>
      <w:sz w:val="23"/>
      <w:szCs w:val="23"/>
    </w:rPr>
  </w:style>
  <w:style w:type="paragraph" w:customStyle="1" w:styleId="afffffffffffffffffffffff7">
    <w:name w:val="我的标题３"/>
    <w:basedOn w:val="31"/>
    <w:next w:val="a7"/>
    <w:uiPriority w:val="99"/>
    <w:qFormat/>
    <w:pPr>
      <w:adjustRightInd w:val="0"/>
      <w:snapToGrid w:val="0"/>
      <w:spacing w:before="0" w:after="0" w:line="360" w:lineRule="auto"/>
    </w:pPr>
    <w:rPr>
      <w:bCs w:val="0"/>
      <w:sz w:val="24"/>
      <w:szCs w:val="24"/>
    </w:rPr>
  </w:style>
  <w:style w:type="paragraph" w:customStyle="1" w:styleId="item-title1">
    <w:name w:val="item-title1"/>
    <w:basedOn w:val="a6"/>
    <w:uiPriority w:val="99"/>
    <w:qFormat/>
    <w:pPr>
      <w:widowControl/>
      <w:spacing w:line="419" w:lineRule="atLeast"/>
      <w:jc w:val="center"/>
    </w:pPr>
    <w:rPr>
      <w:rFonts w:ascii="宋体" w:hAnsi="宋体" w:cs="宋体"/>
      <w:kern w:val="0"/>
      <w:sz w:val="24"/>
    </w:rPr>
  </w:style>
  <w:style w:type="paragraph" w:customStyle="1" w:styleId="CharChar1Char2">
    <w:name w:val="Char Char1 Char2"/>
    <w:basedOn w:val="a6"/>
    <w:uiPriority w:val="99"/>
    <w:qFormat/>
    <w:rPr>
      <w:sz w:val="24"/>
    </w:rPr>
  </w:style>
  <w:style w:type="paragraph" w:customStyle="1" w:styleId="closefix3">
    <w:name w:val="closefix3"/>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close4">
    <w:name w:val="close4"/>
    <w:basedOn w:val="a6"/>
    <w:uiPriority w:val="99"/>
    <w:qFormat/>
    <w:pPr>
      <w:widowControl/>
      <w:spacing w:before="100" w:beforeAutospacing="1" w:after="100" w:afterAutospacing="1"/>
      <w:jc w:val="left"/>
    </w:pPr>
    <w:rPr>
      <w:rFonts w:ascii="宋体" w:hAnsi="宋体" w:cs="宋体"/>
      <w:kern w:val="0"/>
      <w:sz w:val="24"/>
    </w:rPr>
  </w:style>
  <w:style w:type="paragraph" w:customStyle="1" w:styleId="f">
    <w:name w:val="f"/>
    <w:basedOn w:val="aff1"/>
    <w:uiPriority w:val="99"/>
    <w:qFormat/>
    <w:pPr>
      <w:widowControl w:val="0"/>
      <w:snapToGrid/>
      <w:spacing w:before="0" w:after="0" w:line="520" w:lineRule="exact"/>
      <w:ind w:right="0" w:firstLineChars="200" w:firstLine="200"/>
    </w:pPr>
    <w:rPr>
      <w:rFonts w:ascii="宋体"/>
      <w:kern w:val="2"/>
      <w:sz w:val="24"/>
    </w:rPr>
  </w:style>
  <w:style w:type="paragraph" w:customStyle="1" w:styleId="auth-info-name1">
    <w:name w:val="auth-info-name1"/>
    <w:basedOn w:val="a6"/>
    <w:uiPriority w:val="99"/>
    <w:qFormat/>
    <w:pPr>
      <w:widowControl/>
      <w:spacing w:before="100" w:beforeAutospacing="1" w:after="100" w:afterAutospacing="1"/>
      <w:jc w:val="left"/>
    </w:pPr>
    <w:rPr>
      <w:rFonts w:ascii="宋体" w:hAnsi="宋体" w:cs="宋体"/>
      <w:color w:val="999999"/>
      <w:kern w:val="0"/>
      <w:sz w:val="24"/>
    </w:rPr>
  </w:style>
  <w:style w:type="paragraph" w:customStyle="1" w:styleId="afffffffffffffffffffffff8">
    <w:name w:val="四级标题"/>
    <w:basedOn w:val="a6"/>
    <w:uiPriority w:val="99"/>
    <w:qFormat/>
    <w:pPr>
      <w:adjustRightInd w:val="0"/>
      <w:snapToGrid w:val="0"/>
      <w:spacing w:line="360" w:lineRule="auto"/>
      <w:ind w:firstLineChars="200" w:firstLine="200"/>
    </w:pPr>
    <w:rPr>
      <w:rFonts w:ascii="宋体" w:eastAsia="仿宋_GB2312" w:hAnsi="Arial Black"/>
      <w:kern w:val="21"/>
      <w:sz w:val="28"/>
      <w:szCs w:val="20"/>
    </w:rPr>
  </w:style>
  <w:style w:type="paragraph" w:customStyle="1" w:styleId="city-guide-item1">
    <w:name w:val="city-guide-item1"/>
    <w:basedOn w:val="a6"/>
    <w:uiPriority w:val="99"/>
    <w:qFormat/>
    <w:pPr>
      <w:widowControl/>
      <w:spacing w:before="100" w:beforeAutospacing="1" w:after="100" w:afterAutospacing="1" w:line="0" w:lineRule="auto"/>
      <w:ind w:left="167"/>
      <w:jc w:val="center"/>
    </w:pPr>
    <w:rPr>
      <w:rFonts w:ascii="微软雅黑" w:eastAsia="微软雅黑" w:hAnsi="微软雅黑" w:cs="宋体"/>
      <w:color w:val="8D949A"/>
      <w:kern w:val="0"/>
      <w:sz w:val="20"/>
      <w:szCs w:val="20"/>
    </w:rPr>
  </w:style>
  <w:style w:type="paragraph" w:customStyle="1" w:styleId="from-text1">
    <w:name w:val="from-text1"/>
    <w:basedOn w:val="a6"/>
    <w:uiPriority w:val="99"/>
    <w:qFormat/>
    <w:pPr>
      <w:widowControl/>
      <w:spacing w:before="100" w:beforeAutospacing="1" w:after="100" w:afterAutospacing="1" w:line="486" w:lineRule="atLeast"/>
      <w:ind w:right="167"/>
      <w:jc w:val="left"/>
    </w:pPr>
    <w:rPr>
      <w:rFonts w:ascii="宋体" w:hAnsi="宋体" w:cs="宋体"/>
      <w:color w:val="A7B2BC"/>
      <w:kern w:val="0"/>
      <w:sz w:val="24"/>
    </w:rPr>
  </w:style>
  <w:style w:type="paragraph" w:customStyle="1" w:styleId="Char4CharCharCharCharCharChar1">
    <w:name w:val="Char4 Char Char Char Char Char Char1"/>
    <w:basedOn w:val="a6"/>
    <w:uiPriority w:val="99"/>
    <w:qFormat/>
    <w:pPr>
      <w:spacing w:line="360" w:lineRule="auto"/>
      <w:ind w:firstLineChars="200" w:firstLine="480"/>
    </w:pPr>
    <w:rPr>
      <w:sz w:val="24"/>
      <w:szCs w:val="20"/>
    </w:rPr>
  </w:style>
  <w:style w:type="paragraph" w:customStyle="1" w:styleId="22CharCharChar2CharChar2CharTime">
    <w:name w:val="样式 标题 2标题 2 Char Char Char标题 2 Char Char标题 2 Char + (西文) Time..."/>
    <w:basedOn w:val="22"/>
    <w:uiPriority w:val="99"/>
    <w:qFormat/>
    <w:pPr>
      <w:tabs>
        <w:tab w:val="left" w:pos="856"/>
        <w:tab w:val="left" w:pos="996"/>
      </w:tabs>
      <w:spacing w:before="240" w:after="240" w:line="180" w:lineRule="auto"/>
      <w:ind w:left="420"/>
      <w:jc w:val="left"/>
    </w:pPr>
    <w:rPr>
      <w:rFonts w:ascii="Times New Roman" w:eastAsia="黑体" w:hAnsi="Times New Roman"/>
      <w:b w:val="0"/>
      <w:color w:val="FF0000"/>
      <w:spacing w:val="8"/>
      <w:szCs w:val="20"/>
    </w:rPr>
  </w:style>
  <w:style w:type="paragraph" w:customStyle="1" w:styleId="qnitem1">
    <w:name w:val="qnitem1"/>
    <w:basedOn w:val="a6"/>
    <w:uiPriority w:val="99"/>
    <w:qFormat/>
    <w:pPr>
      <w:widowControl/>
      <w:pBdr>
        <w:top w:val="single" w:sz="6" w:space="0" w:color="E6E6E6"/>
        <w:left w:val="single" w:sz="6" w:space="0" w:color="E6E6E6"/>
        <w:bottom w:val="single" w:sz="6" w:space="0" w:color="D4D4D4"/>
        <w:right w:val="single" w:sz="6" w:space="0" w:color="E6E6E6"/>
      </w:pBdr>
      <w:spacing w:before="100" w:beforeAutospacing="1" w:after="100" w:afterAutospacing="1"/>
      <w:jc w:val="left"/>
    </w:pPr>
    <w:rPr>
      <w:rFonts w:ascii="宋体" w:hAnsi="宋体" w:cs="宋体"/>
      <w:kern w:val="0"/>
      <w:sz w:val="24"/>
    </w:rPr>
  </w:style>
  <w:style w:type="paragraph" w:customStyle="1" w:styleId="pic-item1">
    <w:name w:val="pic-item1"/>
    <w:basedOn w:val="a6"/>
    <w:uiPriority w:val="99"/>
    <w:qFormat/>
    <w:pPr>
      <w:widowControl/>
      <w:shd w:val="clear" w:color="auto" w:fill="222933"/>
      <w:spacing w:before="100" w:after="100" w:afterAutospacing="1"/>
      <w:jc w:val="left"/>
    </w:pPr>
    <w:rPr>
      <w:rFonts w:ascii="宋体" w:hAnsi="宋体" w:cs="宋体"/>
      <w:kern w:val="0"/>
      <w:sz w:val="24"/>
    </w:rPr>
  </w:style>
  <w:style w:type="paragraph" w:customStyle="1" w:styleId="2ffff8">
    <w:name w:val="表内文字2"/>
    <w:basedOn w:val="a6"/>
    <w:uiPriority w:val="99"/>
    <w:qFormat/>
    <w:pPr>
      <w:jc w:val="center"/>
    </w:pPr>
    <w:rPr>
      <w:szCs w:val="20"/>
    </w:rPr>
  </w:style>
  <w:style w:type="paragraph" w:customStyle="1" w:styleId="search1">
    <w:name w:val="search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6-">
    <w:name w:val="6-正文"/>
    <w:basedOn w:val="a6"/>
    <w:uiPriority w:val="99"/>
    <w:qFormat/>
    <w:pPr>
      <w:spacing w:before="156" w:after="156" w:line="360" w:lineRule="auto"/>
      <w:ind w:firstLineChars="200" w:firstLine="480"/>
    </w:pPr>
    <w:rPr>
      <w:rFonts w:ascii="宋体" w:hAnsi="宋体"/>
      <w:sz w:val="24"/>
      <w:szCs w:val="20"/>
    </w:rPr>
  </w:style>
  <w:style w:type="paragraph" w:customStyle="1" w:styleId="qnitemicon2">
    <w:name w:val="qnitemicon2"/>
    <w:basedOn w:val="a6"/>
    <w:uiPriority w:val="99"/>
    <w:qFormat/>
    <w:pPr>
      <w:widowControl/>
      <w:spacing w:before="117"/>
      <w:ind w:left="117" w:right="33"/>
      <w:jc w:val="left"/>
    </w:pPr>
    <w:rPr>
      <w:rFonts w:ascii="宋体" w:hAnsi="宋体" w:cs="宋体"/>
      <w:kern w:val="0"/>
      <w:sz w:val="24"/>
    </w:rPr>
  </w:style>
  <w:style w:type="paragraph" w:customStyle="1" w:styleId="2Char00">
    <w:name w:val="样式 正文 首行缩进:  2 字符 Char + 黑体 首行缩进:  0 字符"/>
    <w:basedOn w:val="a6"/>
    <w:uiPriority w:val="99"/>
    <w:qFormat/>
    <w:pPr>
      <w:spacing w:line="520" w:lineRule="exact"/>
    </w:pPr>
    <w:rPr>
      <w:rFonts w:ascii="黑体" w:eastAsia="黑体" w:hAnsi="黑体"/>
      <w:kern w:val="44"/>
      <w:sz w:val="24"/>
      <w:szCs w:val="20"/>
    </w:rPr>
  </w:style>
  <w:style w:type="paragraph" w:customStyle="1" w:styleId="5f">
    <w:name w:val="样式 标题 5 + 加粗"/>
    <w:basedOn w:val="50"/>
    <w:uiPriority w:val="99"/>
    <w:qFormat/>
    <w:pPr>
      <w:adjustRightInd w:val="0"/>
      <w:textAlignment w:val="baseline"/>
    </w:pPr>
    <w:rPr>
      <w:rFonts w:ascii="Times New Roman" w:eastAsia="宋体"/>
      <w:bCs w:val="0"/>
      <w:color w:val="auto"/>
    </w:rPr>
  </w:style>
  <w:style w:type="paragraph" w:customStyle="1" w:styleId="next-album1">
    <w:name w:val="next-album1"/>
    <w:basedOn w:val="a6"/>
    <w:uiPriority w:val="99"/>
    <w:qFormat/>
    <w:pPr>
      <w:widowControl/>
      <w:shd w:val="clear" w:color="auto" w:fill="222933"/>
      <w:spacing w:before="167" w:after="100" w:afterAutospacing="1"/>
      <w:jc w:val="center"/>
    </w:pPr>
    <w:rPr>
      <w:rFonts w:ascii="宋体" w:hAnsi="宋体" w:cs="宋体"/>
      <w:color w:val="DAE1E7"/>
      <w:kern w:val="0"/>
      <w:sz w:val="23"/>
      <w:szCs w:val="23"/>
    </w:rPr>
  </w:style>
  <w:style w:type="paragraph" w:customStyle="1" w:styleId="1fffff0">
    <w:name w:val="表内文字1"/>
    <w:basedOn w:val="a6"/>
    <w:uiPriority w:val="99"/>
    <w:qFormat/>
    <w:pPr>
      <w:spacing w:line="400" w:lineRule="exact"/>
      <w:jc w:val="center"/>
    </w:pPr>
    <w:rPr>
      <w:szCs w:val="20"/>
    </w:rPr>
  </w:style>
  <w:style w:type="paragraph" w:customStyle="1" w:styleId="city1">
    <w:name w:val="city1"/>
    <w:basedOn w:val="a6"/>
    <w:uiPriority w:val="99"/>
    <w:qFormat/>
    <w:pPr>
      <w:widowControl/>
      <w:shd w:val="clear" w:color="auto" w:fill="71B3F7"/>
      <w:spacing w:before="100" w:beforeAutospacing="1" w:after="100" w:afterAutospacing="1" w:line="352" w:lineRule="atLeast"/>
      <w:jc w:val="left"/>
    </w:pPr>
    <w:rPr>
      <w:rFonts w:ascii="宋体" w:hAnsi="宋体" w:cs="宋体"/>
      <w:color w:val="FFFFFF"/>
      <w:kern w:val="0"/>
      <w:sz w:val="27"/>
      <w:szCs w:val="27"/>
    </w:rPr>
  </w:style>
  <w:style w:type="paragraph" w:customStyle="1" w:styleId="bottom1">
    <w:name w:val="bottom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nner1">
    <w:name w:val="inner1"/>
    <w:basedOn w:val="a6"/>
    <w:uiPriority w:val="99"/>
    <w:qFormat/>
    <w:pPr>
      <w:widowControl/>
      <w:shd w:val="clear" w:color="auto" w:fill="F9F9F9"/>
      <w:spacing w:before="100" w:beforeAutospacing="1" w:after="100" w:afterAutospacing="1"/>
      <w:jc w:val="left"/>
    </w:pPr>
    <w:rPr>
      <w:rFonts w:ascii="宋体" w:hAnsi="宋体" w:cs="宋体"/>
      <w:kern w:val="0"/>
      <w:sz w:val="24"/>
    </w:rPr>
  </w:style>
  <w:style w:type="paragraph" w:customStyle="1" w:styleId="3-">
    <w:name w:val="3-标题一"/>
    <w:basedOn w:val="a6"/>
    <w:uiPriority w:val="99"/>
    <w:qFormat/>
    <w:pPr>
      <w:keepNext/>
      <w:keepLines/>
      <w:tabs>
        <w:tab w:val="left" w:pos="1742"/>
      </w:tabs>
      <w:spacing w:before="10" w:after="10" w:line="360" w:lineRule="auto"/>
      <w:ind w:left="1742" w:hanging="420"/>
      <w:jc w:val="left"/>
      <w:outlineLvl w:val="2"/>
    </w:pPr>
    <w:rPr>
      <w:rFonts w:ascii="宋体" w:hAnsi="Arial"/>
      <w:b/>
      <w:sz w:val="28"/>
      <w:szCs w:val="20"/>
    </w:rPr>
  </w:style>
  <w:style w:type="paragraph" w:customStyle="1" w:styleId="nav4">
    <w:name w:val="nav4"/>
    <w:basedOn w:val="a6"/>
    <w:uiPriority w:val="99"/>
    <w:qFormat/>
    <w:pPr>
      <w:widowControl/>
      <w:spacing w:before="33" w:after="84"/>
      <w:jc w:val="left"/>
    </w:pPr>
    <w:rPr>
      <w:rFonts w:ascii="宋体" w:hAnsi="宋体" w:cs="宋体"/>
      <w:kern w:val="0"/>
      <w:sz w:val="24"/>
    </w:rPr>
  </w:style>
  <w:style w:type="paragraph" w:customStyle="1" w:styleId="1fffff1">
    <w:name w:val="样式 标题 1 + (中文) 黑体"/>
    <w:basedOn w:val="1"/>
    <w:uiPriority w:val="99"/>
    <w:qFormat/>
    <w:pPr>
      <w:keepLines/>
      <w:tabs>
        <w:tab w:val="left" w:pos="1844"/>
      </w:tabs>
      <w:overflowPunct/>
      <w:adjustRightInd w:val="0"/>
      <w:spacing w:before="360" w:after="360" w:line="360" w:lineRule="auto"/>
      <w:ind w:left="1803" w:firstLine="0"/>
      <w:jc w:val="center"/>
    </w:pPr>
    <w:rPr>
      <w:b w:val="0"/>
      <w:bCs w:val="0"/>
      <w:caps/>
      <w:snapToGrid w:val="0"/>
      <w:color w:val="auto"/>
      <w:spacing w:val="8"/>
      <w:kern w:val="2"/>
      <w:sz w:val="36"/>
      <w:szCs w:val="36"/>
    </w:rPr>
  </w:style>
  <w:style w:type="paragraph" w:customStyle="1" w:styleId="5-">
    <w:name w:val="5-标"/>
    <w:basedOn w:val="a6"/>
    <w:uiPriority w:val="99"/>
    <w:qFormat/>
    <w:pPr>
      <w:tabs>
        <w:tab w:val="left" w:pos="2582"/>
      </w:tabs>
      <w:spacing w:beforeLines="50" w:before="156" w:afterLines="50" w:after="156" w:line="360" w:lineRule="auto"/>
      <w:ind w:left="-414" w:hanging="420"/>
      <w:jc w:val="left"/>
      <w:outlineLvl w:val="4"/>
    </w:pPr>
    <w:rPr>
      <w:b/>
      <w:sz w:val="24"/>
      <w:szCs w:val="20"/>
    </w:rPr>
  </w:style>
  <w:style w:type="paragraph" w:customStyle="1" w:styleId="Web1">
    <w:name w:val="普通(Web)1"/>
    <w:basedOn w:val="a6"/>
    <w:uiPriority w:val="99"/>
    <w:qFormat/>
    <w:pPr>
      <w:widowControl/>
      <w:spacing w:before="100" w:beforeAutospacing="1" w:after="100" w:afterAutospacing="1"/>
      <w:ind w:firstLine="375"/>
      <w:jc w:val="left"/>
    </w:pPr>
    <w:rPr>
      <w:rFonts w:ascii="宋体" w:hAnsi="宋体"/>
      <w:kern w:val="0"/>
      <w:sz w:val="24"/>
      <w:szCs w:val="20"/>
    </w:rPr>
  </w:style>
  <w:style w:type="paragraph" w:customStyle="1" w:styleId="guide-keyboard1">
    <w:name w:val="guide-keyboard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1115TimesNewRoman">
    <w:name w:val="样式 样式 宋体 小四 首行缩进:  1.1 厘米 行距: 1.5 倍行距 + Times New Roman"/>
    <w:basedOn w:val="a6"/>
    <w:uiPriority w:val="99"/>
    <w:qFormat/>
    <w:pPr>
      <w:spacing w:line="360" w:lineRule="auto"/>
      <w:ind w:firstLineChars="200" w:firstLine="624"/>
    </w:pPr>
    <w:rPr>
      <w:sz w:val="24"/>
      <w:szCs w:val="20"/>
    </w:rPr>
  </w:style>
  <w:style w:type="paragraph" w:customStyle="1" w:styleId="guide-word1">
    <w:name w:val="guide-word1"/>
    <w:basedOn w:val="a6"/>
    <w:uiPriority w:val="99"/>
    <w:qFormat/>
    <w:pPr>
      <w:widowControl/>
      <w:spacing w:before="100" w:beforeAutospacing="1" w:after="100" w:afterAutospacing="1" w:line="368" w:lineRule="atLeast"/>
      <w:jc w:val="left"/>
    </w:pPr>
    <w:rPr>
      <w:rFonts w:ascii="宋体" w:hAnsi="宋体" w:cs="宋体"/>
      <w:color w:val="333333"/>
      <w:kern w:val="0"/>
      <w:sz w:val="27"/>
      <w:szCs w:val="27"/>
    </w:rPr>
  </w:style>
  <w:style w:type="paragraph" w:customStyle="1" w:styleId="afffffffffffffffffffffff9">
    <w:name w:val="单位"/>
    <w:basedOn w:val="a6"/>
    <w:next w:val="afffffffffe"/>
    <w:uiPriority w:val="99"/>
    <w:qFormat/>
    <w:pPr>
      <w:jc w:val="right"/>
    </w:pPr>
    <w:rPr>
      <w:szCs w:val="20"/>
    </w:rPr>
  </w:style>
  <w:style w:type="paragraph" w:customStyle="1" w:styleId="qncontent1">
    <w:name w:val="qncontent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guide-mouse1">
    <w:name w:val="guide-mouse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arCar1CharChar">
    <w:name w:val="Car Car1 Char Char"/>
    <w:basedOn w:val="a6"/>
    <w:qFormat/>
    <w:pPr>
      <w:snapToGrid w:val="0"/>
      <w:spacing w:line="360" w:lineRule="auto"/>
      <w:ind w:firstLineChars="200" w:firstLine="200"/>
    </w:pPr>
    <w:rPr>
      <w:rFonts w:eastAsia="仿宋_GB2312"/>
      <w:sz w:val="24"/>
      <w:szCs w:val="20"/>
    </w:rPr>
  </w:style>
  <w:style w:type="paragraph" w:customStyle="1" w:styleId="text2">
    <w:name w:val="text2"/>
    <w:basedOn w:val="a6"/>
    <w:uiPriority w:val="99"/>
    <w:qFormat/>
    <w:pPr>
      <w:widowControl/>
      <w:spacing w:before="100" w:after="100" w:afterAutospacing="1" w:line="201" w:lineRule="atLeast"/>
      <w:jc w:val="left"/>
    </w:pPr>
    <w:rPr>
      <w:rFonts w:ascii="宋体" w:hAnsi="宋体" w:cs="宋体"/>
      <w:kern w:val="0"/>
      <w:sz w:val="20"/>
      <w:szCs w:val="20"/>
    </w:rPr>
  </w:style>
  <w:style w:type="paragraph" w:customStyle="1" w:styleId="logo-container1">
    <w:name w:val="logo-container1"/>
    <w:basedOn w:val="a6"/>
    <w:uiPriority w:val="99"/>
    <w:qFormat/>
    <w:pPr>
      <w:widowControl/>
      <w:ind w:right="251"/>
      <w:jc w:val="left"/>
    </w:pPr>
    <w:rPr>
      <w:rFonts w:ascii="宋体" w:hAnsi="宋体" w:cs="宋体"/>
      <w:kern w:val="0"/>
      <w:sz w:val="24"/>
    </w:rPr>
  </w:style>
  <w:style w:type="paragraph" w:customStyle="1" w:styleId="21b">
    <w:name w:val="样式 第2级 + 段前: 1 行"/>
    <w:basedOn w:val="a6"/>
    <w:uiPriority w:val="99"/>
    <w:qFormat/>
    <w:pPr>
      <w:keepNext/>
      <w:keepLines/>
      <w:tabs>
        <w:tab w:val="left" w:pos="525"/>
      </w:tabs>
      <w:spacing w:line="360" w:lineRule="auto"/>
      <w:ind w:left="777" w:hanging="777"/>
      <w:outlineLvl w:val="1"/>
    </w:pPr>
    <w:rPr>
      <w:b/>
      <w:sz w:val="30"/>
      <w:szCs w:val="20"/>
    </w:rPr>
  </w:style>
  <w:style w:type="paragraph" w:customStyle="1" w:styleId="wgt-bubble-lemmamsgclose1">
    <w:name w:val="wgt-bubble-lemmamsg_close1"/>
    <w:basedOn w:val="a6"/>
    <w:uiPriority w:val="99"/>
    <w:qFormat/>
    <w:pPr>
      <w:widowControl/>
      <w:spacing w:before="100" w:beforeAutospacing="1" w:after="100" w:afterAutospacing="1"/>
      <w:jc w:val="left"/>
    </w:pPr>
    <w:rPr>
      <w:rFonts w:ascii="Arial" w:hAnsi="Arial" w:cs="Arial"/>
      <w:color w:val="B0B0B0"/>
      <w:kern w:val="0"/>
      <w:sz w:val="17"/>
      <w:szCs w:val="17"/>
    </w:rPr>
  </w:style>
  <w:style w:type="paragraph" w:customStyle="1" w:styleId="2Char02">
    <w:name w:val="样式 正文 首行缩进:  2 字符 Char + 黑体 首行缩进:  0 字符2"/>
    <w:basedOn w:val="a6"/>
    <w:uiPriority w:val="99"/>
    <w:qFormat/>
    <w:pPr>
      <w:spacing w:line="520" w:lineRule="exact"/>
    </w:pPr>
    <w:rPr>
      <w:rFonts w:ascii="黑体" w:eastAsia="黑体"/>
      <w:kern w:val="44"/>
      <w:sz w:val="24"/>
      <w:szCs w:val="20"/>
    </w:rPr>
  </w:style>
  <w:style w:type="paragraph" w:customStyle="1" w:styleId="tip1">
    <w:name w:val="tip1"/>
    <w:basedOn w:val="a6"/>
    <w:uiPriority w:val="99"/>
    <w:qFormat/>
    <w:pPr>
      <w:widowControl/>
      <w:spacing w:before="837" w:line="335" w:lineRule="atLeast"/>
      <w:jc w:val="center"/>
    </w:pPr>
    <w:rPr>
      <w:rFonts w:ascii="宋体" w:hAnsi="宋体" w:cs="宋体"/>
      <w:vanish/>
      <w:kern w:val="0"/>
      <w:sz w:val="23"/>
      <w:szCs w:val="23"/>
    </w:rPr>
  </w:style>
  <w:style w:type="paragraph" w:customStyle="1" w:styleId="afffffffffffffffffffffffa">
    <w:name w:val="样式 居中"/>
    <w:basedOn w:val="a6"/>
    <w:uiPriority w:val="99"/>
    <w:qFormat/>
    <w:pPr>
      <w:spacing w:line="520" w:lineRule="exact"/>
      <w:jc w:val="center"/>
    </w:pPr>
    <w:rPr>
      <w:kern w:val="44"/>
      <w:sz w:val="24"/>
      <w:szCs w:val="20"/>
    </w:rPr>
  </w:style>
  <w:style w:type="paragraph" w:customStyle="1" w:styleId="4-">
    <w:name w:val="4-标题二"/>
    <w:basedOn w:val="a6"/>
    <w:uiPriority w:val="99"/>
    <w:qFormat/>
    <w:pPr>
      <w:keepNext/>
      <w:keepLines/>
      <w:tabs>
        <w:tab w:val="left" w:pos="2162"/>
      </w:tabs>
      <w:spacing w:beforeLines="50" w:before="156" w:afterLines="50" w:after="156" w:line="360" w:lineRule="auto"/>
      <w:jc w:val="left"/>
      <w:outlineLvl w:val="3"/>
    </w:pPr>
    <w:rPr>
      <w:rFonts w:ascii="宋体"/>
      <w:b/>
      <w:sz w:val="24"/>
      <w:szCs w:val="20"/>
    </w:rPr>
  </w:style>
  <w:style w:type="paragraph" w:customStyle="1" w:styleId="split1">
    <w:name w:val="split1"/>
    <w:basedOn w:val="a6"/>
    <w:uiPriority w:val="99"/>
    <w:qFormat/>
    <w:pPr>
      <w:widowControl/>
      <w:shd w:val="clear" w:color="auto" w:fill="E2E2E2"/>
      <w:ind w:left="268" w:right="268"/>
      <w:jc w:val="left"/>
    </w:pPr>
    <w:rPr>
      <w:rFonts w:ascii="宋体" w:hAnsi="宋体" w:cs="宋体"/>
      <w:kern w:val="0"/>
      <w:sz w:val="24"/>
    </w:rPr>
  </w:style>
  <w:style w:type="paragraph" w:customStyle="1" w:styleId="Table0">
    <w:name w:val="Table"/>
    <w:basedOn w:val="a6"/>
    <w:uiPriority w:val="99"/>
    <w:qFormat/>
    <w:pPr>
      <w:adjustRightInd w:val="0"/>
      <w:jc w:val="center"/>
      <w:textAlignment w:val="baseline"/>
    </w:pPr>
    <w:rPr>
      <w:spacing w:val="-10"/>
      <w:kern w:val="0"/>
      <w:szCs w:val="20"/>
    </w:rPr>
  </w:style>
  <w:style w:type="paragraph" w:customStyle="1" w:styleId="p17">
    <w:name w:val="p17"/>
    <w:basedOn w:val="a6"/>
    <w:uiPriority w:val="99"/>
    <w:qFormat/>
    <w:pPr>
      <w:widowControl/>
      <w:ind w:firstLine="420"/>
    </w:pPr>
    <w:rPr>
      <w:kern w:val="0"/>
      <w:sz w:val="24"/>
    </w:rPr>
  </w:style>
  <w:style w:type="paragraph" w:customStyle="1" w:styleId="p18">
    <w:name w:val="p18"/>
    <w:basedOn w:val="a6"/>
    <w:uiPriority w:val="99"/>
    <w:qFormat/>
    <w:pPr>
      <w:widowControl/>
      <w:jc w:val="left"/>
    </w:pPr>
    <w:rPr>
      <w:rFonts w:ascii="宋体" w:hAnsi="宋体" w:cs="宋体"/>
      <w:kern w:val="0"/>
      <w:sz w:val="18"/>
      <w:szCs w:val="18"/>
    </w:rPr>
  </w:style>
  <w:style w:type="paragraph" w:customStyle="1" w:styleId="p19">
    <w:name w:val="p19"/>
    <w:basedOn w:val="a6"/>
    <w:uiPriority w:val="99"/>
    <w:qFormat/>
    <w:pPr>
      <w:widowControl/>
      <w:pBdr>
        <w:bottom w:val="single" w:sz="6" w:space="1" w:color="000000"/>
      </w:pBdr>
      <w:jc w:val="center"/>
    </w:pPr>
    <w:rPr>
      <w:kern w:val="0"/>
      <w:sz w:val="18"/>
      <w:szCs w:val="18"/>
    </w:rPr>
  </w:style>
  <w:style w:type="paragraph" w:customStyle="1" w:styleId="albumbgfir2">
    <w:name w:val="albumbgfir2"/>
    <w:basedOn w:val="a6"/>
    <w:uiPriority w:val="99"/>
    <w:qFormat/>
    <w:pPr>
      <w:widowControl/>
      <w:pBdr>
        <w:top w:val="single" w:sz="6" w:space="0" w:color="F5F5F5"/>
        <w:left w:val="single" w:sz="6" w:space="0" w:color="E6E6E6"/>
        <w:bottom w:val="single" w:sz="6" w:space="0" w:color="E6E6E6"/>
        <w:right w:val="single" w:sz="6" w:space="0" w:color="E6E6E6"/>
      </w:pBdr>
      <w:jc w:val="left"/>
    </w:pPr>
    <w:rPr>
      <w:rFonts w:ascii="宋体" w:hAnsi="宋体" w:cs="宋体"/>
      <w:kern w:val="0"/>
      <w:sz w:val="24"/>
    </w:rPr>
  </w:style>
  <w:style w:type="paragraph" w:customStyle="1" w:styleId="CharCharChar1CharCharCharCharCharCharCharCharCharCharCharChar1CharCharCharCharCharCharCharCharCharChar">
    <w:name w:val="Char Char Char1 Char Char Char Char Char Char Char Char Char Char Char Char1 Char Char Char Char Char Char Char Char Char Char"/>
    <w:basedOn w:val="a6"/>
    <w:qFormat/>
    <w:pPr>
      <w:spacing w:line="360" w:lineRule="auto"/>
      <w:ind w:firstLineChars="200" w:firstLine="200"/>
    </w:pPr>
    <w:rPr>
      <w:rFonts w:ascii="宋体" w:eastAsia="黑体" w:hAnsi="宋体" w:cs="宋体"/>
      <w:sz w:val="28"/>
    </w:rPr>
  </w:style>
  <w:style w:type="paragraph" w:customStyle="1" w:styleId="CharCharCharCharChar6">
    <w:name w:val="(文字) (文字) Char Char Char Char Char"/>
    <w:basedOn w:val="a6"/>
    <w:uiPriority w:val="99"/>
    <w:qFormat/>
    <w:pPr>
      <w:keepNext/>
      <w:pageBreakBefore/>
      <w:spacing w:line="360" w:lineRule="auto"/>
      <w:ind w:firstLineChars="200" w:firstLine="200"/>
    </w:pPr>
    <w:rPr>
      <w:rFonts w:eastAsia="黑体"/>
      <w:sz w:val="24"/>
      <w:szCs w:val="20"/>
    </w:rPr>
  </w:style>
  <w:style w:type="paragraph" w:customStyle="1" w:styleId="win-btn31">
    <w:name w:val="win-btn31"/>
    <w:basedOn w:val="a6"/>
    <w:uiPriority w:val="99"/>
    <w:qFormat/>
    <w:pPr>
      <w:widowControl/>
      <w:shd w:val="clear" w:color="auto" w:fill="0D76CF"/>
      <w:spacing w:line="335" w:lineRule="atLeast"/>
      <w:ind w:left="167" w:right="167"/>
      <w:jc w:val="center"/>
    </w:pPr>
    <w:rPr>
      <w:rFonts w:ascii="微软雅黑" w:eastAsia="微软雅黑" w:hAnsi="微软雅黑" w:cs="宋体"/>
      <w:color w:val="FFFFFF"/>
      <w:kern w:val="0"/>
      <w:sz w:val="23"/>
      <w:szCs w:val="23"/>
    </w:rPr>
  </w:style>
  <w:style w:type="paragraph" w:customStyle="1" w:styleId="CharCharCharCharCharCharCharCharCharCharChar1Char">
    <w:name w:val="Char Char Char Char Char Char Char Char Char Char Char1 Char"/>
    <w:basedOn w:val="a6"/>
    <w:semiHidden/>
    <w:qFormat/>
  </w:style>
  <w:style w:type="paragraph" w:customStyle="1" w:styleId="pre1">
    <w:name w:val="pre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CharCharChar12">
    <w:name w:val="Char Char Char Char12"/>
    <w:basedOn w:val="a6"/>
    <w:qFormat/>
  </w:style>
  <w:style w:type="paragraph" w:customStyle="1" w:styleId="topbtns1">
    <w:name w:val="topbtns1"/>
    <w:basedOn w:val="a6"/>
    <w:uiPriority w:val="99"/>
    <w:qFormat/>
    <w:pPr>
      <w:widowControl/>
      <w:spacing w:before="100" w:after="100" w:afterAutospacing="1"/>
      <w:jc w:val="left"/>
    </w:pPr>
    <w:rPr>
      <w:rFonts w:ascii="宋体" w:hAnsi="宋体" w:cs="宋体"/>
      <w:kern w:val="0"/>
      <w:sz w:val="24"/>
    </w:rPr>
  </w:style>
  <w:style w:type="paragraph" w:customStyle="1" w:styleId="CharCharCharCharCharCharCharCharCharCharCharCharCharCharCharCharCharCharCharCharCharCharCharChar">
    <w:name w:val="Char Char Char Char Char Char Char Char Char Char Char Char Char Char Char Char Char Char Char Char Char Char Char Char"/>
    <w:basedOn w:val="a6"/>
    <w:semiHidden/>
    <w:qFormat/>
  </w:style>
  <w:style w:type="paragraph" w:customStyle="1" w:styleId="description3">
    <w:name w:val="description3"/>
    <w:basedOn w:val="a6"/>
    <w:uiPriority w:val="99"/>
    <w:qFormat/>
    <w:pPr>
      <w:widowControl/>
      <w:pBdr>
        <w:top w:val="single" w:sz="2" w:space="7" w:color="E0E0E0"/>
        <w:left w:val="single" w:sz="6" w:space="6" w:color="E0E0E0"/>
        <w:bottom w:val="single" w:sz="6" w:space="7" w:color="E0E0E0"/>
        <w:right w:val="single" w:sz="6" w:space="6" w:color="E0E0E0"/>
      </w:pBdr>
      <w:spacing w:before="100" w:beforeAutospacing="1" w:after="100" w:afterAutospacing="1" w:line="301" w:lineRule="atLeast"/>
      <w:jc w:val="left"/>
    </w:pPr>
    <w:rPr>
      <w:rFonts w:ascii="宋体" w:hAnsi="宋体" w:cs="宋体"/>
      <w:color w:val="555555"/>
      <w:kern w:val="0"/>
      <w:sz w:val="20"/>
      <w:szCs w:val="20"/>
    </w:rPr>
  </w:style>
  <w:style w:type="paragraph" w:customStyle="1" w:styleId="afffffffffffffffffffffffb">
    <w:name w:val="标准正文"/>
    <w:basedOn w:val="a6"/>
    <w:uiPriority w:val="99"/>
    <w:qFormat/>
    <w:pPr>
      <w:spacing w:line="520" w:lineRule="exact"/>
      <w:ind w:firstLineChars="200" w:firstLine="480"/>
    </w:pPr>
    <w:rPr>
      <w:rFonts w:ascii="宋体" w:hAnsi="Arial" w:cs="宋体"/>
      <w:sz w:val="24"/>
    </w:rPr>
  </w:style>
  <w:style w:type="paragraph" w:customStyle="1" w:styleId="hideholder1">
    <w:name w:val="hideholder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1fffff2">
    <w:name w:val="样式 五号 居中1"/>
    <w:basedOn w:val="a6"/>
    <w:uiPriority w:val="99"/>
    <w:qFormat/>
    <w:pPr>
      <w:spacing w:line="360" w:lineRule="exact"/>
      <w:jc w:val="center"/>
    </w:pPr>
    <w:rPr>
      <w:kern w:val="0"/>
      <w:szCs w:val="20"/>
    </w:rPr>
  </w:style>
  <w:style w:type="paragraph" w:customStyle="1" w:styleId="red-title1">
    <w:name w:val="red-title1"/>
    <w:basedOn w:val="a6"/>
    <w:uiPriority w:val="99"/>
    <w:qFormat/>
    <w:pPr>
      <w:widowControl/>
      <w:pBdr>
        <w:bottom w:val="single" w:sz="6" w:space="8" w:color="E5E5E5"/>
      </w:pBdr>
      <w:spacing w:before="502" w:line="502" w:lineRule="atLeast"/>
      <w:jc w:val="center"/>
    </w:pPr>
    <w:rPr>
      <w:rFonts w:ascii="宋体" w:hAnsi="宋体" w:cs="宋体"/>
      <w:kern w:val="0"/>
      <w:sz w:val="27"/>
      <w:szCs w:val="27"/>
    </w:rPr>
  </w:style>
  <w:style w:type="paragraph" w:customStyle="1" w:styleId="afffffffffffffffffffffffc">
    <w:name w:val="样式图标"/>
    <w:basedOn w:val="a6"/>
    <w:uiPriority w:val="99"/>
    <w:qFormat/>
    <w:pPr>
      <w:widowControl/>
      <w:spacing w:line="360" w:lineRule="auto"/>
      <w:jc w:val="center"/>
    </w:pPr>
    <w:rPr>
      <w:b/>
      <w:color w:val="000000"/>
      <w:spacing w:val="10"/>
      <w:kern w:val="24"/>
      <w:sz w:val="24"/>
    </w:rPr>
  </w:style>
  <w:style w:type="paragraph" w:customStyle="1" w:styleId="toplogo1">
    <w:name w:val="toplogo1"/>
    <w:basedOn w:val="a6"/>
    <w:uiPriority w:val="99"/>
    <w:qFormat/>
    <w:pPr>
      <w:widowControl/>
      <w:spacing w:before="50" w:after="100" w:afterAutospacing="1"/>
      <w:jc w:val="left"/>
    </w:pPr>
    <w:rPr>
      <w:rFonts w:ascii="宋体" w:hAnsi="宋体" w:cs="宋体"/>
      <w:kern w:val="0"/>
      <w:sz w:val="24"/>
    </w:rPr>
  </w:style>
  <w:style w:type="paragraph" w:customStyle="1" w:styleId="CharCharCharCharCharChar1CharCharCharCharCharCharCharCharCharCharCharCharChar">
    <w:name w:val="Char Char Char Char Char Char1 Char Char Char Char Char Char Char Char Char Char Char Char Char"/>
    <w:basedOn w:val="a6"/>
    <w:qFormat/>
  </w:style>
  <w:style w:type="paragraph" w:customStyle="1" w:styleId="module1">
    <w:name w:val="module1"/>
    <w:basedOn w:val="a6"/>
    <w:uiPriority w:val="99"/>
    <w:qFormat/>
    <w:pPr>
      <w:widowControl/>
      <w:spacing w:before="100" w:beforeAutospacing="1" w:after="100" w:afterAutospacing="1"/>
      <w:jc w:val="left"/>
      <w:textAlignment w:val="top"/>
    </w:pPr>
    <w:rPr>
      <w:rFonts w:ascii="宋体" w:hAnsi="宋体" w:cs="宋体"/>
      <w:kern w:val="0"/>
      <w:sz w:val="24"/>
    </w:rPr>
  </w:style>
  <w:style w:type="paragraph" w:customStyle="1" w:styleId="CharCharCharCharCharChar1CharCharCharCharCharCharChar">
    <w:name w:val="Char Char Char Char Char Char1 Char Char Char Char Char Char Char"/>
    <w:basedOn w:val="a6"/>
    <w:qFormat/>
  </w:style>
  <w:style w:type="paragraph" w:customStyle="1" w:styleId="bacb-head1">
    <w:name w:val="bacb-head1"/>
    <w:basedOn w:val="a6"/>
    <w:uiPriority w:val="99"/>
    <w:qFormat/>
    <w:pPr>
      <w:widowControl/>
      <w:pBdr>
        <w:bottom w:val="single" w:sz="6" w:space="0" w:color="E0E0E0"/>
      </w:pBdr>
      <w:shd w:val="clear" w:color="auto" w:fill="F5F5F5"/>
      <w:spacing w:before="100" w:beforeAutospacing="1" w:after="100" w:afterAutospacing="1"/>
      <w:jc w:val="left"/>
    </w:pPr>
    <w:rPr>
      <w:rFonts w:ascii="宋体" w:hAnsi="宋体" w:cs="宋体"/>
      <w:kern w:val="0"/>
      <w:sz w:val="24"/>
    </w:rPr>
  </w:style>
  <w:style w:type="paragraph" w:customStyle="1" w:styleId="bk-album-arrow1">
    <w:name w:val="bk-album-arrow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fffffffffffffffffffffffd">
    <w:name w:val="前言"/>
    <w:basedOn w:val="a6"/>
    <w:uiPriority w:val="99"/>
    <w:qFormat/>
    <w:pPr>
      <w:spacing w:before="180" w:after="120"/>
      <w:jc w:val="center"/>
      <w:outlineLvl w:val="0"/>
    </w:pPr>
    <w:rPr>
      <w:rFonts w:ascii="黑体" w:eastAsia="黑体"/>
      <w:sz w:val="36"/>
      <w:szCs w:val="36"/>
    </w:rPr>
  </w:style>
  <w:style w:type="paragraph" w:customStyle="1" w:styleId="afffffffffffffffffffffffe">
    <w:name w:val="标题一"/>
    <w:basedOn w:val="a6"/>
    <w:next w:val="a6"/>
    <w:uiPriority w:val="99"/>
    <w:qFormat/>
    <w:pPr>
      <w:spacing w:line="1200" w:lineRule="exact"/>
      <w:ind w:left="-120"/>
      <w:jc w:val="center"/>
    </w:pPr>
    <w:rPr>
      <w:rFonts w:eastAsia="华文新魏"/>
      <w:sz w:val="48"/>
      <w:szCs w:val="48"/>
    </w:rPr>
  </w:style>
  <w:style w:type="paragraph" w:customStyle="1" w:styleId="fyf0">
    <w:name w:val="fyf三"/>
    <w:basedOn w:val="a6"/>
    <w:uiPriority w:val="99"/>
    <w:qFormat/>
    <w:pPr>
      <w:spacing w:line="520" w:lineRule="exact"/>
      <w:outlineLvl w:val="2"/>
    </w:pPr>
    <w:rPr>
      <w:rFonts w:ascii="黑体" w:eastAsia="黑体" w:hAnsi="宋体"/>
      <w:sz w:val="24"/>
      <w:szCs w:val="28"/>
    </w:rPr>
  </w:style>
  <w:style w:type="paragraph" w:customStyle="1" w:styleId="affffffffffffffffffffffff">
    <w:name w:val="标题二"/>
    <w:basedOn w:val="a6"/>
    <w:next w:val="1f5"/>
    <w:uiPriority w:val="99"/>
    <w:qFormat/>
    <w:pPr>
      <w:spacing w:line="960" w:lineRule="exact"/>
      <w:outlineLvl w:val="1"/>
    </w:pPr>
    <w:rPr>
      <w:rFonts w:ascii="Arial" w:eastAsia="黑体" w:hAnsi="Arial"/>
      <w:sz w:val="32"/>
      <w:szCs w:val="32"/>
    </w:rPr>
  </w:style>
  <w:style w:type="paragraph" w:customStyle="1" w:styleId="flag1">
    <w:name w:val="flag1"/>
    <w:basedOn w:val="a6"/>
    <w:uiPriority w:val="99"/>
    <w:qFormat/>
    <w:pPr>
      <w:widowControl/>
      <w:spacing w:before="100" w:beforeAutospacing="1" w:line="368" w:lineRule="atLeast"/>
      <w:jc w:val="left"/>
    </w:pPr>
    <w:rPr>
      <w:rFonts w:ascii="宋体" w:hAnsi="宋体" w:cs="宋体"/>
      <w:kern w:val="0"/>
      <w:sz w:val="23"/>
      <w:szCs w:val="23"/>
    </w:rPr>
  </w:style>
  <w:style w:type="paragraph" w:customStyle="1" w:styleId="affffffffffffffffffffffff0">
    <w:name w:val="标题三"/>
    <w:basedOn w:val="a6"/>
    <w:next w:val="aff1"/>
    <w:uiPriority w:val="99"/>
    <w:qFormat/>
    <w:pPr>
      <w:tabs>
        <w:tab w:val="left" w:pos="0"/>
      </w:tabs>
      <w:spacing w:line="720" w:lineRule="exact"/>
      <w:outlineLvl w:val="2"/>
    </w:pPr>
    <w:rPr>
      <w:rFonts w:ascii="Arial" w:eastAsia="黑体" w:hAnsi="Arial"/>
      <w:sz w:val="28"/>
      <w:szCs w:val="28"/>
    </w:rPr>
  </w:style>
  <w:style w:type="paragraph" w:customStyle="1" w:styleId="affffffffffffffffffffffff1">
    <w:name w:val="表格（小）"/>
    <w:basedOn w:val="a6"/>
    <w:uiPriority w:val="99"/>
    <w:qFormat/>
    <w:pPr>
      <w:adjustRightInd w:val="0"/>
      <w:snapToGrid w:val="0"/>
      <w:jc w:val="center"/>
    </w:pPr>
    <w:rPr>
      <w:rFonts w:ascii="宋体" w:hAnsi="宋体"/>
      <w:snapToGrid w:val="0"/>
      <w:spacing w:val="6"/>
      <w:kern w:val="0"/>
      <w:szCs w:val="20"/>
    </w:rPr>
  </w:style>
  <w:style w:type="paragraph" w:customStyle="1" w:styleId="11110">
    <w:name w:val="1.1.1.1"/>
    <w:basedOn w:val="a6"/>
    <w:uiPriority w:val="99"/>
    <w:qFormat/>
    <w:pPr>
      <w:spacing w:line="360" w:lineRule="auto"/>
    </w:pPr>
    <w:rPr>
      <w:rFonts w:ascii="黑体" w:eastAsia="黑体" w:hAnsi="宋体"/>
      <w:bCs/>
      <w:snapToGrid w:val="0"/>
      <w:kern w:val="0"/>
      <w:sz w:val="24"/>
    </w:rPr>
  </w:style>
  <w:style w:type="paragraph" w:customStyle="1" w:styleId="a5">
    <w:name w:val="！编号"/>
    <w:basedOn w:val="a6"/>
    <w:uiPriority w:val="99"/>
    <w:semiHidden/>
    <w:qFormat/>
    <w:pPr>
      <w:numPr>
        <w:numId w:val="18"/>
      </w:numPr>
      <w:spacing w:line="360" w:lineRule="auto"/>
    </w:pPr>
    <w:rPr>
      <w:rFonts w:ascii="Arial" w:hAnsi="Arial" w:cs="宋体"/>
      <w:sz w:val="24"/>
    </w:rPr>
  </w:style>
  <w:style w:type="paragraph" w:customStyle="1" w:styleId="affffffffffffffffffffffff2">
    <w:name w:val="！表头文字"/>
    <w:basedOn w:val="a6"/>
    <w:uiPriority w:val="99"/>
    <w:semiHidden/>
    <w:qFormat/>
    <w:pPr>
      <w:snapToGrid w:val="0"/>
      <w:spacing w:before="200" w:after="40"/>
      <w:jc w:val="center"/>
    </w:pPr>
    <w:rPr>
      <w:b/>
      <w:sz w:val="24"/>
    </w:rPr>
  </w:style>
  <w:style w:type="paragraph" w:customStyle="1" w:styleId="item1">
    <w:name w:val="item1"/>
    <w:basedOn w:val="a6"/>
    <w:uiPriority w:val="99"/>
    <w:qFormat/>
    <w:pPr>
      <w:widowControl/>
      <w:spacing w:before="100" w:beforeAutospacing="1" w:after="100" w:afterAutospacing="1"/>
      <w:ind w:right="251"/>
      <w:jc w:val="left"/>
      <w:textAlignment w:val="bottom"/>
    </w:pPr>
    <w:rPr>
      <w:rFonts w:ascii="宋体" w:hAnsi="宋体" w:cs="宋体"/>
      <w:kern w:val="0"/>
      <w:sz w:val="24"/>
    </w:rPr>
  </w:style>
  <w:style w:type="paragraph" w:customStyle="1" w:styleId="affffffffffffffffffffffff3">
    <w:name w:val="表格项目"/>
    <w:basedOn w:val="a6"/>
    <w:uiPriority w:val="99"/>
    <w:semiHidden/>
    <w:qFormat/>
    <w:pPr>
      <w:spacing w:beforeLines="30" w:before="30" w:afterLines="30" w:after="30"/>
    </w:pPr>
    <w:rPr>
      <w:sz w:val="24"/>
    </w:rPr>
  </w:style>
  <w:style w:type="paragraph" w:customStyle="1" w:styleId="icon-tj1">
    <w:name w:val="icon-tj1"/>
    <w:basedOn w:val="a6"/>
    <w:uiPriority w:val="99"/>
    <w:qFormat/>
    <w:pPr>
      <w:widowControl/>
      <w:spacing w:before="100" w:beforeAutospacing="1" w:after="100" w:afterAutospacing="1"/>
      <w:ind w:right="167"/>
      <w:jc w:val="left"/>
    </w:pPr>
    <w:rPr>
      <w:rFonts w:ascii="宋体" w:hAnsi="宋体" w:cs="宋体"/>
      <w:kern w:val="0"/>
      <w:sz w:val="24"/>
    </w:rPr>
  </w:style>
  <w:style w:type="paragraph" w:customStyle="1" w:styleId="icon-common-task">
    <w:name w:val="icon-common-task"/>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ffffffffffffffffffffffff4">
    <w:name w:val="！图尾文字"/>
    <w:basedOn w:val="a6"/>
    <w:next w:val="a6"/>
    <w:uiPriority w:val="99"/>
    <w:semiHidden/>
    <w:qFormat/>
    <w:pPr>
      <w:adjustRightInd w:val="0"/>
      <w:spacing w:before="40" w:after="200"/>
      <w:jc w:val="center"/>
      <w:textAlignment w:val="baseline"/>
    </w:pPr>
    <w:rPr>
      <w:rFonts w:ascii="宋体" w:cs="宋体"/>
      <w:b/>
      <w:bCs/>
      <w:kern w:val="0"/>
      <w:sz w:val="24"/>
    </w:rPr>
  </w:style>
  <w:style w:type="paragraph" w:customStyle="1" w:styleId="rblk">
    <w:name w:val="rblk"/>
    <w:basedOn w:val="a6"/>
    <w:uiPriority w:val="99"/>
    <w:qFormat/>
    <w:pPr>
      <w:widowControl/>
      <w:spacing w:before="100" w:beforeAutospacing="1" w:after="100" w:afterAutospacing="1"/>
      <w:jc w:val="left"/>
    </w:pPr>
    <w:rPr>
      <w:rFonts w:ascii="宋体" w:hAnsi="宋体" w:cs="宋体"/>
      <w:kern w:val="0"/>
      <w:sz w:val="24"/>
    </w:rPr>
  </w:style>
  <w:style w:type="paragraph" w:customStyle="1" w:styleId="-0">
    <w:name w:val="顺德-正文"/>
    <w:basedOn w:val="a6"/>
    <w:uiPriority w:val="99"/>
    <w:semiHidden/>
    <w:qFormat/>
    <w:pPr>
      <w:spacing w:line="360" w:lineRule="auto"/>
      <w:ind w:firstLineChars="200" w:firstLine="480"/>
      <w:jc w:val="left"/>
    </w:pPr>
    <w:rPr>
      <w:rFonts w:ascii="宋体" w:hAnsi="Plotter" w:cs="宋体"/>
      <w:color w:val="000000"/>
      <w:sz w:val="24"/>
      <w:szCs w:val="20"/>
    </w:rPr>
  </w:style>
  <w:style w:type="paragraph" w:customStyle="1" w:styleId="b-btn-11">
    <w:name w:val="b-btn-11"/>
    <w:basedOn w:val="a6"/>
    <w:uiPriority w:val="99"/>
    <w:qFormat/>
    <w:pPr>
      <w:widowControl/>
      <w:ind w:left="84" w:right="84"/>
      <w:jc w:val="left"/>
    </w:pPr>
    <w:rPr>
      <w:rFonts w:ascii="宋体" w:hAnsi="宋体" w:cs="宋体"/>
      <w:kern w:val="0"/>
      <w:sz w:val="24"/>
    </w:rPr>
  </w:style>
  <w:style w:type="paragraph" w:customStyle="1" w:styleId="mb10">
    <w:name w:val="mb10"/>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ffffffffffffffffffffffff5">
    <w:name w:val="网格"/>
    <w:next w:val="a6"/>
    <w:uiPriority w:val="99"/>
    <w:semiHidden/>
    <w:qFormat/>
    <w:pPr>
      <w:pBdr>
        <w:top w:val="single" w:sz="12" w:space="1" w:color="auto"/>
        <w:bottom w:val="single" w:sz="12" w:space="1" w:color="auto"/>
        <w:between w:val="single" w:sz="4" w:space="1" w:color="auto"/>
      </w:pBdr>
    </w:pPr>
    <w:rPr>
      <w:sz w:val="21"/>
    </w:rPr>
  </w:style>
  <w:style w:type="paragraph" w:customStyle="1" w:styleId="3CharChar0036">
    <w:name w:val="样式 标题 3 Char Char + 黑体 四号 非加粗 段前: 0 磅 段后: 0 磅 行距: 固定值 36 磅"/>
    <w:basedOn w:val="31"/>
    <w:uiPriority w:val="99"/>
    <w:semiHidden/>
    <w:qFormat/>
    <w:pPr>
      <w:spacing w:before="0" w:after="0" w:line="720" w:lineRule="exact"/>
    </w:pPr>
    <w:rPr>
      <w:rFonts w:ascii="黑体" w:eastAsia="黑体"/>
      <w:b w:val="0"/>
      <w:bCs w:val="0"/>
      <w:sz w:val="28"/>
      <w:szCs w:val="28"/>
    </w:rPr>
  </w:style>
  <w:style w:type="paragraph" w:customStyle="1" w:styleId="extinfo">
    <w:name w:val="extinfo"/>
    <w:basedOn w:val="a6"/>
    <w:uiPriority w:val="99"/>
    <w:qFormat/>
    <w:pPr>
      <w:widowControl/>
      <w:spacing w:before="100" w:beforeAutospacing="1" w:after="100" w:afterAutospacing="1"/>
      <w:jc w:val="left"/>
    </w:pPr>
    <w:rPr>
      <w:rFonts w:ascii="宋体" w:hAnsi="宋体" w:cs="宋体"/>
      <w:kern w:val="0"/>
      <w:sz w:val="24"/>
    </w:rPr>
  </w:style>
  <w:style w:type="paragraph" w:customStyle="1" w:styleId="22a">
    <w:name w:val="样式 正文 首行缩进:  2 字符 + 加粗 首行缩进:  2 字符"/>
    <w:basedOn w:val="2Char7"/>
    <w:uiPriority w:val="99"/>
    <w:semiHidden/>
    <w:qFormat/>
    <w:pPr>
      <w:ind w:firstLine="482"/>
    </w:pPr>
    <w:rPr>
      <w:rFonts w:cs="宋体"/>
      <w:bCs/>
      <w:szCs w:val="24"/>
    </w:rPr>
  </w:style>
  <w:style w:type="paragraph" w:customStyle="1" w:styleId="dialog-content-inner-wrap">
    <w:name w:val="dialog-content-inner-wrap"/>
    <w:basedOn w:val="a6"/>
    <w:uiPriority w:val="99"/>
    <w:qFormat/>
    <w:pPr>
      <w:widowControl/>
      <w:spacing w:line="536" w:lineRule="atLeast"/>
      <w:jc w:val="left"/>
      <w:textAlignment w:val="top"/>
    </w:pPr>
    <w:rPr>
      <w:rFonts w:ascii="宋体" w:hAnsi="宋体" w:cs="宋体"/>
      <w:kern w:val="0"/>
      <w:sz w:val="24"/>
    </w:rPr>
  </w:style>
  <w:style w:type="paragraph" w:customStyle="1" w:styleId="2211">
    <w:name w:val="样式 正文 首行缩进:  2 字符 + 加粗 首行缩进:  2 字符1"/>
    <w:basedOn w:val="2Char7"/>
    <w:uiPriority w:val="99"/>
    <w:semiHidden/>
    <w:qFormat/>
    <w:pPr>
      <w:ind w:firstLine="482"/>
    </w:pPr>
    <w:rPr>
      <w:rFonts w:cs="宋体"/>
      <w:bCs/>
      <w:szCs w:val="24"/>
    </w:rPr>
  </w:style>
  <w:style w:type="paragraph" w:customStyle="1" w:styleId="relatededit">
    <w:name w:val="related_edi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2220">
    <w:name w:val="样式 样式 样式 首行缩进:  2 字符 + 首行缩进:  2 字符 + 首行缩进:  2 字符"/>
    <w:basedOn w:val="a6"/>
    <w:uiPriority w:val="99"/>
    <w:qFormat/>
    <w:pPr>
      <w:spacing w:line="520" w:lineRule="exact"/>
      <w:ind w:firstLineChars="200" w:firstLine="200"/>
    </w:pPr>
    <w:rPr>
      <w:sz w:val="24"/>
      <w:szCs w:val="20"/>
    </w:rPr>
  </w:style>
  <w:style w:type="paragraph" w:customStyle="1" w:styleId="bk-dialog-content-shade">
    <w:name w:val="bk-dialog-content-shade"/>
    <w:basedOn w:val="a6"/>
    <w:uiPriority w:val="99"/>
    <w:qFormat/>
    <w:pPr>
      <w:widowControl/>
      <w:pBdr>
        <w:top w:val="single" w:sz="2" w:space="0" w:color="FFFFFF"/>
        <w:left w:val="single" w:sz="6" w:space="0" w:color="FFFFFF"/>
        <w:bottom w:val="single" w:sz="6" w:space="0" w:color="FFFFFF"/>
        <w:right w:val="single" w:sz="6" w:space="0" w:color="FFFFFF"/>
      </w:pBdr>
      <w:shd w:val="clear" w:color="auto" w:fill="FFFFFF"/>
      <w:jc w:val="left"/>
    </w:pPr>
    <w:rPr>
      <w:rFonts w:ascii="宋体" w:hAnsi="宋体" w:cs="宋体"/>
      <w:kern w:val="0"/>
      <w:sz w:val="24"/>
    </w:rPr>
  </w:style>
  <w:style w:type="paragraph" w:customStyle="1" w:styleId="181">
    <w:name w:val="样式 五号 居中 行距: 固定值 18 磅"/>
    <w:basedOn w:val="a6"/>
    <w:uiPriority w:val="99"/>
    <w:semiHidden/>
    <w:qFormat/>
    <w:pPr>
      <w:spacing w:line="360" w:lineRule="exact"/>
      <w:jc w:val="center"/>
    </w:pPr>
    <w:rPr>
      <w:kern w:val="44"/>
      <w:sz w:val="24"/>
      <w:szCs w:val="20"/>
    </w:rPr>
  </w:style>
  <w:style w:type="paragraph" w:customStyle="1" w:styleId="dir-holder1">
    <w:name w:val="dir-holder1"/>
    <w:basedOn w:val="a6"/>
    <w:uiPriority w:val="99"/>
    <w:qFormat/>
    <w:pPr>
      <w:widowControl/>
      <w:spacing w:before="100" w:beforeAutospacing="1" w:after="100" w:afterAutospacing="1" w:line="134" w:lineRule="atLeast"/>
      <w:jc w:val="left"/>
    </w:pPr>
    <w:rPr>
      <w:rFonts w:ascii="宋体" w:hAnsi="宋体" w:cs="宋体"/>
      <w:kern w:val="0"/>
      <w:sz w:val="2"/>
      <w:szCs w:val="2"/>
    </w:rPr>
  </w:style>
  <w:style w:type="paragraph" w:customStyle="1" w:styleId="moreright">
    <w:name w:val="more_righ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182">
    <w:name w:val="样式 五号 行距: 固定值 18 磅"/>
    <w:basedOn w:val="a6"/>
    <w:uiPriority w:val="99"/>
    <w:semiHidden/>
    <w:qFormat/>
    <w:pPr>
      <w:spacing w:line="360" w:lineRule="exact"/>
    </w:pPr>
    <w:rPr>
      <w:kern w:val="44"/>
      <w:sz w:val="24"/>
      <w:szCs w:val="21"/>
    </w:rPr>
  </w:style>
  <w:style w:type="paragraph" w:customStyle="1" w:styleId="holder2">
    <w:name w:val="holder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2ffff9">
    <w:name w:val="正文 首行缩进:  2 字符"/>
    <w:basedOn w:val="a6"/>
    <w:uiPriority w:val="99"/>
    <w:semiHidden/>
    <w:qFormat/>
    <w:pPr>
      <w:spacing w:line="520" w:lineRule="exact"/>
      <w:ind w:firstLineChars="200" w:firstLine="480"/>
    </w:pPr>
    <w:rPr>
      <w:kern w:val="44"/>
      <w:sz w:val="24"/>
      <w:szCs w:val="20"/>
    </w:rPr>
  </w:style>
  <w:style w:type="paragraph" w:customStyle="1" w:styleId="r-index">
    <w:name w:val="r-index"/>
    <w:basedOn w:val="a6"/>
    <w:uiPriority w:val="99"/>
    <w:qFormat/>
    <w:pPr>
      <w:widowControl/>
      <w:spacing w:before="100" w:beforeAutospacing="1" w:after="100" w:afterAutospacing="1"/>
      <w:jc w:val="left"/>
    </w:pPr>
    <w:rPr>
      <w:rFonts w:ascii="宋体" w:hAnsi="宋体" w:cs="宋体"/>
      <w:kern w:val="0"/>
      <w:sz w:val="24"/>
    </w:rPr>
  </w:style>
  <w:style w:type="paragraph" w:customStyle="1" w:styleId="231">
    <w:name w:val="样式 黑体 左 行距: 固定值 23 磅"/>
    <w:basedOn w:val="a6"/>
    <w:uiPriority w:val="99"/>
    <w:semiHidden/>
    <w:qFormat/>
    <w:pPr>
      <w:spacing w:line="520" w:lineRule="exact"/>
      <w:jc w:val="left"/>
    </w:pPr>
    <w:rPr>
      <w:rFonts w:ascii="黑体" w:eastAsia="黑体"/>
      <w:kern w:val="44"/>
      <w:sz w:val="24"/>
      <w:szCs w:val="20"/>
    </w:rPr>
  </w:style>
  <w:style w:type="paragraph" w:customStyle="1" w:styleId="sublist-span1">
    <w:name w:val="sublist-span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2Char01">
    <w:name w:val="样式 正文 首行缩进:  2 字符 Char + 黑体 首行缩进:  0 字符1"/>
    <w:basedOn w:val="a6"/>
    <w:uiPriority w:val="99"/>
    <w:semiHidden/>
    <w:qFormat/>
    <w:pPr>
      <w:spacing w:line="520" w:lineRule="exact"/>
    </w:pPr>
    <w:rPr>
      <w:rFonts w:ascii="黑体" w:eastAsia="黑体" w:hAnsi="黑体" w:cs="Arial"/>
      <w:kern w:val="0"/>
      <w:sz w:val="24"/>
      <w:szCs w:val="48"/>
    </w:rPr>
  </w:style>
  <w:style w:type="paragraph" w:customStyle="1" w:styleId="2Chare">
    <w:name w:val="样式 正文 首行缩进:  2 字符 Char + (中文) 黑体"/>
    <w:basedOn w:val="a6"/>
    <w:uiPriority w:val="99"/>
    <w:semiHidden/>
    <w:qFormat/>
    <w:pPr>
      <w:spacing w:line="520" w:lineRule="exact"/>
      <w:ind w:firstLine="200"/>
    </w:pPr>
    <w:rPr>
      <w:rFonts w:eastAsia="黑体" w:cs="Arial"/>
      <w:kern w:val="44"/>
      <w:sz w:val="24"/>
      <w:szCs w:val="48"/>
    </w:rPr>
  </w:style>
  <w:style w:type="paragraph" w:customStyle="1" w:styleId="lemmatitleh12">
    <w:name w:val="lemmatitleh1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2Charf">
    <w:name w:val="样式 正文 首行缩进:  2 字符 Char + 红色"/>
    <w:basedOn w:val="a6"/>
    <w:uiPriority w:val="99"/>
    <w:semiHidden/>
    <w:qFormat/>
    <w:pPr>
      <w:spacing w:line="520" w:lineRule="exact"/>
    </w:pPr>
    <w:rPr>
      <w:rFonts w:cs="Arial"/>
      <w:color w:val="FF0000"/>
      <w:sz w:val="24"/>
      <w:szCs w:val="48"/>
    </w:rPr>
  </w:style>
  <w:style w:type="paragraph" w:customStyle="1" w:styleId="2Charf0">
    <w:name w:val="样式 正文 首行缩进:  2 字符 Char + 黑体"/>
    <w:basedOn w:val="2Char7"/>
    <w:uiPriority w:val="99"/>
    <w:semiHidden/>
    <w:qFormat/>
    <w:pPr>
      <w:ind w:firstLineChars="0" w:firstLine="0"/>
    </w:pPr>
    <w:rPr>
      <w:rFonts w:ascii="黑体" w:eastAsia="黑体" w:hAnsi="黑体" w:cs="宋体"/>
    </w:rPr>
  </w:style>
  <w:style w:type="paragraph" w:customStyle="1" w:styleId="albumcount">
    <w:name w:val="albumcoun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2Char020">
    <w:name w:val="样式 样式 正文 首行缩进:  2 字符 Char + 黑体 首行缩进:  0 字符2 +"/>
    <w:basedOn w:val="a6"/>
    <w:uiPriority w:val="99"/>
    <w:semiHidden/>
    <w:qFormat/>
    <w:pPr>
      <w:spacing w:line="520" w:lineRule="exact"/>
    </w:pPr>
    <w:rPr>
      <w:rFonts w:cs="Arial"/>
      <w:kern w:val="0"/>
      <w:sz w:val="24"/>
      <w:szCs w:val="48"/>
    </w:rPr>
  </w:style>
  <w:style w:type="paragraph" w:customStyle="1" w:styleId="2Charf1">
    <w:name w:val="样式 正文 首行缩进:  2 字符 Char + 居中"/>
    <w:basedOn w:val="2Char7"/>
    <w:uiPriority w:val="99"/>
    <w:semiHidden/>
    <w:qFormat/>
    <w:pPr>
      <w:ind w:firstLineChars="0" w:firstLine="0"/>
      <w:jc w:val="center"/>
    </w:pPr>
    <w:rPr>
      <w:rFonts w:cs="宋体"/>
    </w:rPr>
  </w:style>
  <w:style w:type="paragraph" w:customStyle="1" w:styleId="mark-hie">
    <w:name w:val="mark-hi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k-dialog-title">
    <w:name w:val="bk-dialog-title"/>
    <w:basedOn w:val="a6"/>
    <w:uiPriority w:val="99"/>
    <w:qFormat/>
    <w:pPr>
      <w:widowControl/>
      <w:spacing w:before="100" w:beforeAutospacing="1" w:after="100" w:afterAutospacing="1" w:line="335" w:lineRule="atLeast"/>
      <w:jc w:val="left"/>
      <w:textAlignment w:val="top"/>
    </w:pPr>
    <w:rPr>
      <w:rFonts w:ascii="宋体" w:hAnsi="宋体" w:cs="宋体"/>
      <w:b/>
      <w:bCs/>
      <w:kern w:val="0"/>
      <w:sz w:val="23"/>
      <w:szCs w:val="23"/>
    </w:rPr>
  </w:style>
  <w:style w:type="paragraph" w:customStyle="1" w:styleId="MTDisplayEquation">
    <w:name w:val="MTDisplayEquation"/>
    <w:basedOn w:val="a6"/>
    <w:next w:val="a6"/>
    <w:uiPriority w:val="99"/>
    <w:qFormat/>
    <w:pPr>
      <w:tabs>
        <w:tab w:val="center" w:pos="4540"/>
        <w:tab w:val="right" w:pos="9080"/>
      </w:tabs>
      <w:spacing w:after="48" w:line="500" w:lineRule="exact"/>
      <w:ind w:firstLineChars="200" w:firstLine="480"/>
    </w:pPr>
    <w:rPr>
      <w:rFonts w:ascii="宋体" w:hAnsi="宋体"/>
      <w:kern w:val="0"/>
      <w:sz w:val="24"/>
    </w:rPr>
  </w:style>
  <w:style w:type="paragraph" w:customStyle="1" w:styleId="mlr4">
    <w:name w:val="mlr4"/>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k-dialog-content">
    <w:name w:val="bk-dialog-conten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ffffffffffffffffffffffff6">
    <w:name w:val=".."/>
    <w:basedOn w:val="Default"/>
    <w:next w:val="Default"/>
    <w:uiPriority w:val="99"/>
    <w:semiHidden/>
    <w:qFormat/>
    <w:pPr>
      <w:adjustRightInd w:val="0"/>
    </w:pPr>
    <w:rPr>
      <w:rFonts w:hAnsi="Times New Roman" w:hint="default"/>
      <w:color w:val="auto"/>
      <w:szCs w:val="24"/>
    </w:rPr>
  </w:style>
  <w:style w:type="paragraph" w:customStyle="1" w:styleId="editit">
    <w:name w:val="edit_i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a6"/>
    <w:semiHidden/>
    <w:qFormat/>
  </w:style>
  <w:style w:type="paragraph" w:customStyle="1" w:styleId="blink">
    <w:name w:val="blink"/>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k-dialog-title-inner">
    <w:name w:val="bk-dialog-title-inner"/>
    <w:basedOn w:val="a6"/>
    <w:uiPriority w:val="99"/>
    <w:qFormat/>
    <w:pPr>
      <w:widowControl/>
      <w:spacing w:before="100" w:beforeAutospacing="1" w:after="100" w:afterAutospacing="1"/>
      <w:jc w:val="left"/>
    </w:pPr>
    <w:rPr>
      <w:rFonts w:ascii="宋体" w:hAnsi="宋体" w:cs="宋体"/>
      <w:b/>
      <w:bCs/>
      <w:color w:val="FFFFFF"/>
      <w:kern w:val="0"/>
      <w:sz w:val="23"/>
      <w:szCs w:val="23"/>
    </w:rPr>
  </w:style>
  <w:style w:type="paragraph" w:customStyle="1" w:styleId="323">
    <w:name w:val="表格 32"/>
    <w:basedOn w:val="a6"/>
    <w:uiPriority w:val="99"/>
    <w:semiHidden/>
    <w:qFormat/>
    <w:pPr>
      <w:autoSpaceDE w:val="0"/>
      <w:autoSpaceDN w:val="0"/>
      <w:adjustRightInd w:val="0"/>
      <w:jc w:val="center"/>
      <w:textAlignment w:val="baseline"/>
    </w:pPr>
    <w:rPr>
      <w:kern w:val="0"/>
      <w:szCs w:val="20"/>
    </w:rPr>
  </w:style>
  <w:style w:type="paragraph" w:customStyle="1" w:styleId="bkdialog-content">
    <w:name w:val="bkdialog-conten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CharChar1CharCharCharCharChar">
    <w:name w:val="Char Char Char1 Char Char Char Char Char"/>
    <w:basedOn w:val="a6"/>
    <w:semiHidden/>
    <w:qFormat/>
  </w:style>
  <w:style w:type="paragraph" w:customStyle="1" w:styleId="bkdialog-main">
    <w:name w:val="bkdialog-main"/>
    <w:basedOn w:val="a6"/>
    <w:uiPriority w:val="99"/>
    <w:qFormat/>
    <w:pPr>
      <w:widowControl/>
      <w:pBdr>
        <w:top w:val="single" w:sz="36" w:space="0" w:color="3370AF"/>
      </w:pBdr>
      <w:spacing w:before="100" w:beforeAutospacing="1" w:after="100" w:afterAutospacing="1"/>
      <w:jc w:val="left"/>
    </w:pPr>
    <w:rPr>
      <w:rFonts w:ascii="宋体" w:hAnsi="宋体" w:cs="宋体"/>
      <w:kern w:val="0"/>
      <w:sz w:val="24"/>
    </w:rPr>
  </w:style>
  <w:style w:type="paragraph" w:customStyle="1" w:styleId="1fffff3">
    <w:name w:val="水专题1"/>
    <w:basedOn w:val="a6"/>
    <w:uiPriority w:val="99"/>
    <w:semiHidden/>
    <w:qFormat/>
    <w:pPr>
      <w:autoSpaceDE w:val="0"/>
      <w:autoSpaceDN w:val="0"/>
      <w:adjustRightInd w:val="0"/>
      <w:textAlignment w:val="baseline"/>
    </w:pPr>
    <w:rPr>
      <w:szCs w:val="20"/>
    </w:rPr>
  </w:style>
  <w:style w:type="paragraph" w:customStyle="1" w:styleId="bkdialog-button-label">
    <w:name w:val="bkdialog-button-label"/>
    <w:basedOn w:val="a6"/>
    <w:uiPriority w:val="99"/>
    <w:qFormat/>
    <w:pPr>
      <w:widowControl/>
      <w:spacing w:before="100" w:beforeAutospacing="1" w:after="100" w:afterAutospacing="1" w:line="502" w:lineRule="atLeast"/>
      <w:ind w:left="167"/>
      <w:jc w:val="left"/>
    </w:pPr>
    <w:rPr>
      <w:rFonts w:ascii="Arial" w:hAnsi="Arial" w:cs="Arial"/>
      <w:b/>
      <w:bCs/>
      <w:kern w:val="0"/>
      <w:sz w:val="23"/>
      <w:szCs w:val="23"/>
    </w:rPr>
  </w:style>
  <w:style w:type="paragraph" w:customStyle="1" w:styleId="affffffffffffffffffffffff7">
    <w:name w:val="样式 正文缩进"/>
    <w:basedOn w:val="a7"/>
    <w:uiPriority w:val="99"/>
    <w:semiHidden/>
    <w:qFormat/>
    <w:pPr>
      <w:adjustRightInd/>
      <w:spacing w:line="360" w:lineRule="auto"/>
      <w:ind w:firstLineChars="200" w:firstLine="480"/>
      <w:jc w:val="left"/>
      <w:textAlignment w:val="auto"/>
    </w:pPr>
    <w:rPr>
      <w:rFonts w:cs="宋体"/>
      <w:sz w:val="24"/>
    </w:rPr>
  </w:style>
  <w:style w:type="paragraph" w:customStyle="1" w:styleId="mr8">
    <w:name w:val="mr8"/>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CharCharCharCharCharCharCharChar1Char3">
    <w:name w:val="Char Char Char Char Char Char Char Char Char1 Char3"/>
    <w:basedOn w:val="a6"/>
    <w:semiHidden/>
    <w:qFormat/>
    <w:rPr>
      <w:sz w:val="24"/>
    </w:rPr>
  </w:style>
  <w:style w:type="paragraph" w:customStyle="1" w:styleId="pic-handle1">
    <w:name w:val="pic-handle1"/>
    <w:basedOn w:val="a6"/>
    <w:uiPriority w:val="99"/>
    <w:qFormat/>
    <w:pPr>
      <w:widowControl/>
      <w:pBdr>
        <w:top w:val="single" w:sz="6" w:space="0" w:color="F6F6F6"/>
        <w:left w:val="single" w:sz="6" w:space="0" w:color="F6F6F6"/>
        <w:bottom w:val="single" w:sz="6" w:space="0" w:color="F6F6F6"/>
        <w:right w:val="single" w:sz="6" w:space="0" w:color="F6F6F6"/>
      </w:pBdr>
      <w:spacing w:before="33" w:after="100" w:afterAutospacing="1" w:line="0" w:lineRule="auto"/>
      <w:jc w:val="left"/>
    </w:pPr>
    <w:rPr>
      <w:rFonts w:ascii="宋体" w:hAnsi="宋体" w:cs="宋体"/>
      <w:vanish/>
      <w:kern w:val="0"/>
      <w:sz w:val="2"/>
      <w:szCs w:val="2"/>
    </w:rPr>
  </w:style>
  <w:style w:type="paragraph" w:customStyle="1" w:styleId="fldset">
    <w:name w:val="fldse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CharCharCharChar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Char Char Char Char Char"/>
    <w:basedOn w:val="a6"/>
    <w:semiHidden/>
    <w:qFormat/>
  </w:style>
  <w:style w:type="paragraph" w:customStyle="1" w:styleId="gotouc-wrap">
    <w:name w:val="gotouc-wrap"/>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kdialog-close">
    <w:name w:val="bkdialog-clos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2ffffa">
    <w:name w:val="要点2"/>
    <w:basedOn w:val="a6"/>
    <w:uiPriority w:val="99"/>
    <w:qFormat/>
    <w:pPr>
      <w:adjustRightInd w:val="0"/>
      <w:snapToGrid w:val="0"/>
      <w:spacing w:beforeLines="20" w:line="360" w:lineRule="exact"/>
      <w:ind w:rightChars="270" w:right="567"/>
    </w:pPr>
    <w:rPr>
      <w:szCs w:val="20"/>
    </w:rPr>
  </w:style>
  <w:style w:type="paragraph" w:customStyle="1" w:styleId="5f0">
    <w:name w:val="正文5"/>
    <w:basedOn w:val="a6"/>
    <w:qFormat/>
    <w:pPr>
      <w:adjustRightInd w:val="0"/>
      <w:spacing w:line="315" w:lineRule="atLeast"/>
      <w:jc w:val="left"/>
      <w:textAlignment w:val="baseline"/>
    </w:pPr>
    <w:rPr>
      <w:rFonts w:ascii="宋体"/>
      <w:kern w:val="0"/>
      <w:sz w:val="24"/>
      <w:szCs w:val="20"/>
    </w:rPr>
  </w:style>
  <w:style w:type="paragraph" w:customStyle="1" w:styleId="5085">
    <w:name w:val="样式 标题 5 + 首行缩进:  0.85 厘米"/>
    <w:basedOn w:val="50"/>
    <w:uiPriority w:val="99"/>
    <w:semiHidden/>
    <w:qFormat/>
    <w:pPr>
      <w:adjustRightInd w:val="0"/>
      <w:snapToGrid w:val="0"/>
      <w:spacing w:beforeLines="50" w:before="120"/>
      <w:ind w:left="0" w:firstLine="482"/>
      <w:jc w:val="both"/>
    </w:pPr>
    <w:rPr>
      <w:rFonts w:ascii="黑体" w:eastAsia="黑体"/>
      <w:b w:val="0"/>
      <w:color w:val="auto"/>
      <w:sz w:val="30"/>
    </w:rPr>
  </w:style>
  <w:style w:type="paragraph" w:customStyle="1" w:styleId="31101">
    <w:name w:val="样式 样式 样式 样式 标题 3 + 右侧:  1 字符 + 左侧:  1 字符 + 左  0 字符 + 左侧:  1 字符 ..."/>
    <w:basedOn w:val="4"/>
    <w:uiPriority w:val="99"/>
    <w:qFormat/>
    <w:pPr>
      <w:tabs>
        <w:tab w:val="clear" w:pos="945"/>
        <w:tab w:val="clear" w:pos="8715"/>
        <w:tab w:val="left" w:pos="0"/>
      </w:tabs>
      <w:adjustRightInd/>
      <w:snapToGrid/>
      <w:spacing w:line="240" w:lineRule="auto"/>
      <w:ind w:left="0" w:rightChars="100" w:right="100" w:firstLine="0"/>
      <w:jc w:val="left"/>
    </w:pPr>
    <w:rPr>
      <w:rFonts w:eastAsia="黑体"/>
      <w:b/>
      <w:snapToGrid/>
      <w:kern w:val="2"/>
    </w:rPr>
  </w:style>
  <w:style w:type="paragraph" w:customStyle="1" w:styleId="LA">
    <w:name w:val="正文LA"/>
    <w:uiPriority w:val="99"/>
    <w:qFormat/>
    <w:pPr>
      <w:tabs>
        <w:tab w:val="left" w:pos="0"/>
      </w:tabs>
      <w:adjustRightInd w:val="0"/>
      <w:spacing w:beforeLines="50" w:before="50" w:line="360" w:lineRule="auto"/>
      <w:ind w:firstLineChars="225" w:firstLine="225"/>
      <w:jc w:val="both"/>
    </w:pPr>
    <w:rPr>
      <w:rFonts w:ascii="宋体" w:hAnsi="宋体"/>
      <w:snapToGrid w:val="0"/>
      <w:sz w:val="24"/>
    </w:rPr>
  </w:style>
  <w:style w:type="paragraph" w:customStyle="1" w:styleId="CharCharCharCharCharCharCharCharCharCharCharCharCharCharCharChar3">
    <w:name w:val="Char Char Char Char Char Char Char Char Char Char Char Char Char Char Char Char3"/>
    <w:basedOn w:val="a6"/>
    <w:uiPriority w:val="99"/>
    <w:qFormat/>
  </w:style>
  <w:style w:type="paragraph" w:customStyle="1" w:styleId="CharCharCharCharCharCharCharCharCharCharCharCharCharCharCharCharCharCharCharCharCharChar4">
    <w:name w:val="Char Char Char Char Char Char Char Char Char Char Char Char Char Char Char Char Char Char Char Char Char Char4"/>
    <w:basedOn w:val="a6"/>
    <w:uiPriority w:val="99"/>
    <w:qFormat/>
    <w:pPr>
      <w:ind w:firstLineChars="195" w:firstLine="468"/>
    </w:pPr>
  </w:style>
  <w:style w:type="paragraph" w:customStyle="1" w:styleId="topzan-hover">
    <w:name w:val="topzan-hov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CharCharCharCharCharCharCharCharCharCharCharCharCharCharCharCharCharCharCharCharCharCharCharCharCharCharCharCharCharChar4">
    <w:name w:val="Char Char Char Char Char Char Char Char Char Char Char Char Char Char Char Char Char Char Char Char Char Char Char Char Char Char Char Char Char Char Char4"/>
    <w:basedOn w:val="a6"/>
    <w:uiPriority w:val="99"/>
    <w:semiHidden/>
    <w:qFormat/>
  </w:style>
  <w:style w:type="paragraph" w:customStyle="1" w:styleId="CharCharChar1CharCharCharCharChar3">
    <w:name w:val="Char Char Char1 Char Char Char Char Char3"/>
    <w:basedOn w:val="a6"/>
    <w:uiPriority w:val="99"/>
    <w:semiHidden/>
    <w:qFormat/>
  </w:style>
  <w:style w:type="paragraph" w:customStyle="1" w:styleId="CharCharCharCharCharCharCharCharCharCharCharCharCharCharCharCharCharCharCharCharCharCharCharCharCharCharCharCharCharCharCharCharCharCharCharCharCharCharCharCharCharCharCharCharCharCharCharChar3">
    <w:name w:val="Char Char Char Char Char Char Char Char Char Char Char Char Char Char Char Char Char Char Char Char Char Char Char Char Char Char Char Char Char Char Char Char Char Char Char Char Char Char Char Char Char Char Char Char Char Char Char Char3"/>
    <w:basedOn w:val="a6"/>
    <w:uiPriority w:val="99"/>
    <w:semiHidden/>
    <w:qFormat/>
  </w:style>
  <w:style w:type="paragraph" w:customStyle="1" w:styleId="Char1CharCharChar1CharCharChar">
    <w:name w:val="Char1 Char Char Char1 Char Char Char"/>
    <w:basedOn w:val="a6"/>
    <w:uiPriority w:val="99"/>
    <w:qFormat/>
    <w:pPr>
      <w:spacing w:line="360" w:lineRule="auto"/>
      <w:ind w:firstLineChars="200" w:firstLine="200"/>
    </w:pPr>
    <w:rPr>
      <w:rFonts w:ascii="宋体" w:hAnsi="宋体" w:cs="宋体"/>
      <w:sz w:val="24"/>
    </w:rPr>
  </w:style>
  <w:style w:type="paragraph" w:customStyle="1" w:styleId="contri-img">
    <w:name w:val="contri-img"/>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CharCharCharCharCharCharCharCharCharCharCharCharCharCharCharCharCharCharCharCharCharCharCharCharCharCharCharCharCharChar2">
    <w:name w:val="Char Char Char Char Char Char Char Char Char Char Char Char Char Char Char Char Char Char Char Char Char Char Char Char Char Char Char Char Char Char Char2"/>
    <w:basedOn w:val="a6"/>
    <w:uiPriority w:val="99"/>
    <w:qFormat/>
    <w:rPr>
      <w:szCs w:val="20"/>
    </w:rPr>
  </w:style>
  <w:style w:type="paragraph" w:customStyle="1" w:styleId="CharCharCharCharCharCharCharCharCharCharCharCharCharCharCharCharCharCharCharCharCharCharCharCharCharCharCharCharCharCharCharCharCharChar2">
    <w:name w:val="Char Char Char Char Char Char Char Char Char Char Char Char Char Char Char Char Char Char Char Char Char Char Char Char Char Char Char Char Char Char Char Char Char Char2"/>
    <w:basedOn w:val="a6"/>
    <w:uiPriority w:val="99"/>
    <w:qFormat/>
    <w:rPr>
      <w:szCs w:val="20"/>
    </w:rPr>
  </w:style>
  <w:style w:type="paragraph" w:customStyle="1" w:styleId="CharCharCharCharCharCharChar10">
    <w:name w:val="Char Char Char Char Char Char Char1"/>
    <w:basedOn w:val="a6"/>
    <w:uiPriority w:val="99"/>
    <w:qFormat/>
  </w:style>
  <w:style w:type="paragraph" w:customStyle="1" w:styleId="CharCharCharCharCharCharCharCharCharCharCharCharCharCharCharCharCharCharCharCharCharCharCharCharCharCharCharCharCharCharCharCharCharChar1">
    <w:name w:val="Char Char Char Char Char Char Char Char Char Char Char Char Char Char Char Char Char Char Char Char Char Char Char Char Char Char Char Char Char Char Char Char Char Char1"/>
    <w:basedOn w:val="a6"/>
    <w:uiPriority w:val="99"/>
    <w:semiHidden/>
    <w:qFormat/>
  </w:style>
  <w:style w:type="paragraph" w:customStyle="1" w:styleId="CharCharChar1CharCharCharCharChar1">
    <w:name w:val="Char Char Char1 Char Char Char Char Char1"/>
    <w:basedOn w:val="a6"/>
    <w:uiPriority w:val="99"/>
    <w:semiHidden/>
    <w:qFormat/>
  </w:style>
  <w:style w:type="paragraph" w:customStyle="1" w:styleId="CharCharCharCharCharCharCharCharCharCharCharCharCharCharCharCharCharCharChar1">
    <w:name w:val="Char Char Char Char Char Char Char Char Char Char Char Char Char Char Char Char Char Char Char1"/>
    <w:basedOn w:val="a6"/>
    <w:uiPriority w:val="99"/>
    <w:qFormat/>
    <w:pPr>
      <w:adjustRightInd w:val="0"/>
      <w:spacing w:line="360" w:lineRule="atLeast"/>
      <w:textAlignment w:val="baseline"/>
    </w:pPr>
    <w:rPr>
      <w:sz w:val="24"/>
    </w:rPr>
  </w:style>
  <w:style w:type="paragraph" w:customStyle="1" w:styleId="CharCharCharCharCharCharCharCharChar1Char1">
    <w:name w:val="Char Char Char Char Char Char Char Char Char1 Char1"/>
    <w:basedOn w:val="a6"/>
    <w:uiPriority w:val="99"/>
    <w:qFormat/>
    <w:rPr>
      <w:sz w:val="24"/>
    </w:rPr>
  </w:style>
  <w:style w:type="paragraph" w:customStyle="1" w:styleId="4style44Char1111h4H4Fab-4T5PIM4RefH">
    <w:name w:val="样式 标题 4四style4标题 4 Char款标题1.1.1.1h4H4Fab-4T5PIM 4Ref H..."/>
    <w:basedOn w:val="4"/>
    <w:uiPriority w:val="99"/>
    <w:qFormat/>
    <w:pPr>
      <w:tabs>
        <w:tab w:val="clear" w:pos="945"/>
        <w:tab w:val="clear" w:pos="8715"/>
        <w:tab w:val="left" w:pos="1080"/>
        <w:tab w:val="left" w:pos="1177"/>
      </w:tabs>
      <w:snapToGrid/>
      <w:spacing w:line="520" w:lineRule="exact"/>
      <w:ind w:left="1177" w:hanging="862"/>
    </w:pPr>
    <w:rPr>
      <w:rFonts w:ascii="Times New Roman" w:eastAsia="黑体" w:hAnsi="Times New Roman"/>
      <w:snapToGrid/>
      <w:color w:val="0000FF"/>
      <w:kern w:val="2"/>
      <w:sz w:val="24"/>
      <w:szCs w:val="24"/>
    </w:rPr>
  </w:style>
  <w:style w:type="paragraph" w:customStyle="1" w:styleId="affffffffffffffffffffffff8">
    <w:name w:val="插图"/>
    <w:basedOn w:val="a6"/>
    <w:next w:val="a6"/>
    <w:uiPriority w:val="99"/>
    <w:qFormat/>
    <w:pPr>
      <w:keepLines/>
      <w:adjustRightInd w:val="0"/>
      <w:spacing w:before="360" w:after="300" w:line="567" w:lineRule="atLeast"/>
      <w:jc w:val="center"/>
      <w:textAlignment w:val="baseline"/>
    </w:pPr>
    <w:rPr>
      <w:spacing w:val="6"/>
      <w:kern w:val="0"/>
      <w:sz w:val="24"/>
      <w:szCs w:val="20"/>
    </w:rPr>
  </w:style>
  <w:style w:type="paragraph" w:customStyle="1" w:styleId="CharChar1b">
    <w:name w:val="正文新 Char Char1"/>
    <w:basedOn w:val="a6"/>
    <w:uiPriority w:val="99"/>
    <w:qFormat/>
    <w:pPr>
      <w:spacing w:line="360" w:lineRule="auto"/>
      <w:ind w:firstLineChars="200" w:firstLine="480"/>
    </w:pPr>
    <w:rPr>
      <w:sz w:val="24"/>
      <w:szCs w:val="20"/>
    </w:rPr>
  </w:style>
  <w:style w:type="paragraph" w:customStyle="1" w:styleId="affffffffffffffffffffffff9">
    <w:name w:val="图表内容"/>
    <w:basedOn w:val="a6"/>
    <w:uiPriority w:val="99"/>
    <w:qFormat/>
    <w:pPr>
      <w:tabs>
        <w:tab w:val="left" w:pos="7200"/>
      </w:tabs>
      <w:jc w:val="center"/>
    </w:pPr>
    <w:rPr>
      <w:color w:val="000000"/>
      <w:kern w:val="0"/>
    </w:rPr>
  </w:style>
  <w:style w:type="paragraph" w:customStyle="1" w:styleId="Web2">
    <w:name w:val="普通(Web)"/>
    <w:basedOn w:val="a6"/>
    <w:uiPriority w:val="99"/>
    <w:qFormat/>
    <w:pPr>
      <w:widowControl/>
      <w:spacing w:before="100" w:beforeAutospacing="1" w:after="100" w:afterAutospacing="1"/>
      <w:jc w:val="left"/>
    </w:pPr>
    <w:rPr>
      <w:rFonts w:ascii="宋体" w:hAnsi="宋体" w:cs="Century"/>
      <w:kern w:val="0"/>
      <w:sz w:val="24"/>
    </w:rPr>
  </w:style>
  <w:style w:type="paragraph" w:customStyle="1" w:styleId="324">
    <w:name w:val="标题 3 + 首行缩进:  2 字符"/>
    <w:basedOn w:val="31"/>
    <w:uiPriority w:val="99"/>
    <w:qFormat/>
    <w:pPr>
      <w:snapToGrid w:val="0"/>
      <w:spacing w:before="120" w:after="120" w:line="420" w:lineRule="atLeast"/>
    </w:pPr>
    <w:rPr>
      <w:rFonts w:eastAsia="楷体_GB2312"/>
      <w:spacing w:val="4"/>
      <w:sz w:val="24"/>
      <w:szCs w:val="20"/>
    </w:rPr>
  </w:style>
  <w:style w:type="paragraph" w:customStyle="1" w:styleId="3ff0">
    <w:name w:val="表头（铸造）3"/>
    <w:basedOn w:val="a6"/>
    <w:uiPriority w:val="99"/>
    <w:qFormat/>
    <w:pPr>
      <w:spacing w:line="360" w:lineRule="auto"/>
      <w:jc w:val="center"/>
    </w:pPr>
    <w:rPr>
      <w:rFonts w:eastAsia="方正宋黑简体"/>
      <w:b/>
      <w:sz w:val="24"/>
    </w:rPr>
  </w:style>
  <w:style w:type="paragraph" w:customStyle="1" w:styleId="affffffffffffffffffffffffa">
    <w:name w:val="表格第二行及之后"/>
    <w:basedOn w:val="a6"/>
    <w:uiPriority w:val="99"/>
    <w:qFormat/>
    <w:pPr>
      <w:spacing w:line="360" w:lineRule="auto"/>
      <w:jc w:val="center"/>
    </w:pPr>
  </w:style>
  <w:style w:type="paragraph" w:customStyle="1" w:styleId="3001">
    <w:name w:val="样式 标题 3 + 段前: 0 磅 段后: 0 磅 行距: 单倍行距"/>
    <w:basedOn w:val="31"/>
    <w:uiPriority w:val="99"/>
    <w:qFormat/>
    <w:pPr>
      <w:spacing w:beforeLines="50" w:before="156" w:after="0" w:line="240" w:lineRule="auto"/>
    </w:pPr>
    <w:rPr>
      <w:rFonts w:eastAsia="黑体"/>
      <w:b w:val="0"/>
      <w:szCs w:val="20"/>
    </w:rPr>
  </w:style>
  <w:style w:type="paragraph" w:customStyle="1" w:styleId="1fffff4">
    <w:name w:val="样式 正文首行缩进 + 首行缩进:  1 字符"/>
    <w:basedOn w:val="1f5"/>
    <w:uiPriority w:val="99"/>
    <w:qFormat/>
    <w:pPr>
      <w:adjustRightInd w:val="0"/>
      <w:spacing w:after="0" w:line="360" w:lineRule="auto"/>
      <w:ind w:firstLineChars="200" w:firstLine="100"/>
      <w:textAlignment w:val="baseline"/>
    </w:pPr>
    <w:rPr>
      <w:rFonts w:cs="宋体"/>
      <w:kern w:val="0"/>
      <w:sz w:val="24"/>
      <w:szCs w:val="24"/>
    </w:rPr>
  </w:style>
  <w:style w:type="paragraph" w:customStyle="1" w:styleId="3GB23120015">
    <w:name w:val="样式 标题 3小标题 + (中文) 楷体_GB2312 四号 段前: 0 磅 段后: 0 磅 行距: 1.5 倍行距"/>
    <w:basedOn w:val="31"/>
    <w:uiPriority w:val="99"/>
    <w:qFormat/>
    <w:pPr>
      <w:spacing w:beforeLines="50" w:before="156" w:after="0" w:line="360" w:lineRule="auto"/>
    </w:pPr>
    <w:rPr>
      <w:rFonts w:eastAsia="黑体"/>
      <w:sz w:val="24"/>
      <w:szCs w:val="20"/>
    </w:rPr>
  </w:style>
  <w:style w:type="paragraph" w:customStyle="1" w:styleId="421">
    <w:name w:val="样式 标题 4 + 首行缩进:  2 字符"/>
    <w:basedOn w:val="4"/>
    <w:uiPriority w:val="99"/>
    <w:qFormat/>
    <w:pPr>
      <w:tabs>
        <w:tab w:val="clear" w:pos="945"/>
        <w:tab w:val="clear" w:pos="8715"/>
      </w:tabs>
      <w:adjustRightInd/>
      <w:snapToGrid/>
      <w:ind w:left="0" w:firstLine="0"/>
    </w:pPr>
    <w:rPr>
      <w:rFonts w:ascii="Times New Roman" w:hAnsi="Times New Roman"/>
      <w:b/>
      <w:snapToGrid/>
      <w:kern w:val="2"/>
      <w:sz w:val="24"/>
    </w:rPr>
  </w:style>
  <w:style w:type="paragraph" w:customStyle="1" w:styleId="CharCharChar1CharCharCharCharCharCharCharCharCharCharCharCharCharCharCharCharCharCharChar">
    <w:name w:val="Char Char Char1 Char Char Char Char Char Char Char Char Char Char Char Char Char Char Char Char Char Char Char"/>
    <w:basedOn w:val="a6"/>
    <w:qFormat/>
    <w:rPr>
      <w:sz w:val="24"/>
    </w:rPr>
  </w:style>
  <w:style w:type="paragraph" w:customStyle="1" w:styleId="biao">
    <w:name w:val="biao"/>
    <w:basedOn w:val="a6"/>
    <w:next w:val="a6"/>
    <w:uiPriority w:val="99"/>
    <w:qFormat/>
    <w:pPr>
      <w:spacing w:beforeLines="50" w:before="156"/>
      <w:jc w:val="center"/>
    </w:pPr>
    <w:rPr>
      <w:b/>
      <w:szCs w:val="21"/>
    </w:rPr>
  </w:style>
  <w:style w:type="paragraph" w:customStyle="1" w:styleId="2ffffb">
    <w:name w:val="样式 标题 2 + (西文) 黑体"/>
    <w:basedOn w:val="22"/>
    <w:uiPriority w:val="99"/>
    <w:qFormat/>
    <w:pPr>
      <w:tabs>
        <w:tab w:val="left" w:pos="567"/>
      </w:tabs>
      <w:snapToGrid w:val="0"/>
      <w:spacing w:before="240" w:after="120" w:line="360" w:lineRule="atLeast"/>
      <w:ind w:left="840" w:hanging="420"/>
      <w:jc w:val="left"/>
    </w:pPr>
    <w:rPr>
      <w:rFonts w:ascii="Times New Roman" w:eastAsia="黑体" w:hAnsi="Times New Roman"/>
      <w:bCs w:val="0"/>
      <w:color w:val="FF0000"/>
      <w:spacing w:val="4"/>
      <w:sz w:val="28"/>
      <w:szCs w:val="20"/>
    </w:rPr>
  </w:style>
  <w:style w:type="paragraph" w:customStyle="1" w:styleId="affffffffffffffffffffffffb">
    <w:name w:val="流程图文字"/>
    <w:basedOn w:val="a6"/>
    <w:uiPriority w:val="99"/>
    <w:qFormat/>
    <w:pPr>
      <w:spacing w:before="100" w:after="40"/>
      <w:jc w:val="center"/>
    </w:pPr>
    <w:rPr>
      <w:szCs w:val="20"/>
    </w:rPr>
  </w:style>
  <w:style w:type="paragraph" w:customStyle="1" w:styleId="CharCharCharf">
    <w:name w:val="段落 Char Char Char"/>
    <w:basedOn w:val="a6"/>
    <w:uiPriority w:val="99"/>
    <w:qFormat/>
    <w:pPr>
      <w:topLinePunct/>
      <w:snapToGrid w:val="0"/>
      <w:spacing w:line="360" w:lineRule="auto"/>
      <w:ind w:firstLineChars="200" w:firstLine="200"/>
    </w:pPr>
    <w:rPr>
      <w:sz w:val="24"/>
    </w:rPr>
  </w:style>
  <w:style w:type="paragraph" w:customStyle="1" w:styleId="CharCharCharCharCharChar1CharCharCharCharChar">
    <w:name w:val="Char Char Char Char Char Char1 Char Char Char Char Char"/>
    <w:basedOn w:val="a6"/>
    <w:qFormat/>
  </w:style>
  <w:style w:type="paragraph" w:customStyle="1" w:styleId="affffffffffffffffffffffffc">
    <w:name w:val="表格第一行"/>
    <w:basedOn w:val="a6"/>
    <w:uiPriority w:val="99"/>
    <w:qFormat/>
    <w:pPr>
      <w:jc w:val="center"/>
    </w:pPr>
    <w:rPr>
      <w:rFonts w:ascii="宋体" w:hAnsi="宋体"/>
      <w:b/>
      <w:sz w:val="24"/>
    </w:rPr>
  </w:style>
  <w:style w:type="paragraph" w:customStyle="1" w:styleId="TableTitleChar1Char">
    <w:name w:val="Table Title Char1 Char"/>
    <w:basedOn w:val="a6"/>
    <w:uiPriority w:val="99"/>
    <w:qFormat/>
    <w:pPr>
      <w:widowControl/>
      <w:snapToGrid w:val="0"/>
      <w:spacing w:beforeLines="50" w:before="156" w:afterLines="50" w:after="156" w:line="400" w:lineRule="exact"/>
      <w:jc w:val="center"/>
    </w:pPr>
    <w:rPr>
      <w:rFonts w:eastAsia="Times New Roman"/>
      <w:sz w:val="24"/>
      <w:lang w:eastAsia="en-US"/>
    </w:rPr>
  </w:style>
  <w:style w:type="paragraph" w:customStyle="1" w:styleId="2H2Heading2HiddenHeading2CCBSheading2h2">
    <w:name w:val="样式 标题 2节H2Heading 2 HiddenHeading 2 CCBSheading 2h2节标题 + ..."/>
    <w:basedOn w:val="22"/>
    <w:uiPriority w:val="99"/>
    <w:qFormat/>
    <w:pPr>
      <w:tabs>
        <w:tab w:val="left" w:pos="840"/>
      </w:tabs>
      <w:spacing w:beforeLines="50" w:before="156" w:after="0" w:line="360" w:lineRule="auto"/>
      <w:jc w:val="left"/>
    </w:pPr>
    <w:rPr>
      <w:rFonts w:ascii="Times New Roman" w:eastAsia="黑体" w:hAnsi="Times New Roman"/>
      <w:bCs w:val="0"/>
      <w:color w:val="FF0000"/>
      <w:sz w:val="28"/>
      <w:szCs w:val="20"/>
    </w:rPr>
  </w:style>
  <w:style w:type="paragraph" w:customStyle="1" w:styleId="Affffffffffffffffffffffffd">
    <w:name w:val="正文A"/>
    <w:uiPriority w:val="99"/>
    <w:qFormat/>
    <w:pPr>
      <w:tabs>
        <w:tab w:val="left" w:pos="0"/>
      </w:tabs>
      <w:adjustRightInd w:val="0"/>
      <w:spacing w:before="120" w:line="360" w:lineRule="auto"/>
      <w:ind w:firstLine="480"/>
      <w:jc w:val="both"/>
    </w:pPr>
    <w:rPr>
      <w:snapToGrid w:val="0"/>
      <w:sz w:val="24"/>
    </w:rPr>
  </w:style>
  <w:style w:type="paragraph" w:customStyle="1" w:styleId="TableTitle">
    <w:name w:val="Table Title"/>
    <w:basedOn w:val="a6"/>
    <w:uiPriority w:val="99"/>
    <w:qFormat/>
    <w:pPr>
      <w:widowControl/>
      <w:snapToGrid w:val="0"/>
      <w:spacing w:beforeLines="50" w:before="156" w:afterLines="50" w:after="156" w:line="400" w:lineRule="exact"/>
      <w:jc w:val="center"/>
    </w:pPr>
    <w:rPr>
      <w:sz w:val="24"/>
    </w:rPr>
  </w:style>
  <w:style w:type="paragraph" w:customStyle="1" w:styleId="CharCharChar1CharCharCharCharCharCharCharCharCharCharCharCharCharCharCharCharCharCharChar4">
    <w:name w:val="Char Char Char1 Char Char Char Char Char Char Char Char Char Char Char Char Char Char Char Char Char Char Char4"/>
    <w:basedOn w:val="a6"/>
    <w:uiPriority w:val="99"/>
    <w:qFormat/>
    <w:rPr>
      <w:sz w:val="24"/>
    </w:rPr>
  </w:style>
  <w:style w:type="paragraph" w:customStyle="1" w:styleId="GB23124">
    <w:name w:val="正文 + 仿宋_GB2312"/>
    <w:basedOn w:val="a6"/>
    <w:uiPriority w:val="99"/>
    <w:qFormat/>
    <w:rPr>
      <w:rFonts w:ascii="仿宋_GB2312" w:eastAsia="仿宋_GB2312"/>
      <w:b/>
      <w:color w:val="000000"/>
      <w:sz w:val="28"/>
      <w:szCs w:val="28"/>
    </w:rPr>
  </w:style>
  <w:style w:type="paragraph" w:customStyle="1" w:styleId="CharCharCharCharCharChar1CharCharCharCharCharCharCharCharChar">
    <w:name w:val="Char Char Char Char Char Char1 Char Char Char Char Char Char Char Char Char"/>
    <w:basedOn w:val="a6"/>
    <w:qFormat/>
  </w:style>
  <w:style w:type="paragraph" w:customStyle="1" w:styleId="ParaCharCharChar1CharCharCharCharCharCharCharCharCharChar">
    <w:name w:val="默认段落字体 Para Char Char Char1 Char Char Char Char Char Char Char Char Char Char"/>
    <w:basedOn w:val="a6"/>
    <w:uiPriority w:val="99"/>
    <w:qFormat/>
    <w:rPr>
      <w:sz w:val="24"/>
    </w:rPr>
  </w:style>
  <w:style w:type="paragraph" w:customStyle="1" w:styleId="affffffffffffffffffffffffe">
    <w:name w:val="小标题"/>
    <w:basedOn w:val="affffffffffffffff"/>
    <w:uiPriority w:val="99"/>
    <w:qFormat/>
    <w:pPr>
      <w:ind w:firstLineChars="0" w:firstLine="0"/>
    </w:pPr>
    <w:rPr>
      <w:rFonts w:ascii="仿宋_GB2312" w:eastAsia="仿宋_GB2312"/>
    </w:rPr>
  </w:style>
  <w:style w:type="paragraph" w:customStyle="1" w:styleId="afffffffffffffffffffffffff">
    <w:name w:val="括号标题"/>
    <w:basedOn w:val="1"/>
    <w:uiPriority w:val="99"/>
    <w:qFormat/>
    <w:pPr>
      <w:keepLines/>
      <w:overflowPunct/>
      <w:spacing w:beforeLines="50" w:before="156" w:afterLines="50" w:after="156" w:line="360" w:lineRule="auto"/>
      <w:ind w:left="0" w:firstLineChars="200" w:firstLine="200"/>
      <w:jc w:val="center"/>
    </w:pPr>
    <w:rPr>
      <w:b w:val="0"/>
      <w:snapToGrid w:val="0"/>
      <w:color w:val="auto"/>
      <w:sz w:val="24"/>
      <w:szCs w:val="44"/>
    </w:rPr>
  </w:style>
  <w:style w:type="paragraph" w:customStyle="1" w:styleId="22b">
    <w:name w:val="样式 样式 正文首行缩进 + 首行缩进:  2 字符 + 首行缩进:  2 字符"/>
    <w:basedOn w:val="a6"/>
    <w:uiPriority w:val="99"/>
    <w:qFormat/>
    <w:pPr>
      <w:topLinePunct/>
      <w:adjustRightInd w:val="0"/>
      <w:snapToGrid w:val="0"/>
      <w:spacing w:line="360" w:lineRule="auto"/>
      <w:ind w:firstLine="480"/>
      <w:textAlignment w:val="baseline"/>
    </w:pPr>
    <w:rPr>
      <w:rFonts w:eastAsia="Times New Roman" w:hAnsi="宋体"/>
      <w:kern w:val="0"/>
      <w:sz w:val="24"/>
      <w:szCs w:val="20"/>
    </w:rPr>
  </w:style>
  <w:style w:type="paragraph" w:customStyle="1" w:styleId="2H2Heading2HiddenHeading2CCBSheading2h20">
    <w:name w:val="样式 标题 2节H2Heading 2 HiddenHeading 2 CCBSheading 2h2 + 段前: ..."/>
    <w:basedOn w:val="22"/>
    <w:uiPriority w:val="99"/>
    <w:qFormat/>
    <w:pPr>
      <w:tabs>
        <w:tab w:val="left" w:pos="840"/>
      </w:tabs>
      <w:spacing w:beforeLines="50" w:before="156" w:after="0" w:line="360" w:lineRule="auto"/>
      <w:jc w:val="left"/>
    </w:pPr>
    <w:rPr>
      <w:rFonts w:ascii="Times New Roman" w:eastAsia="黑体" w:hAnsi="Times New Roman"/>
      <w:bCs w:val="0"/>
      <w:color w:val="FF0000"/>
      <w:sz w:val="28"/>
      <w:szCs w:val="20"/>
    </w:rPr>
  </w:style>
  <w:style w:type="paragraph" w:customStyle="1" w:styleId="reader-word-layer">
    <w:name w:val="reader-word-lay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reader-word-layerreader-word-s1-13">
    <w:name w:val="reader-word-layer reader-word-s1-13"/>
    <w:basedOn w:val="a6"/>
    <w:uiPriority w:val="99"/>
    <w:qFormat/>
    <w:pPr>
      <w:widowControl/>
      <w:spacing w:before="100" w:beforeAutospacing="1" w:after="100" w:afterAutospacing="1"/>
      <w:jc w:val="left"/>
    </w:pPr>
    <w:rPr>
      <w:rFonts w:ascii="宋体" w:hAnsi="宋体" w:cs="宋体"/>
      <w:kern w:val="0"/>
      <w:sz w:val="24"/>
    </w:rPr>
  </w:style>
  <w:style w:type="paragraph" w:customStyle="1" w:styleId="1123">
    <w:name w:val="表格内文字1123"/>
    <w:basedOn w:val="afffffc"/>
    <w:next w:val="afffffff4"/>
    <w:uiPriority w:val="99"/>
    <w:qFormat/>
    <w:pPr>
      <w:widowControl w:val="0"/>
      <w:adjustRightInd/>
      <w:snapToGrid/>
      <w:ind w:firstLineChars="200" w:firstLine="200"/>
      <w:jc w:val="center"/>
    </w:pPr>
    <w:rPr>
      <w:kern w:val="0"/>
      <w:sz w:val="21"/>
      <w:szCs w:val="20"/>
    </w:rPr>
  </w:style>
  <w:style w:type="paragraph" w:customStyle="1" w:styleId="QJJ4">
    <w:name w:val="样式 注释部分 QJJ"/>
    <w:basedOn w:val="a6"/>
    <w:uiPriority w:val="99"/>
    <w:qFormat/>
    <w:pPr>
      <w:spacing w:line="240" w:lineRule="exact"/>
      <w:ind w:firstLineChars="200" w:firstLine="360"/>
    </w:pPr>
    <w:rPr>
      <w:rFonts w:ascii="宋体" w:hAnsi="Arial" w:cs="宋体"/>
      <w:snapToGrid w:val="0"/>
      <w:kern w:val="0"/>
      <w:sz w:val="18"/>
      <w:szCs w:val="20"/>
    </w:rPr>
  </w:style>
  <w:style w:type="paragraph" w:customStyle="1" w:styleId="CharChar1CharChar1Char3">
    <w:name w:val="Char Char1 Char Char1 Char3"/>
    <w:basedOn w:val="a6"/>
    <w:uiPriority w:val="99"/>
    <w:qFormat/>
    <w:rPr>
      <w:szCs w:val="21"/>
    </w:rPr>
  </w:style>
  <w:style w:type="paragraph" w:customStyle="1" w:styleId="5Char2">
    <w:name w:val="5 Char"/>
    <w:basedOn w:val="a6"/>
    <w:uiPriority w:val="99"/>
    <w:qFormat/>
    <w:rPr>
      <w:sz w:val="24"/>
    </w:rPr>
  </w:style>
  <w:style w:type="paragraph" w:customStyle="1" w:styleId="CharCharCharf0">
    <w:name w:val="正文新 Char Char Char"/>
    <w:basedOn w:val="a6"/>
    <w:uiPriority w:val="99"/>
    <w:qFormat/>
    <w:pPr>
      <w:spacing w:line="360" w:lineRule="auto"/>
      <w:ind w:firstLineChars="200" w:firstLine="480"/>
    </w:pPr>
    <w:rPr>
      <w:sz w:val="24"/>
    </w:rPr>
  </w:style>
  <w:style w:type="paragraph" w:customStyle="1" w:styleId="CharCharCharCharCharCharCharCharCharCharCharCharCharCharCharCharCharCharCharCharCharCharCharCharCharCharCharChar5">
    <w:name w:val="Char Char Char Char Char Char Char Char Char Char Char Char Char Char Char Char Char Char Char Char Char Char Char Char Char Char Char Char5"/>
    <w:basedOn w:val="a6"/>
    <w:uiPriority w:val="99"/>
    <w:qFormat/>
    <w:rPr>
      <w:rFonts w:ascii="Plotter" w:hAnsi="Plotter"/>
      <w:szCs w:val="20"/>
    </w:rPr>
  </w:style>
  <w:style w:type="paragraph" w:customStyle="1" w:styleId="CharCharCharCharCharCharCharCharCharCharCharChar1Char7">
    <w:name w:val="Char Char Char Char Char Char Char Char Char Char Char Char1 Char7"/>
    <w:basedOn w:val="a6"/>
    <w:uiPriority w:val="99"/>
    <w:qFormat/>
    <w:pPr>
      <w:snapToGrid w:val="0"/>
      <w:spacing w:line="360" w:lineRule="auto"/>
      <w:ind w:left="226"/>
    </w:pPr>
    <w:rPr>
      <w:rFonts w:eastAsia="仿宋_GB2312" w:cs="宋体"/>
      <w:sz w:val="24"/>
    </w:rPr>
  </w:style>
  <w:style w:type="paragraph" w:customStyle="1" w:styleId="CharCharChar1CharCharCharCharCharCharCharCharCharCharCharCharCharCharCharCharCharCharChar1">
    <w:name w:val="Char Char Char1 Char Char Char Char Char Char Char Char Char Char Char Char Char Char Char Char Char Char Char1"/>
    <w:basedOn w:val="a6"/>
    <w:uiPriority w:val="99"/>
    <w:qFormat/>
    <w:rPr>
      <w:sz w:val="24"/>
    </w:rPr>
  </w:style>
  <w:style w:type="paragraph" w:customStyle="1" w:styleId="red">
    <w:name w:val="red"/>
    <w:basedOn w:val="a6"/>
    <w:uiPriority w:val="99"/>
    <w:qFormat/>
    <w:pPr>
      <w:widowControl/>
      <w:spacing w:before="100" w:beforeAutospacing="1" w:after="100" w:afterAutospacing="1"/>
      <w:jc w:val="left"/>
    </w:pPr>
    <w:rPr>
      <w:rFonts w:ascii="宋体" w:hAnsi="宋体" w:cs="宋体"/>
      <w:color w:val="FF0000"/>
      <w:kern w:val="0"/>
      <w:sz w:val="24"/>
    </w:rPr>
  </w:style>
  <w:style w:type="paragraph" w:customStyle="1" w:styleId="CharCharCharCharCharChar1CharCharCharChar3">
    <w:name w:val="Char Char Char Char Char Char1 Char Char Char Char3"/>
    <w:basedOn w:val="a6"/>
    <w:uiPriority w:val="99"/>
    <w:qFormat/>
  </w:style>
  <w:style w:type="paragraph" w:customStyle="1" w:styleId="CharCharCharCharCharCharCharCharCharCharCharCharCharCharCharCharCharCharCharCharCharCharCharCharCharCharCharCharCharCharCharCharCharCharCharChar6">
    <w:name w:val="Char Char Char Char Char Char Char Char Char Char Char Char Char Char Char Char Char Char Char Char Char Char Char Char Char Char Char Char Char Char Char Char Char Char Char Char6"/>
    <w:basedOn w:val="a6"/>
    <w:uiPriority w:val="99"/>
    <w:qFormat/>
  </w:style>
  <w:style w:type="paragraph" w:customStyle="1" w:styleId="w745">
    <w:name w:val="w745"/>
    <w:basedOn w:val="a6"/>
    <w:uiPriority w:val="99"/>
    <w:qFormat/>
    <w:pPr>
      <w:widowControl/>
      <w:spacing w:before="100" w:beforeAutospacing="1" w:after="100" w:afterAutospacing="1"/>
      <w:jc w:val="left"/>
    </w:pPr>
    <w:rPr>
      <w:rFonts w:ascii="宋体" w:hAnsi="宋体" w:cs="宋体"/>
      <w:kern w:val="0"/>
      <w:sz w:val="24"/>
    </w:rPr>
  </w:style>
  <w:style w:type="paragraph" w:customStyle="1" w:styleId="2ffffc">
    <w:name w:val="样式 正文文本+首行缩进2"/>
    <w:basedOn w:val="a6"/>
    <w:uiPriority w:val="99"/>
    <w:qFormat/>
    <w:rPr>
      <w:sz w:val="24"/>
    </w:rPr>
  </w:style>
  <w:style w:type="paragraph" w:customStyle="1" w:styleId="CharCharCharCharCharCharCharCharCharCharCharCharCharCharCharCharCharCharCharCharCharCharCharCharCharCharCharCharCharCharCharCharCharCharCharChar1">
    <w:name w:val="Char Char Char Char Char Char Char Char Char Char Char Char Char Char Char Char Char Char Char Char Char Char Char Char Char Char Char Char Char Char Char Char Char Char Char Char1"/>
    <w:basedOn w:val="a6"/>
    <w:uiPriority w:val="99"/>
    <w:qFormat/>
  </w:style>
  <w:style w:type="paragraph" w:customStyle="1" w:styleId="CharCharCharCharCharCharCharCharCharCharCharChar1Char1">
    <w:name w:val="Char Char Char Char Char Char Char Char Char Char Char Char1 Char1"/>
    <w:basedOn w:val="a6"/>
    <w:uiPriority w:val="99"/>
    <w:qFormat/>
    <w:pPr>
      <w:tabs>
        <w:tab w:val="left" w:pos="360"/>
      </w:tabs>
      <w:snapToGrid w:val="0"/>
      <w:spacing w:line="360" w:lineRule="auto"/>
    </w:pPr>
    <w:rPr>
      <w:rFonts w:eastAsia="仿宋_GB2312" w:cs="宋体"/>
      <w:sz w:val="24"/>
    </w:rPr>
  </w:style>
  <w:style w:type="paragraph" w:customStyle="1" w:styleId="Char120">
    <w:name w:val="Char12"/>
    <w:basedOn w:val="a6"/>
    <w:uiPriority w:val="99"/>
    <w:qFormat/>
    <w:pPr>
      <w:spacing w:line="360" w:lineRule="auto"/>
      <w:ind w:firstLineChars="200" w:firstLine="200"/>
    </w:pPr>
    <w:rPr>
      <w:rFonts w:ascii="宋体" w:hAnsi="宋体" w:cs="宋体"/>
      <w:sz w:val="24"/>
    </w:rPr>
  </w:style>
  <w:style w:type="paragraph" w:customStyle="1" w:styleId="Char50">
    <w:name w:val="Char5"/>
    <w:basedOn w:val="a6"/>
    <w:qFormat/>
    <w:pPr>
      <w:spacing w:line="360" w:lineRule="auto"/>
      <w:ind w:firstLineChars="200" w:firstLine="200"/>
    </w:pPr>
    <w:rPr>
      <w:rFonts w:ascii="宋体" w:hAnsi="宋体" w:cs="宋体"/>
      <w:sz w:val="24"/>
    </w:rPr>
  </w:style>
  <w:style w:type="paragraph" w:customStyle="1" w:styleId="TimesNewRoman0">
    <w:name w:val="样图表名 + (符号) Times New Roman"/>
    <w:basedOn w:val="a6"/>
    <w:uiPriority w:val="99"/>
    <w:qFormat/>
    <w:pPr>
      <w:spacing w:line="360" w:lineRule="auto"/>
      <w:jc w:val="center"/>
    </w:pPr>
    <w:rPr>
      <w:rFonts w:eastAsia="黑体"/>
      <w:color w:val="0000FF"/>
      <w:spacing w:val="-10"/>
      <w:kern w:val="0"/>
      <w:sz w:val="24"/>
    </w:rPr>
  </w:style>
  <w:style w:type="paragraph" w:customStyle="1" w:styleId="CharCharChar1CharCharCharCharCharCharCharCharCharCharCharCharCharCharCharCharCharCharChar2">
    <w:name w:val="Char Char Char1 Char Char Char Char Char Char Char Char Char Char Char Char Char Char Char Char Char Char Char2"/>
    <w:basedOn w:val="a6"/>
    <w:uiPriority w:val="99"/>
    <w:qFormat/>
    <w:rPr>
      <w:sz w:val="24"/>
    </w:rPr>
  </w:style>
  <w:style w:type="paragraph" w:customStyle="1" w:styleId="CharCharChar24">
    <w:name w:val="Char Char Char2"/>
    <w:basedOn w:val="a6"/>
    <w:uiPriority w:val="99"/>
    <w:qFormat/>
    <w:rPr>
      <w:sz w:val="24"/>
    </w:rPr>
  </w:style>
  <w:style w:type="paragraph" w:customStyle="1" w:styleId="video-mis">
    <w:name w:val="video-mis"/>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CharCharCharCharCharCharCharCharCharCharCharCharCharCharCharCharCharCharCharCharCharCharCharCharCharCharChar1">
    <w:name w:val="Char Char Char Char Char Char Char Char Char Char Char Char Char Char Char Char Char Char Char Char Char Char Char Char Char Char Char Char1"/>
    <w:basedOn w:val="a6"/>
    <w:uiPriority w:val="99"/>
    <w:qFormat/>
    <w:rPr>
      <w:rFonts w:ascii="Plotter" w:hAnsi="Plotter"/>
      <w:szCs w:val="20"/>
    </w:rPr>
  </w:style>
  <w:style w:type="paragraph" w:customStyle="1" w:styleId="CharCharCharChar30">
    <w:name w:val="Char Char Char Char3"/>
    <w:basedOn w:val="a6"/>
    <w:uiPriority w:val="99"/>
    <w:qFormat/>
    <w:pPr>
      <w:tabs>
        <w:tab w:val="left" w:pos="1174"/>
      </w:tabs>
      <w:ind w:left="1174" w:hanging="720"/>
    </w:pPr>
  </w:style>
  <w:style w:type="paragraph" w:customStyle="1" w:styleId="CharCharCharCharCharCharCharCharCharCharCharChar1Char2">
    <w:name w:val="Char Char Char Char Char Char Char Char Char Char Char Char1 Char2"/>
    <w:basedOn w:val="a6"/>
    <w:uiPriority w:val="99"/>
    <w:qFormat/>
    <w:pPr>
      <w:snapToGrid w:val="0"/>
      <w:spacing w:line="360" w:lineRule="auto"/>
      <w:ind w:left="226"/>
    </w:pPr>
    <w:rPr>
      <w:rFonts w:eastAsia="仿宋_GB2312" w:cs="宋体"/>
      <w:sz w:val="24"/>
    </w:rPr>
  </w:style>
  <w:style w:type="paragraph" w:customStyle="1" w:styleId="w1000">
    <w:name w:val="w1000"/>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CharCharCharCharChar1CharCharCharChar1">
    <w:name w:val="Char Char Char Char Char Char1 Char Char Char Char1"/>
    <w:basedOn w:val="a6"/>
    <w:uiPriority w:val="99"/>
    <w:qFormat/>
  </w:style>
  <w:style w:type="paragraph" w:customStyle="1" w:styleId="usertitle">
    <w:name w:val="usertitl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CharChar1Char1">
    <w:name w:val="Char Char Char1 Char1"/>
    <w:basedOn w:val="a6"/>
    <w:uiPriority w:val="99"/>
    <w:qFormat/>
  </w:style>
  <w:style w:type="paragraph" w:customStyle="1" w:styleId="CharCharChar1CharCharCharCharCharCharCharCharCharCharCharCharCharCharCharChar1">
    <w:name w:val="Char Char Char1 Char Char Char Char Char Char Char Char Char Char Char Char Char Char Char Char1"/>
    <w:basedOn w:val="a6"/>
    <w:uiPriority w:val="99"/>
    <w:qFormat/>
    <w:pPr>
      <w:widowControl/>
      <w:spacing w:after="160" w:line="240" w:lineRule="exact"/>
      <w:jc w:val="left"/>
    </w:pPr>
    <w:rPr>
      <w:rFonts w:ascii="Verdana" w:eastAsia="仿宋_GB2312" w:hAnsi="Verdana"/>
      <w:kern w:val="0"/>
      <w:sz w:val="24"/>
      <w:szCs w:val="20"/>
      <w:lang w:eastAsia="en-US"/>
    </w:rPr>
  </w:style>
  <w:style w:type="paragraph" w:customStyle="1" w:styleId="lemmacontainer">
    <w:name w:val="lemmacontain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6615">
    <w:name w:val="样式 宋体 小四 段前: 6 磅 段后: 6 磅 行距: 1.5 倍行距"/>
    <w:basedOn w:val="a6"/>
    <w:uiPriority w:val="99"/>
    <w:qFormat/>
    <w:pPr>
      <w:spacing w:line="560" w:lineRule="exact"/>
      <w:ind w:firstLineChars="200" w:firstLine="640"/>
    </w:pPr>
    <w:rPr>
      <w:rFonts w:eastAsia="仿宋_GB2312"/>
      <w:bCs/>
      <w:iCs/>
      <w:snapToGrid w:val="0"/>
      <w:sz w:val="32"/>
      <w:szCs w:val="32"/>
    </w:rPr>
  </w:style>
  <w:style w:type="paragraph" w:customStyle="1" w:styleId="album-view">
    <w:name w:val="album-view"/>
    <w:basedOn w:val="a6"/>
    <w:uiPriority w:val="99"/>
    <w:qFormat/>
    <w:pPr>
      <w:widowControl/>
      <w:spacing w:before="167" w:after="167" w:line="201" w:lineRule="atLeast"/>
      <w:jc w:val="center"/>
    </w:pPr>
    <w:rPr>
      <w:rFonts w:ascii="宋体" w:hAnsi="宋体" w:cs="宋体"/>
      <w:kern w:val="0"/>
      <w:sz w:val="24"/>
    </w:rPr>
  </w:style>
  <w:style w:type="paragraph" w:customStyle="1" w:styleId="CharCharCharCharCharCharCharCharCharCharCharChar1Char4">
    <w:name w:val="Char Char Char Char Char Char Char Char Char Char Char Char1 Char4"/>
    <w:basedOn w:val="a6"/>
    <w:uiPriority w:val="99"/>
    <w:qFormat/>
    <w:pPr>
      <w:tabs>
        <w:tab w:val="left" w:pos="360"/>
      </w:tabs>
      <w:snapToGrid w:val="0"/>
      <w:spacing w:line="360" w:lineRule="auto"/>
    </w:pPr>
    <w:rPr>
      <w:rFonts w:eastAsia="仿宋_GB2312" w:cs="宋体"/>
      <w:sz w:val="24"/>
    </w:rPr>
  </w:style>
  <w:style w:type="paragraph" w:customStyle="1" w:styleId="gotouc-wrap1">
    <w:name w:val="gotouc-wrap1"/>
    <w:basedOn w:val="a6"/>
    <w:uiPriority w:val="99"/>
    <w:qFormat/>
    <w:pPr>
      <w:widowControl/>
      <w:spacing w:before="100" w:beforeAutospacing="1" w:after="100" w:afterAutospacing="1"/>
      <w:jc w:val="center"/>
    </w:pPr>
    <w:rPr>
      <w:rFonts w:ascii="宋体" w:hAnsi="宋体" w:cs="宋体"/>
      <w:kern w:val="0"/>
      <w:sz w:val="24"/>
    </w:rPr>
  </w:style>
  <w:style w:type="paragraph" w:customStyle="1" w:styleId="album-div">
    <w:name w:val="album-div"/>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CharCharCharCharCharCharCharCharCharCharChar1Char3">
    <w:name w:val="Char Char Char Char Char Char Char Char Char Char Char Char1 Char3"/>
    <w:basedOn w:val="a6"/>
    <w:uiPriority w:val="99"/>
    <w:qFormat/>
    <w:pPr>
      <w:tabs>
        <w:tab w:val="left" w:pos="360"/>
      </w:tabs>
      <w:snapToGrid w:val="0"/>
      <w:spacing w:line="360" w:lineRule="auto"/>
    </w:pPr>
    <w:rPr>
      <w:rFonts w:eastAsia="仿宋_GB2312" w:cs="宋体"/>
      <w:sz w:val="24"/>
    </w:rPr>
  </w:style>
  <w:style w:type="paragraph" w:customStyle="1" w:styleId="module-data-expend">
    <w:name w:val="module-data-expend"/>
    <w:basedOn w:val="a6"/>
    <w:uiPriority w:val="99"/>
    <w:qFormat/>
    <w:pPr>
      <w:widowControl/>
      <w:pBdr>
        <w:top w:val="single" w:sz="6" w:space="0" w:color="000000"/>
      </w:pBdr>
      <w:shd w:val="clear" w:color="auto" w:fill="EEFFFF"/>
      <w:spacing w:before="100" w:beforeAutospacing="1" w:after="100" w:afterAutospacing="1"/>
      <w:jc w:val="left"/>
    </w:pPr>
    <w:rPr>
      <w:rFonts w:ascii="宋体" w:hAnsi="宋体" w:cs="宋体"/>
      <w:kern w:val="0"/>
      <w:sz w:val="24"/>
    </w:rPr>
  </w:style>
  <w:style w:type="paragraph" w:customStyle="1" w:styleId="CharCharCharCharCharCharCharCharCharCharCharCharCharCharCharCharCharCharCharCharCharCharCharCharCharCharCharCharCharCharCharCharCharCharCharChar4">
    <w:name w:val="Char Char Char Char Char Char Char Char Char Char Char Char Char Char Char Char Char Char Char Char Char Char Char Char Char Char Char Char Char Char Char Char Char Char Char Char4"/>
    <w:basedOn w:val="a6"/>
    <w:uiPriority w:val="99"/>
    <w:qFormat/>
  </w:style>
  <w:style w:type="paragraph" w:customStyle="1" w:styleId="CharCharCharCharCharCharCharCharCharCharCharCharCharCharCharCharCharCharCharCharCharCharCharCharCharCharCharChar2">
    <w:name w:val="Char Char Char Char Char Char Char Char Char Char Char Char Char Char Char Char Char Char Char Char Char Char Char Char Char Char Char Char2"/>
    <w:basedOn w:val="a6"/>
    <w:uiPriority w:val="99"/>
    <w:qFormat/>
  </w:style>
  <w:style w:type="paragraph" w:customStyle="1" w:styleId="what-contri">
    <w:name w:val="what-contri"/>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CharCharCharCharCharCharCharCharCharCharCharCharCharCharCharCharCharCharCharCharCharCharCharCharCharCharCharCharCharCharCharCharCharCharChar3">
    <w:name w:val="Char Char Char Char Char Char Char Char Char Char Char Char Char Char Char Char Char Char Char Char Char Char Char Char Char Char Char Char Char Char Char Char Char Char Char Char3"/>
    <w:basedOn w:val="a6"/>
    <w:uiPriority w:val="99"/>
    <w:qFormat/>
  </w:style>
  <w:style w:type="paragraph" w:customStyle="1" w:styleId="Char1CharCharChar2">
    <w:name w:val="Char1 Char Char Char2"/>
    <w:basedOn w:val="a6"/>
    <w:uiPriority w:val="99"/>
    <w:qFormat/>
    <w:rPr>
      <w:rFonts w:ascii="Tahoma" w:hAnsi="Tahoma"/>
      <w:spacing w:val="-24"/>
      <w:sz w:val="24"/>
      <w:szCs w:val="21"/>
    </w:rPr>
  </w:style>
  <w:style w:type="paragraph" w:customStyle="1" w:styleId="map-view">
    <w:name w:val="map-view"/>
    <w:basedOn w:val="a6"/>
    <w:uiPriority w:val="99"/>
    <w:qFormat/>
    <w:pPr>
      <w:widowControl/>
      <w:pBdr>
        <w:top w:val="single" w:sz="6" w:space="4" w:color="DDDDDD"/>
        <w:left w:val="single" w:sz="6" w:space="4" w:color="DDDDDD"/>
        <w:bottom w:val="single" w:sz="6" w:space="4" w:color="DDDDDD"/>
        <w:right w:val="single" w:sz="6" w:space="4" w:color="DDDDDD"/>
      </w:pBdr>
      <w:spacing w:before="100" w:beforeAutospacing="1" w:after="100" w:afterAutospacing="1" w:line="201" w:lineRule="atLeast"/>
      <w:jc w:val="center"/>
    </w:pPr>
    <w:rPr>
      <w:rFonts w:ascii="宋体" w:hAnsi="宋体" w:cs="宋体"/>
      <w:kern w:val="0"/>
      <w:sz w:val="24"/>
    </w:rPr>
  </w:style>
  <w:style w:type="paragraph" w:customStyle="1" w:styleId="Char1CharCharCharCharCharChar">
    <w:name w:val="Char1 Char Char Char Char Char Char"/>
    <w:basedOn w:val="a6"/>
    <w:uiPriority w:val="99"/>
    <w:qFormat/>
    <w:rPr>
      <w:rFonts w:ascii="Tahoma" w:hAnsi="Tahoma"/>
      <w:sz w:val="24"/>
      <w:szCs w:val="20"/>
    </w:rPr>
  </w:style>
  <w:style w:type="paragraph" w:customStyle="1" w:styleId="Char1CharCharCharCharCharChar1">
    <w:name w:val="Char1 Char Char Char Char Char Char1"/>
    <w:basedOn w:val="a6"/>
    <w:uiPriority w:val="99"/>
    <w:qFormat/>
    <w:rPr>
      <w:rFonts w:ascii="Tahoma" w:hAnsi="Tahoma"/>
      <w:sz w:val="24"/>
      <w:szCs w:val="20"/>
    </w:rPr>
  </w:style>
  <w:style w:type="paragraph" w:customStyle="1" w:styleId="cvabs">
    <w:name w:val="cvabs"/>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Char1CharChar1Char2">
    <w:name w:val="Char Char1 Char Char1 Char2"/>
    <w:basedOn w:val="a6"/>
    <w:uiPriority w:val="99"/>
    <w:qFormat/>
    <w:rPr>
      <w:szCs w:val="21"/>
    </w:rPr>
  </w:style>
  <w:style w:type="paragraph" w:customStyle="1" w:styleId="CharCharCharCharCharCharChar30">
    <w:name w:val="Char Char Char Char Char Char Char3"/>
    <w:basedOn w:val="a6"/>
    <w:uiPriority w:val="99"/>
    <w:qFormat/>
    <w:pPr>
      <w:tabs>
        <w:tab w:val="left" w:pos="360"/>
      </w:tabs>
      <w:snapToGrid w:val="0"/>
      <w:jc w:val="center"/>
    </w:pPr>
    <w:rPr>
      <w:sz w:val="24"/>
    </w:rPr>
  </w:style>
  <w:style w:type="paragraph" w:customStyle="1" w:styleId="CharCharCharCharCharCharCharCharCharCharCharCharCharCharCharCharCharCharCharCharCharCharCharCharCharCharCharChar4">
    <w:name w:val="Char Char Char Char Char Char Char Char Char Char Char Char Char Char Char Char Char Char Char Char Char Char Char Char Char Char Char Char4"/>
    <w:basedOn w:val="a6"/>
    <w:uiPriority w:val="99"/>
    <w:qFormat/>
  </w:style>
  <w:style w:type="paragraph" w:customStyle="1" w:styleId="CharCharCharCharCharCharCharCharCharCharCharChar1Char6">
    <w:name w:val="Char Char Char Char Char Char Char Char Char Char Char Char1 Char6"/>
    <w:basedOn w:val="a6"/>
    <w:uiPriority w:val="99"/>
    <w:qFormat/>
    <w:pPr>
      <w:tabs>
        <w:tab w:val="left" w:pos="360"/>
      </w:tabs>
      <w:snapToGrid w:val="0"/>
      <w:spacing w:line="360" w:lineRule="auto"/>
    </w:pPr>
    <w:rPr>
      <w:rFonts w:eastAsia="仿宋_GB2312" w:cs="宋体"/>
      <w:sz w:val="24"/>
    </w:rPr>
  </w:style>
  <w:style w:type="paragraph" w:customStyle="1" w:styleId="f12">
    <w:name w:val="f12"/>
    <w:basedOn w:val="a6"/>
    <w:uiPriority w:val="99"/>
    <w:qFormat/>
    <w:pPr>
      <w:widowControl/>
      <w:spacing w:before="100" w:beforeAutospacing="1" w:after="100" w:afterAutospacing="1"/>
      <w:jc w:val="left"/>
    </w:pPr>
    <w:rPr>
      <w:rFonts w:ascii="宋体" w:hAnsi="宋体" w:cs="宋体"/>
      <w:kern w:val="0"/>
      <w:sz w:val="20"/>
      <w:szCs w:val="20"/>
    </w:rPr>
  </w:style>
  <w:style w:type="paragraph" w:customStyle="1" w:styleId="Char130">
    <w:name w:val="Char13"/>
    <w:basedOn w:val="a6"/>
    <w:uiPriority w:val="99"/>
    <w:qFormat/>
  </w:style>
  <w:style w:type="paragraph" w:customStyle="1" w:styleId="CharCharCharChar40">
    <w:name w:val="Char Char Char Char4"/>
    <w:basedOn w:val="a6"/>
    <w:uiPriority w:val="99"/>
    <w:qFormat/>
    <w:pPr>
      <w:tabs>
        <w:tab w:val="left" w:pos="780"/>
      </w:tabs>
      <w:adjustRightInd w:val="0"/>
      <w:snapToGrid w:val="0"/>
      <w:spacing w:line="360" w:lineRule="auto"/>
      <w:ind w:left="780" w:hanging="360"/>
      <w:textAlignment w:val="baseline"/>
    </w:pPr>
    <w:rPr>
      <w:rFonts w:eastAsia="仿宋_GB2312" w:cs="宋体"/>
      <w:sz w:val="24"/>
    </w:rPr>
  </w:style>
  <w:style w:type="paragraph" w:customStyle="1" w:styleId="Char70">
    <w:name w:val="Char7"/>
    <w:basedOn w:val="a6"/>
    <w:uiPriority w:val="99"/>
    <w:qFormat/>
    <w:rPr>
      <w:rFonts w:ascii="Tahoma" w:hAnsi="Tahoma"/>
      <w:sz w:val="24"/>
      <w:szCs w:val="20"/>
    </w:rPr>
  </w:style>
  <w:style w:type="paragraph" w:customStyle="1" w:styleId="fb">
    <w:name w:val="fb"/>
    <w:basedOn w:val="a6"/>
    <w:uiPriority w:val="99"/>
    <w:qFormat/>
    <w:pPr>
      <w:widowControl/>
      <w:spacing w:before="100" w:beforeAutospacing="1" w:after="100" w:afterAutospacing="1"/>
      <w:jc w:val="left"/>
    </w:pPr>
    <w:rPr>
      <w:rFonts w:ascii="宋体" w:hAnsi="宋体" w:cs="宋体"/>
      <w:b/>
      <w:bCs/>
      <w:kern w:val="0"/>
      <w:sz w:val="24"/>
    </w:rPr>
  </w:style>
  <w:style w:type="paragraph" w:customStyle="1" w:styleId="CharCharCharCharCharCharCharCharCharCharCharCharCharCharCharCharCharCharCharCharCharCharCharCharCharCharCharCharCharCharCharCharCharChar3">
    <w:name w:val="Char Char Char Char Char Char Char Char Char Char Char Char Char Char Char Char Char Char Char Char Char Char Char Char Char Char Char Char Char Char Char Char Char Char3"/>
    <w:basedOn w:val="a6"/>
    <w:uiPriority w:val="99"/>
    <w:qFormat/>
    <w:rPr>
      <w:rFonts w:ascii="Tahoma" w:hAnsi="Tahoma"/>
      <w:sz w:val="24"/>
      <w:szCs w:val="20"/>
    </w:rPr>
  </w:style>
  <w:style w:type="paragraph" w:customStyle="1" w:styleId="c-red">
    <w:name w:val="c-red"/>
    <w:basedOn w:val="a6"/>
    <w:uiPriority w:val="99"/>
    <w:qFormat/>
    <w:pPr>
      <w:widowControl/>
      <w:spacing w:before="100" w:beforeAutospacing="1" w:after="100" w:afterAutospacing="1"/>
      <w:jc w:val="left"/>
    </w:pPr>
    <w:rPr>
      <w:rFonts w:ascii="宋体" w:hAnsi="宋体" w:cs="宋体"/>
      <w:color w:val="FF0000"/>
      <w:kern w:val="0"/>
      <w:sz w:val="24"/>
    </w:rPr>
  </w:style>
  <w:style w:type="paragraph" w:customStyle="1" w:styleId="CharCharCharCharCharCharCharCharCharCharCharCharCharCharCharCharCharCharCharCharCharCharCharCharCharCharCharCharCharCharCharCharCharCharCharCharCharCharCharChar1">
    <w:name w:val="Char Char Char Char Char Char Char Char Char Char Char Char Char Char Char Char Char Char Char Char Char Char Char Char Char Char Char Char Char Char Char Char Char Char Char Char Char Char Char Char1"/>
    <w:basedOn w:val="a6"/>
    <w:uiPriority w:val="99"/>
    <w:qFormat/>
    <w:rPr>
      <w:rFonts w:ascii="Tahoma" w:hAnsi="Tahoma"/>
      <w:sz w:val="24"/>
      <w:szCs w:val="20"/>
    </w:rPr>
  </w:style>
  <w:style w:type="paragraph" w:customStyle="1" w:styleId="pr12">
    <w:name w:val="pr1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CharCharCharCharCharCharCharCharCharCharCharCharCharCharCharCharCharChar2">
    <w:name w:val="Char Char Char Char Char Char Char Char Char Char Char Char Char Char Char Char Char Char Char2"/>
    <w:basedOn w:val="a6"/>
    <w:uiPriority w:val="99"/>
    <w:qFormat/>
    <w:pPr>
      <w:tabs>
        <w:tab w:val="left" w:pos="932"/>
      </w:tabs>
      <w:snapToGrid w:val="0"/>
      <w:spacing w:line="360" w:lineRule="auto"/>
      <w:ind w:left="932" w:hanging="420"/>
    </w:pPr>
    <w:rPr>
      <w:rFonts w:eastAsia="仿宋_GB2312" w:cs="宋体"/>
      <w:sz w:val="24"/>
    </w:rPr>
  </w:style>
  <w:style w:type="paragraph" w:customStyle="1" w:styleId="CharCharCharCharCharCharCharCharCharCharCharCharCharCharChar2Char1">
    <w:name w:val="Char Char Char Char Char Char Char Char Char Char Char Char Char Char Char2 Char1"/>
    <w:basedOn w:val="a6"/>
    <w:uiPriority w:val="99"/>
    <w:qFormat/>
  </w:style>
  <w:style w:type="paragraph" w:customStyle="1" w:styleId="l24">
    <w:name w:val="l24"/>
    <w:basedOn w:val="a6"/>
    <w:uiPriority w:val="99"/>
    <w:qFormat/>
    <w:pPr>
      <w:widowControl/>
      <w:spacing w:before="100" w:beforeAutospacing="1" w:after="100" w:afterAutospacing="1" w:line="402" w:lineRule="atLeast"/>
      <w:jc w:val="left"/>
    </w:pPr>
    <w:rPr>
      <w:rFonts w:ascii="宋体" w:hAnsi="宋体" w:cs="宋体"/>
      <w:kern w:val="0"/>
      <w:sz w:val="24"/>
    </w:rPr>
  </w:style>
  <w:style w:type="paragraph" w:customStyle="1" w:styleId="CharCharCharCharCharCharCharCharChar2">
    <w:name w:val="Char Char Char Char Char Char Char Char Char2"/>
    <w:basedOn w:val="a6"/>
    <w:uiPriority w:val="99"/>
    <w:qFormat/>
  </w:style>
  <w:style w:type="paragraph" w:customStyle="1" w:styleId="fh">
    <w:name w:val="fh"/>
    <w:basedOn w:val="a6"/>
    <w:uiPriority w:val="99"/>
    <w:qFormat/>
    <w:pPr>
      <w:widowControl/>
      <w:spacing w:before="100" w:beforeAutospacing="1" w:after="100" w:afterAutospacing="1"/>
      <w:jc w:val="left"/>
    </w:pPr>
    <w:rPr>
      <w:rFonts w:ascii="黑体" w:eastAsia="黑体" w:hAnsi="宋体" w:cs="宋体"/>
      <w:kern w:val="0"/>
      <w:sz w:val="24"/>
    </w:rPr>
  </w:style>
  <w:style w:type="paragraph" w:customStyle="1" w:styleId="CharCharCharCharCharCharCharCharCharCharCharCharCharCharCharCharCharCharCharCharCharCharCharCharChar1">
    <w:name w:val="Char Char Char Char Char Char Char Char Char Char Char Char Char Char Char Char Char Char Char Char Char Char Char Char Char1"/>
    <w:basedOn w:val="a6"/>
    <w:uiPriority w:val="99"/>
    <w:qFormat/>
    <w:rPr>
      <w:rFonts w:eastAsia="仿宋_GB2312" w:cs="宋体"/>
      <w:sz w:val="24"/>
    </w:rPr>
  </w:style>
  <w:style w:type="paragraph" w:customStyle="1" w:styleId="CharChar330">
    <w:name w:val="Char Char33"/>
    <w:basedOn w:val="a6"/>
    <w:uiPriority w:val="99"/>
    <w:qFormat/>
  </w:style>
  <w:style w:type="paragraph" w:customStyle="1" w:styleId="mod-index-top">
    <w:name w:val="mod-index-top"/>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Char210">
    <w:name w:val="Char Char21"/>
    <w:basedOn w:val="a6"/>
    <w:uiPriority w:val="99"/>
    <w:qFormat/>
    <w:pPr>
      <w:tabs>
        <w:tab w:val="left" w:pos="420"/>
      </w:tabs>
      <w:snapToGrid w:val="0"/>
      <w:spacing w:line="360" w:lineRule="auto"/>
      <w:ind w:left="420" w:hanging="420"/>
    </w:pPr>
    <w:rPr>
      <w:rFonts w:eastAsia="仿宋_GB2312" w:cs="宋体"/>
      <w:sz w:val="24"/>
    </w:rPr>
  </w:style>
  <w:style w:type="paragraph" w:customStyle="1" w:styleId="CharChar1CharChar1Char1">
    <w:name w:val="Char Char1 Char Char1 Char1"/>
    <w:basedOn w:val="a6"/>
    <w:uiPriority w:val="99"/>
    <w:qFormat/>
    <w:rPr>
      <w:szCs w:val="21"/>
    </w:rPr>
  </w:style>
  <w:style w:type="paragraph" w:customStyle="1" w:styleId="CharCharCharCharCharCharCharCharCharCharCharChar1Char5">
    <w:name w:val="Char Char Char Char Char Char Char Char Char Char Char Char1 Char5"/>
    <w:basedOn w:val="a6"/>
    <w:uiPriority w:val="99"/>
    <w:qFormat/>
    <w:pPr>
      <w:tabs>
        <w:tab w:val="left" w:pos="360"/>
      </w:tabs>
      <w:snapToGrid w:val="0"/>
      <w:spacing w:line="360" w:lineRule="auto"/>
    </w:pPr>
    <w:rPr>
      <w:rFonts w:eastAsia="仿宋_GB2312" w:cs="宋体"/>
      <w:sz w:val="24"/>
    </w:rPr>
  </w:style>
  <w:style w:type="paragraph" w:customStyle="1" w:styleId="CharCharCharChar1CharCharCharCharCharCharChar1">
    <w:name w:val="Char Char Char Char1 Char Char Char Char Char Char Char1"/>
    <w:basedOn w:val="a6"/>
    <w:uiPriority w:val="99"/>
    <w:qFormat/>
    <w:pPr>
      <w:tabs>
        <w:tab w:val="left" w:pos="360"/>
      </w:tabs>
      <w:snapToGrid w:val="0"/>
      <w:spacing w:line="360" w:lineRule="auto"/>
    </w:pPr>
    <w:rPr>
      <w:rFonts w:eastAsia="仿宋_GB2312" w:cs="宋体"/>
      <w:sz w:val="24"/>
    </w:rPr>
  </w:style>
  <w:style w:type="paragraph" w:customStyle="1" w:styleId="CharCharCharCharCharCharCharCharCharChar1">
    <w:name w:val="Char Char Char Char Char Char Char Char Char Char1"/>
    <w:basedOn w:val="a6"/>
    <w:uiPriority w:val="99"/>
    <w:qFormat/>
    <w:rPr>
      <w:rFonts w:ascii="黑体" w:eastAsia="黑体" w:hAnsi="黑体"/>
      <w:b/>
      <w:spacing w:val="10"/>
      <w:sz w:val="28"/>
      <w:szCs w:val="20"/>
    </w:rPr>
  </w:style>
  <w:style w:type="paragraph" w:customStyle="1" w:styleId="11d">
    <w:name w:val="字元 字元11"/>
    <w:basedOn w:val="a6"/>
    <w:uiPriority w:val="99"/>
    <w:qFormat/>
    <w:rPr>
      <w:sz w:val="24"/>
    </w:rPr>
  </w:style>
  <w:style w:type="paragraph" w:customStyle="1" w:styleId="Char32">
    <w:name w:val="Char32"/>
    <w:basedOn w:val="a6"/>
    <w:uiPriority w:val="99"/>
    <w:qFormat/>
    <w:rPr>
      <w:szCs w:val="21"/>
    </w:rPr>
  </w:style>
  <w:style w:type="paragraph" w:customStyle="1" w:styleId="Char230">
    <w:name w:val="Char23"/>
    <w:basedOn w:val="a6"/>
    <w:uiPriority w:val="99"/>
    <w:qFormat/>
    <w:rPr>
      <w:szCs w:val="21"/>
    </w:rPr>
  </w:style>
  <w:style w:type="paragraph" w:customStyle="1" w:styleId="CarCar1CharChar1">
    <w:name w:val="Car Car1 Char Char1"/>
    <w:basedOn w:val="a6"/>
    <w:uiPriority w:val="99"/>
    <w:qFormat/>
    <w:pPr>
      <w:snapToGrid w:val="0"/>
      <w:spacing w:line="360" w:lineRule="auto"/>
      <w:ind w:firstLineChars="200" w:firstLine="200"/>
    </w:pPr>
    <w:rPr>
      <w:rFonts w:eastAsia="仿宋_GB2312"/>
      <w:sz w:val="24"/>
      <w:szCs w:val="20"/>
    </w:rPr>
  </w:style>
  <w:style w:type="paragraph" w:customStyle="1" w:styleId="Char6CharCharChar1">
    <w:name w:val="Char6 Char Char Char1"/>
    <w:basedOn w:val="a6"/>
    <w:uiPriority w:val="99"/>
    <w:qFormat/>
    <w:rPr>
      <w:szCs w:val="21"/>
    </w:rPr>
  </w:style>
  <w:style w:type="paragraph" w:customStyle="1" w:styleId="card-pic-handle">
    <w:name w:val="card-pic-handle"/>
    <w:basedOn w:val="a6"/>
    <w:uiPriority w:val="99"/>
    <w:qFormat/>
    <w:pPr>
      <w:widowControl/>
      <w:pBdr>
        <w:top w:val="single" w:sz="6" w:space="0" w:color="FFFFFF"/>
        <w:left w:val="single" w:sz="6" w:space="0" w:color="FFFFFF"/>
        <w:bottom w:val="single" w:sz="6" w:space="0" w:color="FFFFFF"/>
        <w:right w:val="single" w:sz="6" w:space="0" w:color="FFFFFF"/>
      </w:pBdr>
      <w:spacing w:before="100" w:beforeAutospacing="1" w:after="100" w:afterAutospacing="1" w:line="0" w:lineRule="auto"/>
      <w:jc w:val="left"/>
    </w:pPr>
    <w:rPr>
      <w:rFonts w:ascii="宋体" w:hAnsi="宋体" w:cs="宋体"/>
      <w:kern w:val="0"/>
      <w:sz w:val="2"/>
      <w:szCs w:val="2"/>
    </w:rPr>
  </w:style>
  <w:style w:type="paragraph" w:customStyle="1" w:styleId="Char61">
    <w:name w:val="Char61"/>
    <w:basedOn w:val="a6"/>
    <w:uiPriority w:val="99"/>
    <w:qFormat/>
    <w:rPr>
      <w:szCs w:val="21"/>
    </w:rPr>
  </w:style>
  <w:style w:type="paragraph" w:customStyle="1" w:styleId="CharCharCharCharCharChar1CharCharCharCharCharCharChar1">
    <w:name w:val="Char Char Char Char Char Char1 Char Char Char Char Char Char Char1"/>
    <w:basedOn w:val="a6"/>
    <w:uiPriority w:val="99"/>
    <w:qFormat/>
  </w:style>
  <w:style w:type="paragraph" w:customStyle="1" w:styleId="Char4CharCharCharCharCharCharCharCharCharCharCharCharCharCharCharCharCharCharCharCharCharCharCharCharCharCharCharCharChar1">
    <w:name w:val="Char4 Char Char Char Char Char Char Char Char Char Char Char Char Char Char Char Char Char Char Char Char Char Char Char Char Char Char Char Char Char1"/>
    <w:basedOn w:val="a6"/>
    <w:uiPriority w:val="99"/>
    <w:qFormat/>
    <w:pPr>
      <w:spacing w:line="240" w:lineRule="exact"/>
      <w:ind w:firstLineChars="200" w:firstLine="200"/>
    </w:pPr>
    <w:rPr>
      <w:sz w:val="28"/>
      <w:szCs w:val="28"/>
    </w:rPr>
  </w:style>
  <w:style w:type="paragraph" w:customStyle="1" w:styleId="Char4CharCharCharCharCharCharCharCharCharCharCharCharCharCharCharCharChar1CharCharChar1">
    <w:name w:val="Char4 Char Char Char Char Char Char Char Char Char Char Char Char Char Char Char Char Char1 Char Char Char1"/>
    <w:basedOn w:val="a6"/>
    <w:uiPriority w:val="99"/>
    <w:qFormat/>
    <w:pPr>
      <w:spacing w:line="240" w:lineRule="exact"/>
      <w:ind w:firstLineChars="200" w:firstLine="200"/>
    </w:pPr>
    <w:rPr>
      <w:sz w:val="28"/>
      <w:szCs w:val="28"/>
    </w:rPr>
  </w:style>
  <w:style w:type="paragraph" w:customStyle="1" w:styleId="CharCharCharCharCharChar1CharCharCharChar2">
    <w:name w:val="Char Char Char Char Char Char1 Char Char Char Char2"/>
    <w:basedOn w:val="a6"/>
    <w:uiPriority w:val="99"/>
    <w:qFormat/>
  </w:style>
  <w:style w:type="paragraph" w:customStyle="1" w:styleId="Char4CharCharCharCharCharCharCharCharCharCharCharCharCharCharCharCharChar1CharCharCharCharCharChar1CharCharCharCharCharCharCharCharCharCharCharCharCharCharCharChar1">
    <w:name w:val="Char4 Char Char Char Char Char Char Char Char Char Char Char Char Char Char Char Char Char1 Char Char Char Char Char Char1 Char Char Char Char Char Char Char Char Char Char Char Char Char Char Char Char1"/>
    <w:basedOn w:val="a6"/>
    <w:uiPriority w:val="99"/>
    <w:qFormat/>
    <w:pPr>
      <w:spacing w:line="240" w:lineRule="exact"/>
      <w:ind w:firstLineChars="200" w:firstLine="200"/>
    </w:pPr>
    <w:rPr>
      <w:sz w:val="28"/>
      <w:szCs w:val="28"/>
    </w:rPr>
  </w:style>
  <w:style w:type="paragraph" w:customStyle="1" w:styleId="CharCharCharCharCharCharCharCharCharCharCharCharCharCharCharChar2">
    <w:name w:val="Char Char Char Char Char Char Char Char Char Char Char Char Char Char Char Char2"/>
    <w:basedOn w:val="a6"/>
    <w:uiPriority w:val="99"/>
    <w:qFormat/>
  </w:style>
  <w:style w:type="paragraph" w:customStyle="1" w:styleId="Char1CharCharCharCharChar1">
    <w:name w:val="Char1 Char Char Char Char Char1"/>
    <w:basedOn w:val="a6"/>
    <w:uiPriority w:val="99"/>
    <w:qFormat/>
    <w:pPr>
      <w:widowControl/>
      <w:spacing w:before="100" w:beforeAutospacing="1" w:after="100" w:afterAutospacing="1"/>
      <w:ind w:firstLineChars="200" w:firstLine="200"/>
      <w:jc w:val="left"/>
    </w:pPr>
    <w:rPr>
      <w:rFonts w:ascii="Verdana" w:eastAsia="仿宋_GB2312" w:hAnsi="Verdana"/>
      <w:kern w:val="0"/>
      <w:sz w:val="20"/>
      <w:szCs w:val="21"/>
      <w:lang w:eastAsia="en-US"/>
    </w:rPr>
  </w:style>
  <w:style w:type="paragraph" w:customStyle="1" w:styleId="CharCharChar1CharCharCharChar1">
    <w:name w:val="Char Char Char1 Char Char Char Char1"/>
    <w:basedOn w:val="a6"/>
    <w:uiPriority w:val="99"/>
    <w:qFormat/>
    <w:rPr>
      <w:szCs w:val="20"/>
    </w:rPr>
  </w:style>
  <w:style w:type="paragraph" w:customStyle="1" w:styleId="CharCharCharCharChar21">
    <w:name w:val="Char Char Char Char Char2"/>
    <w:basedOn w:val="a6"/>
    <w:uiPriority w:val="99"/>
    <w:qFormat/>
    <w:rPr>
      <w:szCs w:val="21"/>
    </w:rPr>
  </w:style>
  <w:style w:type="paragraph" w:customStyle="1" w:styleId="Char4CharCharCharCharCharCharCharCharCharCharCharCharCharCharCharCharChar1CharCharCharCharCharChar1CharCharCharChar1">
    <w:name w:val="Char4 Char Char Char Char Char Char Char Char Char Char Char Char Char Char Char Char Char1 Char Char Char Char Char Char1 Char Char Char Char1"/>
    <w:basedOn w:val="a6"/>
    <w:uiPriority w:val="99"/>
    <w:qFormat/>
    <w:pPr>
      <w:spacing w:line="240" w:lineRule="exact"/>
      <w:ind w:firstLineChars="200" w:firstLine="200"/>
    </w:pPr>
    <w:rPr>
      <w:sz w:val="28"/>
      <w:szCs w:val="28"/>
    </w:rPr>
  </w:style>
  <w:style w:type="paragraph" w:customStyle="1" w:styleId="4-05050521">
    <w:name w:val="样式 样式 样式 标题4- + 段前: 0.5 行 + 段前: 0.5 行 + 小四 段前: 0.5 行 行距: 固定值 2...1"/>
    <w:basedOn w:val="4-0505"/>
    <w:uiPriority w:val="99"/>
    <w:qFormat/>
    <w:pPr>
      <w:spacing w:before="0" w:line="480" w:lineRule="exact"/>
    </w:pPr>
    <w:rPr>
      <w:sz w:val="24"/>
    </w:rPr>
  </w:style>
  <w:style w:type="paragraph" w:customStyle="1" w:styleId="CharCharChar1CharCharCharCharCharCharCharCharCharCharCharCharCharCharCharCharChar3">
    <w:name w:val="Char Char Char1 Char Char Char Char Char Char Char Char Char Char Char Char Char Char Char Char Char3"/>
    <w:basedOn w:val="a6"/>
    <w:uiPriority w:val="99"/>
    <w:qFormat/>
    <w:pPr>
      <w:spacing w:line="240" w:lineRule="exact"/>
      <w:ind w:firstLineChars="200" w:firstLine="200"/>
    </w:pPr>
    <w:rPr>
      <w:rFonts w:ascii="宋体" w:hAnsi="宋体"/>
      <w:sz w:val="28"/>
      <w:szCs w:val="28"/>
    </w:rPr>
  </w:style>
  <w:style w:type="paragraph" w:customStyle="1" w:styleId="Char4CharChar1">
    <w:name w:val="Char4 Char Char1"/>
    <w:basedOn w:val="a6"/>
    <w:uiPriority w:val="99"/>
    <w:qFormat/>
    <w:pPr>
      <w:spacing w:line="240" w:lineRule="exact"/>
      <w:ind w:firstLineChars="200" w:firstLine="200"/>
    </w:pPr>
    <w:rPr>
      <w:sz w:val="28"/>
      <w:szCs w:val="28"/>
    </w:rPr>
  </w:style>
  <w:style w:type="paragraph" w:customStyle="1" w:styleId="CharCharCharCharCharCharCharCharCharCharCharChar1CharCharCharCharCharCharCharCharCharCharCharChar1">
    <w:name w:val="Char Char Char Char Char Char Char Char Char Char Char Char1 Char Char Char Char Char Char Char Char Char Char Char Char1"/>
    <w:basedOn w:val="a6"/>
    <w:uiPriority w:val="99"/>
    <w:qFormat/>
    <w:pPr>
      <w:spacing w:line="240" w:lineRule="exact"/>
      <w:ind w:firstLineChars="200" w:firstLine="200"/>
    </w:pPr>
    <w:rPr>
      <w:sz w:val="28"/>
      <w:szCs w:val="28"/>
    </w:rPr>
  </w:style>
  <w:style w:type="paragraph" w:customStyle="1" w:styleId="CharCharCharCharCharCharCharCharCharCharCharChar11">
    <w:name w:val="Char Char Char Char Char Char Char Char Char Char Char Char11"/>
    <w:basedOn w:val="a6"/>
    <w:uiPriority w:val="99"/>
    <w:qFormat/>
    <w:pPr>
      <w:spacing w:line="240" w:lineRule="exact"/>
      <w:ind w:firstLineChars="200" w:firstLine="200"/>
    </w:pPr>
    <w:rPr>
      <w:sz w:val="28"/>
      <w:szCs w:val="28"/>
    </w:rPr>
  </w:style>
  <w:style w:type="paragraph" w:customStyle="1" w:styleId="Char4CharCharCharCharCharCharCharCharCharCharCharCharCharCharCharCharChar1">
    <w:name w:val="Char4 Char Char Char Char Char Char Char Char Char Char Char Char Char Char Char Char Char1"/>
    <w:basedOn w:val="a6"/>
    <w:uiPriority w:val="99"/>
    <w:qFormat/>
    <w:pPr>
      <w:spacing w:line="240" w:lineRule="exact"/>
      <w:ind w:firstLineChars="200" w:firstLine="200"/>
    </w:pPr>
    <w:rPr>
      <w:sz w:val="28"/>
      <w:szCs w:val="28"/>
    </w:rPr>
  </w:style>
  <w:style w:type="paragraph" w:customStyle="1" w:styleId="21c">
    <w:name w:val="正文缩进 2字符1"/>
    <w:basedOn w:val="a6"/>
    <w:uiPriority w:val="99"/>
    <w:qFormat/>
    <w:pPr>
      <w:tabs>
        <w:tab w:val="left" w:pos="2160"/>
      </w:tabs>
      <w:snapToGrid w:val="0"/>
      <w:spacing w:before="120" w:after="120"/>
      <w:ind w:firstLineChars="200" w:firstLine="480"/>
    </w:pPr>
    <w:rPr>
      <w:rFonts w:eastAsia="仿宋_GB2312"/>
      <w:color w:val="000000"/>
      <w:szCs w:val="21"/>
    </w:rPr>
  </w:style>
  <w:style w:type="paragraph" w:customStyle="1" w:styleId="Char4CharCharCharCharCharCharCharCharCharCharCharCharCharCharChar1">
    <w:name w:val="Char4 Char Char Char Char Char Char Char Char Char Char Char Char Char Char Char1"/>
    <w:basedOn w:val="a6"/>
    <w:uiPriority w:val="99"/>
    <w:qFormat/>
    <w:pPr>
      <w:spacing w:line="240" w:lineRule="exact"/>
      <w:ind w:firstLineChars="200" w:firstLine="200"/>
    </w:pPr>
    <w:rPr>
      <w:sz w:val="28"/>
      <w:szCs w:val="28"/>
    </w:rPr>
  </w:style>
  <w:style w:type="paragraph" w:customStyle="1" w:styleId="CharChar1CharCharChar1CharCharCharCharCharCharCharCharCharCharCharChar1">
    <w:name w:val="Char Char1 Char Char Char1 Char Char Char Char Char Char Char Char Char Char Char Char1"/>
    <w:basedOn w:val="a6"/>
    <w:uiPriority w:val="99"/>
    <w:qFormat/>
    <w:rPr>
      <w:sz w:val="24"/>
    </w:rPr>
  </w:style>
  <w:style w:type="paragraph" w:customStyle="1" w:styleId="CharCharChar1CharCharChar1">
    <w:name w:val="Char Char Char1 Char Char Char1"/>
    <w:basedOn w:val="a6"/>
    <w:uiPriority w:val="99"/>
    <w:qFormat/>
    <w:pPr>
      <w:spacing w:line="240" w:lineRule="exact"/>
      <w:ind w:firstLineChars="200" w:firstLine="200"/>
    </w:pPr>
    <w:rPr>
      <w:sz w:val="28"/>
      <w:szCs w:val="28"/>
    </w:rPr>
  </w:style>
  <w:style w:type="paragraph" w:customStyle="1" w:styleId="CharChar1CharCharChar1CharCharCharCharCharCharCharCharCharCharCharCharChar1">
    <w:name w:val="Char Char1 Char Char Char1 Char Char Char Char Char Char Char Char Char Char Char Char Char1"/>
    <w:basedOn w:val="a6"/>
    <w:uiPriority w:val="99"/>
    <w:qFormat/>
    <w:rPr>
      <w:sz w:val="24"/>
    </w:rPr>
  </w:style>
  <w:style w:type="paragraph" w:customStyle="1" w:styleId="Char4CharCharCharCharCharCharCharCharCharCharCharCharCharCharCharCharChar1CharCharCharCharCharChar1">
    <w:name w:val="Char4 Char Char Char Char Char Char Char Char Char Char Char Char Char Char Char Char Char1 Char Char Char Char Char Char1"/>
    <w:basedOn w:val="a6"/>
    <w:uiPriority w:val="99"/>
    <w:qFormat/>
    <w:pPr>
      <w:spacing w:line="240" w:lineRule="exact"/>
      <w:ind w:firstLineChars="200" w:firstLine="200"/>
    </w:pPr>
    <w:rPr>
      <w:sz w:val="28"/>
      <w:szCs w:val="28"/>
    </w:rPr>
  </w:style>
  <w:style w:type="paragraph" w:customStyle="1" w:styleId="CharCharChar1CharCharCharCharCharCharCharCharCharCharCharCharCharCharChar1">
    <w:name w:val="Char Char Char1 Char Char Char Char Char Char Char Char Char Char Char Char Char Char Char1"/>
    <w:basedOn w:val="a6"/>
    <w:uiPriority w:val="99"/>
    <w:qFormat/>
    <w:pPr>
      <w:spacing w:line="240" w:lineRule="exact"/>
      <w:ind w:firstLineChars="200" w:firstLine="200"/>
    </w:pPr>
    <w:rPr>
      <w:sz w:val="28"/>
      <w:szCs w:val="28"/>
    </w:rPr>
  </w:style>
  <w:style w:type="paragraph" w:customStyle="1" w:styleId="CharCharCharCharCharCharCharChar11">
    <w:name w:val="Char Char Char Char Char Char Char Char11"/>
    <w:basedOn w:val="a6"/>
    <w:uiPriority w:val="99"/>
    <w:qFormat/>
    <w:pPr>
      <w:adjustRightInd w:val="0"/>
      <w:spacing w:line="400" w:lineRule="exact"/>
      <w:ind w:firstLine="601"/>
    </w:pPr>
    <w:rPr>
      <w:rFonts w:eastAsia="楷体_GB2312"/>
      <w:spacing w:val="8"/>
      <w:kern w:val="0"/>
      <w:sz w:val="24"/>
      <w:szCs w:val="20"/>
    </w:rPr>
  </w:style>
  <w:style w:type="paragraph" w:customStyle="1" w:styleId="Char4CharCharCharCharCharCharCharCharCharCharCharCharCharCharCharCharCharCharCharCharCharCharCharCharCharCharChar1">
    <w:name w:val="Char4 Char Char Char Char Char Char Char Char Char Char Char Char Char Char Char Char Char Char Char Char Char Char Char Char Char Char Char1"/>
    <w:basedOn w:val="a6"/>
    <w:uiPriority w:val="99"/>
    <w:qFormat/>
    <w:pPr>
      <w:spacing w:line="240" w:lineRule="exact"/>
      <w:ind w:firstLineChars="200" w:firstLine="200"/>
    </w:pPr>
    <w:rPr>
      <w:sz w:val="28"/>
      <w:szCs w:val="28"/>
    </w:rPr>
  </w:style>
  <w:style w:type="paragraph" w:customStyle="1" w:styleId="CharCharCharCharCharCharCharCharChar1CharCharCharCharCharChar1">
    <w:name w:val="Char Char Char Char Char Char Char Char Char1 Char Char Char Char Char Char1"/>
    <w:basedOn w:val="a6"/>
    <w:uiPriority w:val="99"/>
    <w:qFormat/>
    <w:rPr>
      <w:szCs w:val="21"/>
    </w:rPr>
  </w:style>
  <w:style w:type="paragraph" w:customStyle="1" w:styleId="CharCharCharCharCharCharCharCharChar1CharCharCharCharCharCharCharChar1">
    <w:name w:val="Char Char Char Char Char Char Char Char Char1 Char Char Char Char Char Char Char Char1"/>
    <w:basedOn w:val="a6"/>
    <w:uiPriority w:val="99"/>
    <w:qFormat/>
    <w:pPr>
      <w:snapToGrid w:val="0"/>
      <w:spacing w:line="360" w:lineRule="auto"/>
      <w:ind w:firstLineChars="200" w:firstLine="200"/>
    </w:pPr>
    <w:rPr>
      <w:rFonts w:eastAsia="仿宋_GB2312"/>
      <w:sz w:val="24"/>
    </w:rPr>
  </w:style>
  <w:style w:type="paragraph" w:customStyle="1" w:styleId="Char3CharCharCharCharCharCharCharCharChar1">
    <w:name w:val="Char3 Char Char Char Char Char Char Char Char Char1"/>
    <w:basedOn w:val="a6"/>
    <w:uiPriority w:val="99"/>
    <w:qFormat/>
    <w:rPr>
      <w:szCs w:val="21"/>
    </w:rPr>
  </w:style>
  <w:style w:type="paragraph" w:customStyle="1" w:styleId="CharChar7CharChar1CharCharChar1CharCharCharCharCharCharCharChar1">
    <w:name w:val="Char Char7 Char Char1 Char Char Char1 Char Char Char Char Char Char Char Char1"/>
    <w:basedOn w:val="a6"/>
    <w:uiPriority w:val="99"/>
    <w:qFormat/>
    <w:pPr>
      <w:spacing w:line="240" w:lineRule="exact"/>
      <w:ind w:firstLineChars="200" w:firstLine="200"/>
    </w:pPr>
    <w:rPr>
      <w:sz w:val="28"/>
      <w:szCs w:val="28"/>
    </w:rPr>
  </w:style>
  <w:style w:type="paragraph" w:customStyle="1" w:styleId="CharCharCharCharCharCharCharCharCharCharCharCharCharCharCharCharChar1CharCharCharCharCharCharCharChar1">
    <w:name w:val="Char Char Char Char Char Char Char Char Char Char Char Char Char Char Char Char Char1 Char Char Char Char Char Char Char Char1"/>
    <w:basedOn w:val="a6"/>
    <w:uiPriority w:val="99"/>
    <w:qFormat/>
    <w:rPr>
      <w:szCs w:val="21"/>
    </w:rPr>
  </w:style>
  <w:style w:type="paragraph" w:customStyle="1" w:styleId="Char6CharCharChar1CharCharChar2CharChar1">
    <w:name w:val="Char6 Char Char Char1 Char Char Char2 Char Char1"/>
    <w:basedOn w:val="a6"/>
    <w:uiPriority w:val="99"/>
    <w:qFormat/>
    <w:rPr>
      <w:szCs w:val="21"/>
    </w:rPr>
  </w:style>
  <w:style w:type="paragraph" w:customStyle="1" w:styleId="2ffffd">
    <w:name w:val="字元 字元2"/>
    <w:basedOn w:val="a6"/>
    <w:uiPriority w:val="99"/>
    <w:qFormat/>
    <w:rPr>
      <w:szCs w:val="21"/>
    </w:rPr>
  </w:style>
  <w:style w:type="paragraph" w:customStyle="1" w:styleId="CharCharCharCharCharCharCharCharCharCharCharCharCharCharCharCharCharCharCharCharCharCharCharCharCharCharCharChar3">
    <w:name w:val="Char Char Char Char Char Char Char Char Char Char Char Char Char Char Char Char Char Char Char Char Char Char Char Char Char Char Char Char3"/>
    <w:basedOn w:val="a6"/>
    <w:uiPriority w:val="99"/>
    <w:qFormat/>
    <w:pPr>
      <w:widowControl/>
      <w:spacing w:after="160" w:line="240" w:lineRule="exact"/>
      <w:jc w:val="left"/>
    </w:pPr>
    <w:rPr>
      <w:rFonts w:ascii="Verdana" w:hAnsi="Verdana"/>
      <w:kern w:val="0"/>
      <w:sz w:val="20"/>
      <w:szCs w:val="20"/>
      <w:lang w:eastAsia="en-US"/>
    </w:rPr>
  </w:style>
  <w:style w:type="paragraph" w:customStyle="1" w:styleId="11e">
    <w:name w:val="字元11"/>
    <w:basedOn w:val="a6"/>
    <w:uiPriority w:val="99"/>
    <w:qFormat/>
    <w:rPr>
      <w:szCs w:val="21"/>
    </w:rPr>
  </w:style>
  <w:style w:type="paragraph" w:customStyle="1" w:styleId="21d">
    <w:name w:val="字元21"/>
    <w:basedOn w:val="a6"/>
    <w:uiPriority w:val="99"/>
    <w:qFormat/>
    <w:rPr>
      <w:szCs w:val="21"/>
    </w:rPr>
  </w:style>
  <w:style w:type="paragraph" w:customStyle="1" w:styleId="CharCharCharCharCharCharCharCharChar1CharCharCharCharCharChar1Char1">
    <w:name w:val="Char Char Char Char Char Char Char Char Char1 Char Char Char Char Char Char1 Char1"/>
    <w:basedOn w:val="a6"/>
    <w:uiPriority w:val="99"/>
    <w:qFormat/>
    <w:rPr>
      <w:szCs w:val="21"/>
    </w:rPr>
  </w:style>
  <w:style w:type="paragraph" w:customStyle="1" w:styleId="CharCharChar1CharCharCharCharCharCharCharCharCharCharCharCharCharCharChar1CharCharCharCharCharCharCharCharCharCharCharChar1">
    <w:name w:val="Char Char Char1 Char Char Char Char Char Char Char Char Char Char Char Char Char Char Char1 Char Char Char Char Char Char Char Char Char Char Char Char1"/>
    <w:basedOn w:val="a6"/>
    <w:uiPriority w:val="99"/>
    <w:qFormat/>
    <w:rPr>
      <w:szCs w:val="21"/>
    </w:rPr>
  </w:style>
  <w:style w:type="paragraph" w:customStyle="1" w:styleId="CharCharCharCharCharCharCharCharChar1CharCharCharCharCharCharChar1">
    <w:name w:val="Char Char Char Char Char Char Char Char Char1 Char Char Char Char Char Char Char1"/>
    <w:basedOn w:val="a6"/>
    <w:uiPriority w:val="99"/>
    <w:qFormat/>
    <w:rPr>
      <w:szCs w:val="21"/>
    </w:rPr>
  </w:style>
  <w:style w:type="paragraph" w:customStyle="1" w:styleId="CharCharChar1CharCharCharCharCharCharCharCharChar1">
    <w:name w:val="Char Char Char1 Char Char Char Char Char Char Char Char Char1"/>
    <w:basedOn w:val="a6"/>
    <w:uiPriority w:val="99"/>
    <w:qFormat/>
    <w:rPr>
      <w:szCs w:val="21"/>
    </w:rPr>
  </w:style>
  <w:style w:type="paragraph" w:customStyle="1" w:styleId="Char1CharCharCharCharCharCharCharCharChar1CharCharCharCharCharChar1">
    <w:name w:val="Char1 Char Char Char Char Char Char Char Char Char1 Char Char Char Char Char Char1"/>
    <w:basedOn w:val="a6"/>
    <w:uiPriority w:val="99"/>
    <w:qFormat/>
    <w:pPr>
      <w:widowControl/>
      <w:spacing w:before="100" w:beforeAutospacing="1" w:after="100" w:afterAutospacing="1"/>
      <w:ind w:firstLineChars="200" w:firstLine="200"/>
      <w:jc w:val="left"/>
    </w:pPr>
    <w:rPr>
      <w:rFonts w:ascii="Verdana" w:eastAsia="仿宋_GB2312" w:hAnsi="Verdana"/>
      <w:kern w:val="0"/>
      <w:sz w:val="20"/>
      <w:szCs w:val="21"/>
      <w:lang w:eastAsia="en-US"/>
    </w:rPr>
  </w:style>
  <w:style w:type="paragraph" w:customStyle="1" w:styleId="Char6CharCharChar1CharCharChar2CharChar1CharCharCharCharCharChar1">
    <w:name w:val="Char6 Char Char Char1 Char Char Char2 Char Char1 Char Char Char Char Char Char1"/>
    <w:basedOn w:val="a6"/>
    <w:uiPriority w:val="99"/>
    <w:qFormat/>
    <w:rPr>
      <w:szCs w:val="21"/>
    </w:rPr>
  </w:style>
  <w:style w:type="paragraph" w:customStyle="1" w:styleId="CharCharCharCharCharCharCharCharCharCharCharCharCharCharCharCharChar1CharCharCharCharCharCharCharCharCharCharChar1">
    <w:name w:val="Char Char Char Char Char Char Char Char Char Char Char Char Char Char Char Char Char1 Char Char Char Char Char Char Char Char Char Char Char1"/>
    <w:basedOn w:val="a6"/>
    <w:uiPriority w:val="99"/>
    <w:qFormat/>
    <w:rPr>
      <w:szCs w:val="21"/>
    </w:rPr>
  </w:style>
  <w:style w:type="paragraph" w:customStyle="1" w:styleId="Char6CharCharChar1CharCharChar2CharChar2CharCharChar1">
    <w:name w:val="Char6 Char Char Char1 Char Char Char2 Char Char2 Char Char Char1"/>
    <w:basedOn w:val="a6"/>
    <w:uiPriority w:val="99"/>
    <w:qFormat/>
    <w:rPr>
      <w:szCs w:val="21"/>
    </w:rPr>
  </w:style>
  <w:style w:type="paragraph" w:customStyle="1" w:styleId="CharCharChar1CharCharCharCharCharCharCharCharCharCharCharChar1CharCharCharCharCharCharCharCharCharChar1">
    <w:name w:val="Char Char Char1 Char Char Char Char Char Char Char Char Char Char Char Char1 Char Char Char Char Char Char Char Char Char Char1"/>
    <w:basedOn w:val="a6"/>
    <w:uiPriority w:val="99"/>
    <w:qFormat/>
    <w:pPr>
      <w:spacing w:line="360" w:lineRule="auto"/>
      <w:ind w:firstLineChars="200" w:firstLine="200"/>
    </w:pPr>
    <w:rPr>
      <w:rFonts w:ascii="宋体" w:eastAsia="黑体" w:hAnsi="宋体" w:cs="宋体"/>
      <w:sz w:val="28"/>
    </w:rPr>
  </w:style>
  <w:style w:type="paragraph" w:customStyle="1" w:styleId="CharCharCharCharCharCharCharCharCharCharCharCharCharCharCharCharCharCharCharCharCharCharCharChar1">
    <w:name w:val="Char Char Char Char Char Char Char Char Char Char Char Char Char Char Char Char Char Char Char Char Char Char Char Char1"/>
    <w:basedOn w:val="a6"/>
    <w:uiPriority w:val="99"/>
    <w:qFormat/>
  </w:style>
  <w:style w:type="paragraph" w:customStyle="1" w:styleId="CharCharCharCharCharCharCharCharChar1Char2">
    <w:name w:val="Char Char Char Char Char Char Char Char Char1 Char2"/>
    <w:basedOn w:val="a6"/>
    <w:uiPriority w:val="99"/>
    <w:qFormat/>
    <w:rPr>
      <w:sz w:val="24"/>
    </w:rPr>
  </w:style>
  <w:style w:type="paragraph" w:customStyle="1" w:styleId="CharCharCharCharCharCharCharCharCharCharCharCharCharCharCharCharCharCharCharCharCharCharCharCharCharCharCharCharCharCharCharCharCharCharCharCharCharCharCharCharCharCharCharCharCharCharCharChar2">
    <w:name w:val="Char Char Char Char Char Char Char Char Char Char Char Char Char Char Char Char Char Char Char Char Char Char Char Char Char Char Char Char Char Char Char Char Char Char Char Char Char Char Char Char Char Char Char Char Char Char Char Char2"/>
    <w:basedOn w:val="a6"/>
    <w:uiPriority w:val="99"/>
    <w:semiHidden/>
    <w:qFormat/>
  </w:style>
  <w:style w:type="paragraph" w:customStyle="1" w:styleId="CharCharCharCharCharChar1Char1">
    <w:name w:val="Char Char Char Char Char Char1 Char1"/>
    <w:basedOn w:val="a6"/>
    <w:uiPriority w:val="99"/>
    <w:qFormat/>
    <w:pPr>
      <w:spacing w:line="360" w:lineRule="auto"/>
      <w:ind w:firstLineChars="200" w:firstLine="200"/>
    </w:pPr>
    <w:rPr>
      <w:rFonts w:ascii="宋体" w:hAnsi="宋体" w:cs="宋体"/>
      <w:sz w:val="24"/>
    </w:rPr>
  </w:style>
  <w:style w:type="paragraph" w:customStyle="1" w:styleId="CharCharChar1CharCharCharCharCharCharCharCharCharCharCharCharCharCharCharCharCharCharChar3">
    <w:name w:val="Char Char Char1 Char Char Char Char Char Char Char Char Char Char Char Char Char Char Char Char Char Char Char3"/>
    <w:basedOn w:val="a6"/>
    <w:uiPriority w:val="99"/>
    <w:qFormat/>
    <w:rPr>
      <w:sz w:val="24"/>
    </w:rPr>
  </w:style>
  <w:style w:type="paragraph" w:customStyle="1" w:styleId="CharCharCharCharCharChar1CharCharCharCharChar1">
    <w:name w:val="Char Char Char Char Char Char1 Char Char Char Char Char1"/>
    <w:basedOn w:val="a6"/>
    <w:uiPriority w:val="99"/>
    <w:qFormat/>
  </w:style>
  <w:style w:type="paragraph" w:customStyle="1" w:styleId="CharCharCharCharCharChar1CharCharCharCharCharCharCharCharChar1">
    <w:name w:val="Char Char Char Char Char Char1 Char Char Char Char Char Char Char Char Char1"/>
    <w:basedOn w:val="a6"/>
    <w:uiPriority w:val="99"/>
    <w:qFormat/>
  </w:style>
  <w:style w:type="paragraph" w:customStyle="1" w:styleId="1fffff5">
    <w:name w:val="锡太高速标题 1"/>
    <w:basedOn w:val="1"/>
    <w:uiPriority w:val="99"/>
    <w:qFormat/>
    <w:pPr>
      <w:keepLines/>
      <w:overflowPunct/>
      <w:adjustRightInd w:val="0"/>
      <w:spacing w:before="0" w:after="0" w:line="840" w:lineRule="exact"/>
      <w:ind w:left="0" w:firstLine="0"/>
      <w:jc w:val="center"/>
    </w:pPr>
    <w:rPr>
      <w:rFonts w:cs="宋体"/>
      <w:bCs w:val="0"/>
      <w:snapToGrid w:val="0"/>
      <w:color w:val="auto"/>
      <w:sz w:val="36"/>
      <w:szCs w:val="36"/>
    </w:rPr>
  </w:style>
  <w:style w:type="paragraph" w:customStyle="1" w:styleId="171111stlevelSectionHeadl1-H1">
    <w:name w:val="样式 标题 1标题7标题 1 1章标题 11st levelSection Headl1章标题-*+章节H1..."/>
    <w:basedOn w:val="1"/>
    <w:uiPriority w:val="99"/>
    <w:qFormat/>
    <w:pPr>
      <w:keepLines/>
      <w:overflowPunct/>
      <w:adjustRightInd w:val="0"/>
      <w:spacing w:before="0" w:after="0" w:line="840" w:lineRule="exact"/>
      <w:ind w:left="0" w:firstLine="0"/>
      <w:jc w:val="center"/>
    </w:pPr>
    <w:rPr>
      <w:rFonts w:cs="宋体"/>
      <w:bCs w:val="0"/>
      <w:snapToGrid w:val="0"/>
      <w:color w:val="auto"/>
      <w:sz w:val="36"/>
      <w:szCs w:val="36"/>
    </w:rPr>
  </w:style>
  <w:style w:type="paragraph" w:customStyle="1" w:styleId="bdsmore">
    <w:name w:val="bds_more"/>
    <w:basedOn w:val="a6"/>
    <w:uiPriority w:val="99"/>
    <w:qFormat/>
    <w:pPr>
      <w:widowControl/>
      <w:spacing w:before="100" w:beforeAutospacing="1" w:after="100" w:afterAutospacing="1" w:line="268" w:lineRule="atLeast"/>
      <w:jc w:val="left"/>
    </w:pPr>
    <w:rPr>
      <w:rFonts w:ascii="宋体" w:hAnsi="宋体" w:cs="宋体"/>
      <w:kern w:val="0"/>
      <w:sz w:val="24"/>
    </w:rPr>
  </w:style>
  <w:style w:type="paragraph" w:customStyle="1" w:styleId="171111stlevelSectionHeadl1-H11">
    <w:name w:val="样式 标题 1标题7标题 1 1章标题 11st levelSection Headl1章标题-*+章节H1...1"/>
    <w:basedOn w:val="1"/>
    <w:uiPriority w:val="99"/>
    <w:qFormat/>
    <w:pPr>
      <w:keepLines/>
      <w:overflowPunct/>
      <w:adjustRightInd w:val="0"/>
      <w:spacing w:before="0" w:after="0" w:line="840" w:lineRule="exact"/>
      <w:ind w:left="0" w:firstLine="0"/>
      <w:jc w:val="center"/>
    </w:pPr>
    <w:rPr>
      <w:rFonts w:cs="宋体"/>
      <w:bCs w:val="0"/>
      <w:snapToGrid w:val="0"/>
      <w:color w:val="auto"/>
      <w:sz w:val="36"/>
      <w:szCs w:val="36"/>
    </w:rPr>
  </w:style>
  <w:style w:type="paragraph" w:customStyle="1" w:styleId="21121H22ndlevelh2Header22head21">
    <w:name w:val="样式 标题 2标题 1.1标题2.1节名节H22nd levelh2Header 2编号标题2head:2#...1"/>
    <w:basedOn w:val="22"/>
    <w:uiPriority w:val="99"/>
    <w:qFormat/>
    <w:pPr>
      <w:numPr>
        <w:ilvl w:val="1"/>
        <w:numId w:val="19"/>
      </w:numPr>
      <w:adjustRightInd w:val="0"/>
      <w:spacing w:before="0" w:after="0" w:line="600" w:lineRule="exact"/>
      <w:jc w:val="left"/>
      <w:textAlignment w:val="baseline"/>
    </w:pPr>
    <w:rPr>
      <w:rFonts w:ascii="Times New Roman" w:eastAsia="黑体" w:hAnsi="Times New Roman" w:cs="宋体"/>
      <w:b w:val="0"/>
      <w:color w:val="FF0000"/>
      <w:sz w:val="24"/>
      <w:szCs w:val="20"/>
    </w:rPr>
  </w:style>
  <w:style w:type="paragraph" w:customStyle="1" w:styleId="125">
    <w:name w:val="样式12"/>
    <w:basedOn w:val="xt4"/>
    <w:uiPriority w:val="99"/>
    <w:qFormat/>
    <w:pPr>
      <w:numPr>
        <w:ilvl w:val="0"/>
        <w:numId w:val="0"/>
      </w:numPr>
      <w:jc w:val="left"/>
    </w:pPr>
    <w:rPr>
      <w:snapToGrid w:val="0"/>
      <w:kern w:val="0"/>
    </w:rPr>
  </w:style>
  <w:style w:type="paragraph" w:customStyle="1" w:styleId="4-050505">
    <w:name w:val="样式 样式 样式 标题4- + 段前: 0.5 行 + 段前: 0.5 行 + 加粗 蓝色 两端对齐 段前: 0.5 行..."/>
    <w:basedOn w:val="4-0505"/>
    <w:uiPriority w:val="99"/>
    <w:qFormat/>
    <w:pPr>
      <w:numPr>
        <w:ilvl w:val="3"/>
        <w:numId w:val="20"/>
      </w:numPr>
      <w:spacing w:before="0" w:line="480" w:lineRule="exact"/>
    </w:pPr>
    <w:rPr>
      <w:bCs/>
      <w:spacing w:val="0"/>
      <w:sz w:val="24"/>
    </w:rPr>
  </w:style>
  <w:style w:type="paragraph" w:customStyle="1" w:styleId="CharChar5CharChar">
    <w:name w:val="Char Char5 Char Char"/>
    <w:basedOn w:val="a6"/>
    <w:qFormat/>
    <w:pPr>
      <w:spacing w:line="360" w:lineRule="auto"/>
      <w:ind w:firstLineChars="200" w:firstLine="200"/>
    </w:pPr>
    <w:rPr>
      <w:rFonts w:ascii="宋体" w:hAnsi="宋体" w:cs="宋体"/>
      <w:sz w:val="24"/>
    </w:rPr>
  </w:style>
  <w:style w:type="paragraph" w:customStyle="1" w:styleId="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w:basedOn w:val="a6"/>
    <w:qFormat/>
  </w:style>
  <w:style w:type="paragraph" w:customStyle="1" w:styleId="CM42">
    <w:name w:val="CM42"/>
    <w:basedOn w:val="Default"/>
    <w:next w:val="Default"/>
    <w:uiPriority w:val="99"/>
    <w:qFormat/>
    <w:pPr>
      <w:adjustRightInd w:val="0"/>
      <w:spacing w:after="503"/>
    </w:pPr>
    <w:rPr>
      <w:rFonts w:ascii="华文新魏" w:eastAsia="华文新魏" w:hAnsi="Calibri" w:hint="default"/>
      <w:color w:val="auto"/>
      <w:szCs w:val="24"/>
    </w:rPr>
  </w:style>
  <w:style w:type="paragraph" w:customStyle="1" w:styleId="CM33">
    <w:name w:val="CM33"/>
    <w:basedOn w:val="Default"/>
    <w:next w:val="Default"/>
    <w:uiPriority w:val="99"/>
    <w:qFormat/>
    <w:pPr>
      <w:adjustRightInd w:val="0"/>
      <w:spacing w:line="520" w:lineRule="atLeast"/>
    </w:pPr>
    <w:rPr>
      <w:rFonts w:ascii="华文新魏" w:eastAsia="华文新魏" w:hAnsi="Calibri" w:hint="default"/>
      <w:color w:val="auto"/>
      <w:szCs w:val="24"/>
    </w:rPr>
  </w:style>
  <w:style w:type="paragraph" w:customStyle="1" w:styleId="CM22">
    <w:name w:val="CM22"/>
    <w:basedOn w:val="Default"/>
    <w:next w:val="Default"/>
    <w:uiPriority w:val="99"/>
    <w:qFormat/>
    <w:pPr>
      <w:adjustRightInd w:val="0"/>
      <w:spacing w:line="480" w:lineRule="atLeast"/>
    </w:pPr>
    <w:rPr>
      <w:rFonts w:ascii="华文新魏" w:eastAsia="华文新魏" w:hAnsi="Calibri" w:hint="default"/>
      <w:color w:val="auto"/>
      <w:szCs w:val="24"/>
    </w:rPr>
  </w:style>
  <w:style w:type="paragraph" w:customStyle="1" w:styleId="CM25">
    <w:name w:val="CM25"/>
    <w:basedOn w:val="Default"/>
    <w:next w:val="Default"/>
    <w:uiPriority w:val="99"/>
    <w:qFormat/>
    <w:pPr>
      <w:adjustRightInd w:val="0"/>
      <w:spacing w:line="520" w:lineRule="atLeast"/>
    </w:pPr>
    <w:rPr>
      <w:rFonts w:ascii="华文新魏" w:eastAsia="华文新魏" w:hAnsi="Calibri" w:hint="default"/>
      <w:color w:val="auto"/>
      <w:szCs w:val="24"/>
    </w:rPr>
  </w:style>
  <w:style w:type="paragraph" w:customStyle="1" w:styleId="CM6">
    <w:name w:val="CM6"/>
    <w:basedOn w:val="Default"/>
    <w:next w:val="Default"/>
    <w:uiPriority w:val="99"/>
    <w:qFormat/>
    <w:pPr>
      <w:adjustRightInd w:val="0"/>
      <w:spacing w:line="518" w:lineRule="atLeast"/>
    </w:pPr>
    <w:rPr>
      <w:rFonts w:ascii="华文新魏" w:eastAsia="华文新魏" w:hAnsi="Calibri" w:hint="default"/>
      <w:color w:val="auto"/>
      <w:szCs w:val="24"/>
    </w:rPr>
  </w:style>
  <w:style w:type="paragraph" w:customStyle="1" w:styleId="CM17">
    <w:name w:val="CM17"/>
    <w:basedOn w:val="Default"/>
    <w:next w:val="Default"/>
    <w:uiPriority w:val="99"/>
    <w:qFormat/>
    <w:pPr>
      <w:adjustRightInd w:val="0"/>
      <w:spacing w:line="520" w:lineRule="atLeast"/>
    </w:pPr>
    <w:rPr>
      <w:rFonts w:ascii="华文新魏" w:eastAsia="华文新魏" w:hAnsi="Calibri" w:hint="default"/>
      <w:color w:val="auto"/>
      <w:szCs w:val="24"/>
    </w:rPr>
  </w:style>
  <w:style w:type="paragraph" w:customStyle="1" w:styleId="3ff1">
    <w:name w:val="页脚3"/>
    <w:basedOn w:val="a6"/>
    <w:qFormat/>
    <w:pPr>
      <w:tabs>
        <w:tab w:val="center" w:pos="4153"/>
        <w:tab w:val="right" w:pos="8306"/>
      </w:tabs>
      <w:snapToGrid w:val="0"/>
      <w:jc w:val="left"/>
    </w:pPr>
    <w:rPr>
      <w:rFonts w:ascii="Calibri" w:hAnsi="Calibri" w:cs="黑体"/>
      <w:sz w:val="18"/>
      <w:szCs w:val="18"/>
    </w:rPr>
  </w:style>
  <w:style w:type="paragraph" w:customStyle="1" w:styleId="316">
    <w:name w:val="标题 31"/>
    <w:basedOn w:val="a6"/>
    <w:next w:val="a6"/>
    <w:qFormat/>
    <w:pPr>
      <w:keepNext/>
      <w:keepLines/>
      <w:spacing w:before="260" w:after="260" w:line="416" w:lineRule="auto"/>
      <w:outlineLvl w:val="2"/>
    </w:pPr>
    <w:rPr>
      <w:b/>
      <w:bCs/>
      <w:sz w:val="32"/>
      <w:szCs w:val="32"/>
    </w:rPr>
  </w:style>
  <w:style w:type="paragraph" w:customStyle="1" w:styleId="21e">
    <w:name w:val="正文文本缩进 21"/>
    <w:basedOn w:val="a6"/>
    <w:qFormat/>
    <w:pPr>
      <w:spacing w:after="120" w:line="480" w:lineRule="auto"/>
      <w:ind w:leftChars="200" w:left="420"/>
    </w:pPr>
  </w:style>
  <w:style w:type="paragraph" w:customStyle="1" w:styleId="317">
    <w:name w:val="正文文本 31"/>
    <w:basedOn w:val="a6"/>
    <w:qFormat/>
    <w:pPr>
      <w:widowControl/>
      <w:jc w:val="center"/>
    </w:pPr>
    <w:rPr>
      <w:b/>
      <w:kern w:val="0"/>
      <w:sz w:val="28"/>
      <w:szCs w:val="20"/>
    </w:rPr>
  </w:style>
  <w:style w:type="paragraph" w:customStyle="1" w:styleId="1fffff6">
    <w:name w:val="文本块1"/>
    <w:basedOn w:val="a6"/>
    <w:qFormat/>
    <w:pPr>
      <w:spacing w:beforeLines="50" w:before="156" w:line="360" w:lineRule="exact"/>
      <w:jc w:val="center"/>
    </w:pPr>
    <w:rPr>
      <w:b/>
    </w:rPr>
  </w:style>
  <w:style w:type="paragraph" w:customStyle="1" w:styleId="2ffffe">
    <w:name w:val="列出段落2"/>
    <w:basedOn w:val="a6"/>
    <w:qFormat/>
    <w:pPr>
      <w:ind w:firstLineChars="200" w:firstLine="420"/>
    </w:pPr>
    <w:rPr>
      <w:sz w:val="24"/>
    </w:rPr>
  </w:style>
  <w:style w:type="paragraph" w:customStyle="1" w:styleId="1fffff7">
    <w:name w:val="正文文本缩进1"/>
    <w:basedOn w:val="a6"/>
    <w:uiPriority w:val="99"/>
    <w:qFormat/>
    <w:pPr>
      <w:spacing w:line="336" w:lineRule="auto"/>
      <w:ind w:firstLine="539"/>
    </w:pPr>
    <w:rPr>
      <w:spacing w:val="6"/>
      <w:sz w:val="24"/>
      <w:szCs w:val="20"/>
    </w:rPr>
  </w:style>
  <w:style w:type="paragraph" w:customStyle="1" w:styleId="11f">
    <w:name w:val="日期11"/>
    <w:basedOn w:val="a6"/>
    <w:next w:val="a6"/>
    <w:uiPriority w:val="99"/>
    <w:qFormat/>
    <w:rPr>
      <w:szCs w:val="20"/>
    </w:rPr>
  </w:style>
  <w:style w:type="paragraph" w:customStyle="1" w:styleId="2112">
    <w:name w:val="正文文本缩进 211"/>
    <w:basedOn w:val="a6"/>
    <w:uiPriority w:val="99"/>
    <w:qFormat/>
    <w:pPr>
      <w:spacing w:after="120" w:line="480" w:lineRule="auto"/>
      <w:ind w:leftChars="200" w:left="420"/>
    </w:pPr>
  </w:style>
  <w:style w:type="paragraph" w:customStyle="1" w:styleId="3113">
    <w:name w:val="正文文本缩进 311"/>
    <w:basedOn w:val="a6"/>
    <w:uiPriority w:val="99"/>
    <w:qFormat/>
    <w:pPr>
      <w:spacing w:after="120"/>
      <w:ind w:leftChars="200" w:left="420"/>
    </w:pPr>
    <w:rPr>
      <w:sz w:val="16"/>
      <w:szCs w:val="16"/>
    </w:rPr>
  </w:style>
  <w:style w:type="paragraph" w:customStyle="1" w:styleId="3114">
    <w:name w:val="标题 311"/>
    <w:basedOn w:val="a6"/>
    <w:next w:val="a6"/>
    <w:uiPriority w:val="99"/>
    <w:qFormat/>
    <w:pPr>
      <w:keepNext/>
      <w:keepLines/>
      <w:spacing w:before="260" w:after="260" w:line="416" w:lineRule="auto"/>
      <w:outlineLvl w:val="2"/>
    </w:pPr>
    <w:rPr>
      <w:b/>
      <w:bCs/>
      <w:sz w:val="32"/>
      <w:szCs w:val="32"/>
    </w:rPr>
  </w:style>
  <w:style w:type="paragraph" w:customStyle="1" w:styleId="417">
    <w:name w:val="标题 41"/>
    <w:basedOn w:val="a6"/>
    <w:next w:val="a6"/>
    <w:uiPriority w:val="99"/>
    <w:qFormat/>
    <w:pPr>
      <w:keepNext/>
      <w:keepLines/>
      <w:spacing w:before="280" w:after="290" w:line="376" w:lineRule="auto"/>
      <w:outlineLvl w:val="3"/>
    </w:pPr>
    <w:rPr>
      <w:rFonts w:ascii="Arial" w:eastAsia="黑体" w:hAnsi="Arial"/>
      <w:b/>
      <w:bCs/>
      <w:sz w:val="28"/>
      <w:szCs w:val="28"/>
    </w:rPr>
  </w:style>
  <w:style w:type="paragraph" w:customStyle="1" w:styleId="11f0">
    <w:name w:val="引文目录标题11"/>
    <w:basedOn w:val="a6"/>
    <w:next w:val="a6"/>
    <w:uiPriority w:val="99"/>
    <w:qFormat/>
    <w:pPr>
      <w:adjustRightInd w:val="0"/>
      <w:spacing w:before="120" w:line="360" w:lineRule="auto"/>
      <w:jc w:val="center"/>
      <w:textAlignment w:val="baseline"/>
    </w:pPr>
    <w:rPr>
      <w:rFonts w:ascii="Arial" w:eastAsia="黑体" w:hAnsi="Arial"/>
      <w:spacing w:val="4"/>
      <w:kern w:val="0"/>
      <w:szCs w:val="20"/>
    </w:rPr>
  </w:style>
  <w:style w:type="paragraph" w:customStyle="1" w:styleId="11f1">
    <w:name w:val="文本块11"/>
    <w:basedOn w:val="a6"/>
    <w:uiPriority w:val="99"/>
    <w:qFormat/>
    <w:pPr>
      <w:spacing w:beforeLines="50" w:line="360" w:lineRule="exact"/>
      <w:jc w:val="center"/>
    </w:pPr>
    <w:rPr>
      <w:b/>
    </w:rPr>
  </w:style>
  <w:style w:type="paragraph" w:customStyle="1" w:styleId="11f2">
    <w:name w:val="图表目录11"/>
    <w:basedOn w:val="a6"/>
    <w:next w:val="a6"/>
    <w:uiPriority w:val="99"/>
    <w:qFormat/>
    <w:pPr>
      <w:ind w:leftChars="200" w:left="200" w:hangingChars="200" w:hanging="200"/>
    </w:pPr>
  </w:style>
  <w:style w:type="paragraph" w:customStyle="1" w:styleId="311">
    <w:name w:val="列表接续 311"/>
    <w:basedOn w:val="a6"/>
    <w:uiPriority w:val="99"/>
    <w:qFormat/>
    <w:pPr>
      <w:numPr>
        <w:numId w:val="21"/>
      </w:numPr>
      <w:spacing w:after="120"/>
      <w:ind w:leftChars="600" w:left="1260" w:firstLine="0"/>
    </w:pPr>
  </w:style>
  <w:style w:type="paragraph" w:customStyle="1" w:styleId="hpbgs11">
    <w:name w:val="hpbgs1.1"/>
    <w:basedOn w:val="22"/>
    <w:uiPriority w:val="99"/>
    <w:qFormat/>
    <w:pPr>
      <w:widowControl/>
      <w:numPr>
        <w:ilvl w:val="1"/>
        <w:numId w:val="22"/>
      </w:numPr>
      <w:adjustRightInd w:val="0"/>
      <w:spacing w:before="0" w:after="0" w:line="720" w:lineRule="exact"/>
      <w:jc w:val="left"/>
      <w:textAlignment w:val="baseline"/>
    </w:pPr>
    <w:rPr>
      <w:rFonts w:ascii="黑体" w:eastAsia="黑体" w:hAnsi="Arial"/>
      <w:b w:val="0"/>
      <w:bCs w:val="0"/>
      <w:color w:val="FF0000"/>
      <w:kern w:val="0"/>
      <w:sz w:val="30"/>
      <w:szCs w:val="30"/>
    </w:rPr>
  </w:style>
  <w:style w:type="paragraph" w:customStyle="1" w:styleId="hpbgs1">
    <w:name w:val="hpbgs1"/>
    <w:basedOn w:val="1"/>
    <w:uiPriority w:val="99"/>
    <w:qFormat/>
    <w:pPr>
      <w:keepLines/>
      <w:widowControl/>
      <w:numPr>
        <w:numId w:val="22"/>
      </w:numPr>
      <w:overflowPunct/>
      <w:adjustRightInd w:val="0"/>
      <w:snapToGrid/>
      <w:spacing w:before="0" w:after="0" w:line="840" w:lineRule="exact"/>
      <w:jc w:val="center"/>
      <w:textAlignment w:val="baseline"/>
    </w:pPr>
    <w:rPr>
      <w:rFonts w:ascii="黑体" w:hAnsi="黑体"/>
      <w:b w:val="0"/>
      <w:bCs w:val="0"/>
      <w:color w:val="auto"/>
      <w:sz w:val="36"/>
      <w:szCs w:val="20"/>
    </w:rPr>
  </w:style>
  <w:style w:type="paragraph" w:customStyle="1" w:styleId="422">
    <w:name w:val="样式 黑体 三号 居中 行距: 固定值 42 磅"/>
    <w:basedOn w:val="a6"/>
    <w:uiPriority w:val="99"/>
    <w:qFormat/>
    <w:pPr>
      <w:spacing w:line="840" w:lineRule="exact"/>
      <w:jc w:val="center"/>
    </w:pPr>
    <w:rPr>
      <w:rFonts w:ascii="黑体" w:cs="宋体"/>
      <w:b/>
      <w:kern w:val="44"/>
      <w:sz w:val="44"/>
      <w:szCs w:val="20"/>
    </w:rPr>
  </w:style>
  <w:style w:type="paragraph" w:customStyle="1" w:styleId="TOC1">
    <w:name w:val="TOC 标题1"/>
    <w:basedOn w:val="1"/>
    <w:next w:val="a6"/>
    <w:uiPriority w:val="99"/>
    <w:qFormat/>
    <w:pPr>
      <w:keepLines/>
      <w:widowControl/>
      <w:overflowPunct/>
      <w:snapToGrid/>
      <w:spacing w:before="480" w:after="0" w:line="276" w:lineRule="auto"/>
      <w:ind w:left="0" w:firstLine="0"/>
      <w:jc w:val="left"/>
      <w:outlineLvl w:val="9"/>
    </w:pPr>
    <w:rPr>
      <w:rFonts w:ascii="Cambria" w:eastAsia="宋体" w:hAnsi="Cambria"/>
      <w:color w:val="365F91"/>
      <w:kern w:val="0"/>
      <w:sz w:val="28"/>
      <w:szCs w:val="28"/>
    </w:rPr>
  </w:style>
  <w:style w:type="paragraph" w:customStyle="1" w:styleId="share">
    <w:name w:val="share"/>
    <w:basedOn w:val="a6"/>
    <w:uiPriority w:val="99"/>
    <w:qFormat/>
    <w:pPr>
      <w:widowControl/>
      <w:pBdr>
        <w:top w:val="single" w:sz="6" w:space="0" w:color="DDDDDD"/>
        <w:left w:val="single" w:sz="6" w:space="0" w:color="DDDDDD"/>
        <w:bottom w:val="single" w:sz="6" w:space="0" w:color="DDDDDD"/>
        <w:right w:val="single" w:sz="6" w:space="0" w:color="DDDDDD"/>
      </w:pBdr>
      <w:shd w:val="clear" w:color="auto" w:fill="FAFAFA"/>
      <w:spacing w:before="100" w:beforeAutospacing="1" w:after="502" w:line="703" w:lineRule="atLeast"/>
      <w:jc w:val="left"/>
    </w:pPr>
    <w:rPr>
      <w:rFonts w:ascii="宋体" w:hAnsi="宋体" w:cs="宋体"/>
      <w:color w:val="999999"/>
      <w:kern w:val="0"/>
      <w:sz w:val="20"/>
      <w:szCs w:val="20"/>
    </w:rPr>
  </w:style>
  <w:style w:type="paragraph" w:customStyle="1" w:styleId="afffffffffffffffffffffffff0">
    <w:name w:val="文章"/>
    <w:uiPriority w:val="99"/>
    <w:qFormat/>
    <w:pPr>
      <w:spacing w:line="360" w:lineRule="auto"/>
      <w:ind w:firstLineChars="200" w:firstLine="200"/>
      <w:jc w:val="both"/>
    </w:pPr>
    <w:rPr>
      <w:rFonts w:ascii="Century Gothic" w:hAnsi="Century Gothic"/>
      <w:kern w:val="2"/>
      <w:sz w:val="26"/>
      <w:szCs w:val="26"/>
    </w:rPr>
  </w:style>
  <w:style w:type="paragraph" w:customStyle="1" w:styleId="CharChar300">
    <w:name w:val="Char Char30"/>
    <w:basedOn w:val="a6"/>
    <w:qFormat/>
    <w:rPr>
      <w:rFonts w:ascii="Arial" w:hAnsi="Arial"/>
      <w:snapToGrid w:val="0"/>
      <w:spacing w:val="6"/>
      <w:kern w:val="28"/>
      <w:sz w:val="24"/>
      <w:szCs w:val="20"/>
    </w:rPr>
  </w:style>
  <w:style w:type="paragraph" w:customStyle="1" w:styleId="w950">
    <w:name w:val="w950"/>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extvote2">
    <w:name w:val="text_vote2"/>
    <w:basedOn w:val="a6"/>
    <w:uiPriority w:val="99"/>
    <w:qFormat/>
    <w:pPr>
      <w:widowControl/>
      <w:spacing w:before="100" w:beforeAutospacing="1" w:after="100" w:afterAutospacing="1"/>
      <w:jc w:val="center"/>
    </w:pPr>
    <w:rPr>
      <w:rFonts w:ascii="宋体" w:hAnsi="宋体" w:cs="宋体"/>
      <w:color w:val="FFFFFF"/>
      <w:kern w:val="0"/>
      <w:sz w:val="20"/>
      <w:szCs w:val="20"/>
    </w:rPr>
  </w:style>
  <w:style w:type="paragraph" w:customStyle="1" w:styleId="hidden">
    <w:name w:val="hidden"/>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clear">
    <w:name w:val="clear"/>
    <w:basedOn w:val="a6"/>
    <w:uiPriority w:val="99"/>
    <w:qFormat/>
    <w:pPr>
      <w:widowControl/>
      <w:spacing w:before="100" w:beforeAutospacing="1" w:after="100" w:afterAutospacing="1" w:line="0" w:lineRule="auto"/>
      <w:jc w:val="left"/>
    </w:pPr>
    <w:rPr>
      <w:rFonts w:ascii="宋体" w:hAnsi="宋体" w:cs="宋体"/>
      <w:kern w:val="0"/>
      <w:sz w:val="2"/>
      <w:szCs w:val="2"/>
    </w:rPr>
  </w:style>
  <w:style w:type="paragraph" w:customStyle="1" w:styleId="text-wrap">
    <w:name w:val="text-wrap"/>
    <w:basedOn w:val="a6"/>
    <w:uiPriority w:val="99"/>
    <w:qFormat/>
    <w:pPr>
      <w:widowControl/>
      <w:wordWrap w:val="0"/>
      <w:spacing w:before="100" w:beforeAutospacing="1" w:after="100" w:afterAutospacing="1"/>
      <w:jc w:val="left"/>
    </w:pPr>
    <w:rPr>
      <w:rFonts w:ascii="宋体" w:hAnsi="宋体" w:cs="宋体"/>
      <w:kern w:val="0"/>
      <w:sz w:val="24"/>
    </w:rPr>
  </w:style>
  <w:style w:type="paragraph" w:customStyle="1" w:styleId="slide">
    <w:name w:val="slide"/>
    <w:basedOn w:val="a6"/>
    <w:uiPriority w:val="99"/>
    <w:qFormat/>
    <w:pPr>
      <w:widowControl/>
      <w:spacing w:before="100" w:beforeAutospacing="1" w:after="100" w:afterAutospacing="1" w:line="0" w:lineRule="auto"/>
      <w:jc w:val="left"/>
    </w:pPr>
    <w:rPr>
      <w:rFonts w:ascii="宋体" w:hAnsi="宋体" w:cs="宋体"/>
      <w:kern w:val="0"/>
      <w:sz w:val="2"/>
      <w:szCs w:val="2"/>
    </w:rPr>
  </w:style>
  <w:style w:type="paragraph" w:customStyle="1" w:styleId="s-left">
    <w:name w:val="s-left"/>
    <w:basedOn w:val="a6"/>
    <w:uiPriority w:val="99"/>
    <w:qFormat/>
    <w:pPr>
      <w:widowControl/>
      <w:pBdr>
        <w:top w:val="dashed" w:sz="24" w:space="0" w:color="auto"/>
        <w:left w:val="dashed" w:sz="24" w:space="0" w:color="auto"/>
        <w:bottom w:val="dashed" w:sz="24" w:space="0" w:color="auto"/>
        <w:right w:val="single" w:sz="24" w:space="0" w:color="auto"/>
      </w:pBdr>
      <w:spacing w:before="100" w:beforeAutospacing="1" w:after="100" w:afterAutospacing="1"/>
      <w:jc w:val="left"/>
    </w:pPr>
    <w:rPr>
      <w:rFonts w:ascii="宋体" w:hAnsi="宋体" w:cs="宋体"/>
      <w:kern w:val="0"/>
      <w:sz w:val="24"/>
    </w:rPr>
  </w:style>
  <w:style w:type="paragraph" w:customStyle="1" w:styleId="s-right">
    <w:name w:val="s-right"/>
    <w:basedOn w:val="a6"/>
    <w:uiPriority w:val="99"/>
    <w:qFormat/>
    <w:pPr>
      <w:widowControl/>
      <w:pBdr>
        <w:top w:val="dashed" w:sz="24" w:space="0" w:color="auto"/>
        <w:left w:val="single" w:sz="24" w:space="0" w:color="auto"/>
        <w:bottom w:val="dashed" w:sz="24" w:space="0" w:color="auto"/>
        <w:right w:val="dashed" w:sz="24" w:space="0" w:color="auto"/>
      </w:pBdr>
      <w:spacing w:before="100" w:beforeAutospacing="1" w:after="100" w:afterAutospacing="1"/>
      <w:jc w:val="left"/>
    </w:pPr>
    <w:rPr>
      <w:rFonts w:ascii="宋体" w:hAnsi="宋体" w:cs="宋体"/>
      <w:kern w:val="0"/>
      <w:sz w:val="24"/>
    </w:rPr>
  </w:style>
  <w:style w:type="paragraph" w:customStyle="1" w:styleId="fontstrikethrough">
    <w:name w:val="fontstrikethrough"/>
    <w:basedOn w:val="a6"/>
    <w:uiPriority w:val="99"/>
    <w:qFormat/>
    <w:pPr>
      <w:widowControl/>
      <w:spacing w:before="100" w:beforeAutospacing="1" w:after="100" w:afterAutospacing="1"/>
      <w:jc w:val="left"/>
    </w:pPr>
    <w:rPr>
      <w:rFonts w:ascii="宋体" w:hAnsi="宋体" w:cs="宋体"/>
      <w:strike/>
      <w:kern w:val="0"/>
      <w:sz w:val="24"/>
    </w:rPr>
  </w:style>
  <w:style w:type="paragraph" w:customStyle="1" w:styleId="fontborder">
    <w:name w:val="fontborder"/>
    <w:basedOn w:val="a6"/>
    <w:uiPriority w:val="99"/>
    <w:qFormat/>
    <w:pPr>
      <w:widowControl/>
      <w:pBdr>
        <w:top w:val="single" w:sz="6" w:space="0" w:color="000000"/>
        <w:left w:val="single" w:sz="6" w:space="0" w:color="000000"/>
        <w:bottom w:val="single" w:sz="6" w:space="0" w:color="000000"/>
        <w:right w:val="single" w:sz="6" w:space="0" w:color="000000"/>
      </w:pBdr>
      <w:spacing w:before="100" w:beforeAutospacing="1" w:after="100" w:afterAutospacing="1"/>
      <w:jc w:val="left"/>
    </w:pPr>
    <w:rPr>
      <w:rFonts w:ascii="宋体" w:hAnsi="宋体" w:cs="宋体"/>
      <w:kern w:val="0"/>
      <w:sz w:val="24"/>
    </w:rPr>
  </w:style>
  <w:style w:type="paragraph" w:customStyle="1" w:styleId="level12">
    <w:name w:val="level1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level13">
    <w:name w:val="level13"/>
    <w:basedOn w:val="a6"/>
    <w:uiPriority w:val="99"/>
    <w:qFormat/>
    <w:pPr>
      <w:widowControl/>
      <w:spacing w:before="100" w:beforeAutospacing="1" w:after="100" w:afterAutospacing="1"/>
      <w:jc w:val="left"/>
    </w:pPr>
    <w:rPr>
      <w:rFonts w:ascii="宋体" w:hAnsi="宋体" w:cs="宋体"/>
      <w:kern w:val="0"/>
      <w:sz w:val="24"/>
    </w:rPr>
  </w:style>
  <w:style w:type="paragraph" w:customStyle="1" w:styleId="video-view">
    <w:name w:val="video-view"/>
    <w:basedOn w:val="a6"/>
    <w:uiPriority w:val="99"/>
    <w:qFormat/>
    <w:pPr>
      <w:widowControl/>
      <w:pBdr>
        <w:top w:val="single" w:sz="6" w:space="3" w:color="DDDDDD"/>
        <w:left w:val="single" w:sz="6" w:space="3" w:color="DDDDDD"/>
        <w:bottom w:val="single" w:sz="6" w:space="0" w:color="DDDDDD"/>
        <w:right w:val="single" w:sz="6" w:space="3" w:color="DDDDDD"/>
      </w:pBdr>
      <w:shd w:val="clear" w:color="auto" w:fill="FFFFFF"/>
      <w:spacing w:before="84" w:after="84"/>
      <w:ind w:left="84" w:right="84"/>
      <w:jc w:val="center"/>
    </w:pPr>
    <w:rPr>
      <w:rFonts w:ascii="宋体" w:hAnsi="宋体" w:cs="宋体"/>
      <w:kern w:val="0"/>
      <w:sz w:val="24"/>
    </w:rPr>
  </w:style>
  <w:style w:type="paragraph" w:customStyle="1" w:styleId="what">
    <w:name w:val="what"/>
    <w:basedOn w:val="a6"/>
    <w:uiPriority w:val="99"/>
    <w:qFormat/>
    <w:pPr>
      <w:widowControl/>
      <w:spacing w:before="100" w:beforeAutospacing="1" w:after="100" w:afterAutospacing="1"/>
      <w:jc w:val="left"/>
      <w:textAlignment w:val="center"/>
    </w:pPr>
    <w:rPr>
      <w:rFonts w:ascii="宋体" w:hAnsi="宋体" w:cs="宋体"/>
      <w:kern w:val="0"/>
      <w:sz w:val="24"/>
    </w:rPr>
  </w:style>
  <w:style w:type="paragraph" w:customStyle="1" w:styleId="mod-top">
    <w:name w:val="mod-top"/>
    <w:basedOn w:val="a6"/>
    <w:uiPriority w:val="99"/>
    <w:qFormat/>
    <w:pPr>
      <w:widowControl/>
      <w:spacing w:before="100" w:beforeAutospacing="1" w:after="301"/>
      <w:jc w:val="left"/>
    </w:pPr>
    <w:rPr>
      <w:rFonts w:ascii="宋体" w:hAnsi="宋体" w:cs="宋体"/>
      <w:kern w:val="0"/>
      <w:sz w:val="24"/>
    </w:rPr>
  </w:style>
  <w:style w:type="paragraph" w:customStyle="1" w:styleId="f12px">
    <w:name w:val="f12px"/>
    <w:basedOn w:val="a6"/>
    <w:uiPriority w:val="99"/>
    <w:qFormat/>
    <w:pPr>
      <w:widowControl/>
      <w:spacing w:before="100" w:beforeAutospacing="1" w:after="100" w:afterAutospacing="1"/>
      <w:jc w:val="left"/>
    </w:pPr>
    <w:rPr>
      <w:rFonts w:ascii="宋体" w:hAnsi="宋体" w:cs="宋体"/>
      <w:kern w:val="0"/>
      <w:sz w:val="20"/>
      <w:szCs w:val="20"/>
    </w:rPr>
  </w:style>
  <w:style w:type="paragraph" w:customStyle="1" w:styleId="tedit1">
    <w:name w:val="t_edit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edit2">
    <w:name w:val="t_edit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dividable-lemma">
    <w:name w:val="dividable-lemma"/>
    <w:basedOn w:val="a6"/>
    <w:uiPriority w:val="99"/>
    <w:qFormat/>
    <w:pPr>
      <w:widowControl/>
      <w:spacing w:before="100" w:beforeAutospacing="1" w:after="100" w:afterAutospacing="1"/>
      <w:ind w:right="84"/>
      <w:jc w:val="left"/>
      <w:textAlignment w:val="center"/>
    </w:pPr>
    <w:rPr>
      <w:rFonts w:ascii="宋体" w:hAnsi="宋体" w:cs="宋体"/>
      <w:color w:val="0163AF"/>
      <w:kern w:val="0"/>
      <w:sz w:val="20"/>
      <w:szCs w:val="20"/>
    </w:rPr>
  </w:style>
  <w:style w:type="paragraph" w:customStyle="1" w:styleId="pic-handle">
    <w:name w:val="pic-handle"/>
    <w:basedOn w:val="a6"/>
    <w:uiPriority w:val="99"/>
    <w:qFormat/>
    <w:pPr>
      <w:widowControl/>
      <w:pBdr>
        <w:top w:val="single" w:sz="6" w:space="0" w:color="FFFFFF"/>
        <w:left w:val="single" w:sz="6" w:space="0" w:color="FFFFFF"/>
        <w:bottom w:val="single" w:sz="6" w:space="0" w:color="FFFFFF"/>
        <w:right w:val="single" w:sz="6" w:space="0" w:color="FFFFFF"/>
      </w:pBdr>
      <w:spacing w:before="33" w:after="100" w:afterAutospacing="1" w:line="0" w:lineRule="auto"/>
      <w:jc w:val="left"/>
    </w:pPr>
    <w:rPr>
      <w:rFonts w:ascii="宋体" w:hAnsi="宋体" w:cs="宋体"/>
      <w:kern w:val="0"/>
      <w:sz w:val="2"/>
      <w:szCs w:val="2"/>
    </w:rPr>
  </w:style>
  <w:style w:type="paragraph" w:customStyle="1" w:styleId="viewtip-icon">
    <w:name w:val="viewtip-icon"/>
    <w:basedOn w:val="a6"/>
    <w:uiPriority w:val="99"/>
    <w:qFormat/>
    <w:pPr>
      <w:widowControl/>
      <w:spacing w:before="167" w:after="100" w:afterAutospacing="1"/>
      <w:ind w:right="84"/>
      <w:jc w:val="left"/>
      <w:textAlignment w:val="baseline"/>
    </w:pPr>
    <w:rPr>
      <w:rFonts w:ascii="宋体" w:hAnsi="宋体" w:cs="宋体"/>
      <w:kern w:val="0"/>
      <w:sz w:val="24"/>
    </w:rPr>
  </w:style>
  <w:style w:type="paragraph" w:customStyle="1" w:styleId="polysemehead1">
    <w:name w:val="polysemehead1"/>
    <w:basedOn w:val="a6"/>
    <w:uiPriority w:val="99"/>
    <w:qFormat/>
    <w:pPr>
      <w:widowControl/>
      <w:pBdr>
        <w:top w:val="single" w:sz="6" w:space="0" w:color="DDDDDD"/>
        <w:left w:val="single" w:sz="6" w:space="17" w:color="DDDDDD"/>
        <w:bottom w:val="single" w:sz="6" w:space="0" w:color="DDDDDD"/>
        <w:right w:val="single" w:sz="6" w:space="0" w:color="DDDDDD"/>
      </w:pBdr>
      <w:spacing w:before="100" w:beforeAutospacing="1" w:after="100" w:afterAutospacing="1"/>
      <w:jc w:val="left"/>
    </w:pPr>
    <w:rPr>
      <w:rFonts w:ascii="宋体" w:hAnsi="宋体" w:cs="宋体"/>
      <w:kern w:val="0"/>
      <w:sz w:val="24"/>
    </w:rPr>
  </w:style>
  <w:style w:type="paragraph" w:customStyle="1" w:styleId="catalog-holder">
    <w:name w:val="catalog-hold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pldivide-lemma">
    <w:name w:val="tpldivide-lemma"/>
    <w:basedOn w:val="a6"/>
    <w:uiPriority w:val="99"/>
    <w:qFormat/>
    <w:pPr>
      <w:widowControl/>
      <w:spacing w:before="100" w:beforeAutospacing="1" w:after="100" w:afterAutospacing="1"/>
      <w:jc w:val="left"/>
      <w:textAlignment w:val="center"/>
    </w:pPr>
    <w:rPr>
      <w:rFonts w:ascii="宋体" w:hAnsi="宋体" w:cs="宋体"/>
      <w:color w:val="0163AF"/>
      <w:kern w:val="0"/>
      <w:sz w:val="24"/>
    </w:rPr>
  </w:style>
  <w:style w:type="paragraph" w:customStyle="1" w:styleId="desc6">
    <w:name w:val="desc6"/>
    <w:basedOn w:val="a6"/>
    <w:uiPriority w:val="99"/>
    <w:qFormat/>
    <w:pPr>
      <w:widowControl/>
      <w:spacing w:before="67" w:after="100" w:afterAutospacing="1"/>
      <w:jc w:val="left"/>
    </w:pPr>
    <w:rPr>
      <w:rFonts w:ascii="宋体" w:hAnsi="宋体" w:cs="宋体"/>
      <w:color w:val="A2A2A2"/>
      <w:kern w:val="0"/>
      <w:sz w:val="20"/>
      <w:szCs w:val="20"/>
    </w:rPr>
  </w:style>
  <w:style w:type="paragraph" w:customStyle="1" w:styleId="editable-lemma">
    <w:name w:val="editable-lemma"/>
    <w:basedOn w:val="a6"/>
    <w:uiPriority w:val="99"/>
    <w:qFormat/>
    <w:pPr>
      <w:widowControl/>
      <w:spacing w:before="100" w:beforeAutospacing="1" w:after="100" w:afterAutospacing="1"/>
      <w:jc w:val="left"/>
      <w:textAlignment w:val="center"/>
    </w:pPr>
    <w:rPr>
      <w:rFonts w:ascii="宋体" w:hAnsi="宋体" w:cs="宋体"/>
      <w:kern w:val="0"/>
      <w:sz w:val="24"/>
    </w:rPr>
  </w:style>
  <w:style w:type="paragraph" w:customStyle="1" w:styleId="article">
    <w:name w:val="article"/>
    <w:basedOn w:val="a6"/>
    <w:uiPriority w:val="99"/>
    <w:qFormat/>
    <w:pPr>
      <w:widowControl/>
      <w:spacing w:before="100" w:beforeAutospacing="1" w:after="100" w:afterAutospacing="1"/>
      <w:jc w:val="left"/>
    </w:pPr>
    <w:rPr>
      <w:rFonts w:ascii="宋体" w:hAnsi="宋体" w:cs="宋体"/>
      <w:kern w:val="0"/>
      <w:sz w:val="23"/>
      <w:szCs w:val="23"/>
    </w:rPr>
  </w:style>
  <w:style w:type="paragraph" w:customStyle="1" w:styleId="focustopic1">
    <w:name w:val="focustopic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headline-1-index">
    <w:name w:val="headline-1-index"/>
    <w:basedOn w:val="a6"/>
    <w:uiPriority w:val="99"/>
    <w:qFormat/>
    <w:pPr>
      <w:widowControl/>
      <w:shd w:val="clear" w:color="auto" w:fill="519CEA"/>
      <w:spacing w:before="17" w:line="402" w:lineRule="atLeast"/>
      <w:jc w:val="center"/>
    </w:pPr>
    <w:rPr>
      <w:rFonts w:ascii="宋体" w:hAnsi="宋体" w:cs="宋体"/>
      <w:color w:val="FFFFFF"/>
      <w:kern w:val="0"/>
      <w:sz w:val="27"/>
      <w:szCs w:val="27"/>
    </w:rPr>
  </w:style>
  <w:style w:type="paragraph" w:customStyle="1" w:styleId="editable-title">
    <w:name w:val="editable-title"/>
    <w:basedOn w:val="a6"/>
    <w:uiPriority w:val="99"/>
    <w:qFormat/>
    <w:pPr>
      <w:widowControl/>
      <w:shd w:val="clear" w:color="auto" w:fill="FFFFFF"/>
      <w:spacing w:before="100" w:beforeAutospacing="1" w:after="100" w:afterAutospacing="1"/>
      <w:jc w:val="left"/>
    </w:pPr>
    <w:rPr>
      <w:rFonts w:ascii="宋体" w:hAnsi="宋体" w:cs="宋体"/>
      <w:kern w:val="0"/>
      <w:sz w:val="24"/>
    </w:rPr>
  </w:style>
  <w:style w:type="paragraph" w:customStyle="1" w:styleId="emptycontent">
    <w:name w:val="empty_content"/>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closefix1">
    <w:name w:val="closefix1"/>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lock">
    <w:name w:val="lock"/>
    <w:basedOn w:val="a6"/>
    <w:uiPriority w:val="99"/>
    <w:qFormat/>
    <w:pPr>
      <w:widowControl/>
      <w:spacing w:before="134" w:after="100" w:afterAutospacing="1"/>
      <w:jc w:val="left"/>
    </w:pPr>
    <w:rPr>
      <w:rFonts w:ascii="Arial" w:hAnsi="Arial" w:cs="Arial"/>
      <w:kern w:val="0"/>
      <w:sz w:val="23"/>
      <w:szCs w:val="23"/>
    </w:rPr>
  </w:style>
  <w:style w:type="paragraph" w:customStyle="1" w:styleId="topic3">
    <w:name w:val="topic3"/>
    <w:basedOn w:val="a6"/>
    <w:uiPriority w:val="99"/>
    <w:qFormat/>
    <w:pPr>
      <w:widowControl/>
      <w:spacing w:before="100" w:beforeAutospacing="1" w:after="100" w:afterAutospacing="1"/>
      <w:jc w:val="left"/>
    </w:pPr>
    <w:rPr>
      <w:rFonts w:ascii="宋体" w:hAnsi="宋体" w:cs="宋体"/>
      <w:kern w:val="0"/>
      <w:sz w:val="23"/>
      <w:szCs w:val="23"/>
    </w:rPr>
  </w:style>
  <w:style w:type="paragraph" w:customStyle="1" w:styleId="textpic">
    <w:name w:val="text_pic"/>
    <w:basedOn w:val="a6"/>
    <w:uiPriority w:val="99"/>
    <w:qFormat/>
    <w:pPr>
      <w:widowControl/>
      <w:spacing w:after="167"/>
      <w:jc w:val="left"/>
    </w:pPr>
    <w:rPr>
      <w:rFonts w:ascii="宋体" w:hAnsi="宋体" w:cs="宋体"/>
      <w:kern w:val="0"/>
      <w:sz w:val="24"/>
    </w:rPr>
  </w:style>
  <w:style w:type="paragraph" w:customStyle="1" w:styleId="extmargin1">
    <w:name w:val="extmargin1"/>
    <w:basedOn w:val="a6"/>
    <w:uiPriority w:val="99"/>
    <w:qFormat/>
    <w:pPr>
      <w:widowControl/>
      <w:spacing w:before="100" w:beforeAutospacing="1" w:after="100" w:afterAutospacing="1"/>
      <w:ind w:left="301"/>
      <w:jc w:val="left"/>
    </w:pPr>
    <w:rPr>
      <w:rFonts w:ascii="宋体" w:hAnsi="宋体" w:cs="宋体"/>
      <w:kern w:val="0"/>
      <w:sz w:val="24"/>
    </w:rPr>
  </w:style>
  <w:style w:type="paragraph" w:customStyle="1" w:styleId="bk-editable-lemma-btns">
    <w:name w:val="bk-editable-lemma-btns"/>
    <w:basedOn w:val="a6"/>
    <w:uiPriority w:val="99"/>
    <w:qFormat/>
    <w:pPr>
      <w:widowControl/>
      <w:spacing w:before="33" w:after="100" w:afterAutospacing="1"/>
      <w:jc w:val="left"/>
    </w:pPr>
    <w:rPr>
      <w:rFonts w:ascii="宋体" w:hAnsi="宋体" w:cs="宋体"/>
      <w:kern w:val="0"/>
      <w:sz w:val="24"/>
    </w:rPr>
  </w:style>
  <w:style w:type="paragraph" w:customStyle="1" w:styleId="topic2">
    <w:name w:val="topic2"/>
    <w:basedOn w:val="a6"/>
    <w:uiPriority w:val="99"/>
    <w:qFormat/>
    <w:pPr>
      <w:widowControl/>
      <w:pBdr>
        <w:left w:val="single" w:sz="24" w:space="7" w:color="519CEA"/>
      </w:pBdr>
      <w:spacing w:before="100" w:beforeAutospacing="1" w:after="100" w:afterAutospacing="1" w:line="285" w:lineRule="atLeast"/>
      <w:jc w:val="left"/>
    </w:pPr>
    <w:rPr>
      <w:rFonts w:ascii="宋体" w:hAnsi="宋体" w:cs="宋体"/>
      <w:b/>
      <w:bCs/>
      <w:color w:val="333333"/>
      <w:kern w:val="0"/>
      <w:sz w:val="27"/>
      <w:szCs w:val="27"/>
    </w:rPr>
  </w:style>
  <w:style w:type="paragraph" w:customStyle="1" w:styleId="bk3-title-wrap">
    <w:name w:val="bk3-title-wrap"/>
    <w:basedOn w:val="a6"/>
    <w:uiPriority w:val="99"/>
    <w:qFormat/>
    <w:pPr>
      <w:widowControl/>
      <w:spacing w:before="100"/>
      <w:ind w:left="167"/>
      <w:jc w:val="left"/>
    </w:pPr>
    <w:rPr>
      <w:rFonts w:ascii="宋体" w:hAnsi="宋体" w:cs="宋体"/>
      <w:kern w:val="0"/>
      <w:sz w:val="20"/>
      <w:szCs w:val="20"/>
    </w:rPr>
  </w:style>
  <w:style w:type="paragraph" w:customStyle="1" w:styleId="bk3-title-lock-wrap">
    <w:name w:val="bk3-title-lock-wrap"/>
    <w:basedOn w:val="a6"/>
    <w:uiPriority w:val="99"/>
    <w:qFormat/>
    <w:pPr>
      <w:widowControl/>
      <w:ind w:right="100"/>
      <w:jc w:val="left"/>
    </w:pPr>
    <w:rPr>
      <w:rFonts w:ascii="宋体" w:hAnsi="宋体" w:cs="宋体"/>
      <w:kern w:val="0"/>
      <w:sz w:val="20"/>
      <w:szCs w:val="20"/>
    </w:rPr>
  </w:style>
  <w:style w:type="paragraph" w:customStyle="1" w:styleId="polysemewrap6">
    <w:name w:val="polysemewrap6"/>
    <w:basedOn w:val="a6"/>
    <w:uiPriority w:val="99"/>
    <w:qFormat/>
    <w:pPr>
      <w:widowControl/>
      <w:spacing w:after="50"/>
      <w:jc w:val="left"/>
    </w:pPr>
    <w:rPr>
      <w:rFonts w:ascii="宋体" w:hAnsi="宋体" w:cs="宋体"/>
      <w:kern w:val="0"/>
      <w:sz w:val="23"/>
      <w:szCs w:val="23"/>
    </w:rPr>
  </w:style>
  <w:style w:type="paragraph" w:customStyle="1" w:styleId="bk3-title-layer">
    <w:name w:val="bk3-title-layer"/>
    <w:basedOn w:val="a6"/>
    <w:uiPriority w:val="99"/>
    <w:qFormat/>
    <w:pPr>
      <w:widowControl/>
      <w:spacing w:before="100" w:beforeAutospacing="1" w:after="100" w:afterAutospacing="1"/>
      <w:jc w:val="center"/>
    </w:pPr>
    <w:rPr>
      <w:rFonts w:ascii="Arial" w:hAnsi="Arial" w:cs="Arial"/>
      <w:color w:val="888888"/>
      <w:kern w:val="0"/>
      <w:sz w:val="20"/>
      <w:szCs w:val="20"/>
    </w:rPr>
  </w:style>
  <w:style w:type="paragraph" w:customStyle="1" w:styleId="collect-tip">
    <w:name w:val="collect-tip"/>
    <w:basedOn w:val="a6"/>
    <w:uiPriority w:val="99"/>
    <w:qFormat/>
    <w:pPr>
      <w:widowControl/>
      <w:spacing w:before="100" w:beforeAutospacing="1" w:after="100" w:afterAutospacing="1" w:line="553" w:lineRule="atLeast"/>
      <w:jc w:val="center"/>
    </w:pPr>
    <w:rPr>
      <w:rFonts w:ascii="宋体" w:hAnsi="宋体" w:cs="宋体"/>
      <w:vanish/>
      <w:color w:val="666666"/>
      <w:kern w:val="0"/>
      <w:sz w:val="24"/>
    </w:rPr>
  </w:style>
  <w:style w:type="paragraph" w:customStyle="1" w:styleId="bk3-new-lock-wrap">
    <w:name w:val="bk3-new-lock-wrap"/>
    <w:basedOn w:val="a6"/>
    <w:uiPriority w:val="99"/>
    <w:qFormat/>
    <w:pPr>
      <w:widowControl/>
      <w:spacing w:before="100"/>
      <w:ind w:left="-33"/>
      <w:jc w:val="left"/>
    </w:pPr>
    <w:rPr>
      <w:rFonts w:ascii="宋体" w:hAnsi="宋体" w:cs="宋体"/>
      <w:kern w:val="0"/>
      <w:sz w:val="20"/>
      <w:szCs w:val="20"/>
    </w:rPr>
  </w:style>
  <w:style w:type="paragraph" w:customStyle="1" w:styleId="sharecountdiv">
    <w:name w:val="sharecountdiv"/>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asktip">
    <w:name w:val="tasktip"/>
    <w:basedOn w:val="a6"/>
    <w:uiPriority w:val="99"/>
    <w:qFormat/>
    <w:pPr>
      <w:widowControl/>
      <w:spacing w:before="100" w:beforeAutospacing="1" w:after="100" w:afterAutospacing="1"/>
      <w:jc w:val="left"/>
    </w:pPr>
    <w:rPr>
      <w:rFonts w:ascii="宋体" w:hAnsi="宋体" w:cs="宋体"/>
      <w:color w:val="C95C20"/>
      <w:kern w:val="0"/>
      <w:sz w:val="24"/>
    </w:rPr>
  </w:style>
  <w:style w:type="paragraph" w:customStyle="1" w:styleId="polysemewrap5">
    <w:name w:val="polysemewrap5"/>
    <w:basedOn w:val="a6"/>
    <w:uiPriority w:val="99"/>
    <w:qFormat/>
    <w:pPr>
      <w:widowControl/>
      <w:spacing w:after="50"/>
      <w:jc w:val="left"/>
    </w:pPr>
    <w:rPr>
      <w:rFonts w:ascii="宋体" w:hAnsi="宋体" w:cs="宋体"/>
      <w:kern w:val="0"/>
      <w:sz w:val="23"/>
      <w:szCs w:val="23"/>
    </w:rPr>
  </w:style>
  <w:style w:type="paragraph" w:customStyle="1" w:styleId="bk-editable-mulit-lemma">
    <w:name w:val="bk-editable-mulit-lemma"/>
    <w:basedOn w:val="a6"/>
    <w:uiPriority w:val="99"/>
    <w:qFormat/>
    <w:pPr>
      <w:widowControl/>
      <w:spacing w:before="201" w:after="100" w:afterAutospacing="1" w:line="251" w:lineRule="atLeast"/>
      <w:ind w:left="-335"/>
      <w:jc w:val="left"/>
    </w:pPr>
    <w:rPr>
      <w:rFonts w:ascii="宋体" w:hAnsi="宋体" w:cs="宋体"/>
      <w:color w:val="666666"/>
      <w:kern w:val="0"/>
      <w:sz w:val="20"/>
      <w:szCs w:val="20"/>
    </w:rPr>
  </w:style>
  <w:style w:type="paragraph" w:customStyle="1" w:styleId="btnaddsublemma1">
    <w:name w:val="btnaddsublemma1"/>
    <w:basedOn w:val="a6"/>
    <w:uiPriority w:val="99"/>
    <w:qFormat/>
    <w:pPr>
      <w:widowControl/>
      <w:spacing w:before="100" w:line="368" w:lineRule="atLeast"/>
      <w:ind w:right="335"/>
      <w:jc w:val="left"/>
    </w:pPr>
    <w:rPr>
      <w:rFonts w:ascii="宋体" w:hAnsi="宋体" w:cs="宋体"/>
      <w:color w:val="A0A0A0"/>
      <w:kern w:val="0"/>
      <w:sz w:val="20"/>
      <w:szCs w:val="20"/>
    </w:rPr>
  </w:style>
  <w:style w:type="paragraph" w:customStyle="1" w:styleId="card-title">
    <w:name w:val="card-title"/>
    <w:basedOn w:val="a6"/>
    <w:uiPriority w:val="99"/>
    <w:qFormat/>
    <w:pPr>
      <w:widowControl/>
      <w:pBdr>
        <w:bottom w:val="single" w:sz="12" w:space="3" w:color="CCCCCC"/>
      </w:pBdr>
      <w:spacing w:before="167" w:after="167"/>
      <w:jc w:val="left"/>
    </w:pPr>
    <w:rPr>
      <w:rFonts w:ascii="宋体" w:hAnsi="宋体" w:cs="宋体"/>
      <w:kern w:val="0"/>
      <w:sz w:val="23"/>
      <w:szCs w:val="23"/>
    </w:rPr>
  </w:style>
  <w:style w:type="paragraph" w:customStyle="1" w:styleId="polysemeheadleft1">
    <w:name w:val="polysemeheadleft1"/>
    <w:basedOn w:val="a6"/>
    <w:uiPriority w:val="99"/>
    <w:qFormat/>
    <w:pPr>
      <w:widowControl/>
      <w:spacing w:before="100" w:beforeAutospacing="1" w:after="100" w:afterAutospacing="1" w:line="586" w:lineRule="atLeast"/>
      <w:jc w:val="left"/>
    </w:pPr>
    <w:rPr>
      <w:rFonts w:ascii="宋体" w:hAnsi="宋体" w:cs="宋体"/>
      <w:color w:val="666666"/>
      <w:kern w:val="0"/>
      <w:sz w:val="20"/>
      <w:szCs w:val="20"/>
    </w:rPr>
  </w:style>
  <w:style w:type="paragraph" w:customStyle="1" w:styleId="card-summary">
    <w:name w:val="card-summary"/>
    <w:basedOn w:val="a6"/>
    <w:uiPriority w:val="99"/>
    <w:qFormat/>
    <w:pPr>
      <w:widowControl/>
      <w:shd w:val="clear" w:color="auto" w:fill="FFFFFF"/>
      <w:spacing w:before="100" w:beforeAutospacing="1" w:after="301" w:line="419" w:lineRule="atLeast"/>
      <w:jc w:val="left"/>
    </w:pPr>
    <w:rPr>
      <w:rFonts w:ascii="宋体" w:hAnsi="宋体" w:cs="宋体"/>
      <w:color w:val="333333"/>
      <w:kern w:val="0"/>
      <w:sz w:val="23"/>
      <w:szCs w:val="23"/>
    </w:rPr>
  </w:style>
  <w:style w:type="paragraph" w:customStyle="1" w:styleId="more-link-noinfo">
    <w:name w:val="more-link-noinfo"/>
    <w:basedOn w:val="a6"/>
    <w:uiPriority w:val="99"/>
    <w:qFormat/>
    <w:pPr>
      <w:widowControl/>
      <w:pBdr>
        <w:top w:val="dashed" w:sz="6" w:space="0" w:color="DEDFE1"/>
      </w:pBdr>
      <w:spacing w:before="100" w:beforeAutospacing="1" w:after="100" w:afterAutospacing="1"/>
      <w:jc w:val="left"/>
    </w:pPr>
    <w:rPr>
      <w:rFonts w:ascii="宋体" w:hAnsi="宋体" w:cs="宋体"/>
      <w:kern w:val="0"/>
      <w:sz w:val="24"/>
    </w:rPr>
  </w:style>
  <w:style w:type="paragraph" w:customStyle="1" w:styleId="polysemetitle1">
    <w:name w:val="polysemetitle1"/>
    <w:basedOn w:val="a6"/>
    <w:uiPriority w:val="99"/>
    <w:qFormat/>
    <w:pPr>
      <w:widowControl/>
      <w:spacing w:before="100" w:beforeAutospacing="1" w:after="100" w:afterAutospacing="1"/>
      <w:jc w:val="left"/>
    </w:pPr>
    <w:rPr>
      <w:rFonts w:ascii="宋体" w:hAnsi="宋体" w:cs="宋体"/>
      <w:b/>
      <w:bCs/>
      <w:color w:val="666666"/>
      <w:kern w:val="0"/>
      <w:sz w:val="24"/>
    </w:rPr>
  </w:style>
  <w:style w:type="paragraph" w:customStyle="1" w:styleId="card-info">
    <w:name w:val="card-info"/>
    <w:basedOn w:val="a6"/>
    <w:uiPriority w:val="99"/>
    <w:qFormat/>
    <w:pPr>
      <w:widowControl/>
      <w:spacing w:after="251"/>
      <w:jc w:val="left"/>
    </w:pPr>
    <w:rPr>
      <w:rFonts w:ascii="宋体" w:hAnsi="宋体" w:cs="宋体"/>
      <w:kern w:val="0"/>
      <w:sz w:val="24"/>
    </w:rPr>
  </w:style>
  <w:style w:type="paragraph" w:customStyle="1" w:styleId="card-info-inner">
    <w:name w:val="card-info-inner"/>
    <w:basedOn w:val="a6"/>
    <w:uiPriority w:val="99"/>
    <w:qFormat/>
    <w:pPr>
      <w:widowControl/>
      <w:pBdr>
        <w:bottom w:val="single" w:sz="6" w:space="0" w:color="DEDFE1"/>
      </w:pBdr>
      <w:spacing w:before="100" w:beforeAutospacing="1" w:after="100" w:afterAutospacing="1"/>
      <w:jc w:val="left"/>
    </w:pPr>
    <w:rPr>
      <w:rFonts w:ascii="宋体" w:hAnsi="宋体" w:cs="宋体"/>
      <w:kern w:val="0"/>
      <w:sz w:val="24"/>
    </w:rPr>
  </w:style>
  <w:style w:type="paragraph" w:customStyle="1" w:styleId="lemma-main-content">
    <w:name w:val="lemma-main-conten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view-tip-pannel">
    <w:name w:val="view-tip-pannel"/>
    <w:basedOn w:val="a6"/>
    <w:uiPriority w:val="99"/>
    <w:qFormat/>
    <w:pPr>
      <w:widowControl/>
      <w:spacing w:before="167" w:after="167"/>
      <w:jc w:val="left"/>
    </w:pPr>
    <w:rPr>
      <w:rFonts w:ascii="宋体" w:hAnsi="宋体" w:cs="宋体"/>
      <w:kern w:val="0"/>
      <w:sz w:val="24"/>
    </w:rPr>
  </w:style>
  <w:style w:type="paragraph" w:customStyle="1" w:styleId="textdir">
    <w:name w:val="text_dir"/>
    <w:basedOn w:val="a6"/>
    <w:uiPriority w:val="99"/>
    <w:qFormat/>
    <w:pPr>
      <w:widowControl/>
      <w:pBdr>
        <w:top w:val="single" w:sz="6" w:space="0" w:color="DEDFE1"/>
        <w:left w:val="single" w:sz="6" w:space="0" w:color="DEDFE1"/>
        <w:bottom w:val="single" w:sz="6" w:space="0" w:color="DEDFE1"/>
        <w:right w:val="single" w:sz="6" w:space="0" w:color="DEDFE1"/>
      </w:pBdr>
      <w:shd w:val="clear" w:color="auto" w:fill="FFFFFF"/>
      <w:spacing w:before="100" w:beforeAutospacing="1" w:after="167"/>
      <w:jc w:val="left"/>
    </w:pPr>
    <w:rPr>
      <w:rFonts w:ascii="宋体" w:hAnsi="宋体" w:cs="宋体"/>
      <w:kern w:val="0"/>
      <w:sz w:val="24"/>
    </w:rPr>
  </w:style>
  <w:style w:type="paragraph" w:customStyle="1" w:styleId="biopencontent1">
    <w:name w:val="biopencontent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uthority">
    <w:name w:val="authority"/>
    <w:basedOn w:val="a6"/>
    <w:uiPriority w:val="99"/>
    <w:qFormat/>
    <w:pPr>
      <w:widowControl/>
      <w:spacing w:before="100" w:beforeAutospacing="1" w:after="502" w:line="335" w:lineRule="atLeast"/>
      <w:jc w:val="left"/>
    </w:pPr>
    <w:rPr>
      <w:rFonts w:ascii="宋体" w:hAnsi="宋体" w:cs="宋体"/>
      <w:kern w:val="0"/>
      <w:sz w:val="20"/>
      <w:szCs w:val="20"/>
    </w:rPr>
  </w:style>
  <w:style w:type="paragraph" w:customStyle="1" w:styleId="baseinfowrap1">
    <w:name w:val="baseinfowrap1"/>
    <w:basedOn w:val="a6"/>
    <w:uiPriority w:val="99"/>
    <w:qFormat/>
    <w:pPr>
      <w:widowControl/>
      <w:jc w:val="left"/>
    </w:pPr>
    <w:rPr>
      <w:rFonts w:ascii="宋体" w:hAnsi="宋体" w:cs="宋体"/>
      <w:kern w:val="0"/>
      <w:sz w:val="20"/>
      <w:szCs w:val="20"/>
    </w:rPr>
  </w:style>
  <w:style w:type="paragraph" w:customStyle="1" w:styleId="top-wrap1">
    <w:name w:val="top-wrap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uthoritylogo">
    <w:name w:val="authoritylogo"/>
    <w:basedOn w:val="a6"/>
    <w:uiPriority w:val="99"/>
    <w:qFormat/>
    <w:pPr>
      <w:widowControl/>
      <w:spacing w:before="100" w:beforeAutospacing="1" w:after="100" w:afterAutospacing="1"/>
      <w:jc w:val="left"/>
    </w:pPr>
    <w:rPr>
      <w:rFonts w:ascii="宋体" w:hAnsi="宋体" w:cs="宋体"/>
      <w:kern w:val="0"/>
      <w:sz w:val="24"/>
    </w:rPr>
  </w:style>
  <w:style w:type="paragraph" w:customStyle="1" w:styleId="zhixin-group1">
    <w:name w:val="zhixin-group1"/>
    <w:basedOn w:val="a6"/>
    <w:uiPriority w:val="99"/>
    <w:qFormat/>
    <w:pPr>
      <w:widowControl/>
      <w:spacing w:after="151"/>
      <w:jc w:val="left"/>
    </w:pPr>
    <w:rPr>
      <w:rFonts w:ascii="宋体" w:hAnsi="宋体" w:cs="宋体"/>
      <w:kern w:val="0"/>
      <w:sz w:val="24"/>
    </w:rPr>
  </w:style>
  <w:style w:type="paragraph" w:customStyle="1" w:styleId="linkout">
    <w:name w:val="linkou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guide-title2">
    <w:name w:val="guide-title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ref-bd">
    <w:name w:val="ref-bd"/>
    <w:basedOn w:val="a6"/>
    <w:uiPriority w:val="99"/>
    <w:qFormat/>
    <w:pPr>
      <w:widowControl/>
      <w:spacing w:before="100" w:beforeAutospacing="1" w:after="100" w:afterAutospacing="1"/>
      <w:ind w:left="435"/>
      <w:jc w:val="left"/>
    </w:pPr>
    <w:rPr>
      <w:rFonts w:ascii="宋体" w:hAnsi="宋体" w:cs="宋体"/>
      <w:kern w:val="0"/>
      <w:sz w:val="24"/>
    </w:rPr>
  </w:style>
  <w:style w:type="paragraph" w:customStyle="1" w:styleId="line-2">
    <w:name w:val="line-2"/>
    <w:basedOn w:val="a6"/>
    <w:uiPriority w:val="99"/>
    <w:qFormat/>
    <w:pPr>
      <w:widowControl/>
      <w:spacing w:before="100" w:beforeAutospacing="1" w:after="100" w:afterAutospacing="1"/>
      <w:ind w:left="536"/>
      <w:jc w:val="left"/>
    </w:pPr>
    <w:rPr>
      <w:rFonts w:ascii="宋体" w:hAnsi="宋体" w:cs="宋体"/>
      <w:kern w:val="0"/>
      <w:sz w:val="24"/>
    </w:rPr>
  </w:style>
  <w:style w:type="paragraph" w:customStyle="1" w:styleId="qnitemicon1">
    <w:name w:val="qnitemicon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line-3">
    <w:name w:val="line-3"/>
    <w:basedOn w:val="a6"/>
    <w:uiPriority w:val="99"/>
    <w:qFormat/>
    <w:pPr>
      <w:widowControl/>
      <w:spacing w:before="100" w:beforeAutospacing="1" w:after="100" w:afterAutospacing="1"/>
      <w:ind w:left="603"/>
      <w:jc w:val="left"/>
    </w:pPr>
    <w:rPr>
      <w:rFonts w:ascii="宋体" w:hAnsi="宋体" w:cs="宋体"/>
      <w:kern w:val="0"/>
      <w:sz w:val="24"/>
    </w:rPr>
  </w:style>
  <w:style w:type="paragraph" w:customStyle="1" w:styleId="picture2">
    <w:name w:val="picture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reftip-box">
    <w:name w:val="reftip-box"/>
    <w:basedOn w:val="a6"/>
    <w:uiPriority w:val="99"/>
    <w:qFormat/>
    <w:pPr>
      <w:widowControl/>
      <w:pBdr>
        <w:top w:val="single" w:sz="6" w:space="0" w:color="96AAC6"/>
        <w:left w:val="single" w:sz="6" w:space="0" w:color="96AAC6"/>
        <w:bottom w:val="single" w:sz="6" w:space="0" w:color="96AAC6"/>
        <w:right w:val="single" w:sz="6" w:space="0" w:color="96AAC6"/>
      </w:pBdr>
      <w:spacing w:before="100" w:beforeAutospacing="1" w:after="100" w:afterAutospacing="1"/>
      <w:jc w:val="left"/>
    </w:pPr>
    <w:rPr>
      <w:rFonts w:ascii="宋体" w:hAnsi="宋体" w:cs="宋体"/>
      <w:vanish/>
      <w:kern w:val="0"/>
      <w:sz w:val="20"/>
      <w:szCs w:val="20"/>
    </w:rPr>
  </w:style>
  <w:style w:type="paragraph" w:customStyle="1" w:styleId="reftip-bg">
    <w:name w:val="reftip-bg"/>
    <w:basedOn w:val="a6"/>
    <w:uiPriority w:val="99"/>
    <w:qFormat/>
    <w:pPr>
      <w:widowControl/>
      <w:shd w:val="clear" w:color="auto" w:fill="FAFCFF"/>
      <w:spacing w:before="100" w:beforeAutospacing="1" w:after="100" w:afterAutospacing="1"/>
      <w:jc w:val="left"/>
    </w:pPr>
    <w:rPr>
      <w:rFonts w:ascii="宋体" w:hAnsi="宋体" w:cs="宋体"/>
      <w:kern w:val="0"/>
      <w:sz w:val="24"/>
    </w:rPr>
  </w:style>
  <w:style w:type="paragraph" w:customStyle="1" w:styleId="reftip-content">
    <w:name w:val="reftip-content"/>
    <w:basedOn w:val="a6"/>
    <w:uiPriority w:val="99"/>
    <w:qFormat/>
    <w:pPr>
      <w:widowControl/>
      <w:shd w:val="clear" w:color="auto" w:fill="FAFCFF"/>
      <w:wordWrap w:val="0"/>
      <w:spacing w:before="100" w:beforeAutospacing="1" w:after="100" w:afterAutospacing="1"/>
      <w:jc w:val="left"/>
    </w:pPr>
    <w:rPr>
      <w:rFonts w:ascii="宋体" w:hAnsi="宋体" w:cs="宋体"/>
      <w:kern w:val="0"/>
      <w:sz w:val="24"/>
    </w:rPr>
  </w:style>
  <w:style w:type="paragraph" w:customStyle="1" w:styleId="reftip-text">
    <w:name w:val="reftip-text"/>
    <w:basedOn w:val="a6"/>
    <w:uiPriority w:val="99"/>
    <w:qFormat/>
    <w:pPr>
      <w:widowControl/>
      <w:shd w:val="clear" w:color="auto" w:fill="96AAC6"/>
      <w:spacing w:before="100" w:beforeAutospacing="1" w:after="100" w:afterAutospacing="1"/>
      <w:jc w:val="center"/>
    </w:pPr>
    <w:rPr>
      <w:rFonts w:ascii="宋体" w:hAnsi="宋体" w:cs="宋体"/>
      <w:color w:val="FFFFFF"/>
      <w:kern w:val="0"/>
      <w:sz w:val="24"/>
    </w:rPr>
  </w:style>
  <w:style w:type="paragraph" w:customStyle="1" w:styleId="reftip-triangle">
    <w:name w:val="reftip-triangl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lbum-border2">
    <w:name w:val="album-border2"/>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album-border3">
    <w:name w:val="album-border3"/>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album-overlay">
    <w:name w:val="album-overlay"/>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lbum-logo">
    <w:name w:val="album-logo"/>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album-bottom">
    <w:name w:val="album-bottom"/>
    <w:basedOn w:val="a6"/>
    <w:uiPriority w:val="99"/>
    <w:qFormat/>
    <w:pPr>
      <w:widowControl/>
      <w:pBdr>
        <w:top w:val="single" w:sz="2" w:space="7" w:color="E0E0E0"/>
        <w:left w:val="single" w:sz="6" w:space="6" w:color="E0E0E0"/>
        <w:bottom w:val="single" w:sz="6" w:space="7" w:color="CCCCCC"/>
        <w:right w:val="single" w:sz="6" w:space="0" w:color="E0E0E0"/>
      </w:pBdr>
      <w:spacing w:before="100" w:beforeAutospacing="1" w:after="100" w:afterAutospacing="1" w:line="251" w:lineRule="atLeast"/>
      <w:jc w:val="left"/>
    </w:pPr>
    <w:rPr>
      <w:rFonts w:ascii="宋体" w:hAnsi="宋体" w:cs="宋体"/>
      <w:kern w:val="0"/>
      <w:sz w:val="24"/>
    </w:rPr>
  </w:style>
  <w:style w:type="paragraph" w:customStyle="1" w:styleId="imgborder">
    <w:name w:val="imgborder"/>
    <w:basedOn w:val="a6"/>
    <w:uiPriority w:val="99"/>
    <w:qFormat/>
    <w:pPr>
      <w:widowControl/>
      <w:pBdr>
        <w:top w:val="single" w:sz="6" w:space="0" w:color="E0E0E0"/>
        <w:left w:val="single" w:sz="6" w:space="0" w:color="E0E0E0"/>
        <w:bottom w:val="single" w:sz="6" w:space="0" w:color="E0E0E0"/>
        <w:right w:val="single" w:sz="6" w:space="0" w:color="E0E0E0"/>
      </w:pBdr>
      <w:spacing w:before="100" w:beforeAutospacing="1" w:after="100" w:afterAutospacing="1"/>
      <w:jc w:val="left"/>
    </w:pPr>
    <w:rPr>
      <w:rFonts w:ascii="宋体" w:hAnsi="宋体" w:cs="宋体"/>
      <w:kern w:val="0"/>
      <w:sz w:val="24"/>
    </w:rPr>
  </w:style>
  <w:style w:type="paragraph" w:customStyle="1" w:styleId="album-cover">
    <w:name w:val="album-cover"/>
    <w:basedOn w:val="a6"/>
    <w:uiPriority w:val="99"/>
    <w:qFormat/>
    <w:pPr>
      <w:widowControl/>
      <w:shd w:val="clear" w:color="auto" w:fill="FFFFFF"/>
      <w:spacing w:before="100" w:beforeAutospacing="1" w:after="100" w:afterAutospacing="1"/>
      <w:jc w:val="left"/>
    </w:pPr>
    <w:rPr>
      <w:rFonts w:ascii="宋体" w:hAnsi="宋体" w:cs="宋体"/>
      <w:kern w:val="0"/>
      <w:sz w:val="24"/>
    </w:rPr>
  </w:style>
  <w:style w:type="paragraph" w:customStyle="1" w:styleId="hierarchy-view">
    <w:name w:val="hierarchy-view"/>
    <w:basedOn w:val="a6"/>
    <w:uiPriority w:val="99"/>
    <w:qFormat/>
    <w:pPr>
      <w:widowControl/>
      <w:spacing w:before="100" w:beforeAutospacing="1" w:after="100" w:afterAutospacing="1"/>
      <w:jc w:val="left"/>
    </w:pPr>
    <w:rPr>
      <w:rFonts w:ascii="宋体" w:hAnsi="宋体" w:cs="宋体"/>
      <w:kern w:val="0"/>
      <w:sz w:val="20"/>
      <w:szCs w:val="20"/>
    </w:rPr>
  </w:style>
  <w:style w:type="paragraph" w:customStyle="1" w:styleId="module-block">
    <w:name w:val="module-block"/>
    <w:basedOn w:val="a6"/>
    <w:uiPriority w:val="99"/>
    <w:qFormat/>
    <w:pPr>
      <w:widowControl/>
      <w:shd w:val="clear" w:color="auto" w:fill="FAFAFA"/>
      <w:spacing w:before="100" w:beforeAutospacing="1" w:after="100" w:afterAutospacing="1"/>
      <w:jc w:val="left"/>
    </w:pPr>
    <w:rPr>
      <w:rFonts w:ascii="宋体" w:hAnsi="宋体" w:cs="宋体"/>
      <w:kern w:val="0"/>
      <w:sz w:val="24"/>
    </w:rPr>
  </w:style>
  <w:style w:type="paragraph" w:customStyle="1" w:styleId="ref">
    <w:name w:val="ref"/>
    <w:basedOn w:val="a6"/>
    <w:uiPriority w:val="99"/>
    <w:qFormat/>
    <w:pPr>
      <w:widowControl/>
      <w:pBdr>
        <w:top w:val="dashed" w:sz="6" w:space="8" w:color="CCCCCC"/>
      </w:pBdr>
      <w:spacing w:before="100" w:beforeAutospacing="1" w:after="100" w:afterAutospacing="1"/>
      <w:jc w:val="left"/>
    </w:pPr>
    <w:rPr>
      <w:rFonts w:ascii="宋体" w:hAnsi="宋体" w:cs="宋体"/>
      <w:kern w:val="0"/>
      <w:sz w:val="24"/>
    </w:rPr>
  </w:style>
  <w:style w:type="paragraph" w:customStyle="1" w:styleId="reinforce">
    <w:name w:val="reinforce"/>
    <w:basedOn w:val="a6"/>
    <w:uiPriority w:val="99"/>
    <w:qFormat/>
    <w:pPr>
      <w:widowControl/>
      <w:spacing w:before="100" w:beforeAutospacing="1" w:after="100" w:afterAutospacing="1"/>
      <w:jc w:val="left"/>
    </w:pPr>
    <w:rPr>
      <w:rFonts w:ascii="宋体" w:hAnsi="宋体" w:cs="宋体"/>
      <w:kern w:val="0"/>
      <w:sz w:val="20"/>
      <w:szCs w:val="20"/>
    </w:rPr>
  </w:style>
  <w:style w:type="paragraph" w:customStyle="1" w:styleId="end">
    <w:name w:val="end"/>
    <w:basedOn w:val="a6"/>
    <w:uiPriority w:val="99"/>
    <w:qFormat/>
    <w:pPr>
      <w:widowControl/>
      <w:spacing w:before="167" w:after="502"/>
      <w:jc w:val="left"/>
    </w:pPr>
    <w:rPr>
      <w:rFonts w:ascii="宋体" w:hAnsi="宋体" w:cs="宋体"/>
      <w:kern w:val="0"/>
      <w:sz w:val="24"/>
    </w:rPr>
  </w:style>
  <w:style w:type="paragraph" w:customStyle="1" w:styleId="declare">
    <w:name w:val="declare"/>
    <w:basedOn w:val="a6"/>
    <w:uiPriority w:val="99"/>
    <w:qFormat/>
    <w:pPr>
      <w:widowControl/>
      <w:spacing w:before="84" w:after="84" w:line="384" w:lineRule="atLeast"/>
      <w:jc w:val="left"/>
    </w:pPr>
    <w:rPr>
      <w:rFonts w:ascii="宋体" w:hAnsi="宋体" w:cs="宋体"/>
      <w:color w:val="333333"/>
      <w:kern w:val="0"/>
      <w:sz w:val="20"/>
      <w:szCs w:val="20"/>
    </w:rPr>
  </w:style>
  <w:style w:type="paragraph" w:customStyle="1" w:styleId="textvote1">
    <w:name w:val="text_vote1"/>
    <w:basedOn w:val="a6"/>
    <w:uiPriority w:val="99"/>
    <w:qFormat/>
    <w:pPr>
      <w:widowControl/>
      <w:spacing w:before="100" w:beforeAutospacing="1" w:after="100" w:afterAutospacing="1"/>
      <w:jc w:val="center"/>
    </w:pPr>
    <w:rPr>
      <w:rFonts w:ascii="宋体" w:hAnsi="宋体" w:cs="宋体"/>
      <w:color w:val="999999"/>
      <w:kern w:val="0"/>
      <w:sz w:val="20"/>
      <w:szCs w:val="20"/>
    </w:rPr>
  </w:style>
  <w:style w:type="paragraph" w:customStyle="1" w:styleId="share-item-title">
    <w:name w:val="share-item-title"/>
    <w:basedOn w:val="a6"/>
    <w:uiPriority w:val="99"/>
    <w:qFormat/>
    <w:pPr>
      <w:widowControl/>
      <w:pBdr>
        <w:right w:val="single" w:sz="6" w:space="0" w:color="DDDDDD"/>
      </w:pBdr>
      <w:spacing w:before="33" w:after="33"/>
      <w:jc w:val="center"/>
    </w:pPr>
    <w:rPr>
      <w:rFonts w:ascii="宋体" w:hAnsi="宋体" w:cs="宋体"/>
      <w:kern w:val="0"/>
      <w:sz w:val="24"/>
    </w:rPr>
  </w:style>
  <w:style w:type="paragraph" w:customStyle="1" w:styleId="cang">
    <w:name w:val="cang"/>
    <w:basedOn w:val="a6"/>
    <w:uiPriority w:val="99"/>
    <w:qFormat/>
    <w:pPr>
      <w:widowControl/>
      <w:spacing w:before="201" w:line="268" w:lineRule="atLeast"/>
      <w:ind w:left="335"/>
      <w:jc w:val="left"/>
    </w:pPr>
    <w:rPr>
      <w:rFonts w:ascii="宋体" w:hAnsi="宋体" w:cs="宋体"/>
      <w:kern w:val="0"/>
      <w:sz w:val="24"/>
    </w:rPr>
  </w:style>
  <w:style w:type="paragraph" w:customStyle="1" w:styleId="dialog-alert">
    <w:name w:val="dialog-aler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ry">
    <w:name w:val="try"/>
    <w:basedOn w:val="a6"/>
    <w:uiPriority w:val="99"/>
    <w:qFormat/>
    <w:pPr>
      <w:widowControl/>
      <w:spacing w:before="100" w:beforeAutospacing="1" w:after="167"/>
      <w:jc w:val="left"/>
    </w:pPr>
    <w:rPr>
      <w:rFonts w:ascii="宋体" w:hAnsi="宋体" w:cs="宋体"/>
      <w:color w:val="333333"/>
      <w:kern w:val="0"/>
      <w:sz w:val="24"/>
    </w:rPr>
  </w:style>
  <w:style w:type="paragraph" w:customStyle="1" w:styleId="spctrl">
    <w:name w:val="spctrl"/>
    <w:basedOn w:val="a6"/>
    <w:uiPriority w:val="99"/>
    <w:qFormat/>
    <w:pPr>
      <w:widowControl/>
      <w:spacing w:before="100" w:beforeAutospacing="1" w:after="100" w:afterAutospacing="1" w:line="234" w:lineRule="atLeast"/>
      <w:jc w:val="left"/>
    </w:pPr>
    <w:rPr>
      <w:rFonts w:ascii="宋体" w:hAnsi="宋体" w:cs="宋体"/>
      <w:kern w:val="0"/>
      <w:sz w:val="20"/>
      <w:szCs w:val="20"/>
    </w:rPr>
  </w:style>
  <w:style w:type="paragraph" w:customStyle="1" w:styleId="impt">
    <w:name w:val="impt"/>
    <w:basedOn w:val="a6"/>
    <w:uiPriority w:val="99"/>
    <w:qFormat/>
    <w:pPr>
      <w:widowControl/>
      <w:spacing w:before="100" w:beforeAutospacing="1" w:after="100" w:afterAutospacing="1"/>
      <w:jc w:val="left"/>
    </w:pPr>
    <w:rPr>
      <w:rFonts w:ascii="宋体" w:hAnsi="宋体" w:cs="宋体"/>
      <w:color w:val="FF0000"/>
      <w:kern w:val="0"/>
      <w:sz w:val="24"/>
    </w:rPr>
  </w:style>
  <w:style w:type="paragraph" w:customStyle="1" w:styleId="singlevideo">
    <w:name w:val="singlevideo"/>
    <w:basedOn w:val="a6"/>
    <w:uiPriority w:val="99"/>
    <w:qFormat/>
    <w:pPr>
      <w:widowControl/>
      <w:spacing w:before="167"/>
      <w:ind w:right="335"/>
      <w:jc w:val="left"/>
    </w:pPr>
    <w:rPr>
      <w:rFonts w:ascii="宋体" w:hAnsi="宋体" w:cs="宋体"/>
      <w:kern w:val="0"/>
      <w:sz w:val="24"/>
    </w:rPr>
  </w:style>
  <w:style w:type="paragraph" w:customStyle="1" w:styleId="more1">
    <w:name w:val="more1"/>
    <w:basedOn w:val="a6"/>
    <w:uiPriority w:val="99"/>
    <w:qFormat/>
    <w:pPr>
      <w:widowControl/>
      <w:spacing w:before="100" w:beforeAutospacing="1" w:after="100" w:afterAutospacing="1"/>
      <w:jc w:val="left"/>
    </w:pPr>
    <w:rPr>
      <w:rFonts w:ascii="宋体" w:hAnsi="宋体" w:cs="宋体"/>
      <w:kern w:val="0"/>
      <w:sz w:val="20"/>
      <w:szCs w:val="20"/>
    </w:rPr>
  </w:style>
  <w:style w:type="paragraph" w:customStyle="1" w:styleId="notice">
    <w:name w:val="notice"/>
    <w:basedOn w:val="a6"/>
    <w:uiPriority w:val="99"/>
    <w:qFormat/>
    <w:pPr>
      <w:widowControl/>
      <w:spacing w:before="100" w:beforeAutospacing="1" w:after="100" w:afterAutospacing="1"/>
      <w:jc w:val="left"/>
    </w:pPr>
    <w:rPr>
      <w:rFonts w:ascii="宋体" w:hAnsi="宋体" w:cs="宋体"/>
      <w:color w:val="333333"/>
      <w:kern w:val="0"/>
      <w:sz w:val="24"/>
    </w:rPr>
  </w:style>
  <w:style w:type="paragraph" w:customStyle="1" w:styleId="open-tag-mr7">
    <w:name w:val="open-tag-mr7"/>
    <w:basedOn w:val="a6"/>
    <w:uiPriority w:val="99"/>
    <w:qFormat/>
    <w:pPr>
      <w:widowControl/>
      <w:spacing w:before="100" w:beforeAutospacing="1" w:after="100" w:afterAutospacing="1"/>
      <w:ind w:right="117"/>
      <w:jc w:val="left"/>
    </w:pPr>
    <w:rPr>
      <w:rFonts w:ascii="宋体" w:hAnsi="宋体" w:cs="宋体"/>
      <w:kern w:val="0"/>
      <w:sz w:val="24"/>
    </w:rPr>
  </w:style>
  <w:style w:type="paragraph" w:customStyle="1" w:styleId="relatedhelp">
    <w:name w:val="relatedhelp"/>
    <w:basedOn w:val="a6"/>
    <w:uiPriority w:val="99"/>
    <w:qFormat/>
    <w:pPr>
      <w:widowControl/>
      <w:spacing w:before="100" w:beforeAutospacing="1" w:after="100" w:afterAutospacing="1"/>
      <w:jc w:val="left"/>
    </w:pPr>
    <w:rPr>
      <w:rFonts w:ascii="宋体" w:hAnsi="宋体" w:cs="宋体"/>
      <w:kern w:val="0"/>
      <w:sz w:val="24"/>
    </w:rPr>
  </w:style>
  <w:style w:type="paragraph" w:customStyle="1" w:styleId="myedit">
    <w:name w:val="myedit"/>
    <w:basedOn w:val="a6"/>
    <w:uiPriority w:val="99"/>
    <w:qFormat/>
    <w:pPr>
      <w:widowControl/>
      <w:jc w:val="left"/>
    </w:pPr>
    <w:rPr>
      <w:rFonts w:ascii="宋体" w:hAnsi="宋体" w:cs="宋体"/>
      <w:kern w:val="0"/>
      <w:sz w:val="24"/>
    </w:rPr>
  </w:style>
  <w:style w:type="paragraph" w:customStyle="1" w:styleId="ptitle">
    <w:name w:val="ptitle"/>
    <w:basedOn w:val="a6"/>
    <w:uiPriority w:val="99"/>
    <w:qFormat/>
    <w:pPr>
      <w:widowControl/>
      <w:spacing w:before="50" w:after="100" w:afterAutospacing="1"/>
      <w:jc w:val="left"/>
    </w:pPr>
    <w:rPr>
      <w:rFonts w:ascii="宋体" w:hAnsi="宋体" w:cs="宋体"/>
      <w:kern w:val="0"/>
      <w:sz w:val="24"/>
    </w:rPr>
  </w:style>
  <w:style w:type="paragraph" w:customStyle="1" w:styleId="pexplain">
    <w:name w:val="pexplain"/>
    <w:basedOn w:val="a6"/>
    <w:uiPriority w:val="99"/>
    <w:qFormat/>
    <w:pPr>
      <w:widowControl/>
      <w:spacing w:before="50" w:after="100" w:afterAutospacing="1"/>
      <w:ind w:left="335"/>
      <w:jc w:val="left"/>
    </w:pPr>
    <w:rPr>
      <w:rFonts w:ascii="宋体" w:hAnsi="宋体" w:cs="宋体"/>
      <w:kern w:val="0"/>
      <w:sz w:val="24"/>
    </w:rPr>
  </w:style>
  <w:style w:type="paragraph" w:customStyle="1" w:styleId="extmodule-title">
    <w:name w:val="extmodule-titl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ip">
    <w:name w:val="tip"/>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reason-tip">
    <w:name w:val="reason-tip"/>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ox2">
    <w:name w:val="box2"/>
    <w:basedOn w:val="a6"/>
    <w:uiPriority w:val="99"/>
    <w:qFormat/>
    <w:pPr>
      <w:widowControl/>
      <w:spacing w:before="100" w:beforeAutospacing="1" w:after="251"/>
      <w:ind w:right="167"/>
      <w:jc w:val="left"/>
    </w:pPr>
    <w:rPr>
      <w:rFonts w:ascii="宋体" w:hAnsi="宋体" w:cs="宋体"/>
      <w:kern w:val="0"/>
      <w:sz w:val="24"/>
    </w:rPr>
  </w:style>
  <w:style w:type="paragraph" w:customStyle="1" w:styleId="odp">
    <w:name w:val="odp"/>
    <w:basedOn w:val="a6"/>
    <w:uiPriority w:val="99"/>
    <w:qFormat/>
    <w:pPr>
      <w:widowControl/>
      <w:spacing w:before="100" w:beforeAutospacing="1" w:after="100" w:afterAutospacing="1"/>
      <w:jc w:val="left"/>
      <w:textAlignment w:val="center"/>
    </w:pPr>
    <w:rPr>
      <w:rFonts w:ascii="宋体" w:hAnsi="宋体" w:cs="宋体"/>
      <w:kern w:val="0"/>
      <w:sz w:val="24"/>
    </w:rPr>
  </w:style>
  <w:style w:type="paragraph" w:customStyle="1" w:styleId="authimg">
    <w:name w:val="authimg"/>
    <w:basedOn w:val="a6"/>
    <w:uiPriority w:val="99"/>
    <w:qFormat/>
    <w:pPr>
      <w:widowControl/>
      <w:spacing w:before="100" w:beforeAutospacing="1" w:after="100" w:afterAutospacing="1"/>
      <w:jc w:val="left"/>
    </w:pPr>
    <w:rPr>
      <w:rFonts w:ascii="宋体" w:hAnsi="宋体" w:cs="宋体"/>
      <w:kern w:val="0"/>
      <w:sz w:val="24"/>
    </w:rPr>
  </w:style>
  <w:style w:type="paragraph" w:customStyle="1" w:styleId="extinfo4">
    <w:name w:val="extinfo4"/>
    <w:basedOn w:val="a6"/>
    <w:uiPriority w:val="99"/>
    <w:qFormat/>
    <w:pPr>
      <w:widowControl/>
      <w:spacing w:before="100" w:beforeAutospacing="1" w:after="100" w:afterAutospacing="1"/>
      <w:jc w:val="left"/>
    </w:pPr>
    <w:rPr>
      <w:rFonts w:ascii="宋体" w:hAnsi="宋体" w:cs="宋体"/>
      <w:b/>
      <w:bCs/>
      <w:kern w:val="0"/>
      <w:sz w:val="24"/>
    </w:rPr>
  </w:style>
  <w:style w:type="paragraph" w:customStyle="1" w:styleId="authorityicon">
    <w:name w:val="authorityicon"/>
    <w:basedOn w:val="a6"/>
    <w:uiPriority w:val="99"/>
    <w:qFormat/>
    <w:pPr>
      <w:widowControl/>
      <w:spacing w:before="100" w:beforeAutospacing="1" w:after="100" w:afterAutospacing="1"/>
      <w:jc w:val="left"/>
      <w:textAlignment w:val="center"/>
    </w:pPr>
    <w:rPr>
      <w:rFonts w:ascii="宋体" w:hAnsi="宋体" w:cs="宋体"/>
      <w:kern w:val="0"/>
      <w:sz w:val="24"/>
    </w:rPr>
  </w:style>
  <w:style w:type="paragraph" w:customStyle="1" w:styleId="extinfo7">
    <w:name w:val="extinfo7"/>
    <w:basedOn w:val="a6"/>
    <w:uiPriority w:val="99"/>
    <w:qFormat/>
    <w:pPr>
      <w:widowControl/>
      <w:spacing w:before="100" w:beforeAutospacing="1" w:after="100" w:afterAutospacing="1"/>
      <w:jc w:val="left"/>
    </w:pPr>
    <w:rPr>
      <w:rFonts w:ascii="宋体" w:hAnsi="宋体" w:cs="宋体"/>
      <w:b/>
      <w:bCs/>
      <w:kern w:val="0"/>
      <w:sz w:val="24"/>
    </w:rPr>
  </w:style>
  <w:style w:type="paragraph" w:customStyle="1" w:styleId="extinfo2">
    <w:name w:val="extinfo2"/>
    <w:basedOn w:val="a6"/>
    <w:uiPriority w:val="99"/>
    <w:qFormat/>
    <w:pPr>
      <w:widowControl/>
      <w:spacing w:before="100" w:beforeAutospacing="1" w:after="100" w:afterAutospacing="1"/>
      <w:jc w:val="left"/>
    </w:pPr>
    <w:rPr>
      <w:rFonts w:ascii="宋体" w:hAnsi="宋体" w:cs="宋体"/>
      <w:color w:val="999999"/>
      <w:kern w:val="0"/>
      <w:sz w:val="24"/>
    </w:rPr>
  </w:style>
  <w:style w:type="paragraph" w:customStyle="1" w:styleId="extinfo5">
    <w:name w:val="extinfo5"/>
    <w:basedOn w:val="a6"/>
    <w:uiPriority w:val="99"/>
    <w:qFormat/>
    <w:pPr>
      <w:widowControl/>
      <w:spacing w:before="100" w:beforeAutospacing="1" w:after="100" w:afterAutospacing="1"/>
      <w:jc w:val="left"/>
    </w:pPr>
    <w:rPr>
      <w:rFonts w:ascii="宋体" w:hAnsi="宋体" w:cs="宋体"/>
      <w:color w:val="999999"/>
      <w:kern w:val="0"/>
      <w:sz w:val="24"/>
    </w:rPr>
  </w:style>
  <w:style w:type="paragraph" w:customStyle="1" w:styleId="extinfo8">
    <w:name w:val="extinfo8"/>
    <w:basedOn w:val="a6"/>
    <w:uiPriority w:val="99"/>
    <w:qFormat/>
    <w:pPr>
      <w:widowControl/>
      <w:spacing w:before="100" w:beforeAutospacing="1" w:after="100" w:afterAutospacing="1"/>
      <w:jc w:val="left"/>
    </w:pPr>
    <w:rPr>
      <w:rFonts w:ascii="宋体" w:hAnsi="宋体" w:cs="宋体"/>
      <w:color w:val="999999"/>
      <w:kern w:val="0"/>
      <w:sz w:val="24"/>
    </w:rPr>
  </w:style>
  <w:style w:type="paragraph" w:customStyle="1" w:styleId="authority-morelink">
    <w:name w:val="authority-morelink"/>
    <w:basedOn w:val="a6"/>
    <w:uiPriority w:val="99"/>
    <w:qFormat/>
    <w:pPr>
      <w:widowControl/>
      <w:spacing w:before="100" w:beforeAutospacing="1" w:after="100" w:afterAutospacing="1"/>
      <w:ind w:right="134"/>
      <w:jc w:val="left"/>
    </w:pPr>
    <w:rPr>
      <w:rFonts w:ascii="宋体" w:hAnsi="宋体" w:cs="宋体"/>
      <w:kern w:val="0"/>
      <w:sz w:val="24"/>
    </w:rPr>
  </w:style>
  <w:style w:type="paragraph" w:customStyle="1" w:styleId="userin-split">
    <w:name w:val="userin-split"/>
    <w:basedOn w:val="a6"/>
    <w:uiPriority w:val="99"/>
    <w:qFormat/>
    <w:pPr>
      <w:widowControl/>
      <w:pBdr>
        <w:top w:val="single" w:sz="6" w:space="0" w:color="A0CCE0"/>
        <w:bottom w:val="single" w:sz="6" w:space="0" w:color="FFFFFF"/>
      </w:pBdr>
      <w:spacing w:before="100" w:beforeAutospacing="1" w:after="100" w:afterAutospacing="1"/>
      <w:jc w:val="left"/>
    </w:pPr>
    <w:rPr>
      <w:rFonts w:ascii="宋体" w:hAnsi="宋体" w:cs="宋体"/>
      <w:kern w:val="0"/>
      <w:sz w:val="24"/>
    </w:rPr>
  </w:style>
  <w:style w:type="paragraph" w:customStyle="1" w:styleId="userinfo-pic">
    <w:name w:val="userinfo-pic"/>
    <w:basedOn w:val="a6"/>
    <w:uiPriority w:val="99"/>
    <w:qFormat/>
    <w:pPr>
      <w:widowControl/>
      <w:pBdr>
        <w:top w:val="single" w:sz="6" w:space="0" w:color="E1E1E2"/>
        <w:left w:val="single" w:sz="6" w:space="0" w:color="E1E1E2"/>
        <w:bottom w:val="single" w:sz="6" w:space="0" w:color="E1E1E2"/>
        <w:right w:val="single" w:sz="6" w:space="0" w:color="E1E1E2"/>
      </w:pBdr>
      <w:spacing w:before="100" w:beforeAutospacing="1" w:after="100" w:afterAutospacing="1"/>
      <w:ind w:right="100"/>
      <w:jc w:val="left"/>
    </w:pPr>
    <w:rPr>
      <w:rFonts w:ascii="宋体" w:hAnsi="宋体" w:cs="宋体"/>
      <w:kern w:val="0"/>
      <w:sz w:val="24"/>
    </w:rPr>
  </w:style>
  <w:style w:type="paragraph" w:customStyle="1" w:styleId="contri-more-tr">
    <w:name w:val="contri-more-tr"/>
    <w:basedOn w:val="a6"/>
    <w:uiPriority w:val="99"/>
    <w:qFormat/>
    <w:pPr>
      <w:widowControl/>
      <w:shd w:val="clear" w:color="auto" w:fill="F4F4F4"/>
      <w:spacing w:before="100" w:beforeAutospacing="1" w:after="100" w:afterAutospacing="1"/>
      <w:jc w:val="right"/>
    </w:pPr>
    <w:rPr>
      <w:rFonts w:ascii="宋体" w:hAnsi="宋体" w:cs="宋体"/>
      <w:kern w:val="0"/>
      <w:sz w:val="24"/>
    </w:rPr>
  </w:style>
  <w:style w:type="paragraph" w:customStyle="1" w:styleId="contri-expand">
    <w:name w:val="contri-expand"/>
    <w:basedOn w:val="a6"/>
    <w:uiPriority w:val="99"/>
    <w:qFormat/>
    <w:pPr>
      <w:widowControl/>
      <w:spacing w:before="100" w:beforeAutospacing="1" w:after="100" w:afterAutospacing="1"/>
      <w:jc w:val="left"/>
    </w:pPr>
    <w:rPr>
      <w:rFonts w:ascii="宋体" w:hAnsi="宋体" w:cs="宋体"/>
      <w:kern w:val="0"/>
      <w:sz w:val="24"/>
      <w:u w:val="single"/>
    </w:rPr>
  </w:style>
  <w:style w:type="paragraph" w:customStyle="1" w:styleId="contri-more">
    <w:name w:val="contri-mor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layoutright">
    <w:name w:val="layoutrigh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layoutblock">
    <w:name w:val="layoutblock"/>
    <w:basedOn w:val="a6"/>
    <w:uiPriority w:val="99"/>
    <w:qFormat/>
    <w:pPr>
      <w:widowControl/>
      <w:spacing w:before="100" w:beforeAutospacing="1" w:after="100" w:afterAutospacing="1"/>
      <w:jc w:val="left"/>
    </w:pPr>
    <w:rPr>
      <w:rFonts w:ascii="宋体" w:hAnsi="宋体" w:cs="宋体"/>
      <w:kern w:val="0"/>
      <w:sz w:val="24"/>
    </w:rPr>
  </w:style>
  <w:style w:type="paragraph" w:customStyle="1" w:styleId="layoutblockcenter">
    <w:name w:val="layoutblockcent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feedcolor">
    <w:name w:val="feedcolor"/>
    <w:basedOn w:val="a6"/>
    <w:uiPriority w:val="99"/>
    <w:qFormat/>
    <w:pPr>
      <w:widowControl/>
      <w:shd w:val="clear" w:color="auto" w:fill="FFEFD6"/>
      <w:spacing w:before="100" w:beforeAutospacing="1" w:after="100" w:afterAutospacing="1"/>
      <w:jc w:val="left"/>
    </w:pPr>
    <w:rPr>
      <w:rFonts w:ascii="宋体" w:hAnsi="宋体" w:cs="宋体"/>
      <w:kern w:val="0"/>
      <w:sz w:val="24"/>
    </w:rPr>
  </w:style>
  <w:style w:type="paragraph" w:customStyle="1" w:styleId="hasdoubt">
    <w:name w:val="hasdoubt"/>
    <w:basedOn w:val="a6"/>
    <w:uiPriority w:val="99"/>
    <w:qFormat/>
    <w:pPr>
      <w:widowControl/>
      <w:shd w:val="clear" w:color="auto" w:fill="FFFFFF"/>
      <w:spacing w:before="100" w:beforeAutospacing="1" w:after="100" w:afterAutospacing="1"/>
      <w:jc w:val="left"/>
    </w:pPr>
    <w:rPr>
      <w:rFonts w:ascii="宋体" w:hAnsi="宋体" w:cs="宋体"/>
      <w:color w:val="FF0000"/>
      <w:kern w:val="0"/>
      <w:sz w:val="17"/>
      <w:szCs w:val="17"/>
    </w:rPr>
  </w:style>
  <w:style w:type="paragraph" w:customStyle="1" w:styleId="hasexpert">
    <w:name w:val="hasexpert"/>
    <w:basedOn w:val="a6"/>
    <w:uiPriority w:val="99"/>
    <w:qFormat/>
    <w:pPr>
      <w:widowControl/>
      <w:shd w:val="clear" w:color="auto" w:fill="FBD5B5"/>
      <w:spacing w:before="100" w:beforeAutospacing="1" w:after="100" w:afterAutospacing="1"/>
      <w:jc w:val="left"/>
    </w:pPr>
    <w:rPr>
      <w:rFonts w:ascii="宋体" w:hAnsi="宋体" w:cs="宋体"/>
      <w:color w:val="FFFFFF"/>
      <w:kern w:val="0"/>
      <w:sz w:val="20"/>
      <w:szCs w:val="20"/>
    </w:rPr>
  </w:style>
  <w:style w:type="paragraph" w:customStyle="1" w:styleId="descinfook">
    <w:name w:val="descinfo_ok"/>
    <w:basedOn w:val="a6"/>
    <w:uiPriority w:val="99"/>
    <w:qFormat/>
    <w:pPr>
      <w:widowControl/>
      <w:pBdr>
        <w:top w:val="single" w:sz="6" w:space="9" w:color="EEEEEE"/>
        <w:left w:val="single" w:sz="6" w:space="20" w:color="EEEEEE"/>
        <w:bottom w:val="single" w:sz="6" w:space="8" w:color="EEEEEE"/>
        <w:right w:val="single" w:sz="6" w:space="9" w:color="EEEEEE"/>
      </w:pBdr>
      <w:shd w:val="clear" w:color="auto" w:fill="FAFAFA"/>
      <w:spacing w:before="100" w:beforeAutospacing="1" w:after="84" w:line="335" w:lineRule="atLeast"/>
      <w:jc w:val="left"/>
    </w:pPr>
    <w:rPr>
      <w:rFonts w:ascii="宋体" w:hAnsi="宋体" w:cs="宋体"/>
      <w:color w:val="666666"/>
      <w:kern w:val="0"/>
      <w:sz w:val="20"/>
      <w:szCs w:val="20"/>
    </w:rPr>
  </w:style>
  <w:style w:type="paragraph" w:customStyle="1" w:styleId="doubticon">
    <w:name w:val="doubticon"/>
    <w:basedOn w:val="a6"/>
    <w:uiPriority w:val="99"/>
    <w:qFormat/>
    <w:pPr>
      <w:widowControl/>
      <w:shd w:val="clear" w:color="auto" w:fill="FFFFFF"/>
      <w:spacing w:before="100" w:beforeAutospacing="1" w:after="100" w:afterAutospacing="1"/>
      <w:jc w:val="left"/>
    </w:pPr>
    <w:rPr>
      <w:rFonts w:ascii="宋体" w:hAnsi="宋体" w:cs="宋体"/>
      <w:color w:val="FF0000"/>
      <w:kern w:val="0"/>
      <w:sz w:val="17"/>
      <w:szCs w:val="17"/>
    </w:rPr>
  </w:style>
  <w:style w:type="paragraph" w:customStyle="1" w:styleId="doubtbtn">
    <w:name w:val="doubtbtn"/>
    <w:basedOn w:val="a6"/>
    <w:uiPriority w:val="99"/>
    <w:qFormat/>
    <w:pPr>
      <w:widowControl/>
      <w:shd w:val="clear" w:color="auto" w:fill="FF0000"/>
      <w:spacing w:before="100" w:beforeAutospacing="1" w:after="100" w:afterAutospacing="1"/>
      <w:jc w:val="left"/>
      <w:textAlignment w:val="center"/>
    </w:pPr>
    <w:rPr>
      <w:rFonts w:ascii="宋体" w:hAnsi="宋体" w:cs="宋体"/>
      <w:b/>
      <w:bCs/>
      <w:kern w:val="0"/>
      <w:sz w:val="20"/>
      <w:szCs w:val="20"/>
    </w:rPr>
  </w:style>
  <w:style w:type="paragraph" w:customStyle="1" w:styleId="judgebtn">
    <w:name w:val="judgebtn"/>
    <w:basedOn w:val="a6"/>
    <w:uiPriority w:val="99"/>
    <w:qFormat/>
    <w:pPr>
      <w:widowControl/>
      <w:shd w:val="clear" w:color="auto" w:fill="FF0000"/>
      <w:spacing w:before="100" w:beforeAutospacing="1" w:after="100" w:afterAutospacing="1"/>
      <w:jc w:val="left"/>
      <w:textAlignment w:val="center"/>
    </w:pPr>
    <w:rPr>
      <w:rFonts w:ascii="宋体" w:hAnsi="宋体" w:cs="宋体"/>
      <w:b/>
      <w:bCs/>
      <w:kern w:val="0"/>
      <w:sz w:val="20"/>
      <w:szCs w:val="20"/>
    </w:rPr>
  </w:style>
  <w:style w:type="paragraph" w:customStyle="1" w:styleId="allrightbtn">
    <w:name w:val="allrightbtn"/>
    <w:basedOn w:val="a6"/>
    <w:uiPriority w:val="99"/>
    <w:qFormat/>
    <w:pPr>
      <w:widowControl/>
      <w:shd w:val="clear" w:color="auto" w:fill="FF0000"/>
      <w:spacing w:before="100" w:beforeAutospacing="1" w:after="100" w:afterAutospacing="1"/>
      <w:jc w:val="left"/>
      <w:textAlignment w:val="center"/>
    </w:pPr>
    <w:rPr>
      <w:rFonts w:ascii="宋体" w:hAnsi="宋体" w:cs="宋体"/>
      <w:b/>
      <w:bCs/>
      <w:kern w:val="0"/>
      <w:sz w:val="20"/>
      <w:szCs w:val="20"/>
    </w:rPr>
  </w:style>
  <w:style w:type="paragraph" w:customStyle="1" w:styleId="leftrgihtbtn">
    <w:name w:val="leftrgihtbtn"/>
    <w:basedOn w:val="a6"/>
    <w:uiPriority w:val="99"/>
    <w:qFormat/>
    <w:pPr>
      <w:widowControl/>
      <w:shd w:val="clear" w:color="auto" w:fill="FF0000"/>
      <w:spacing w:before="100" w:beforeAutospacing="1" w:after="100" w:afterAutospacing="1"/>
      <w:jc w:val="left"/>
      <w:textAlignment w:val="center"/>
    </w:pPr>
    <w:rPr>
      <w:rFonts w:ascii="宋体" w:hAnsi="宋体" w:cs="宋体"/>
      <w:b/>
      <w:bCs/>
      <w:kern w:val="0"/>
      <w:sz w:val="20"/>
      <w:szCs w:val="20"/>
    </w:rPr>
  </w:style>
  <w:style w:type="paragraph" w:customStyle="1" w:styleId="bubblebox">
    <w:name w:val="bubblebox"/>
    <w:basedOn w:val="a6"/>
    <w:uiPriority w:val="99"/>
    <w:qFormat/>
    <w:pPr>
      <w:widowControl/>
      <w:pBdr>
        <w:top w:val="single" w:sz="6" w:space="3" w:color="EBD482"/>
        <w:left w:val="single" w:sz="6" w:space="3" w:color="EBD482"/>
        <w:bottom w:val="single" w:sz="6" w:space="3" w:color="EBD482"/>
        <w:right w:val="single" w:sz="6" w:space="3" w:color="EBD482"/>
      </w:pBdr>
      <w:shd w:val="clear" w:color="auto" w:fill="FEFFE5"/>
      <w:spacing w:before="100" w:beforeAutospacing="1" w:after="100" w:afterAutospacing="1" w:line="335" w:lineRule="atLeast"/>
      <w:jc w:val="left"/>
    </w:pPr>
    <w:rPr>
      <w:rFonts w:ascii="宋体" w:hAnsi="宋体" w:cs="宋体"/>
      <w:kern w:val="0"/>
      <w:sz w:val="24"/>
    </w:rPr>
  </w:style>
  <w:style w:type="paragraph" w:customStyle="1" w:styleId="bubblearrow">
    <w:name w:val="bubblearrow"/>
    <w:basedOn w:val="a6"/>
    <w:uiPriority w:val="99"/>
    <w:qFormat/>
    <w:pPr>
      <w:widowControl/>
      <w:spacing w:before="100" w:beforeAutospacing="1" w:after="100" w:afterAutospacing="1"/>
      <w:ind w:left="-84"/>
      <w:jc w:val="left"/>
    </w:pPr>
    <w:rPr>
      <w:rFonts w:ascii="宋体" w:hAnsi="宋体" w:cs="宋体"/>
      <w:vanish/>
      <w:kern w:val="0"/>
      <w:sz w:val="24"/>
    </w:rPr>
  </w:style>
  <w:style w:type="paragraph" w:customStyle="1" w:styleId="doubticonbubble">
    <w:name w:val="doubticonbubbl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rightarrbubblebox">
    <w:name w:val="rightarrbubblebox"/>
    <w:basedOn w:val="a6"/>
    <w:uiPriority w:val="99"/>
    <w:qFormat/>
    <w:pPr>
      <w:widowControl/>
      <w:spacing w:before="100" w:beforeAutospacing="1" w:after="100" w:afterAutospacing="1"/>
      <w:jc w:val="left"/>
    </w:pPr>
    <w:rPr>
      <w:rFonts w:ascii="宋体" w:hAnsi="宋体" w:cs="宋体"/>
      <w:kern w:val="0"/>
      <w:sz w:val="24"/>
    </w:rPr>
  </w:style>
  <w:style w:type="paragraph" w:customStyle="1" w:styleId="rightarr">
    <w:name w:val="rightarr"/>
    <w:basedOn w:val="a6"/>
    <w:uiPriority w:val="99"/>
    <w:qFormat/>
    <w:pPr>
      <w:widowControl/>
      <w:spacing w:before="100" w:beforeAutospacing="1" w:after="100" w:afterAutospacing="1"/>
      <w:ind w:right="84"/>
      <w:jc w:val="left"/>
    </w:pPr>
    <w:rPr>
      <w:rFonts w:ascii="宋体" w:hAnsi="宋体" w:cs="宋体"/>
      <w:kern w:val="0"/>
      <w:sz w:val="24"/>
    </w:rPr>
  </w:style>
  <w:style w:type="paragraph" w:customStyle="1" w:styleId="parabg">
    <w:name w:val="parabg"/>
    <w:basedOn w:val="a6"/>
    <w:uiPriority w:val="99"/>
    <w:qFormat/>
    <w:pPr>
      <w:widowControl/>
      <w:shd w:val="clear" w:color="auto" w:fill="F5F5F5"/>
      <w:spacing w:before="100" w:beforeAutospacing="1" w:after="100" w:afterAutospacing="1"/>
      <w:jc w:val="left"/>
    </w:pPr>
    <w:rPr>
      <w:rFonts w:ascii="宋体" w:hAnsi="宋体" w:cs="宋体"/>
      <w:kern w:val="0"/>
      <w:sz w:val="24"/>
    </w:rPr>
  </w:style>
  <w:style w:type="paragraph" w:customStyle="1" w:styleId="judgerighticon">
    <w:name w:val="judgerighticon"/>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pan-img-box-h">
    <w:name w:val="pan-img-box-h"/>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an-img-box-v">
    <w:name w:val="pan-img-box-v"/>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prite-bg">
    <w:name w:val="sprite-bg"/>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prite">
    <w:name w:val="sprit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nline-block">
    <w:name w:val="inline-block"/>
    <w:basedOn w:val="a6"/>
    <w:uiPriority w:val="99"/>
    <w:qFormat/>
    <w:pPr>
      <w:widowControl/>
      <w:spacing w:before="100" w:beforeAutospacing="1" w:after="100" w:afterAutospacing="1"/>
      <w:jc w:val="left"/>
      <w:textAlignment w:val="center"/>
    </w:pPr>
    <w:rPr>
      <w:rFonts w:ascii="宋体" w:hAnsi="宋体" w:cs="宋体"/>
      <w:kern w:val="0"/>
      <w:sz w:val="24"/>
    </w:rPr>
  </w:style>
  <w:style w:type="paragraph" w:customStyle="1" w:styleId="b-clear">
    <w:name w:val="b-clea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ellipsis">
    <w:name w:val="b-ellipsis"/>
    <w:basedOn w:val="a6"/>
    <w:uiPriority w:val="99"/>
    <w:qFormat/>
    <w:pPr>
      <w:widowControl/>
      <w:spacing w:before="100" w:beforeAutospacing="1" w:after="100" w:afterAutospacing="1"/>
      <w:jc w:val="left"/>
    </w:pPr>
    <w:rPr>
      <w:rFonts w:ascii="宋体" w:hAnsi="宋体" w:cs="宋体"/>
      <w:kern w:val="0"/>
      <w:sz w:val="24"/>
    </w:rPr>
  </w:style>
  <w:style w:type="paragraph" w:customStyle="1" w:styleId="lgt-blue-bdr">
    <w:name w:val="lgt-blue-bdr"/>
    <w:basedOn w:val="a6"/>
    <w:uiPriority w:val="99"/>
    <w:qFormat/>
    <w:pPr>
      <w:widowControl/>
      <w:pBdr>
        <w:top w:val="single" w:sz="6" w:space="0" w:color="7BBBEB"/>
        <w:left w:val="single" w:sz="6" w:space="0" w:color="7BBBEB"/>
        <w:bottom w:val="single" w:sz="6" w:space="0" w:color="7BBBEB"/>
        <w:right w:val="single" w:sz="6" w:space="0" w:color="7BBBEB"/>
      </w:pBdr>
      <w:spacing w:before="100" w:beforeAutospacing="1" w:after="100" w:afterAutospacing="1"/>
      <w:jc w:val="left"/>
    </w:pPr>
    <w:rPr>
      <w:rFonts w:ascii="宋体" w:hAnsi="宋体" w:cs="宋体"/>
      <w:kern w:val="0"/>
      <w:sz w:val="24"/>
    </w:rPr>
  </w:style>
  <w:style w:type="paragraph" w:customStyle="1" w:styleId="slv-bdr">
    <w:name w:val="slv-bdr"/>
    <w:basedOn w:val="a6"/>
    <w:uiPriority w:val="99"/>
    <w:qFormat/>
    <w:pPr>
      <w:widowControl/>
      <w:pBdr>
        <w:top w:val="single" w:sz="6" w:space="0" w:color="DDDDDD"/>
        <w:left w:val="single" w:sz="6" w:space="0" w:color="DDDDDD"/>
        <w:bottom w:val="single" w:sz="6" w:space="0" w:color="DDDDDD"/>
        <w:right w:val="single" w:sz="6" w:space="0" w:color="DDDDDD"/>
      </w:pBdr>
      <w:spacing w:before="100" w:beforeAutospacing="1" w:after="100" w:afterAutospacing="1"/>
      <w:jc w:val="left"/>
    </w:pPr>
    <w:rPr>
      <w:rFonts w:ascii="宋体" w:hAnsi="宋体" w:cs="宋体"/>
      <w:kern w:val="0"/>
      <w:sz w:val="24"/>
    </w:rPr>
  </w:style>
  <w:style w:type="paragraph" w:customStyle="1" w:styleId="btn-disabled">
    <w:name w:val="btn-disabled"/>
    <w:basedOn w:val="a6"/>
    <w:uiPriority w:val="99"/>
    <w:qFormat/>
    <w:pPr>
      <w:widowControl/>
      <w:pBdr>
        <w:top w:val="single" w:sz="6" w:space="0" w:color="DDDDDD"/>
        <w:left w:val="single" w:sz="6" w:space="0" w:color="DDDDDD"/>
        <w:bottom w:val="single" w:sz="6" w:space="0" w:color="DDDDDD"/>
        <w:right w:val="single" w:sz="6" w:space="0" w:color="DDDDDD"/>
      </w:pBdr>
      <w:spacing w:before="100" w:beforeAutospacing="1" w:after="100" w:afterAutospacing="1"/>
      <w:jc w:val="left"/>
    </w:pPr>
    <w:rPr>
      <w:rFonts w:ascii="宋体" w:hAnsi="宋体" w:cs="宋体"/>
      <w:kern w:val="0"/>
      <w:sz w:val="24"/>
    </w:rPr>
  </w:style>
  <w:style w:type="paragraph" w:customStyle="1" w:styleId="lgt-slv-bdr">
    <w:name w:val="lgt-slv-bdr"/>
    <w:basedOn w:val="a6"/>
    <w:uiPriority w:val="99"/>
    <w:qFormat/>
    <w:pPr>
      <w:widowControl/>
      <w:pBdr>
        <w:top w:val="single" w:sz="6" w:space="0" w:color="EEEEEE"/>
        <w:left w:val="single" w:sz="6" w:space="0" w:color="EEEEEE"/>
        <w:bottom w:val="single" w:sz="6" w:space="0" w:color="EEEEEE"/>
        <w:right w:val="single" w:sz="6" w:space="0" w:color="EEEEEE"/>
      </w:pBdr>
      <w:spacing w:before="100" w:beforeAutospacing="1" w:after="100" w:afterAutospacing="1"/>
      <w:jc w:val="left"/>
    </w:pPr>
    <w:rPr>
      <w:rFonts w:ascii="宋体" w:hAnsi="宋体" w:cs="宋体"/>
      <w:kern w:val="0"/>
      <w:sz w:val="24"/>
    </w:rPr>
  </w:style>
  <w:style w:type="paragraph" w:customStyle="1" w:styleId="med-slv-bdr">
    <w:name w:val="med-slv-bdr"/>
    <w:basedOn w:val="a6"/>
    <w:uiPriority w:val="99"/>
    <w:qFormat/>
    <w:pPr>
      <w:widowControl/>
      <w:pBdr>
        <w:top w:val="single" w:sz="6" w:space="0" w:color="DBDBDB"/>
        <w:left w:val="single" w:sz="6" w:space="0" w:color="DBDBDB"/>
        <w:bottom w:val="single" w:sz="6" w:space="0" w:color="DBDBDB"/>
        <w:right w:val="single" w:sz="6" w:space="0" w:color="DBDBDB"/>
      </w:pBdr>
      <w:spacing w:before="100" w:beforeAutospacing="1" w:after="100" w:afterAutospacing="1"/>
      <w:jc w:val="left"/>
    </w:pPr>
    <w:rPr>
      <w:rFonts w:ascii="宋体" w:hAnsi="宋体" w:cs="宋体"/>
      <w:kern w:val="0"/>
      <w:sz w:val="24"/>
    </w:rPr>
  </w:style>
  <w:style w:type="paragraph" w:customStyle="1" w:styleId="low-lh">
    <w:name w:val="low-lh"/>
    <w:basedOn w:val="a6"/>
    <w:uiPriority w:val="99"/>
    <w:qFormat/>
    <w:pPr>
      <w:widowControl/>
      <w:spacing w:before="100" w:beforeAutospacing="1" w:after="100" w:afterAutospacing="1"/>
      <w:jc w:val="left"/>
    </w:pPr>
    <w:rPr>
      <w:rFonts w:ascii="宋体" w:hAnsi="宋体" w:cs="宋体"/>
      <w:kern w:val="0"/>
      <w:sz w:val="23"/>
      <w:szCs w:val="23"/>
    </w:rPr>
  </w:style>
  <w:style w:type="paragraph" w:customStyle="1" w:styleId="b-btn-1">
    <w:name w:val="b-btn-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btn-2">
    <w:name w:val="b-btn-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ent-toc">
    <w:name w:val="b-ent-toc"/>
    <w:basedOn w:val="a6"/>
    <w:uiPriority w:val="99"/>
    <w:qFormat/>
    <w:pPr>
      <w:widowControl/>
      <w:spacing w:after="502"/>
      <w:jc w:val="left"/>
    </w:pPr>
    <w:rPr>
      <w:rFonts w:ascii="宋体" w:hAnsi="宋体" w:cs="宋体"/>
      <w:kern w:val="0"/>
      <w:sz w:val="24"/>
    </w:rPr>
  </w:style>
  <w:style w:type="paragraph" w:customStyle="1" w:styleId="b-ent-toc-title">
    <w:name w:val="b-ent-toc-title"/>
    <w:basedOn w:val="a6"/>
    <w:uiPriority w:val="99"/>
    <w:qFormat/>
    <w:pPr>
      <w:widowControl/>
      <w:pBdr>
        <w:top w:val="dashed" w:sz="2" w:space="0" w:color="auto"/>
        <w:left w:val="dashed" w:sz="2" w:space="0" w:color="auto"/>
        <w:bottom w:val="dashed" w:sz="6" w:space="4" w:color="auto"/>
        <w:right w:val="dashed" w:sz="2" w:space="0" w:color="auto"/>
      </w:pBdr>
      <w:spacing w:before="84" w:after="84"/>
      <w:ind w:left="167" w:right="167"/>
      <w:jc w:val="left"/>
    </w:pPr>
    <w:rPr>
      <w:rFonts w:ascii="宋体" w:hAnsi="宋体" w:cs="宋体"/>
      <w:kern w:val="0"/>
      <w:sz w:val="23"/>
      <w:szCs w:val="23"/>
    </w:rPr>
  </w:style>
  <w:style w:type="paragraph" w:customStyle="1" w:styleId="thin">
    <w:name w:val="thi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ent-toc-action">
    <w:name w:val="b-ent-toc-action"/>
    <w:basedOn w:val="a6"/>
    <w:uiPriority w:val="99"/>
    <w:qFormat/>
    <w:pPr>
      <w:widowControl/>
      <w:ind w:left="84" w:right="84"/>
      <w:jc w:val="left"/>
    </w:pPr>
    <w:rPr>
      <w:rFonts w:ascii="宋体" w:hAnsi="宋体" w:cs="宋体"/>
      <w:kern w:val="0"/>
      <w:sz w:val="24"/>
    </w:rPr>
  </w:style>
  <w:style w:type="paragraph" w:customStyle="1" w:styleId="b-ent-toc-trigger">
    <w:name w:val="b-ent-toc-trigger"/>
    <w:basedOn w:val="a6"/>
    <w:uiPriority w:val="99"/>
    <w:qFormat/>
    <w:pPr>
      <w:widowControl/>
      <w:spacing w:line="0" w:lineRule="auto"/>
      <w:jc w:val="left"/>
    </w:pPr>
    <w:rPr>
      <w:rFonts w:ascii="宋体" w:hAnsi="宋体" w:cs="宋体"/>
      <w:kern w:val="0"/>
      <w:sz w:val="2"/>
      <w:szCs w:val="2"/>
    </w:rPr>
  </w:style>
  <w:style w:type="paragraph" w:customStyle="1" w:styleId="b-h2-3">
    <w:name w:val="b-h2-3"/>
    <w:basedOn w:val="a6"/>
    <w:uiPriority w:val="99"/>
    <w:qFormat/>
    <w:pPr>
      <w:widowControl/>
      <w:spacing w:before="100" w:beforeAutospacing="1" w:after="100" w:afterAutospacing="1"/>
      <w:ind w:firstLine="167"/>
      <w:jc w:val="left"/>
    </w:pPr>
    <w:rPr>
      <w:rFonts w:ascii="微软雅黑" w:eastAsia="微软雅黑" w:hAnsi="微软雅黑" w:cs="宋体"/>
      <w:kern w:val="0"/>
      <w:sz w:val="32"/>
      <w:szCs w:val="32"/>
    </w:rPr>
  </w:style>
  <w:style w:type="paragraph" w:customStyle="1" w:styleId="b-ent-section-expand">
    <w:name w:val="b-ent-section-expand"/>
    <w:basedOn w:val="a6"/>
    <w:uiPriority w:val="99"/>
    <w:qFormat/>
    <w:pPr>
      <w:widowControl/>
      <w:spacing w:before="100" w:beforeAutospacing="1" w:after="100" w:afterAutospacing="1"/>
      <w:jc w:val="left"/>
    </w:pPr>
    <w:rPr>
      <w:rFonts w:ascii="宋体" w:hAnsi="宋体" w:cs="宋体"/>
      <w:kern w:val="0"/>
      <w:sz w:val="24"/>
    </w:rPr>
  </w:style>
  <w:style w:type="paragraph" w:customStyle="1" w:styleId="dir-holder">
    <w:name w:val="dir-holder"/>
    <w:basedOn w:val="a6"/>
    <w:uiPriority w:val="99"/>
    <w:qFormat/>
    <w:pPr>
      <w:widowControl/>
      <w:spacing w:before="100" w:beforeAutospacing="1" w:after="100" w:afterAutospacing="1" w:line="134" w:lineRule="atLeast"/>
      <w:jc w:val="left"/>
    </w:pPr>
    <w:rPr>
      <w:rFonts w:ascii="宋体" w:hAnsi="宋体" w:cs="宋体"/>
      <w:vanish/>
      <w:kern w:val="0"/>
      <w:sz w:val="2"/>
      <w:szCs w:val="2"/>
    </w:rPr>
  </w:style>
  <w:style w:type="paragraph" w:customStyle="1" w:styleId="b-heading-list">
    <w:name w:val="b-heading-lis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aglist">
    <w:name w:val="taglist"/>
    <w:basedOn w:val="a6"/>
    <w:uiPriority w:val="99"/>
    <w:qFormat/>
    <w:pPr>
      <w:widowControl/>
      <w:spacing w:before="100" w:beforeAutospacing="1" w:after="84" w:line="268" w:lineRule="atLeast"/>
      <w:jc w:val="left"/>
      <w:textAlignment w:val="center"/>
    </w:pPr>
    <w:rPr>
      <w:rFonts w:ascii="宋体" w:hAnsi="宋体" w:cs="宋体"/>
      <w:kern w:val="0"/>
      <w:sz w:val="24"/>
    </w:rPr>
  </w:style>
  <w:style w:type="paragraph" w:customStyle="1" w:styleId="exlemmaicon">
    <w:name w:val="exlemmaicon"/>
    <w:basedOn w:val="a6"/>
    <w:uiPriority w:val="99"/>
    <w:qFormat/>
    <w:pPr>
      <w:widowControl/>
      <w:spacing w:before="100" w:beforeAutospacing="1" w:after="100" w:afterAutospacing="1"/>
      <w:jc w:val="left"/>
      <w:textAlignment w:val="center"/>
    </w:pPr>
    <w:rPr>
      <w:rFonts w:ascii="宋体" w:hAnsi="宋体" w:cs="宋体"/>
      <w:kern w:val="0"/>
      <w:sz w:val="24"/>
    </w:rPr>
  </w:style>
  <w:style w:type="paragraph" w:customStyle="1" w:styleId="para-list">
    <w:name w:val="para-list"/>
    <w:basedOn w:val="a6"/>
    <w:uiPriority w:val="99"/>
    <w:qFormat/>
    <w:pPr>
      <w:widowControl/>
      <w:spacing w:after="234"/>
      <w:ind w:left="480"/>
      <w:jc w:val="left"/>
    </w:pPr>
    <w:rPr>
      <w:rFonts w:ascii="宋体" w:hAnsi="宋体" w:cs="宋体"/>
      <w:kern w:val="0"/>
      <w:sz w:val="24"/>
    </w:rPr>
  </w:style>
  <w:style w:type="paragraph" w:customStyle="1" w:styleId="guideclose">
    <w:name w:val="guideclos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ide-title-extend">
    <w:name w:val="side-title-extend"/>
    <w:basedOn w:val="a6"/>
    <w:uiPriority w:val="99"/>
    <w:qFormat/>
    <w:pPr>
      <w:widowControl/>
      <w:spacing w:before="201" w:after="100" w:afterAutospacing="1"/>
      <w:jc w:val="left"/>
    </w:pPr>
    <w:rPr>
      <w:rFonts w:ascii="宋体" w:hAnsi="宋体" w:cs="宋体"/>
      <w:kern w:val="0"/>
      <w:sz w:val="24"/>
    </w:rPr>
  </w:style>
  <w:style w:type="paragraph" w:customStyle="1" w:styleId="biopenitem">
    <w:name w:val="biopenitem"/>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plit-lemma">
    <w:name w:val="split-lemma"/>
    <w:basedOn w:val="a6"/>
    <w:uiPriority w:val="99"/>
    <w:qFormat/>
    <w:pPr>
      <w:widowControl/>
      <w:pBdr>
        <w:right w:val="single" w:sz="6" w:space="0" w:color="E6E6E6"/>
      </w:pBdr>
      <w:spacing w:before="100" w:beforeAutospacing="1" w:after="100" w:afterAutospacing="1"/>
      <w:ind w:right="100"/>
      <w:jc w:val="left"/>
    </w:pPr>
    <w:rPr>
      <w:rFonts w:ascii="宋体" w:hAnsi="宋体" w:cs="宋体"/>
      <w:vanish/>
      <w:kern w:val="0"/>
      <w:sz w:val="24"/>
    </w:rPr>
  </w:style>
  <w:style w:type="paragraph" w:customStyle="1" w:styleId="ico">
    <w:name w:val="ico"/>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crollbar-x-thumb-next">
    <w:name w:val="scrollbar-x-thumb-next"/>
    <w:basedOn w:val="a6"/>
    <w:uiPriority w:val="99"/>
    <w:qFormat/>
    <w:pPr>
      <w:widowControl/>
      <w:spacing w:before="100" w:beforeAutospacing="1" w:after="100" w:afterAutospacing="1"/>
      <w:jc w:val="left"/>
    </w:pPr>
    <w:rPr>
      <w:rFonts w:ascii="宋体" w:hAnsi="宋体" w:cs="宋体"/>
      <w:kern w:val="0"/>
      <w:sz w:val="2"/>
      <w:szCs w:val="2"/>
    </w:rPr>
  </w:style>
  <w:style w:type="paragraph" w:customStyle="1" w:styleId="extip-box">
    <w:name w:val="extip-box"/>
    <w:basedOn w:val="a6"/>
    <w:uiPriority w:val="99"/>
    <w:qFormat/>
    <w:pPr>
      <w:widowControl/>
      <w:pBdr>
        <w:top w:val="single" w:sz="6" w:space="0" w:color="A9A9A9"/>
        <w:left w:val="single" w:sz="6" w:space="7" w:color="A9A9A9"/>
        <w:bottom w:val="single" w:sz="6" w:space="0" w:color="A9A9A9"/>
        <w:right w:val="single" w:sz="6" w:space="7" w:color="A9A9A9"/>
      </w:pBdr>
      <w:shd w:val="clear" w:color="auto" w:fill="FFFFFF"/>
      <w:spacing w:before="100" w:beforeAutospacing="1" w:after="100" w:afterAutospacing="1" w:line="569" w:lineRule="atLeast"/>
      <w:jc w:val="left"/>
    </w:pPr>
    <w:rPr>
      <w:rFonts w:ascii="黑体" w:eastAsia="黑体" w:hAnsi="宋体" w:cs="宋体"/>
      <w:vanish/>
      <w:kern w:val="0"/>
      <w:sz w:val="20"/>
      <w:szCs w:val="20"/>
    </w:rPr>
  </w:style>
  <w:style w:type="paragraph" w:customStyle="1" w:styleId="relatededit4">
    <w:name w:val="related_edit4"/>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oloredcell">
    <w:name w:val="coloredcell"/>
    <w:basedOn w:val="a6"/>
    <w:uiPriority w:val="99"/>
    <w:qFormat/>
    <w:pPr>
      <w:widowControl/>
      <w:shd w:val="clear" w:color="auto" w:fill="FCFCFC"/>
      <w:spacing w:before="100" w:beforeAutospacing="1" w:after="100" w:afterAutospacing="1"/>
      <w:jc w:val="left"/>
    </w:pPr>
    <w:rPr>
      <w:rFonts w:ascii="宋体" w:hAnsi="宋体" w:cs="宋体"/>
      <w:kern w:val="0"/>
      <w:sz w:val="24"/>
    </w:rPr>
  </w:style>
  <w:style w:type="paragraph" w:customStyle="1" w:styleId="scrollbar-x-thumb-btn">
    <w:name w:val="scrollbar-x-thumb-bt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nchor-list">
    <w:name w:val="anchor-lis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einlemma">
    <w:name w:val="beinlemma"/>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angram-scrollpanel">
    <w:name w:val="tangram-scrollpanel"/>
    <w:basedOn w:val="a6"/>
    <w:uiPriority w:val="99"/>
    <w:qFormat/>
    <w:pPr>
      <w:widowControl/>
      <w:spacing w:before="100" w:beforeAutospacing="1" w:after="100" w:afterAutospacing="1" w:line="0" w:lineRule="auto"/>
      <w:jc w:val="left"/>
    </w:pPr>
    <w:rPr>
      <w:rFonts w:ascii="宋体" w:hAnsi="宋体" w:cs="宋体"/>
      <w:kern w:val="0"/>
      <w:sz w:val="24"/>
    </w:rPr>
  </w:style>
  <w:style w:type="paragraph" w:customStyle="1" w:styleId="anchor-2">
    <w:name w:val="anchor-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right">
    <w:name w:val="righ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nchor-inline">
    <w:name w:val="anchor-inline"/>
    <w:basedOn w:val="a6"/>
    <w:uiPriority w:val="99"/>
    <w:qFormat/>
    <w:pPr>
      <w:widowControl/>
      <w:spacing w:before="100" w:beforeAutospacing="1" w:after="100" w:afterAutospacing="1" w:line="0" w:lineRule="auto"/>
      <w:jc w:val="left"/>
    </w:pPr>
    <w:rPr>
      <w:rFonts w:ascii="宋体" w:hAnsi="宋体" w:cs="宋体"/>
      <w:kern w:val="0"/>
      <w:sz w:val="2"/>
      <w:szCs w:val="2"/>
    </w:rPr>
  </w:style>
  <w:style w:type="paragraph" w:customStyle="1" w:styleId="declear">
    <w:name w:val="declea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ide-box-extend">
    <w:name w:val="side-box-extend"/>
    <w:basedOn w:val="a6"/>
    <w:uiPriority w:val="99"/>
    <w:qFormat/>
    <w:pPr>
      <w:widowControl/>
      <w:pBdr>
        <w:top w:val="single" w:sz="6" w:space="0" w:color="E6E6E6"/>
        <w:left w:val="single" w:sz="6" w:space="0" w:color="E6E6E6"/>
        <w:bottom w:val="single" w:sz="6" w:space="0" w:color="E6E6E6"/>
        <w:right w:val="single" w:sz="6" w:space="0" w:color="E6E6E6"/>
      </w:pBdr>
      <w:shd w:val="clear" w:color="auto" w:fill="FCFCFC"/>
      <w:spacing w:before="100" w:beforeAutospacing="1" w:after="100" w:afterAutospacing="1"/>
      <w:jc w:val="left"/>
    </w:pPr>
    <w:rPr>
      <w:rFonts w:ascii="宋体" w:hAnsi="宋体" w:cs="宋体"/>
      <w:kern w:val="0"/>
      <w:sz w:val="24"/>
    </w:rPr>
  </w:style>
  <w:style w:type="paragraph" w:customStyle="1" w:styleId="list-paddingleft-1">
    <w:name w:val="list-paddingleft-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icontent">
    <w:name w:val="biconten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olysemy-item-cnt">
    <w:name w:val="polysemy-item-cn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list-paddingleft-2">
    <w:name w:val="list-paddingleft-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lose1">
    <w:name w:val="close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nfo-list-td-over">
    <w:name w:val="info-list-td-ov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list-paddingleft-3">
    <w:name w:val="list-paddingleft-3"/>
    <w:basedOn w:val="a6"/>
    <w:uiPriority w:val="99"/>
    <w:qFormat/>
    <w:pPr>
      <w:widowControl/>
      <w:spacing w:before="100" w:beforeAutospacing="1" w:after="100" w:afterAutospacing="1"/>
      <w:jc w:val="left"/>
    </w:pPr>
    <w:rPr>
      <w:rFonts w:ascii="宋体" w:hAnsi="宋体" w:cs="宋体"/>
      <w:kern w:val="0"/>
      <w:sz w:val="24"/>
    </w:rPr>
  </w:style>
  <w:style w:type="paragraph" w:customStyle="1" w:styleId="left">
    <w:name w:val="lef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k-editable-auth-lock">
    <w:name w:val="bk-editable-auth-lock"/>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lour666">
    <w:name w:val="clour666"/>
    <w:basedOn w:val="a6"/>
    <w:uiPriority w:val="99"/>
    <w:qFormat/>
    <w:pPr>
      <w:widowControl/>
      <w:spacing w:before="100" w:beforeAutospacing="1" w:after="100" w:afterAutospacing="1"/>
      <w:jc w:val="left"/>
    </w:pPr>
    <w:rPr>
      <w:rFonts w:ascii="宋体" w:hAnsi="宋体" w:cs="宋体"/>
      <w:color w:val="666666"/>
      <w:kern w:val="0"/>
      <w:sz w:val="24"/>
    </w:rPr>
  </w:style>
  <w:style w:type="paragraph" w:customStyle="1" w:styleId="sideline1">
    <w:name w:val="sideline1"/>
    <w:basedOn w:val="a6"/>
    <w:uiPriority w:val="99"/>
    <w:qFormat/>
    <w:pPr>
      <w:widowControl/>
      <w:shd w:val="clear" w:color="auto" w:fill="DDDDDD"/>
      <w:spacing w:before="251"/>
      <w:jc w:val="left"/>
    </w:pPr>
    <w:rPr>
      <w:rFonts w:ascii="宋体" w:hAnsi="宋体" w:cs="宋体"/>
      <w:kern w:val="0"/>
      <w:sz w:val="24"/>
    </w:rPr>
  </w:style>
  <w:style w:type="paragraph" w:customStyle="1" w:styleId="bititle">
    <w:name w:val="bititl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lourddd">
    <w:name w:val="clourddd"/>
    <w:basedOn w:val="a6"/>
    <w:uiPriority w:val="99"/>
    <w:qFormat/>
    <w:pPr>
      <w:widowControl/>
      <w:spacing w:before="100" w:beforeAutospacing="1" w:after="100" w:afterAutospacing="1"/>
      <w:ind w:left="117" w:right="117"/>
      <w:jc w:val="left"/>
    </w:pPr>
    <w:rPr>
      <w:rFonts w:ascii="宋体" w:hAnsi="宋体" w:cs="宋体"/>
      <w:color w:val="DDDDDD"/>
      <w:kern w:val="0"/>
      <w:sz w:val="24"/>
    </w:rPr>
  </w:style>
  <w:style w:type="paragraph" w:customStyle="1" w:styleId="light-icon">
    <w:name w:val="light-ico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lour888">
    <w:name w:val="clour888"/>
    <w:basedOn w:val="a6"/>
    <w:uiPriority w:val="99"/>
    <w:qFormat/>
    <w:pPr>
      <w:widowControl/>
      <w:spacing w:before="100" w:beforeAutospacing="1" w:after="100" w:afterAutospacing="1"/>
      <w:jc w:val="left"/>
    </w:pPr>
    <w:rPr>
      <w:rFonts w:ascii="宋体" w:hAnsi="宋体" w:cs="宋体"/>
      <w:color w:val="888888"/>
      <w:kern w:val="0"/>
      <w:sz w:val="24"/>
    </w:rPr>
  </w:style>
  <w:style w:type="paragraph" w:customStyle="1" w:styleId="voteicon">
    <w:name w:val="vote_ico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extip-triangle">
    <w:name w:val="extip-triangl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votebtn">
    <w:name w:val="vote_bt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idecatalog-item1">
    <w:name w:val="sidecatalog-item1"/>
    <w:basedOn w:val="a6"/>
    <w:uiPriority w:val="99"/>
    <w:qFormat/>
    <w:pPr>
      <w:widowControl/>
      <w:spacing w:after="100"/>
      <w:jc w:val="left"/>
    </w:pPr>
    <w:rPr>
      <w:rFonts w:ascii="宋体" w:hAnsi="宋体" w:cs="宋体"/>
      <w:kern w:val="0"/>
      <w:sz w:val="24"/>
    </w:rPr>
  </w:style>
  <w:style w:type="paragraph" w:customStyle="1" w:styleId="sidecatalog-item2">
    <w:name w:val="sidecatalog-item2"/>
    <w:basedOn w:val="a6"/>
    <w:uiPriority w:val="99"/>
    <w:qFormat/>
    <w:pPr>
      <w:widowControl/>
      <w:spacing w:after="100"/>
      <w:jc w:val="left"/>
    </w:pPr>
    <w:rPr>
      <w:rFonts w:ascii="宋体" w:hAnsi="宋体" w:cs="宋体"/>
      <w:kern w:val="0"/>
      <w:sz w:val="24"/>
    </w:rPr>
  </w:style>
  <w:style w:type="paragraph" w:customStyle="1" w:styleId="navbar-content-box">
    <w:name w:val="navbar-content-box"/>
    <w:basedOn w:val="a6"/>
    <w:uiPriority w:val="99"/>
    <w:qFormat/>
    <w:pPr>
      <w:widowControl/>
      <w:spacing w:before="100" w:beforeAutospacing="1" w:after="100" w:afterAutospacing="1"/>
      <w:jc w:val="left"/>
    </w:pPr>
    <w:rPr>
      <w:rFonts w:ascii="宋体" w:hAnsi="宋体" w:cs="宋体"/>
      <w:kern w:val="0"/>
      <w:sz w:val="24"/>
    </w:rPr>
  </w:style>
  <w:style w:type="paragraph" w:customStyle="1" w:styleId="headline-1">
    <w:name w:val="headline-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idecatalog-dot">
    <w:name w:val="sidecatalog-dot"/>
    <w:basedOn w:val="a6"/>
    <w:uiPriority w:val="99"/>
    <w:qFormat/>
    <w:pPr>
      <w:widowControl/>
      <w:spacing w:before="100" w:beforeAutospacing="1" w:after="100" w:afterAutospacing="1" w:line="201" w:lineRule="atLeast"/>
      <w:jc w:val="left"/>
    </w:pPr>
    <w:rPr>
      <w:rFonts w:ascii="宋体" w:hAnsi="宋体" w:cs="宋体"/>
      <w:kern w:val="0"/>
      <w:sz w:val="20"/>
      <w:szCs w:val="20"/>
    </w:rPr>
  </w:style>
  <w:style w:type="paragraph" w:customStyle="1" w:styleId="sidecatalog-up-enable">
    <w:name w:val="sidecatalog-up-enabl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lick-fix">
    <w:name w:val="click-fix"/>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idecatalog-up-disable">
    <w:name w:val="sidecatalog-up-disabl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hrowbtl-link-span">
    <w:name w:val="throwbtl-link-spa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idecatalog-down-enable">
    <w:name w:val="sidecatalog-down-enabl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idecatalog-down-disable">
    <w:name w:val="sidecatalog-down-disabl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ommon-page">
    <w:name w:val="common-page"/>
    <w:basedOn w:val="a6"/>
    <w:uiPriority w:val="99"/>
    <w:qFormat/>
    <w:pPr>
      <w:widowControl/>
      <w:spacing w:before="100" w:beforeAutospacing="1" w:after="100" w:afterAutospacing="1"/>
      <w:jc w:val="left"/>
    </w:pPr>
    <w:rPr>
      <w:rFonts w:ascii="宋体" w:hAnsi="宋体" w:cs="宋体"/>
      <w:color w:val="136EC2"/>
      <w:kern w:val="0"/>
      <w:sz w:val="20"/>
      <w:szCs w:val="20"/>
    </w:rPr>
  </w:style>
  <w:style w:type="paragraph" w:customStyle="1" w:styleId="headline-2">
    <w:name w:val="headline-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ommon-page-split">
    <w:name w:val="common-page-split"/>
    <w:basedOn w:val="a6"/>
    <w:uiPriority w:val="99"/>
    <w:qFormat/>
    <w:pPr>
      <w:widowControl/>
      <w:spacing w:before="100" w:beforeAutospacing="1" w:after="100" w:afterAutospacing="1"/>
      <w:jc w:val="left"/>
    </w:pPr>
    <w:rPr>
      <w:rFonts w:ascii="宋体" w:hAnsi="宋体" w:cs="宋体"/>
      <w:color w:val="BBBBBB"/>
      <w:kern w:val="0"/>
      <w:sz w:val="24"/>
    </w:rPr>
  </w:style>
  <w:style w:type="paragraph" w:customStyle="1" w:styleId="module-common-showtype">
    <w:name w:val="module-common-showtype"/>
    <w:basedOn w:val="a6"/>
    <w:uiPriority w:val="99"/>
    <w:qFormat/>
    <w:pPr>
      <w:widowControl/>
      <w:spacing w:before="100" w:beforeAutospacing="1" w:after="100" w:afterAutospacing="1" w:line="502" w:lineRule="atLeast"/>
      <w:jc w:val="right"/>
    </w:pPr>
    <w:rPr>
      <w:rFonts w:ascii="宋体" w:hAnsi="宋体" w:cs="宋体"/>
      <w:kern w:val="0"/>
      <w:sz w:val="20"/>
      <w:szCs w:val="20"/>
    </w:rPr>
  </w:style>
  <w:style w:type="paragraph" w:customStyle="1" w:styleId="refurl">
    <w:name w:val="refurl"/>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ommon-page-container">
    <w:name w:val="common-page-container"/>
    <w:basedOn w:val="a6"/>
    <w:uiPriority w:val="99"/>
    <w:qFormat/>
    <w:pPr>
      <w:widowControl/>
      <w:pBdr>
        <w:bottom w:val="single" w:sz="6" w:space="0" w:color="BCC5CC"/>
      </w:pBdr>
      <w:shd w:val="clear" w:color="auto" w:fill="FAFBFC"/>
      <w:spacing w:before="100" w:beforeAutospacing="1" w:after="100" w:afterAutospacing="1"/>
      <w:jc w:val="left"/>
    </w:pPr>
    <w:rPr>
      <w:rFonts w:ascii="宋体" w:hAnsi="宋体" w:cs="宋体"/>
      <w:kern w:val="0"/>
      <w:sz w:val="24"/>
    </w:rPr>
  </w:style>
  <w:style w:type="paragraph" w:customStyle="1" w:styleId="card-image">
    <w:name w:val="card-imag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enc-tip">
    <w:name w:val="enc-tip"/>
    <w:basedOn w:val="a6"/>
    <w:uiPriority w:val="99"/>
    <w:qFormat/>
    <w:pPr>
      <w:widowControl/>
      <w:spacing w:before="100" w:beforeAutospacing="1" w:after="100" w:afterAutospacing="1"/>
      <w:jc w:val="left"/>
    </w:pPr>
    <w:rPr>
      <w:rFonts w:ascii="宋体" w:hAnsi="宋体" w:cs="宋体"/>
      <w:kern w:val="0"/>
      <w:sz w:val="24"/>
    </w:rPr>
  </w:style>
  <w:style w:type="paragraph" w:customStyle="1" w:styleId="doubtbox">
    <w:name w:val="doubtbox"/>
    <w:basedOn w:val="a6"/>
    <w:uiPriority w:val="99"/>
    <w:qFormat/>
    <w:pPr>
      <w:widowControl/>
      <w:spacing w:before="100" w:beforeAutospacing="1" w:after="100" w:afterAutospacing="1"/>
      <w:jc w:val="left"/>
    </w:pPr>
    <w:rPr>
      <w:rFonts w:ascii="宋体" w:hAnsi="宋体" w:cs="宋体"/>
      <w:kern w:val="0"/>
      <w:sz w:val="24"/>
    </w:rPr>
  </w:style>
  <w:style w:type="paragraph" w:customStyle="1" w:styleId="enc-wrap">
    <w:name w:val="enc-wrap"/>
    <w:basedOn w:val="a6"/>
    <w:uiPriority w:val="99"/>
    <w:qFormat/>
    <w:pPr>
      <w:widowControl/>
      <w:pBdr>
        <w:top w:val="single" w:sz="6" w:space="0" w:color="D1B27B"/>
        <w:left w:val="single" w:sz="6" w:space="0" w:color="D1B27B"/>
        <w:bottom w:val="single" w:sz="6" w:space="0" w:color="D1B27B"/>
        <w:right w:val="single" w:sz="6" w:space="0" w:color="D1B27B"/>
      </w:pBdr>
      <w:spacing w:before="100" w:beforeAutospacing="1" w:after="100" w:afterAutospacing="1"/>
      <w:jc w:val="left"/>
    </w:pPr>
    <w:rPr>
      <w:rFonts w:ascii="宋体" w:hAnsi="宋体" w:cs="宋体"/>
      <w:kern w:val="0"/>
      <w:sz w:val="24"/>
    </w:rPr>
  </w:style>
  <w:style w:type="paragraph" w:customStyle="1" w:styleId="enc-ver-tip">
    <w:name w:val="enc-ver-tip"/>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emp">
    <w:name w:val="temp"/>
    <w:basedOn w:val="a6"/>
    <w:uiPriority w:val="99"/>
    <w:qFormat/>
    <w:pPr>
      <w:widowControl/>
      <w:spacing w:before="100" w:beforeAutospacing="1" w:after="100" w:afterAutospacing="1"/>
      <w:jc w:val="left"/>
    </w:pPr>
    <w:rPr>
      <w:rFonts w:ascii="宋体" w:hAnsi="宋体" w:cs="宋体"/>
      <w:kern w:val="0"/>
      <w:sz w:val="24"/>
    </w:rPr>
  </w:style>
  <w:style w:type="paragraph" w:customStyle="1" w:styleId="enc-ver-content">
    <w:name w:val="enc-ver-content"/>
    <w:basedOn w:val="a6"/>
    <w:uiPriority w:val="99"/>
    <w:qFormat/>
    <w:pPr>
      <w:widowControl/>
      <w:spacing w:before="100" w:beforeAutospacing="1" w:after="100" w:afterAutospacing="1"/>
      <w:jc w:val="left"/>
    </w:pPr>
    <w:rPr>
      <w:rFonts w:ascii="宋体" w:hAnsi="宋体" w:cs="宋体"/>
      <w:kern w:val="0"/>
      <w:sz w:val="20"/>
      <w:szCs w:val="20"/>
    </w:rPr>
  </w:style>
  <w:style w:type="paragraph" w:customStyle="1" w:styleId="holder">
    <w:name w:val="hold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dialog-confirm">
    <w:name w:val="dialog-confirm"/>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k-dialog-main">
    <w:name w:val="bk-dialog-main"/>
    <w:basedOn w:val="a6"/>
    <w:uiPriority w:val="99"/>
    <w:qFormat/>
    <w:pPr>
      <w:widowControl/>
      <w:pBdr>
        <w:top w:val="single" w:sz="6" w:space="0" w:color="104A88"/>
        <w:left w:val="single" w:sz="6" w:space="0" w:color="104A88"/>
        <w:bottom w:val="single" w:sz="6" w:space="0" w:color="104A88"/>
        <w:right w:val="single" w:sz="6" w:space="0" w:color="104A88"/>
      </w:pBdr>
      <w:spacing w:before="100" w:beforeAutospacing="1" w:after="100" w:afterAutospacing="1"/>
      <w:jc w:val="left"/>
    </w:pPr>
    <w:rPr>
      <w:rFonts w:ascii="宋体" w:hAnsi="宋体" w:cs="宋体"/>
      <w:kern w:val="0"/>
      <w:sz w:val="24"/>
    </w:rPr>
  </w:style>
  <w:style w:type="paragraph" w:customStyle="1" w:styleId="bk-dialog">
    <w:name w:val="bk-dialog"/>
    <w:basedOn w:val="a6"/>
    <w:uiPriority w:val="99"/>
    <w:qFormat/>
    <w:pPr>
      <w:widowControl/>
      <w:pBdr>
        <w:top w:val="single" w:sz="6" w:space="0" w:color="3874AC"/>
        <w:left w:val="single" w:sz="12" w:space="0" w:color="1169B1"/>
        <w:bottom w:val="single" w:sz="12" w:space="0" w:color="1169B1"/>
        <w:right w:val="single" w:sz="12" w:space="0" w:color="1169B1"/>
      </w:pBdr>
      <w:shd w:val="clear" w:color="auto" w:fill="FFFFFF"/>
      <w:spacing w:before="100" w:beforeAutospacing="1" w:after="100" w:afterAutospacing="1"/>
      <w:jc w:val="left"/>
    </w:pPr>
    <w:rPr>
      <w:rFonts w:ascii="宋体" w:hAnsi="宋体" w:cs="宋体"/>
      <w:kern w:val="0"/>
      <w:sz w:val="22"/>
      <w:szCs w:val="22"/>
    </w:rPr>
  </w:style>
  <w:style w:type="paragraph" w:customStyle="1" w:styleId="bk-dialog-close">
    <w:name w:val="bk-dialog-close"/>
    <w:basedOn w:val="a6"/>
    <w:uiPriority w:val="99"/>
    <w:qFormat/>
    <w:pPr>
      <w:widowControl/>
      <w:pBdr>
        <w:top w:val="single" w:sz="48" w:space="0" w:color="FFFFFF"/>
        <w:left w:val="single" w:sz="48" w:space="0" w:color="FFFFFF"/>
        <w:bottom w:val="single" w:sz="48" w:space="0" w:color="FFFFFF"/>
        <w:right w:val="single" w:sz="48" w:space="0" w:color="FFFFFF"/>
      </w:pBdr>
      <w:spacing w:before="100" w:beforeAutospacing="1" w:after="100" w:afterAutospacing="1"/>
      <w:jc w:val="left"/>
    </w:pPr>
    <w:rPr>
      <w:rFonts w:ascii="宋体" w:hAnsi="宋体" w:cs="宋体"/>
      <w:kern w:val="0"/>
      <w:sz w:val="24"/>
    </w:rPr>
  </w:style>
  <w:style w:type="paragraph" w:customStyle="1" w:styleId="bk-dialog-content-scroll">
    <w:name w:val="bk-dialog-content-scroll"/>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dd">
    <w:name w:val="add"/>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k-dialog-footer">
    <w:name w:val="bk-dialog-footer"/>
    <w:basedOn w:val="a6"/>
    <w:uiPriority w:val="99"/>
    <w:qFormat/>
    <w:pPr>
      <w:widowControl/>
      <w:shd w:val="clear" w:color="auto" w:fill="FFFFFF"/>
      <w:spacing w:after="17"/>
      <w:ind w:left="17" w:right="17"/>
      <w:jc w:val="center"/>
    </w:pPr>
    <w:rPr>
      <w:rFonts w:ascii="Arial" w:hAnsi="Arial" w:cs="Arial"/>
      <w:kern w:val="0"/>
      <w:sz w:val="24"/>
    </w:rPr>
  </w:style>
  <w:style w:type="paragraph" w:customStyle="1" w:styleId="bk-dialog-button">
    <w:name w:val="bk-dialog-button"/>
    <w:basedOn w:val="a6"/>
    <w:uiPriority w:val="99"/>
    <w:qFormat/>
    <w:pPr>
      <w:widowControl/>
      <w:spacing w:before="100" w:beforeAutospacing="1" w:after="100" w:afterAutospacing="1"/>
      <w:ind w:right="167"/>
      <w:jc w:val="left"/>
    </w:pPr>
    <w:rPr>
      <w:rFonts w:ascii="Arial" w:hAnsi="Arial" w:cs="Arial"/>
      <w:kern w:val="0"/>
      <w:sz w:val="23"/>
      <w:szCs w:val="23"/>
    </w:rPr>
  </w:style>
  <w:style w:type="paragraph" w:customStyle="1" w:styleId="bk-dialog-accept">
    <w:name w:val="bk-dialog-accept"/>
    <w:basedOn w:val="a6"/>
    <w:uiPriority w:val="99"/>
    <w:qFormat/>
    <w:pPr>
      <w:widowControl/>
      <w:spacing w:before="100" w:beforeAutospacing="1" w:after="100" w:afterAutospacing="1"/>
      <w:ind w:right="167"/>
      <w:jc w:val="left"/>
    </w:pPr>
    <w:rPr>
      <w:rFonts w:ascii="Arial" w:hAnsi="Arial" w:cs="Arial"/>
      <w:kern w:val="0"/>
      <w:sz w:val="23"/>
      <w:szCs w:val="23"/>
    </w:rPr>
  </w:style>
  <w:style w:type="paragraph" w:customStyle="1" w:styleId="bk-dialog-cancel">
    <w:name w:val="bk-dialog-cancel"/>
    <w:basedOn w:val="a6"/>
    <w:uiPriority w:val="99"/>
    <w:qFormat/>
    <w:pPr>
      <w:widowControl/>
      <w:spacing w:before="100" w:beforeAutospacing="1" w:after="100" w:afterAutospacing="1"/>
      <w:ind w:right="167"/>
      <w:jc w:val="left"/>
    </w:pPr>
    <w:rPr>
      <w:rFonts w:ascii="Arial" w:hAnsi="Arial" w:cs="Arial"/>
      <w:kern w:val="0"/>
      <w:sz w:val="23"/>
      <w:szCs w:val="23"/>
    </w:rPr>
  </w:style>
  <w:style w:type="paragraph" w:customStyle="1" w:styleId="bk-dialog-front">
    <w:name w:val="bk-dialog-front"/>
    <w:basedOn w:val="a6"/>
    <w:uiPriority w:val="99"/>
    <w:qFormat/>
    <w:pPr>
      <w:widowControl/>
      <w:spacing w:before="100" w:beforeAutospacing="1" w:after="100" w:afterAutospacing="1"/>
      <w:ind w:right="167"/>
      <w:jc w:val="left"/>
    </w:pPr>
    <w:rPr>
      <w:rFonts w:ascii="Arial" w:hAnsi="Arial" w:cs="Arial"/>
      <w:kern w:val="0"/>
      <w:sz w:val="23"/>
      <w:szCs w:val="23"/>
    </w:rPr>
  </w:style>
  <w:style w:type="paragraph" w:customStyle="1" w:styleId="mr4">
    <w:name w:val="mr4"/>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k-dialog-button-label">
    <w:name w:val="bk-dialog-button-label"/>
    <w:basedOn w:val="a6"/>
    <w:uiPriority w:val="99"/>
    <w:qFormat/>
    <w:pPr>
      <w:widowControl/>
      <w:spacing w:before="100" w:beforeAutospacing="1" w:after="100" w:afterAutospacing="1"/>
      <w:jc w:val="left"/>
    </w:pPr>
    <w:rPr>
      <w:rFonts w:ascii="宋体" w:hAnsi="宋体" w:cs="宋体"/>
      <w:b/>
      <w:bCs/>
      <w:color w:val="0163AF"/>
      <w:kern w:val="0"/>
      <w:sz w:val="23"/>
      <w:szCs w:val="23"/>
    </w:rPr>
  </w:style>
  <w:style w:type="paragraph" w:customStyle="1" w:styleId="login-dialog-content-scroll">
    <w:name w:val="login-dialog-content-scroll"/>
    <w:basedOn w:val="a6"/>
    <w:uiPriority w:val="99"/>
    <w:qFormat/>
    <w:pPr>
      <w:widowControl/>
      <w:spacing w:before="100" w:beforeAutospacing="1" w:after="100" w:afterAutospacing="1"/>
      <w:jc w:val="left"/>
    </w:pPr>
    <w:rPr>
      <w:rFonts w:ascii="宋体" w:hAnsi="宋体" w:cs="宋体"/>
      <w:kern w:val="0"/>
      <w:sz w:val="24"/>
    </w:rPr>
  </w:style>
  <w:style w:type="paragraph" w:customStyle="1" w:styleId="headline-index">
    <w:name w:val="headline-index"/>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kdialog-title-inner">
    <w:name w:val="bkdialog-title-inner"/>
    <w:basedOn w:val="a6"/>
    <w:uiPriority w:val="99"/>
    <w:qFormat/>
    <w:pPr>
      <w:widowControl/>
      <w:spacing w:before="100" w:beforeAutospacing="1" w:after="100" w:afterAutospacing="1"/>
      <w:jc w:val="left"/>
    </w:pPr>
    <w:rPr>
      <w:rFonts w:ascii="宋体" w:hAnsi="宋体" w:cs="宋体"/>
      <w:b/>
      <w:bCs/>
      <w:color w:val="000000"/>
      <w:kern w:val="0"/>
      <w:sz w:val="23"/>
      <w:szCs w:val="23"/>
    </w:rPr>
  </w:style>
  <w:style w:type="paragraph" w:customStyle="1" w:styleId="icon-lemma">
    <w:name w:val="icon-lemma"/>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kdialog-content-shade">
    <w:name w:val="bkdialog-content-shade"/>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bkdialog-content-scroll">
    <w:name w:val="bkdialog-content-scroll"/>
    <w:basedOn w:val="a6"/>
    <w:uiPriority w:val="99"/>
    <w:qFormat/>
    <w:pPr>
      <w:widowControl/>
      <w:spacing w:before="100" w:beforeAutospacing="1" w:after="100" w:afterAutospacing="1"/>
      <w:jc w:val="left"/>
    </w:pPr>
    <w:rPr>
      <w:rFonts w:ascii="宋体" w:hAnsi="宋体" w:cs="宋体"/>
      <w:kern w:val="0"/>
      <w:sz w:val="24"/>
    </w:rPr>
  </w:style>
  <w:style w:type="paragraph" w:customStyle="1" w:styleId="goto">
    <w:name w:val="goto"/>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kdialog-footer">
    <w:name w:val="bkdialog-footer"/>
    <w:basedOn w:val="a6"/>
    <w:uiPriority w:val="99"/>
    <w:qFormat/>
    <w:pPr>
      <w:widowControl/>
      <w:shd w:val="clear" w:color="auto" w:fill="FFFFFF"/>
      <w:spacing w:after="17"/>
      <w:ind w:left="17" w:right="17"/>
      <w:jc w:val="center"/>
    </w:pPr>
    <w:rPr>
      <w:rFonts w:ascii="Arial" w:hAnsi="Arial" w:cs="Arial"/>
      <w:kern w:val="0"/>
      <w:sz w:val="24"/>
    </w:rPr>
  </w:style>
  <w:style w:type="paragraph" w:customStyle="1" w:styleId="headline-content1">
    <w:name w:val="headline-content1"/>
    <w:basedOn w:val="a6"/>
    <w:uiPriority w:val="99"/>
    <w:qFormat/>
    <w:pPr>
      <w:widowControl/>
      <w:shd w:val="clear" w:color="auto" w:fill="FFFFFF"/>
      <w:spacing w:before="100" w:beforeAutospacing="1" w:after="100" w:afterAutospacing="1" w:line="402" w:lineRule="atLeast"/>
      <w:jc w:val="left"/>
    </w:pPr>
    <w:rPr>
      <w:rFonts w:ascii="宋体" w:hAnsi="宋体" w:cs="宋体"/>
      <w:kern w:val="0"/>
      <w:sz w:val="24"/>
    </w:rPr>
  </w:style>
  <w:style w:type="paragraph" w:customStyle="1" w:styleId="bkdialog-button">
    <w:name w:val="bkdialog-button"/>
    <w:basedOn w:val="a6"/>
    <w:uiPriority w:val="99"/>
    <w:qFormat/>
    <w:pPr>
      <w:widowControl/>
      <w:spacing w:before="100" w:beforeAutospacing="1" w:after="100" w:afterAutospacing="1"/>
      <w:ind w:right="167"/>
      <w:jc w:val="left"/>
    </w:pPr>
    <w:rPr>
      <w:rFonts w:ascii="Arial" w:hAnsi="Arial" w:cs="Arial"/>
      <w:kern w:val="0"/>
      <w:sz w:val="23"/>
      <w:szCs w:val="23"/>
    </w:rPr>
  </w:style>
  <w:style w:type="paragraph" w:customStyle="1" w:styleId="bkshareicon1">
    <w:name w:val="bk_share_icon1"/>
    <w:basedOn w:val="a6"/>
    <w:uiPriority w:val="99"/>
    <w:qFormat/>
    <w:pPr>
      <w:widowControl/>
      <w:spacing w:before="100" w:beforeAutospacing="1" w:after="100" w:afterAutospacing="1"/>
      <w:jc w:val="left"/>
      <w:textAlignment w:val="center"/>
    </w:pPr>
    <w:rPr>
      <w:rFonts w:ascii="宋体" w:hAnsi="宋体" w:cs="宋体"/>
      <w:kern w:val="0"/>
      <w:sz w:val="24"/>
    </w:rPr>
  </w:style>
  <w:style w:type="paragraph" w:customStyle="1" w:styleId="bkdialog-accept">
    <w:name w:val="bkdialog-accept"/>
    <w:basedOn w:val="a6"/>
    <w:uiPriority w:val="99"/>
    <w:qFormat/>
    <w:pPr>
      <w:widowControl/>
      <w:spacing w:before="100" w:beforeAutospacing="1" w:after="100" w:afterAutospacing="1"/>
      <w:jc w:val="left"/>
    </w:pPr>
    <w:rPr>
      <w:rFonts w:ascii="宋体" w:hAnsi="宋体" w:cs="宋体"/>
      <w:color w:val="FFFFFF"/>
      <w:kern w:val="0"/>
      <w:sz w:val="24"/>
    </w:rPr>
  </w:style>
  <w:style w:type="paragraph" w:customStyle="1" w:styleId="guide-links-layout1">
    <w:name w:val="guide-links-layout1"/>
    <w:basedOn w:val="a6"/>
    <w:uiPriority w:val="99"/>
    <w:qFormat/>
    <w:pPr>
      <w:widowControl/>
      <w:spacing w:before="251" w:line="268" w:lineRule="atLeast"/>
      <w:jc w:val="left"/>
    </w:pPr>
    <w:rPr>
      <w:rFonts w:ascii="宋体" w:hAnsi="宋体" w:cs="宋体"/>
      <w:kern w:val="0"/>
      <w:sz w:val="24"/>
    </w:rPr>
  </w:style>
  <w:style w:type="paragraph" w:customStyle="1" w:styleId="bkdialog-cancel">
    <w:name w:val="bkdialog-cancel"/>
    <w:basedOn w:val="a6"/>
    <w:uiPriority w:val="99"/>
    <w:qFormat/>
    <w:pPr>
      <w:widowControl/>
      <w:spacing w:before="100" w:beforeAutospacing="1" w:after="100" w:afterAutospacing="1"/>
      <w:jc w:val="left"/>
    </w:pPr>
    <w:rPr>
      <w:rFonts w:ascii="宋体" w:hAnsi="宋体" w:cs="宋体"/>
      <w:color w:val="0163AF"/>
      <w:kern w:val="0"/>
      <w:sz w:val="24"/>
    </w:rPr>
  </w:style>
  <w:style w:type="paragraph" w:customStyle="1" w:styleId="bkdialog-front">
    <w:name w:val="bkdialog-front"/>
    <w:basedOn w:val="a6"/>
    <w:uiPriority w:val="99"/>
    <w:qFormat/>
    <w:pPr>
      <w:widowControl/>
      <w:spacing w:before="100" w:beforeAutospacing="1" w:after="100" w:afterAutospacing="1"/>
      <w:jc w:val="left"/>
    </w:pPr>
    <w:rPr>
      <w:rFonts w:ascii="宋体" w:hAnsi="宋体" w:cs="宋体"/>
      <w:color w:val="0163AF"/>
      <w:kern w:val="0"/>
      <w:sz w:val="24"/>
    </w:rPr>
  </w:style>
  <w:style w:type="paragraph" w:customStyle="1" w:styleId="academic-council">
    <w:name w:val="academic-council"/>
    <w:basedOn w:val="a6"/>
    <w:uiPriority w:val="99"/>
    <w:qFormat/>
    <w:pPr>
      <w:widowControl/>
      <w:pBdr>
        <w:top w:val="single" w:sz="6" w:space="0" w:color="EDEDED"/>
        <w:left w:val="single" w:sz="6" w:space="16" w:color="E6E6E6"/>
        <w:bottom w:val="single" w:sz="2" w:space="0" w:color="E6E6E6"/>
        <w:right w:val="single" w:sz="6" w:space="16" w:color="E6E6E6"/>
      </w:pBdr>
      <w:shd w:val="clear" w:color="auto" w:fill="FCFCFC"/>
      <w:jc w:val="left"/>
    </w:pPr>
    <w:rPr>
      <w:rFonts w:ascii="宋体" w:hAnsi="宋体" w:cs="宋体"/>
      <w:kern w:val="0"/>
      <w:sz w:val="20"/>
      <w:szCs w:val="20"/>
    </w:rPr>
  </w:style>
  <w:style w:type="paragraph" w:customStyle="1" w:styleId="foot">
    <w:name w:val="foot"/>
    <w:basedOn w:val="a6"/>
    <w:uiPriority w:val="99"/>
    <w:qFormat/>
    <w:pPr>
      <w:widowControl/>
      <w:spacing w:before="502" w:after="586"/>
      <w:jc w:val="left"/>
    </w:pPr>
    <w:rPr>
      <w:rFonts w:ascii="宋体" w:hAnsi="宋体" w:cs="宋体"/>
      <w:kern w:val="0"/>
      <w:sz w:val="24"/>
    </w:rPr>
  </w:style>
  <w:style w:type="paragraph" w:customStyle="1" w:styleId="w-parent">
    <w:name w:val="w-parent"/>
    <w:basedOn w:val="a6"/>
    <w:uiPriority w:val="99"/>
    <w:qFormat/>
    <w:pPr>
      <w:widowControl/>
      <w:spacing w:before="100" w:beforeAutospacing="1" w:after="100" w:afterAutospacing="1"/>
      <w:jc w:val="left"/>
    </w:pPr>
    <w:rPr>
      <w:rFonts w:ascii="宋体" w:hAnsi="宋体" w:cs="宋体"/>
      <w:color w:val="FF0000"/>
      <w:kern w:val="0"/>
      <w:sz w:val="24"/>
    </w:rPr>
  </w:style>
  <w:style w:type="paragraph" w:customStyle="1" w:styleId="collecticon2">
    <w:name w:val="collect_icon2"/>
    <w:basedOn w:val="a6"/>
    <w:uiPriority w:val="99"/>
    <w:qFormat/>
    <w:pPr>
      <w:widowControl/>
      <w:spacing w:before="33" w:after="100" w:afterAutospacing="1"/>
      <w:jc w:val="left"/>
      <w:textAlignment w:val="center"/>
    </w:pPr>
    <w:rPr>
      <w:rFonts w:ascii="宋体" w:hAnsi="宋体" w:cs="宋体"/>
      <w:kern w:val="0"/>
      <w:sz w:val="24"/>
    </w:rPr>
  </w:style>
  <w:style w:type="paragraph" w:customStyle="1" w:styleId="img-border">
    <w:name w:val="img-bord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navpad">
    <w:name w:val="nav_pad"/>
    <w:basedOn w:val="a6"/>
    <w:uiPriority w:val="99"/>
    <w:qFormat/>
    <w:pPr>
      <w:widowControl/>
      <w:spacing w:before="100" w:beforeAutospacing="1" w:after="100" w:afterAutospacing="1"/>
      <w:jc w:val="left"/>
    </w:pPr>
    <w:rPr>
      <w:rFonts w:ascii="宋体" w:hAnsi="宋体" w:cs="宋体"/>
      <w:kern w:val="0"/>
      <w:sz w:val="24"/>
    </w:rPr>
  </w:style>
  <w:style w:type="paragraph" w:customStyle="1" w:styleId="headline-12">
    <w:name w:val="headline-12"/>
    <w:basedOn w:val="a6"/>
    <w:uiPriority w:val="99"/>
    <w:qFormat/>
    <w:pPr>
      <w:widowControl/>
      <w:spacing w:before="586" w:after="251" w:line="368" w:lineRule="atLeast"/>
      <w:ind w:left="-502"/>
      <w:jc w:val="left"/>
    </w:pPr>
    <w:rPr>
      <w:rFonts w:ascii="黑体" w:eastAsia="黑体" w:hAnsi="宋体" w:cs="宋体"/>
      <w:kern w:val="0"/>
      <w:sz w:val="40"/>
      <w:szCs w:val="40"/>
    </w:rPr>
  </w:style>
  <w:style w:type="paragraph" w:customStyle="1" w:styleId="subnavpad">
    <w:name w:val="subnav_pad"/>
    <w:basedOn w:val="a6"/>
    <w:uiPriority w:val="99"/>
    <w:qFormat/>
    <w:pPr>
      <w:widowControl/>
      <w:shd w:val="clear" w:color="auto" w:fill="D8E0EB"/>
      <w:spacing w:before="100" w:beforeAutospacing="1" w:after="100" w:afterAutospacing="1" w:line="670" w:lineRule="atLeast"/>
      <w:jc w:val="left"/>
    </w:pPr>
    <w:rPr>
      <w:rFonts w:ascii="宋体" w:hAnsi="宋体" w:cs="宋体"/>
      <w:kern w:val="0"/>
      <w:sz w:val="24"/>
    </w:rPr>
  </w:style>
  <w:style w:type="paragraph" w:customStyle="1" w:styleId="para">
    <w:name w:val="para"/>
    <w:basedOn w:val="a6"/>
    <w:uiPriority w:val="99"/>
    <w:qFormat/>
    <w:pPr>
      <w:widowControl/>
      <w:spacing w:before="100" w:beforeAutospacing="1" w:after="100" w:afterAutospacing="1"/>
      <w:jc w:val="left"/>
    </w:pPr>
    <w:rPr>
      <w:rFonts w:ascii="宋体" w:hAnsi="宋体" w:cs="宋体"/>
      <w:kern w:val="0"/>
      <w:sz w:val="24"/>
    </w:rPr>
  </w:style>
  <w:style w:type="paragraph" w:customStyle="1" w:styleId="yahei">
    <w:name w:val="yahei"/>
    <w:basedOn w:val="a6"/>
    <w:uiPriority w:val="99"/>
    <w:qFormat/>
    <w:pPr>
      <w:widowControl/>
      <w:spacing w:before="100" w:beforeAutospacing="1" w:after="100" w:afterAutospacing="1"/>
      <w:jc w:val="left"/>
    </w:pPr>
    <w:rPr>
      <w:rFonts w:ascii="微软雅黑" w:eastAsia="微软雅黑" w:hAnsi="微软雅黑" w:cs="宋体"/>
      <w:kern w:val="0"/>
      <w:sz w:val="24"/>
    </w:rPr>
  </w:style>
  <w:style w:type="paragraph" w:customStyle="1" w:styleId="bk-editable-edit2">
    <w:name w:val="bk-editable-edit2"/>
    <w:basedOn w:val="a6"/>
    <w:uiPriority w:val="99"/>
    <w:qFormat/>
    <w:pPr>
      <w:widowControl/>
      <w:spacing w:before="100" w:beforeAutospacing="1" w:after="100" w:afterAutospacing="1"/>
      <w:ind w:left="167"/>
      <w:jc w:val="left"/>
    </w:pPr>
    <w:rPr>
      <w:rFonts w:ascii="宋体" w:hAnsi="宋体" w:cs="宋体"/>
      <w:kern w:val="0"/>
      <w:sz w:val="24"/>
    </w:rPr>
  </w:style>
  <w:style w:type="paragraph" w:customStyle="1" w:styleId="lemma-img-tip">
    <w:name w:val="lemma-img-tip"/>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icture-wrap">
    <w:name w:val="picture-wrap"/>
    <w:basedOn w:val="a6"/>
    <w:uiPriority w:val="99"/>
    <w:qFormat/>
    <w:pPr>
      <w:widowControl/>
      <w:spacing w:before="100" w:beforeAutospacing="1" w:after="100" w:afterAutospacing="1"/>
      <w:jc w:val="left"/>
    </w:pPr>
    <w:rPr>
      <w:rFonts w:ascii="宋体" w:hAnsi="宋体" w:cs="宋体"/>
      <w:kern w:val="0"/>
      <w:sz w:val="24"/>
    </w:rPr>
  </w:style>
  <w:style w:type="paragraph" w:customStyle="1" w:styleId="rbedit1">
    <w:name w:val="rbedit1"/>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picture-footer">
    <w:name w:val="picture-foot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ent-section-action-edit1">
    <w:name w:val="b-ent-section-action-edit1"/>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module-common-0-container">
    <w:name w:val="module-common-0-contain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nfo-panel">
    <w:name w:val="info-panel"/>
    <w:basedOn w:val="a6"/>
    <w:uiPriority w:val="99"/>
    <w:qFormat/>
    <w:pPr>
      <w:widowControl/>
      <w:pBdr>
        <w:top w:val="single" w:sz="6" w:space="0" w:color="1D2127"/>
        <w:left w:val="single" w:sz="6" w:space="0" w:color="1D2127"/>
        <w:bottom w:val="single" w:sz="6" w:space="0" w:color="1D2127"/>
        <w:right w:val="single" w:sz="6" w:space="0" w:color="1D2127"/>
      </w:pBdr>
      <w:shd w:val="clear" w:color="auto" w:fill="22252B"/>
      <w:spacing w:before="100" w:beforeAutospacing="1" w:after="100" w:afterAutospacing="1"/>
      <w:jc w:val="left"/>
    </w:pPr>
    <w:rPr>
      <w:rFonts w:ascii="宋体" w:hAnsi="宋体" w:cs="宋体"/>
      <w:vanish/>
      <w:kern w:val="0"/>
      <w:sz w:val="20"/>
      <w:szCs w:val="20"/>
    </w:rPr>
  </w:style>
  <w:style w:type="paragraph" w:customStyle="1" w:styleId="page">
    <w:name w:val="page"/>
    <w:basedOn w:val="a6"/>
    <w:uiPriority w:val="99"/>
    <w:qFormat/>
    <w:pPr>
      <w:widowControl/>
      <w:spacing w:before="100" w:beforeAutospacing="1" w:after="502"/>
      <w:jc w:val="center"/>
    </w:pPr>
    <w:rPr>
      <w:rFonts w:ascii="Arial" w:hAnsi="Arial" w:cs="Arial"/>
      <w:kern w:val="0"/>
      <w:sz w:val="23"/>
      <w:szCs w:val="23"/>
    </w:rPr>
  </w:style>
  <w:style w:type="paragraph" w:customStyle="1" w:styleId="rblk2">
    <w:name w:val="rblk2"/>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wgtbubble">
    <w:name w:val="wgt_bubble"/>
    <w:basedOn w:val="a6"/>
    <w:uiPriority w:val="99"/>
    <w:qFormat/>
    <w:pPr>
      <w:widowControl/>
      <w:pBdr>
        <w:top w:val="single" w:sz="6" w:space="0" w:color="DFDFDF"/>
        <w:left w:val="single" w:sz="6" w:space="0" w:color="DFDFDF"/>
        <w:bottom w:val="single" w:sz="6" w:space="0" w:color="DFDFDF"/>
        <w:right w:val="single" w:sz="6" w:space="0" w:color="DFDFDF"/>
      </w:pBdr>
      <w:shd w:val="clear" w:color="auto" w:fill="FFFFFF"/>
      <w:spacing w:before="100" w:beforeAutospacing="1" w:after="100" w:afterAutospacing="1"/>
      <w:jc w:val="left"/>
    </w:pPr>
    <w:rPr>
      <w:rFonts w:ascii="宋体" w:hAnsi="宋体" w:cs="宋体"/>
      <w:kern w:val="0"/>
      <w:sz w:val="24"/>
    </w:rPr>
  </w:style>
  <w:style w:type="paragraph" w:customStyle="1" w:styleId="module">
    <w:name w:val="modul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ubnavschooluser">
    <w:name w:val="subnavschoolus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hop-mask">
    <w:name w:val="shop-mask"/>
    <w:basedOn w:val="a6"/>
    <w:uiPriority w:val="99"/>
    <w:qFormat/>
    <w:pPr>
      <w:widowControl/>
      <w:shd w:val="clear" w:color="auto" w:fill="000000"/>
      <w:spacing w:before="100" w:beforeAutospacing="1" w:after="100" w:afterAutospacing="1"/>
      <w:jc w:val="left"/>
    </w:pPr>
    <w:rPr>
      <w:rFonts w:ascii="宋体" w:hAnsi="宋体" w:cs="宋体"/>
      <w:kern w:val="0"/>
      <w:sz w:val="24"/>
    </w:rPr>
  </w:style>
  <w:style w:type="paragraph" w:customStyle="1" w:styleId="relatededit2">
    <w:name w:val="related_edit2"/>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win-close">
    <w:name w:val="win-clos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ask2">
    <w:name w:val="task2"/>
    <w:basedOn w:val="a6"/>
    <w:uiPriority w:val="99"/>
    <w:qFormat/>
    <w:pPr>
      <w:widowControl/>
      <w:spacing w:before="218" w:after="100" w:afterAutospacing="1"/>
      <w:jc w:val="center"/>
    </w:pPr>
    <w:rPr>
      <w:rFonts w:ascii="宋体" w:hAnsi="宋体" w:cs="宋体"/>
      <w:kern w:val="0"/>
      <w:sz w:val="23"/>
      <w:szCs w:val="23"/>
    </w:rPr>
  </w:style>
  <w:style w:type="paragraph" w:customStyle="1" w:styleId="bd">
    <w:name w:val="bd"/>
    <w:basedOn w:val="a6"/>
    <w:uiPriority w:val="99"/>
    <w:qFormat/>
    <w:pPr>
      <w:widowControl/>
      <w:spacing w:before="100" w:beforeAutospacing="1" w:after="100" w:afterAutospacing="1"/>
      <w:jc w:val="left"/>
    </w:pPr>
    <w:rPr>
      <w:rFonts w:ascii="宋体" w:hAnsi="宋体" w:cs="宋体"/>
      <w:kern w:val="0"/>
      <w:sz w:val="24"/>
    </w:rPr>
  </w:style>
  <w:style w:type="paragraph" w:customStyle="1" w:styleId="z-catalog-i1">
    <w:name w:val="z-catalog-i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arnum">
    <w:name w:val="charnum"/>
    <w:basedOn w:val="a6"/>
    <w:uiPriority w:val="99"/>
    <w:qFormat/>
    <w:pPr>
      <w:widowControl/>
      <w:shd w:val="clear" w:color="auto" w:fill="FFFFFF"/>
      <w:spacing w:before="100" w:beforeAutospacing="1" w:after="100" w:afterAutospacing="1"/>
      <w:jc w:val="left"/>
    </w:pPr>
    <w:rPr>
      <w:rFonts w:ascii="宋体" w:hAnsi="宋体" w:cs="宋体"/>
      <w:color w:val="BDBDBD"/>
      <w:kern w:val="0"/>
      <w:sz w:val="20"/>
      <w:szCs w:val="20"/>
    </w:rPr>
  </w:style>
  <w:style w:type="paragraph" w:customStyle="1" w:styleId="module-common-ziran-lasttable11">
    <w:name w:val="module-common-ziran-lasttable11"/>
    <w:basedOn w:val="a6"/>
    <w:uiPriority w:val="99"/>
    <w:qFormat/>
    <w:pPr>
      <w:widowControl/>
      <w:pBdr>
        <w:bottom w:val="single" w:sz="6" w:space="0" w:color="CCCCCC"/>
      </w:pBdr>
      <w:spacing w:before="100" w:beforeAutospacing="1" w:after="100" w:afterAutospacing="1"/>
      <w:jc w:val="left"/>
    </w:pPr>
    <w:rPr>
      <w:rFonts w:ascii="宋体" w:hAnsi="宋体" w:cs="宋体"/>
      <w:kern w:val="0"/>
      <w:sz w:val="24"/>
    </w:rPr>
  </w:style>
  <w:style w:type="paragraph" w:customStyle="1" w:styleId="haspicflag">
    <w:name w:val="haspicflag"/>
    <w:basedOn w:val="a6"/>
    <w:uiPriority w:val="99"/>
    <w:qFormat/>
    <w:pPr>
      <w:widowControl/>
      <w:spacing w:before="100" w:beforeAutospacing="1" w:after="100" w:afterAutospacing="1"/>
      <w:ind w:left="201"/>
      <w:jc w:val="left"/>
    </w:pPr>
    <w:rPr>
      <w:rFonts w:ascii="宋体" w:hAnsi="宋体" w:cs="宋体"/>
      <w:kern w:val="0"/>
      <w:sz w:val="24"/>
    </w:rPr>
  </w:style>
  <w:style w:type="paragraph" w:customStyle="1" w:styleId="hasvideoflag">
    <w:name w:val="hasvideoflag"/>
    <w:basedOn w:val="a6"/>
    <w:uiPriority w:val="99"/>
    <w:qFormat/>
    <w:pPr>
      <w:widowControl/>
      <w:spacing w:before="100" w:beforeAutospacing="1" w:after="100" w:afterAutospacing="1"/>
      <w:ind w:left="201"/>
      <w:jc w:val="left"/>
    </w:pPr>
    <w:rPr>
      <w:rFonts w:ascii="宋体" w:hAnsi="宋体" w:cs="宋体"/>
      <w:kern w:val="0"/>
      <w:sz w:val="24"/>
    </w:rPr>
  </w:style>
  <w:style w:type="paragraph" w:customStyle="1" w:styleId="rblk3">
    <w:name w:val="rblk3"/>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ft">
    <w:name w:val="f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atalog-item-index1">
    <w:name w:val="catalog-item-index1"/>
    <w:basedOn w:val="a6"/>
    <w:uiPriority w:val="99"/>
    <w:qFormat/>
    <w:pPr>
      <w:widowControl/>
      <w:spacing w:before="100" w:beforeAutospacing="1" w:after="100" w:afterAutospacing="1"/>
      <w:jc w:val="right"/>
    </w:pPr>
    <w:rPr>
      <w:rFonts w:ascii="宋体" w:hAnsi="宋体" w:cs="宋体"/>
      <w:color w:val="63A0DF"/>
      <w:kern w:val="0"/>
      <w:sz w:val="27"/>
      <w:szCs w:val="27"/>
    </w:rPr>
  </w:style>
  <w:style w:type="paragraph" w:customStyle="1" w:styleId="subnav">
    <w:name w:val="subnav"/>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atalog-flag">
    <w:name w:val="catalog-flag"/>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tatistics">
    <w:name w:val="statistics"/>
    <w:basedOn w:val="a6"/>
    <w:uiPriority w:val="99"/>
    <w:qFormat/>
    <w:pPr>
      <w:widowControl/>
      <w:spacing w:before="100" w:beforeAutospacing="1" w:after="100" w:afterAutospacing="1"/>
      <w:jc w:val="left"/>
    </w:pPr>
    <w:rPr>
      <w:rFonts w:ascii="宋体" w:hAnsi="宋体" w:cs="宋体"/>
      <w:kern w:val="0"/>
      <w:sz w:val="24"/>
    </w:rPr>
  </w:style>
  <w:style w:type="paragraph" w:customStyle="1" w:styleId="lie4">
    <w:name w:val="lie4"/>
    <w:basedOn w:val="a6"/>
    <w:uiPriority w:val="99"/>
    <w:qFormat/>
    <w:pPr>
      <w:widowControl/>
      <w:pBdr>
        <w:right w:val="single" w:sz="6" w:space="8" w:color="F5F5F5"/>
      </w:pBdr>
      <w:spacing w:before="100" w:beforeAutospacing="1" w:after="100" w:afterAutospacing="1"/>
      <w:jc w:val="left"/>
    </w:pPr>
    <w:rPr>
      <w:rFonts w:ascii="宋体" w:hAnsi="宋体" w:cs="宋体"/>
      <w:kern w:val="0"/>
      <w:sz w:val="24"/>
    </w:rPr>
  </w:style>
  <w:style w:type="paragraph" w:customStyle="1" w:styleId="focustopic">
    <w:name w:val="focustopic"/>
    <w:basedOn w:val="a6"/>
    <w:uiPriority w:val="99"/>
    <w:qFormat/>
    <w:pPr>
      <w:widowControl/>
      <w:spacing w:before="100" w:beforeAutospacing="1" w:after="100" w:afterAutospacing="1"/>
      <w:jc w:val="left"/>
    </w:pPr>
    <w:rPr>
      <w:rFonts w:ascii="宋体" w:hAnsi="宋体" w:cs="宋体"/>
      <w:kern w:val="0"/>
      <w:sz w:val="24"/>
    </w:rPr>
  </w:style>
  <w:style w:type="paragraph" w:customStyle="1" w:styleId="lie3">
    <w:name w:val="lie3"/>
    <w:basedOn w:val="a6"/>
    <w:uiPriority w:val="99"/>
    <w:qFormat/>
    <w:pPr>
      <w:widowControl/>
      <w:pBdr>
        <w:right w:val="single" w:sz="6" w:space="8" w:color="F5F5F5"/>
      </w:pBdr>
      <w:spacing w:before="100" w:beforeAutospacing="1" w:after="100" w:afterAutospacing="1"/>
      <w:jc w:val="left"/>
    </w:pPr>
    <w:rPr>
      <w:rFonts w:ascii="宋体" w:hAnsi="宋体" w:cs="宋体"/>
      <w:kern w:val="0"/>
      <w:sz w:val="24"/>
    </w:rPr>
  </w:style>
  <w:style w:type="paragraph" w:customStyle="1" w:styleId="picture-cover-prev">
    <w:name w:val="picture-cover-prev"/>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acb-more">
    <w:name w:val="bacb-more"/>
    <w:basedOn w:val="a6"/>
    <w:uiPriority w:val="99"/>
    <w:qFormat/>
    <w:pPr>
      <w:widowControl/>
      <w:pBdr>
        <w:top w:val="single" w:sz="6" w:space="0" w:color="CCCCCC"/>
        <w:left w:val="single" w:sz="6" w:space="9" w:color="CCCCCC"/>
        <w:bottom w:val="single" w:sz="6" w:space="0" w:color="CCCCCC"/>
        <w:right w:val="single" w:sz="6" w:space="0" w:color="CCCCCC"/>
      </w:pBdr>
      <w:shd w:val="clear" w:color="auto" w:fill="FAFAFA"/>
      <w:spacing w:before="100" w:beforeAutospacing="1" w:after="100" w:afterAutospacing="1" w:line="368" w:lineRule="atLeast"/>
      <w:jc w:val="left"/>
    </w:pPr>
    <w:rPr>
      <w:rFonts w:ascii="宋体" w:hAnsi="宋体" w:cs="宋体"/>
      <w:color w:val="666666"/>
      <w:kern w:val="0"/>
      <w:sz w:val="20"/>
      <w:szCs w:val="20"/>
    </w:rPr>
  </w:style>
  <w:style w:type="paragraph" w:customStyle="1" w:styleId="subnavspecial2">
    <w:name w:val="subnavspecial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z-album-pagebar">
    <w:name w:val="z-album-pagebar"/>
    <w:basedOn w:val="a6"/>
    <w:uiPriority w:val="99"/>
    <w:qFormat/>
    <w:pPr>
      <w:widowControl/>
      <w:spacing w:before="100" w:beforeAutospacing="1" w:after="100" w:afterAutospacing="1"/>
      <w:jc w:val="right"/>
    </w:pPr>
    <w:rPr>
      <w:rFonts w:ascii="宋体" w:hAnsi="宋体" w:cs="宋体"/>
      <w:color w:val="AAAAAA"/>
      <w:kern w:val="0"/>
      <w:sz w:val="24"/>
    </w:rPr>
  </w:style>
  <w:style w:type="paragraph" w:customStyle="1" w:styleId="bacb-title">
    <w:name w:val="bacb-titl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acb-left-btn">
    <w:name w:val="bacb-left-btn"/>
    <w:basedOn w:val="a6"/>
    <w:uiPriority w:val="99"/>
    <w:qFormat/>
    <w:pPr>
      <w:widowControl/>
      <w:pBdr>
        <w:top w:val="single" w:sz="6" w:space="0" w:color="FFFFFF"/>
        <w:left w:val="single" w:sz="6" w:space="0" w:color="FFFFFF"/>
        <w:bottom w:val="single" w:sz="6" w:space="0" w:color="FFFFFF"/>
        <w:right w:val="single" w:sz="6" w:space="0" w:color="FFFFFF"/>
      </w:pBdr>
      <w:spacing w:before="100" w:beforeAutospacing="1" w:after="100" w:afterAutospacing="1"/>
      <w:ind w:left="50"/>
      <w:jc w:val="left"/>
    </w:pPr>
    <w:rPr>
      <w:rFonts w:ascii="宋体" w:hAnsi="宋体" w:cs="宋体"/>
      <w:kern w:val="0"/>
      <w:sz w:val="24"/>
    </w:rPr>
  </w:style>
  <w:style w:type="paragraph" w:customStyle="1" w:styleId="block">
    <w:name w:val="block"/>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icture">
    <w:name w:val="pictur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acb-window-outer">
    <w:name w:val="bacb-window-outer"/>
    <w:basedOn w:val="a6"/>
    <w:uiPriority w:val="99"/>
    <w:qFormat/>
    <w:pPr>
      <w:widowControl/>
      <w:spacing w:before="251" w:after="100" w:afterAutospacing="1"/>
      <w:jc w:val="left"/>
    </w:pPr>
    <w:rPr>
      <w:rFonts w:ascii="宋体" w:hAnsi="宋体" w:cs="宋体"/>
      <w:kern w:val="0"/>
      <w:sz w:val="24"/>
    </w:rPr>
  </w:style>
  <w:style w:type="paragraph" w:customStyle="1" w:styleId="bacb-window-inner">
    <w:name w:val="bacb-window-inn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readcrumb">
    <w:name w:val="breadcrumb"/>
    <w:basedOn w:val="a6"/>
    <w:uiPriority w:val="99"/>
    <w:qFormat/>
    <w:pPr>
      <w:widowControl/>
      <w:spacing w:before="100" w:beforeAutospacing="1" w:after="100" w:afterAutospacing="1"/>
      <w:jc w:val="left"/>
    </w:pPr>
    <w:rPr>
      <w:rFonts w:ascii="宋体" w:hAnsi="宋体" w:cs="宋体"/>
      <w:kern w:val="0"/>
      <w:sz w:val="24"/>
    </w:rPr>
  </w:style>
  <w:style w:type="paragraph" w:customStyle="1" w:styleId="focusandrelation">
    <w:name w:val="focusandrelation"/>
    <w:basedOn w:val="a6"/>
    <w:uiPriority w:val="99"/>
    <w:qFormat/>
    <w:pPr>
      <w:widowControl/>
      <w:spacing w:before="134" w:after="251" w:line="335" w:lineRule="atLeast"/>
      <w:jc w:val="left"/>
    </w:pPr>
    <w:rPr>
      <w:rFonts w:ascii="Arial" w:hAnsi="Arial" w:cs="Arial"/>
      <w:kern w:val="0"/>
      <w:sz w:val="20"/>
      <w:szCs w:val="20"/>
    </w:rPr>
  </w:style>
  <w:style w:type="paragraph" w:customStyle="1" w:styleId="example-meanitem">
    <w:name w:val="example-meanitem"/>
    <w:basedOn w:val="a6"/>
    <w:uiPriority w:val="99"/>
    <w:qFormat/>
    <w:pPr>
      <w:widowControl/>
      <w:spacing w:before="100" w:beforeAutospacing="1" w:after="100" w:afterAutospacing="1"/>
      <w:jc w:val="left"/>
    </w:pPr>
    <w:rPr>
      <w:rFonts w:ascii="宋体" w:hAnsi="宋体" w:cs="宋体"/>
      <w:kern w:val="0"/>
      <w:sz w:val="24"/>
    </w:rPr>
  </w:style>
  <w:style w:type="paragraph" w:customStyle="1" w:styleId="hadsuberror">
    <w:name w:val="hadsuberror"/>
    <w:basedOn w:val="a6"/>
    <w:uiPriority w:val="99"/>
    <w:qFormat/>
    <w:pPr>
      <w:widowControl/>
      <w:spacing w:before="100" w:beforeAutospacing="1" w:after="100" w:afterAutospacing="1"/>
      <w:jc w:val="left"/>
    </w:pPr>
    <w:rPr>
      <w:rFonts w:ascii="宋体" w:hAnsi="宋体" w:cs="宋体"/>
      <w:vanish/>
      <w:color w:val="999999"/>
      <w:kern w:val="0"/>
      <w:sz w:val="24"/>
    </w:rPr>
  </w:style>
  <w:style w:type="paragraph" w:customStyle="1" w:styleId="refer">
    <w:name w:val="ref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z-ref-toggle">
    <w:name w:val="z-ref-toggle"/>
    <w:basedOn w:val="a6"/>
    <w:uiPriority w:val="99"/>
    <w:qFormat/>
    <w:pPr>
      <w:widowControl/>
      <w:spacing w:before="335"/>
      <w:ind w:right="335"/>
      <w:jc w:val="left"/>
    </w:pPr>
    <w:rPr>
      <w:rFonts w:ascii="宋体" w:hAnsi="宋体" w:cs="宋体"/>
      <w:kern w:val="0"/>
      <w:sz w:val="24"/>
    </w:rPr>
  </w:style>
  <w:style w:type="paragraph" w:customStyle="1" w:styleId="edit-prompt-upgrade">
    <w:name w:val="edit-prompt-upgrad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guide-keyboard">
    <w:name w:val="guide-keyboard"/>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dd-meanitem-main">
    <w:name w:val="add-meanitem-main"/>
    <w:basedOn w:val="a6"/>
    <w:uiPriority w:val="99"/>
    <w:qFormat/>
    <w:pPr>
      <w:widowControl/>
      <w:shd w:val="clear" w:color="auto" w:fill="FFFFFF"/>
      <w:spacing w:before="100" w:beforeAutospacing="1" w:after="100" w:afterAutospacing="1"/>
      <w:jc w:val="left"/>
    </w:pPr>
    <w:rPr>
      <w:rFonts w:ascii="宋体" w:hAnsi="宋体" w:cs="宋体"/>
      <w:kern w:val="0"/>
      <w:sz w:val="24"/>
    </w:rPr>
  </w:style>
  <w:style w:type="paragraph" w:customStyle="1" w:styleId="prev-pic">
    <w:name w:val="prev-pic"/>
    <w:basedOn w:val="a6"/>
    <w:uiPriority w:val="99"/>
    <w:qFormat/>
    <w:pPr>
      <w:widowControl/>
      <w:spacing w:before="100" w:beforeAutospacing="1" w:after="100" w:afterAutospacing="1"/>
      <w:jc w:val="left"/>
    </w:pPr>
    <w:rPr>
      <w:rFonts w:ascii="宋体" w:hAnsi="宋体" w:cs="宋体"/>
      <w:kern w:val="0"/>
      <w:sz w:val="24"/>
    </w:rPr>
  </w:style>
  <w:style w:type="paragraph" w:customStyle="1" w:styleId="form-notice">
    <w:name w:val="form-notice"/>
    <w:basedOn w:val="a6"/>
    <w:uiPriority w:val="99"/>
    <w:qFormat/>
    <w:pPr>
      <w:widowControl/>
      <w:spacing w:before="100" w:beforeAutospacing="1" w:after="100" w:afterAutospacing="1"/>
      <w:jc w:val="left"/>
    </w:pPr>
    <w:rPr>
      <w:rFonts w:ascii="宋体" w:hAnsi="宋体" w:cs="宋体"/>
      <w:color w:val="878787"/>
      <w:kern w:val="0"/>
      <w:sz w:val="24"/>
    </w:rPr>
  </w:style>
  <w:style w:type="paragraph" w:customStyle="1" w:styleId="arrow-up">
    <w:name w:val="arrow-up"/>
    <w:basedOn w:val="a6"/>
    <w:uiPriority w:val="99"/>
    <w:qFormat/>
    <w:pPr>
      <w:widowControl/>
      <w:pBdr>
        <w:top w:val="dashed" w:sz="2" w:space="0" w:color="auto"/>
        <w:left w:val="dashed" w:sz="24" w:space="0" w:color="auto"/>
        <w:bottom w:val="single" w:sz="24" w:space="0" w:color="auto"/>
        <w:right w:val="dashed" w:sz="24" w:space="0" w:color="auto"/>
      </w:pBdr>
      <w:spacing w:before="100" w:beforeAutospacing="1" w:after="100" w:afterAutospacing="1"/>
      <w:jc w:val="left"/>
    </w:pPr>
    <w:rPr>
      <w:rFonts w:ascii="宋体" w:hAnsi="宋体" w:cs="宋体"/>
      <w:kern w:val="0"/>
      <w:sz w:val="24"/>
    </w:rPr>
  </w:style>
  <w:style w:type="paragraph" w:customStyle="1" w:styleId="qncontent">
    <w:name w:val="qnconten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rrow-up-in">
    <w:name w:val="arrow-up-in"/>
    <w:basedOn w:val="a6"/>
    <w:uiPriority w:val="99"/>
    <w:qFormat/>
    <w:pPr>
      <w:widowControl/>
      <w:pBdr>
        <w:top w:val="dashed" w:sz="2" w:space="0" w:color="auto"/>
        <w:left w:val="dashed" w:sz="24" w:space="0" w:color="auto"/>
        <w:bottom w:val="single" w:sz="24" w:space="0" w:color="FFFFFF"/>
        <w:right w:val="dashed" w:sz="24" w:space="0" w:color="auto"/>
      </w:pBdr>
      <w:spacing w:before="100" w:beforeAutospacing="1" w:after="100" w:afterAutospacing="1"/>
      <w:jc w:val="left"/>
    </w:pPr>
    <w:rPr>
      <w:rFonts w:ascii="宋体" w:hAnsi="宋体" w:cs="宋体"/>
      <w:kern w:val="0"/>
      <w:sz w:val="24"/>
    </w:rPr>
  </w:style>
  <w:style w:type="paragraph" w:customStyle="1" w:styleId="openfix">
    <w:name w:val="openfix"/>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rrow-down">
    <w:name w:val="arrow-down"/>
    <w:basedOn w:val="a6"/>
    <w:uiPriority w:val="99"/>
    <w:qFormat/>
    <w:pPr>
      <w:widowControl/>
      <w:pBdr>
        <w:top w:val="single" w:sz="24" w:space="0" w:color="B4B4B4"/>
        <w:left w:val="dashed" w:sz="24" w:space="0" w:color="auto"/>
        <w:bottom w:val="dashed" w:sz="2" w:space="0" w:color="auto"/>
        <w:right w:val="dashed" w:sz="24" w:space="0" w:color="auto"/>
      </w:pBdr>
      <w:spacing w:before="100" w:beforeAutospacing="1" w:after="100" w:afterAutospacing="1"/>
      <w:jc w:val="left"/>
    </w:pPr>
    <w:rPr>
      <w:rFonts w:ascii="宋体" w:hAnsi="宋体" w:cs="宋体"/>
      <w:kern w:val="0"/>
      <w:sz w:val="24"/>
    </w:rPr>
  </w:style>
  <w:style w:type="paragraph" w:customStyle="1" w:styleId="arrow-down-in">
    <w:name w:val="arrow-down-in"/>
    <w:basedOn w:val="a6"/>
    <w:uiPriority w:val="99"/>
    <w:qFormat/>
    <w:pPr>
      <w:widowControl/>
      <w:pBdr>
        <w:top w:val="single" w:sz="24" w:space="0" w:color="FFFFFF"/>
        <w:left w:val="dashed" w:sz="24" w:space="0" w:color="auto"/>
        <w:bottom w:val="dashed" w:sz="2" w:space="0" w:color="auto"/>
        <w:right w:val="dashed" w:sz="24" w:space="0" w:color="auto"/>
      </w:pBdr>
      <w:spacing w:before="100" w:beforeAutospacing="1" w:after="100" w:afterAutospacing="1"/>
      <w:jc w:val="left"/>
    </w:pPr>
    <w:rPr>
      <w:rFonts w:ascii="宋体" w:hAnsi="宋体" w:cs="宋体"/>
      <w:kern w:val="0"/>
      <w:sz w:val="24"/>
    </w:rPr>
  </w:style>
  <w:style w:type="paragraph" w:customStyle="1" w:styleId="biopencontent">
    <w:name w:val="biopenconten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uc-id">
    <w:name w:val="uc-id"/>
    <w:basedOn w:val="a6"/>
    <w:uiPriority w:val="99"/>
    <w:qFormat/>
    <w:pPr>
      <w:widowControl/>
      <w:spacing w:before="100" w:beforeAutospacing="1" w:after="100" w:afterAutospacing="1"/>
      <w:jc w:val="left"/>
    </w:pPr>
    <w:rPr>
      <w:rFonts w:ascii="宋体" w:hAnsi="宋体" w:cs="宋体"/>
      <w:kern w:val="0"/>
      <w:sz w:val="24"/>
    </w:rPr>
  </w:style>
  <w:style w:type="paragraph" w:customStyle="1" w:styleId="next">
    <w:name w:val="nex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lemma-guide">
    <w:name w:val="lemma-guid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wgt-bubble-lemmamsgclose">
    <w:name w:val="wgt-bubble-lemmamsg_clos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guide-wrapper">
    <w:name w:val="guide-wrapper"/>
    <w:basedOn w:val="a6"/>
    <w:uiPriority w:val="99"/>
    <w:qFormat/>
    <w:pPr>
      <w:widowControl/>
      <w:jc w:val="left"/>
    </w:pPr>
    <w:rPr>
      <w:rFonts w:ascii="宋体" w:hAnsi="宋体" w:cs="宋体"/>
      <w:kern w:val="0"/>
      <w:sz w:val="24"/>
    </w:rPr>
  </w:style>
  <w:style w:type="paragraph" w:customStyle="1" w:styleId="item-wp">
    <w:name w:val="item-wp"/>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ndent">
    <w:name w:val="inden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view-tip-panel">
    <w:name w:val="view-tip-panel"/>
    <w:basedOn w:val="a6"/>
    <w:uiPriority w:val="99"/>
    <w:qFormat/>
    <w:pPr>
      <w:widowControl/>
      <w:spacing w:before="100" w:beforeAutospacing="1" w:after="218" w:line="301" w:lineRule="atLeast"/>
      <w:jc w:val="left"/>
    </w:pPr>
    <w:rPr>
      <w:rFonts w:ascii="宋体" w:hAnsi="宋体" w:cs="宋体"/>
      <w:color w:val="888888"/>
      <w:kern w:val="0"/>
      <w:sz w:val="20"/>
      <w:szCs w:val="20"/>
    </w:rPr>
  </w:style>
  <w:style w:type="paragraph" w:customStyle="1" w:styleId="authority-flag">
    <w:name w:val="authority-flag"/>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nner">
    <w:name w:val="inn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ail">
    <w:name w:val="tail"/>
    <w:basedOn w:val="a6"/>
    <w:uiPriority w:val="99"/>
    <w:qFormat/>
    <w:pPr>
      <w:widowControl/>
      <w:spacing w:before="100" w:beforeAutospacing="1" w:after="100" w:afterAutospacing="1"/>
      <w:jc w:val="left"/>
    </w:pPr>
    <w:rPr>
      <w:rFonts w:ascii="宋体" w:hAnsi="宋体" w:cs="宋体"/>
      <w:kern w:val="0"/>
      <w:sz w:val="24"/>
    </w:rPr>
  </w:style>
  <w:style w:type="paragraph" w:customStyle="1" w:styleId="main-content-zj">
    <w:name w:val="main-content-zj"/>
    <w:basedOn w:val="a6"/>
    <w:uiPriority w:val="99"/>
    <w:qFormat/>
    <w:pPr>
      <w:widowControl/>
      <w:spacing w:before="100" w:beforeAutospacing="1" w:after="100" w:afterAutospacing="1"/>
      <w:jc w:val="left"/>
    </w:pPr>
    <w:rPr>
      <w:rFonts w:ascii="宋体" w:hAnsi="宋体" w:cs="宋体"/>
      <w:color w:val="666666"/>
      <w:kern w:val="0"/>
      <w:sz w:val="20"/>
      <w:szCs w:val="20"/>
    </w:rPr>
  </w:style>
  <w:style w:type="paragraph" w:customStyle="1" w:styleId="highlight">
    <w:name w:val="highligh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ook">
    <w:name w:val="book"/>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ic-item">
    <w:name w:val="pic-item"/>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ottom-content-zj">
    <w:name w:val="bottom-content-zj"/>
    <w:basedOn w:val="a6"/>
    <w:uiPriority w:val="99"/>
    <w:qFormat/>
    <w:pPr>
      <w:widowControl/>
      <w:pBdr>
        <w:top w:val="single" w:sz="6" w:space="4" w:color="F1F1F1"/>
        <w:left w:val="single" w:sz="6" w:space="31" w:color="F1F1F1"/>
        <w:bottom w:val="single" w:sz="6" w:space="4" w:color="F1F1F1"/>
        <w:right w:val="single" w:sz="6" w:space="0" w:color="F1F1F1"/>
      </w:pBdr>
      <w:shd w:val="clear" w:color="auto" w:fill="F9F9F9"/>
      <w:spacing w:before="67" w:after="100" w:afterAutospacing="1"/>
      <w:jc w:val="left"/>
    </w:pPr>
    <w:rPr>
      <w:rFonts w:ascii="宋体" w:hAnsi="宋体" w:cs="宋体"/>
      <w:color w:val="666666"/>
      <w:kern w:val="0"/>
      <w:sz w:val="20"/>
      <w:szCs w:val="20"/>
    </w:rPr>
  </w:style>
  <w:style w:type="paragraph" w:customStyle="1" w:styleId="zhixin-box">
    <w:name w:val="zhixin-box"/>
    <w:basedOn w:val="a6"/>
    <w:uiPriority w:val="99"/>
    <w:qFormat/>
    <w:pPr>
      <w:widowControl/>
      <w:spacing w:before="100" w:beforeAutospacing="1" w:after="167"/>
      <w:jc w:val="left"/>
    </w:pPr>
    <w:rPr>
      <w:rFonts w:ascii="宋体" w:hAnsi="宋体" w:cs="宋体"/>
      <w:kern w:val="0"/>
      <w:sz w:val="20"/>
      <w:szCs w:val="20"/>
    </w:rPr>
  </w:style>
  <w:style w:type="paragraph" w:customStyle="1" w:styleId="win-btn">
    <w:name w:val="win-bt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zhixin-fixbtn">
    <w:name w:val="zhixin-fixbtn"/>
    <w:basedOn w:val="a6"/>
    <w:uiPriority w:val="99"/>
    <w:qFormat/>
    <w:pPr>
      <w:widowControl/>
      <w:spacing w:before="100" w:beforeAutospacing="1" w:after="100" w:afterAutospacing="1"/>
      <w:jc w:val="right"/>
    </w:pPr>
    <w:rPr>
      <w:rFonts w:ascii="宋体" w:hAnsi="宋体" w:cs="宋体"/>
      <w:color w:val="999999"/>
      <w:kern w:val="0"/>
      <w:sz w:val="24"/>
    </w:rPr>
  </w:style>
  <w:style w:type="paragraph" w:customStyle="1" w:styleId="image-link">
    <w:name w:val="image-link"/>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age-index">
    <w:name w:val="page-index"/>
    <w:basedOn w:val="a6"/>
    <w:uiPriority w:val="99"/>
    <w:qFormat/>
    <w:pPr>
      <w:widowControl/>
      <w:spacing w:before="100" w:beforeAutospacing="1" w:after="100" w:afterAutospacing="1"/>
      <w:jc w:val="left"/>
    </w:pPr>
    <w:rPr>
      <w:rFonts w:ascii="宋体" w:hAnsi="宋体" w:cs="宋体"/>
      <w:kern w:val="0"/>
      <w:sz w:val="24"/>
    </w:rPr>
  </w:style>
  <w:style w:type="paragraph" w:customStyle="1" w:styleId="zhixinerrorbox">
    <w:name w:val="zhixinerrorbox"/>
    <w:basedOn w:val="a6"/>
    <w:uiPriority w:val="99"/>
    <w:qFormat/>
    <w:pPr>
      <w:widowControl/>
      <w:spacing w:before="100" w:beforeAutospacing="1" w:after="100" w:afterAutospacing="1"/>
      <w:jc w:val="center"/>
    </w:pPr>
    <w:rPr>
      <w:rFonts w:ascii="宋体" w:hAnsi="宋体" w:cs="宋体"/>
      <w:color w:val="999999"/>
      <w:kern w:val="0"/>
      <w:sz w:val="24"/>
    </w:rPr>
  </w:style>
  <w:style w:type="paragraph" w:customStyle="1" w:styleId="sidetitle">
    <w:name w:val="sidetitle"/>
    <w:basedOn w:val="a6"/>
    <w:uiPriority w:val="99"/>
    <w:qFormat/>
    <w:pPr>
      <w:widowControl/>
      <w:spacing w:before="100" w:beforeAutospacing="1" w:after="167"/>
      <w:jc w:val="left"/>
    </w:pPr>
    <w:rPr>
      <w:rFonts w:ascii="宋体" w:hAnsi="宋体" w:cs="宋体"/>
      <w:b/>
      <w:bCs/>
      <w:color w:val="555555"/>
      <w:kern w:val="0"/>
      <w:sz w:val="23"/>
      <w:szCs w:val="23"/>
    </w:rPr>
  </w:style>
  <w:style w:type="paragraph" w:customStyle="1" w:styleId="border-close">
    <w:name w:val="border-clos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ide-auth-img">
    <w:name w:val="side-auth-img"/>
    <w:basedOn w:val="a6"/>
    <w:uiPriority w:val="99"/>
    <w:qFormat/>
    <w:pPr>
      <w:widowControl/>
      <w:pBdr>
        <w:top w:val="single" w:sz="6" w:space="0" w:color="DBDBDB"/>
        <w:left w:val="single" w:sz="6" w:space="0" w:color="DBDBDB"/>
        <w:bottom w:val="single" w:sz="6" w:space="0" w:color="DBDBDB"/>
        <w:right w:val="single" w:sz="6" w:space="0" w:color="DBDBDB"/>
      </w:pBdr>
      <w:shd w:val="clear" w:color="auto" w:fill="FFFFFF"/>
      <w:spacing w:before="100" w:beforeAutospacing="1" w:after="100" w:afterAutospacing="1"/>
      <w:jc w:val="left"/>
    </w:pPr>
    <w:rPr>
      <w:rFonts w:ascii="宋体" w:hAnsi="宋体" w:cs="宋体"/>
      <w:kern w:val="0"/>
      <w:sz w:val="24"/>
    </w:rPr>
  </w:style>
  <w:style w:type="paragraph" w:customStyle="1" w:styleId="rightad-close">
    <w:name w:val="rightad-clos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ancel-btn">
    <w:name w:val="cancel-bt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ide-auth-info">
    <w:name w:val="side-auth-info"/>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itle-folder">
    <w:name w:val="title-fold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earch">
    <w:name w:val="search"/>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uthversion">
    <w:name w:val="authversion"/>
    <w:basedOn w:val="a6"/>
    <w:uiPriority w:val="99"/>
    <w:qFormat/>
    <w:pPr>
      <w:widowControl/>
      <w:spacing w:before="251" w:after="100" w:afterAutospacing="1"/>
      <w:jc w:val="left"/>
    </w:pPr>
    <w:rPr>
      <w:rFonts w:ascii="宋体" w:hAnsi="宋体" w:cs="宋体"/>
      <w:kern w:val="0"/>
      <w:sz w:val="24"/>
    </w:rPr>
  </w:style>
  <w:style w:type="paragraph" w:customStyle="1" w:styleId="city-guide">
    <w:name w:val="city-guide"/>
    <w:basedOn w:val="a6"/>
    <w:uiPriority w:val="99"/>
    <w:qFormat/>
    <w:pPr>
      <w:widowControl/>
      <w:spacing w:before="335" w:after="502"/>
      <w:jc w:val="left"/>
    </w:pPr>
    <w:rPr>
      <w:rFonts w:ascii="宋体" w:hAnsi="宋体" w:cs="宋体"/>
      <w:kern w:val="0"/>
      <w:sz w:val="24"/>
    </w:rPr>
  </w:style>
  <w:style w:type="paragraph" w:customStyle="1" w:styleId="pre">
    <w:name w:val="pr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nline-mod-box">
    <w:name w:val="inline-mod-box"/>
    <w:basedOn w:val="a6"/>
    <w:uiPriority w:val="99"/>
    <w:qFormat/>
    <w:pPr>
      <w:widowControl/>
      <w:pBdr>
        <w:top w:val="single" w:sz="6" w:space="1" w:color="F1F1F1"/>
        <w:left w:val="single" w:sz="6" w:space="1" w:color="F1F1F1"/>
        <w:bottom w:val="single" w:sz="6" w:space="1" w:color="F1F1F1"/>
        <w:right w:val="single" w:sz="6" w:space="1" w:color="F1F1F1"/>
      </w:pBdr>
      <w:shd w:val="clear" w:color="auto" w:fill="FFFFFF"/>
      <w:spacing w:before="100" w:beforeAutospacing="1" w:after="335" w:line="0" w:lineRule="auto"/>
      <w:jc w:val="left"/>
    </w:pPr>
    <w:rPr>
      <w:rFonts w:ascii="Arial" w:hAnsi="Arial" w:cs="Arial"/>
      <w:color w:val="444444"/>
      <w:kern w:val="0"/>
      <w:sz w:val="24"/>
    </w:rPr>
  </w:style>
  <w:style w:type="paragraph" w:customStyle="1" w:styleId="biopentitle">
    <w:name w:val="biopentitl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op-bg">
    <w:name w:val="top-bg"/>
    <w:basedOn w:val="a6"/>
    <w:uiPriority w:val="99"/>
    <w:qFormat/>
    <w:pPr>
      <w:widowControl/>
      <w:spacing w:before="100" w:beforeAutospacing="1" w:after="100" w:afterAutospacing="1"/>
      <w:jc w:val="left"/>
    </w:pPr>
    <w:rPr>
      <w:rFonts w:ascii="宋体" w:hAnsi="宋体" w:cs="宋体"/>
      <w:kern w:val="0"/>
      <w:sz w:val="24"/>
    </w:rPr>
  </w:style>
  <w:style w:type="paragraph" w:customStyle="1" w:styleId="logo-area">
    <w:name w:val="logo-area"/>
    <w:basedOn w:val="a6"/>
    <w:uiPriority w:val="99"/>
    <w:qFormat/>
    <w:pPr>
      <w:widowControl/>
      <w:ind w:right="134"/>
      <w:jc w:val="left"/>
    </w:pPr>
    <w:rPr>
      <w:rFonts w:ascii="宋体" w:hAnsi="宋体" w:cs="宋体"/>
      <w:kern w:val="0"/>
      <w:sz w:val="24"/>
    </w:rPr>
  </w:style>
  <w:style w:type="paragraph" w:customStyle="1" w:styleId="act">
    <w:name w:val="ac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angram-tree-node-over">
    <w:name w:val="tangram-tree-node-ov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quicknavwrap">
    <w:name w:val="quicknavwrap"/>
    <w:basedOn w:val="a6"/>
    <w:uiPriority w:val="99"/>
    <w:qFormat/>
    <w:pPr>
      <w:widowControl/>
      <w:spacing w:after="100" w:afterAutospacing="1"/>
      <w:jc w:val="left"/>
    </w:pPr>
    <w:rPr>
      <w:rFonts w:ascii="宋体" w:hAnsi="宋体" w:cs="宋体"/>
      <w:kern w:val="0"/>
      <w:sz w:val="24"/>
    </w:rPr>
  </w:style>
  <w:style w:type="paragraph" w:customStyle="1" w:styleId="hold-catalog-li">
    <w:name w:val="hold-catalog-li"/>
    <w:basedOn w:val="a6"/>
    <w:uiPriority w:val="99"/>
    <w:qFormat/>
    <w:pPr>
      <w:widowControl/>
      <w:spacing w:before="100" w:beforeAutospacing="1" w:after="100" w:afterAutospacing="1"/>
      <w:jc w:val="left"/>
    </w:pPr>
    <w:rPr>
      <w:rFonts w:ascii="宋体" w:hAnsi="宋体" w:cs="宋体"/>
      <w:kern w:val="0"/>
      <w:sz w:val="24"/>
    </w:rPr>
  </w:style>
  <w:style w:type="paragraph" w:customStyle="1" w:styleId="qnanchor">
    <w:name w:val="qnancho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lemma-album">
    <w:name w:val="lemma-album"/>
    <w:basedOn w:val="a6"/>
    <w:uiPriority w:val="99"/>
    <w:qFormat/>
    <w:pPr>
      <w:widowControl/>
      <w:spacing w:before="167" w:after="167"/>
      <w:jc w:val="left"/>
    </w:pPr>
    <w:rPr>
      <w:rFonts w:ascii="宋体" w:hAnsi="宋体" w:cs="宋体"/>
      <w:kern w:val="0"/>
      <w:sz w:val="24"/>
    </w:rPr>
  </w:style>
  <w:style w:type="paragraph" w:customStyle="1" w:styleId="uc-pic">
    <w:name w:val="uc-pic"/>
    <w:basedOn w:val="a6"/>
    <w:uiPriority w:val="99"/>
    <w:qFormat/>
    <w:pPr>
      <w:widowControl/>
      <w:spacing w:before="100" w:beforeAutospacing="1" w:after="100" w:afterAutospacing="1"/>
      <w:jc w:val="left"/>
    </w:pPr>
    <w:rPr>
      <w:rFonts w:ascii="宋体" w:hAnsi="宋体" w:cs="宋体"/>
      <w:kern w:val="0"/>
      <w:sz w:val="24"/>
    </w:rPr>
  </w:style>
  <w:style w:type="paragraph" w:customStyle="1" w:styleId="er">
    <w:name w:val="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lemma-picture">
    <w:name w:val="lemma-picture"/>
    <w:basedOn w:val="a6"/>
    <w:uiPriority w:val="99"/>
    <w:qFormat/>
    <w:pPr>
      <w:widowControl/>
      <w:pBdr>
        <w:top w:val="single" w:sz="6" w:space="0" w:color="E0E0E0"/>
        <w:left w:val="single" w:sz="6" w:space="0" w:color="E0E0E0"/>
        <w:bottom w:val="single" w:sz="6" w:space="0" w:color="E0E0E0"/>
        <w:right w:val="single" w:sz="6" w:space="0" w:color="E0E0E0"/>
      </w:pBdr>
      <w:spacing w:before="100" w:beforeAutospacing="1" w:after="100" w:afterAutospacing="1"/>
      <w:jc w:val="left"/>
    </w:pPr>
    <w:rPr>
      <w:rFonts w:ascii="宋体" w:hAnsi="宋体" w:cs="宋体"/>
      <w:kern w:val="0"/>
      <w:sz w:val="24"/>
    </w:rPr>
  </w:style>
  <w:style w:type="paragraph" w:customStyle="1" w:styleId="main-body">
    <w:name w:val="main-body"/>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ottom-border">
    <w:name w:val="bottom-bord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frame-module">
    <w:name w:val="iframe-module"/>
    <w:basedOn w:val="a6"/>
    <w:uiPriority w:val="99"/>
    <w:qFormat/>
    <w:pPr>
      <w:widowControl/>
      <w:spacing w:before="100" w:beforeAutospacing="1" w:after="167"/>
      <w:jc w:val="left"/>
    </w:pPr>
    <w:rPr>
      <w:rFonts w:ascii="宋体" w:hAnsi="宋体" w:cs="宋体"/>
      <w:kern w:val="0"/>
      <w:sz w:val="24"/>
    </w:rPr>
  </w:style>
  <w:style w:type="paragraph" w:customStyle="1" w:styleId="center">
    <w:name w:val="cent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mabox">
    <w:name w:val="mabox"/>
    <w:basedOn w:val="a6"/>
    <w:uiPriority w:val="99"/>
    <w:qFormat/>
    <w:pPr>
      <w:widowControl/>
      <w:pBdr>
        <w:top w:val="single" w:sz="6" w:space="8" w:color="E6E6E6"/>
        <w:left w:val="single" w:sz="6" w:space="11" w:color="E6E6E6"/>
        <w:bottom w:val="single" w:sz="6" w:space="8" w:color="E6E6E6"/>
        <w:right w:val="single" w:sz="6" w:space="11" w:color="E6E6E6"/>
      </w:pBdr>
      <w:spacing w:before="100" w:beforeAutospacing="1" w:after="167"/>
      <w:jc w:val="left"/>
    </w:pPr>
    <w:rPr>
      <w:rFonts w:ascii="宋体" w:hAnsi="宋体" w:cs="宋体"/>
      <w:vanish/>
      <w:kern w:val="0"/>
      <w:sz w:val="24"/>
    </w:rPr>
  </w:style>
  <w:style w:type="paragraph" w:customStyle="1" w:styleId="title-banner">
    <w:name w:val="title-bann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hideholder">
    <w:name w:val="hidehold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usercardtitle">
    <w:name w:val="usercardtitl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etname">
    <w:name w:val="setnam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illar">
    <w:name w:val="pillar"/>
    <w:basedOn w:val="a6"/>
    <w:uiPriority w:val="99"/>
    <w:qFormat/>
    <w:pPr>
      <w:widowControl/>
      <w:spacing w:before="100" w:beforeAutospacing="1" w:after="100" w:afterAutospacing="1"/>
      <w:jc w:val="left"/>
      <w:textAlignment w:val="center"/>
    </w:pPr>
    <w:rPr>
      <w:rFonts w:ascii="宋体" w:hAnsi="宋体" w:cs="宋体"/>
      <w:kern w:val="0"/>
      <w:sz w:val="24"/>
    </w:rPr>
  </w:style>
  <w:style w:type="paragraph" w:customStyle="1" w:styleId="bottom-border-close">
    <w:name w:val="bottom-border-clos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user-card">
    <w:name w:val="user-card"/>
    <w:basedOn w:val="a6"/>
    <w:uiPriority w:val="99"/>
    <w:qFormat/>
    <w:pPr>
      <w:widowControl/>
      <w:pBdr>
        <w:top w:val="single" w:sz="6" w:space="0" w:color="B3DAFF"/>
        <w:left w:val="single" w:sz="6" w:space="0" w:color="B3DAFF"/>
        <w:bottom w:val="single" w:sz="6" w:space="0" w:color="B3DAFF"/>
        <w:right w:val="single" w:sz="6" w:space="0" w:color="B3DAFF"/>
      </w:pBdr>
      <w:shd w:val="clear" w:color="auto" w:fill="F7FCFF"/>
      <w:spacing w:before="100" w:beforeAutospacing="1" w:after="100" w:afterAutospacing="1"/>
      <w:jc w:val="left"/>
    </w:pPr>
    <w:rPr>
      <w:rFonts w:ascii="Arial" w:hAnsi="Arial" w:cs="Arial"/>
      <w:kern w:val="0"/>
      <w:sz w:val="20"/>
      <w:szCs w:val="20"/>
    </w:rPr>
  </w:style>
  <w:style w:type="paragraph" w:customStyle="1" w:styleId="entries-box">
    <w:name w:val="entries-box"/>
    <w:basedOn w:val="a6"/>
    <w:uiPriority w:val="99"/>
    <w:qFormat/>
    <w:pPr>
      <w:widowControl/>
      <w:spacing w:before="100" w:beforeAutospacing="1" w:after="100" w:afterAutospacing="1"/>
      <w:jc w:val="left"/>
    </w:pPr>
    <w:rPr>
      <w:rFonts w:ascii="宋体" w:hAnsi="宋体" w:cs="宋体"/>
      <w:kern w:val="0"/>
      <w:sz w:val="24"/>
    </w:rPr>
  </w:style>
  <w:style w:type="paragraph" w:customStyle="1" w:styleId="uc-badge">
    <w:name w:val="uc-badge"/>
    <w:basedOn w:val="a6"/>
    <w:uiPriority w:val="99"/>
    <w:qFormat/>
    <w:pPr>
      <w:widowControl/>
      <w:spacing w:before="67" w:after="100" w:afterAutospacing="1"/>
      <w:jc w:val="left"/>
    </w:pPr>
    <w:rPr>
      <w:rFonts w:ascii="宋体" w:hAnsi="宋体" w:cs="宋体"/>
      <w:kern w:val="0"/>
      <w:sz w:val="24"/>
    </w:rPr>
  </w:style>
  <w:style w:type="paragraph" w:customStyle="1" w:styleId="uc-default">
    <w:name w:val="uc-default"/>
    <w:basedOn w:val="a6"/>
    <w:uiPriority w:val="99"/>
    <w:qFormat/>
    <w:pPr>
      <w:widowControl/>
      <w:spacing w:before="100" w:beforeAutospacing="1" w:after="67"/>
      <w:jc w:val="left"/>
    </w:pPr>
    <w:rPr>
      <w:rFonts w:ascii="宋体" w:hAnsi="宋体" w:cs="宋体"/>
      <w:kern w:val="0"/>
      <w:sz w:val="24"/>
    </w:rPr>
  </w:style>
  <w:style w:type="paragraph" w:customStyle="1" w:styleId="uc-name">
    <w:name w:val="uc-nam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form-cur-tab">
    <w:name w:val="form-cur-tab"/>
    <w:basedOn w:val="a6"/>
    <w:uiPriority w:val="99"/>
    <w:qFormat/>
    <w:pPr>
      <w:widowControl/>
      <w:spacing w:before="100" w:beforeAutospacing="1" w:after="100" w:afterAutospacing="1"/>
      <w:jc w:val="left"/>
    </w:pPr>
    <w:rPr>
      <w:rFonts w:ascii="宋体" w:hAnsi="宋体" w:cs="宋体"/>
      <w:kern w:val="0"/>
      <w:sz w:val="24"/>
    </w:rPr>
  </w:style>
  <w:style w:type="paragraph" w:customStyle="1" w:styleId="usercard-wrap">
    <w:name w:val="usercard-wrap"/>
    <w:basedOn w:val="a6"/>
    <w:uiPriority w:val="99"/>
    <w:qFormat/>
    <w:pPr>
      <w:widowControl/>
      <w:shd w:val="clear" w:color="auto" w:fill="FFFFFF"/>
      <w:spacing w:before="100" w:beforeAutospacing="1" w:after="100" w:afterAutospacing="1"/>
      <w:jc w:val="left"/>
    </w:pPr>
    <w:rPr>
      <w:rFonts w:ascii="宋体" w:hAnsi="宋体" w:cs="宋体"/>
      <w:kern w:val="0"/>
      <w:sz w:val="24"/>
    </w:rPr>
  </w:style>
  <w:style w:type="paragraph" w:customStyle="1" w:styleId="newbie">
    <w:name w:val="newbi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expertcard">
    <w:name w:val="expertcard"/>
    <w:basedOn w:val="a6"/>
    <w:uiPriority w:val="99"/>
    <w:qFormat/>
    <w:pPr>
      <w:widowControl/>
      <w:pBdr>
        <w:top w:val="single" w:sz="12" w:space="0" w:color="3370AF"/>
      </w:pBdr>
      <w:spacing w:before="100" w:beforeAutospacing="1" w:after="100" w:afterAutospacing="1"/>
      <w:jc w:val="left"/>
    </w:pPr>
    <w:rPr>
      <w:rFonts w:ascii="宋体" w:hAnsi="宋体" w:cs="宋体"/>
      <w:kern w:val="0"/>
      <w:sz w:val="24"/>
    </w:rPr>
  </w:style>
  <w:style w:type="paragraph" w:customStyle="1" w:styleId="catalog-item">
    <w:name w:val="catalog-item"/>
    <w:basedOn w:val="a6"/>
    <w:uiPriority w:val="99"/>
    <w:qFormat/>
    <w:pPr>
      <w:widowControl/>
      <w:spacing w:before="100" w:beforeAutospacing="1" w:after="100" w:afterAutospacing="1"/>
      <w:jc w:val="left"/>
    </w:pPr>
    <w:rPr>
      <w:rFonts w:ascii="宋体" w:hAnsi="宋体" w:cs="宋体"/>
      <w:kern w:val="0"/>
      <w:sz w:val="24"/>
    </w:rPr>
  </w:style>
  <w:style w:type="paragraph" w:customStyle="1" w:styleId="rs-container">
    <w:name w:val="rs-container"/>
    <w:basedOn w:val="a6"/>
    <w:uiPriority w:val="99"/>
    <w:qFormat/>
    <w:pPr>
      <w:widowControl/>
      <w:spacing w:before="100" w:beforeAutospacing="1" w:after="167"/>
      <w:jc w:val="left"/>
    </w:pPr>
    <w:rPr>
      <w:rFonts w:ascii="宋体" w:hAnsi="宋体" w:cs="宋体"/>
      <w:kern w:val="0"/>
      <w:sz w:val="24"/>
    </w:rPr>
  </w:style>
  <w:style w:type="paragraph" w:customStyle="1" w:styleId="rs-hidden">
    <w:name w:val="rs-hidden"/>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sharelogo">
    <w:name w:val="sharelogo"/>
    <w:basedOn w:val="a6"/>
    <w:uiPriority w:val="99"/>
    <w:qFormat/>
    <w:pPr>
      <w:widowControl/>
      <w:spacing w:before="100" w:beforeAutospacing="1" w:after="100" w:afterAutospacing="1"/>
      <w:jc w:val="left"/>
    </w:pPr>
    <w:rPr>
      <w:rFonts w:ascii="宋体" w:hAnsi="宋体" w:cs="宋体"/>
      <w:kern w:val="0"/>
      <w:sz w:val="24"/>
    </w:rPr>
  </w:style>
  <w:style w:type="paragraph" w:customStyle="1" w:styleId="lemma-relation-table">
    <w:name w:val="lemma-relation-table"/>
    <w:basedOn w:val="a6"/>
    <w:uiPriority w:val="99"/>
    <w:qFormat/>
    <w:pPr>
      <w:widowControl/>
      <w:spacing w:before="100" w:beforeAutospacing="1" w:after="100" w:afterAutospacing="1" w:line="469" w:lineRule="atLeast"/>
      <w:jc w:val="left"/>
    </w:pPr>
    <w:rPr>
      <w:rFonts w:ascii="宋体" w:hAnsi="宋体" w:cs="宋体"/>
      <w:kern w:val="0"/>
      <w:sz w:val="20"/>
      <w:szCs w:val="20"/>
    </w:rPr>
  </w:style>
  <w:style w:type="paragraph" w:customStyle="1" w:styleId="usermsgcount">
    <w:name w:val="usermsgcoun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relation-table-banner">
    <w:name w:val="relation-table-banner"/>
    <w:basedOn w:val="a6"/>
    <w:uiPriority w:val="99"/>
    <w:qFormat/>
    <w:pPr>
      <w:widowControl/>
      <w:pBdr>
        <w:top w:val="single" w:sz="12" w:space="0" w:color="9AA5AD"/>
        <w:bottom w:val="single" w:sz="6" w:space="0" w:color="BCC5CC"/>
      </w:pBdr>
      <w:shd w:val="clear" w:color="auto" w:fill="EDF2F5"/>
      <w:spacing w:before="100" w:beforeAutospacing="1" w:after="100" w:afterAutospacing="1"/>
      <w:jc w:val="left"/>
    </w:pPr>
    <w:rPr>
      <w:rFonts w:ascii="宋体" w:hAnsi="宋体" w:cs="宋体"/>
      <w:kern w:val="0"/>
      <w:sz w:val="24"/>
    </w:rPr>
  </w:style>
  <w:style w:type="paragraph" w:customStyle="1" w:styleId="content-bd">
    <w:name w:val="content-bd"/>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con-slide">
    <w:name w:val="icon-slid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relation-table-view-control">
    <w:name w:val="relation-table-view-control"/>
    <w:basedOn w:val="a6"/>
    <w:uiPriority w:val="99"/>
    <w:qFormat/>
    <w:pPr>
      <w:widowControl/>
      <w:spacing w:before="100" w:beforeAutospacing="1" w:after="100" w:afterAutospacing="1" w:line="486" w:lineRule="atLeast"/>
      <w:jc w:val="left"/>
    </w:pPr>
    <w:rPr>
      <w:rFonts w:ascii="宋体" w:hAnsi="宋体" w:cs="宋体"/>
      <w:kern w:val="0"/>
      <w:sz w:val="24"/>
    </w:rPr>
  </w:style>
  <w:style w:type="paragraph" w:customStyle="1" w:styleId="shareicon">
    <w:name w:val="shareico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relation-table-main">
    <w:name w:val="relation-table-main"/>
    <w:basedOn w:val="a6"/>
    <w:uiPriority w:val="99"/>
    <w:qFormat/>
    <w:pPr>
      <w:widowControl/>
      <w:pBdr>
        <w:bottom w:val="single" w:sz="6" w:space="0" w:color="BCC5CC"/>
      </w:pBdr>
      <w:spacing w:before="100" w:beforeAutospacing="1" w:after="100" w:afterAutospacing="1"/>
      <w:jc w:val="left"/>
    </w:pPr>
    <w:rPr>
      <w:rFonts w:ascii="宋体" w:hAnsi="宋体" w:cs="宋体"/>
      <w:color w:val="5B5F65"/>
      <w:kern w:val="0"/>
      <w:sz w:val="20"/>
      <w:szCs w:val="20"/>
    </w:rPr>
  </w:style>
  <w:style w:type="paragraph" w:customStyle="1" w:styleId="embed-relation-tb">
    <w:name w:val="embed-relation-tb"/>
    <w:basedOn w:val="a6"/>
    <w:uiPriority w:val="99"/>
    <w:qFormat/>
    <w:pPr>
      <w:widowControl/>
      <w:spacing w:before="33" w:after="100" w:afterAutospacing="1"/>
      <w:jc w:val="left"/>
    </w:pPr>
    <w:rPr>
      <w:rFonts w:ascii="宋体" w:hAnsi="宋体" w:cs="宋体"/>
      <w:kern w:val="0"/>
      <w:sz w:val="24"/>
    </w:rPr>
  </w:style>
  <w:style w:type="paragraph" w:customStyle="1" w:styleId="head">
    <w:name w:val="head"/>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b-entries">
    <w:name w:val="tb-entries"/>
    <w:basedOn w:val="a6"/>
    <w:uiPriority w:val="99"/>
    <w:qFormat/>
    <w:pPr>
      <w:widowControl/>
      <w:spacing w:before="100" w:beforeAutospacing="1" w:after="100" w:afterAutospacing="1" w:line="419" w:lineRule="atLeast"/>
      <w:jc w:val="left"/>
    </w:pPr>
    <w:rPr>
      <w:rFonts w:ascii="宋体" w:hAnsi="宋体" w:cs="宋体"/>
      <w:kern w:val="0"/>
      <w:sz w:val="24"/>
    </w:rPr>
  </w:style>
  <w:style w:type="paragraph" w:customStyle="1" w:styleId="collecttxt">
    <w:name w:val="collect_tx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explain">
    <w:name w:val="explai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guideinfo">
    <w:name w:val="guideinfo"/>
    <w:basedOn w:val="a6"/>
    <w:uiPriority w:val="99"/>
    <w:qFormat/>
    <w:pPr>
      <w:widowControl/>
      <w:spacing w:before="100" w:beforeAutospacing="1" w:after="100" w:afterAutospacing="1"/>
      <w:jc w:val="left"/>
    </w:pPr>
    <w:rPr>
      <w:rFonts w:ascii="宋体" w:hAnsi="宋体" w:cs="宋体"/>
      <w:kern w:val="0"/>
      <w:sz w:val="24"/>
    </w:rPr>
  </w:style>
  <w:style w:type="paragraph" w:customStyle="1" w:styleId="lemma-relation-top">
    <w:name w:val="lemma-relation-top"/>
    <w:basedOn w:val="a6"/>
    <w:uiPriority w:val="99"/>
    <w:qFormat/>
    <w:pPr>
      <w:widowControl/>
      <w:spacing w:before="100" w:beforeAutospacing="1" w:after="100" w:afterAutospacing="1"/>
      <w:jc w:val="left"/>
    </w:pPr>
    <w:rPr>
      <w:rFonts w:ascii="宋体" w:hAnsi="宋体" w:cs="宋体"/>
      <w:kern w:val="0"/>
      <w:sz w:val="24"/>
    </w:rPr>
  </w:style>
  <w:style w:type="paragraph" w:customStyle="1" w:styleId="relation-unit">
    <w:name w:val="relation-unit"/>
    <w:basedOn w:val="a6"/>
    <w:uiPriority w:val="99"/>
    <w:qFormat/>
    <w:pPr>
      <w:widowControl/>
      <w:pBdr>
        <w:top w:val="single" w:sz="6" w:space="0" w:color="DEDFE1"/>
      </w:pBdr>
      <w:jc w:val="left"/>
    </w:pPr>
    <w:rPr>
      <w:rFonts w:ascii="宋体" w:hAnsi="宋体" w:cs="宋体"/>
      <w:kern w:val="0"/>
      <w:sz w:val="24"/>
    </w:rPr>
  </w:style>
  <w:style w:type="paragraph" w:customStyle="1" w:styleId="guide-links-layout">
    <w:name w:val="guide-links-layou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relation-table-outer">
    <w:name w:val="relation-table-outer"/>
    <w:basedOn w:val="a6"/>
    <w:uiPriority w:val="99"/>
    <w:qFormat/>
    <w:pPr>
      <w:widowControl/>
      <w:pBdr>
        <w:top w:val="single" w:sz="6" w:space="0" w:color="CED3D9"/>
      </w:pBdr>
      <w:spacing w:after="100" w:afterAutospacing="1"/>
      <w:jc w:val="left"/>
    </w:pPr>
    <w:rPr>
      <w:rFonts w:ascii="宋体" w:hAnsi="宋体" w:cs="宋体"/>
      <w:kern w:val="0"/>
      <w:sz w:val="24"/>
    </w:rPr>
  </w:style>
  <w:style w:type="paragraph" w:customStyle="1" w:styleId="rs-topic">
    <w:name w:val="rs-topic"/>
    <w:basedOn w:val="a6"/>
    <w:uiPriority w:val="99"/>
    <w:qFormat/>
    <w:pPr>
      <w:widowControl/>
      <w:shd w:val="clear" w:color="auto" w:fill="FAFAFA"/>
      <w:spacing w:before="100" w:beforeAutospacing="1" w:after="100" w:afterAutospacing="1"/>
      <w:jc w:val="left"/>
    </w:pPr>
    <w:rPr>
      <w:rFonts w:ascii="宋体" w:hAnsi="宋体" w:cs="宋体"/>
      <w:kern w:val="0"/>
      <w:sz w:val="20"/>
      <w:szCs w:val="20"/>
    </w:rPr>
  </w:style>
  <w:style w:type="paragraph" w:customStyle="1" w:styleId="container">
    <w:name w:val="contain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usermsgtype">
    <w:name w:val="usermsgtyp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opic-menu-shadow">
    <w:name w:val="topic-menu-shadow"/>
    <w:basedOn w:val="a6"/>
    <w:uiPriority w:val="99"/>
    <w:qFormat/>
    <w:pPr>
      <w:widowControl/>
      <w:shd w:val="clear" w:color="auto" w:fill="DAE1E6"/>
      <w:spacing w:before="100" w:beforeAutospacing="1" w:after="100" w:afterAutospacing="1" w:line="33" w:lineRule="atLeast"/>
      <w:jc w:val="left"/>
    </w:pPr>
    <w:rPr>
      <w:rFonts w:ascii="宋体" w:hAnsi="宋体" w:cs="宋体"/>
      <w:kern w:val="0"/>
      <w:sz w:val="3"/>
      <w:szCs w:val="3"/>
    </w:rPr>
  </w:style>
  <w:style w:type="paragraph" w:customStyle="1" w:styleId="tangram-tree">
    <w:name w:val="tangram-tree"/>
    <w:basedOn w:val="a6"/>
    <w:uiPriority w:val="99"/>
    <w:qFormat/>
    <w:pPr>
      <w:widowControl/>
      <w:spacing w:before="100" w:beforeAutospacing="1" w:after="100" w:afterAutospacing="1"/>
      <w:jc w:val="left"/>
    </w:pPr>
    <w:rPr>
      <w:rFonts w:ascii="宋体" w:hAnsi="宋体" w:cs="宋体"/>
      <w:kern w:val="0"/>
      <w:sz w:val="20"/>
      <w:szCs w:val="20"/>
    </w:rPr>
  </w:style>
  <w:style w:type="paragraph" w:customStyle="1" w:styleId="tangram-tree-node-blank">
    <w:name w:val="tangram-tree-node-blank"/>
    <w:basedOn w:val="a6"/>
    <w:uiPriority w:val="99"/>
    <w:qFormat/>
    <w:pPr>
      <w:widowControl/>
      <w:jc w:val="left"/>
      <w:textAlignment w:val="top"/>
    </w:pPr>
    <w:rPr>
      <w:rFonts w:ascii="宋体" w:hAnsi="宋体" w:cs="宋体"/>
      <w:kern w:val="0"/>
      <w:sz w:val="24"/>
    </w:rPr>
  </w:style>
  <w:style w:type="paragraph" w:customStyle="1" w:styleId="topshoucangset-hover">
    <w:name w:val="topshoucangset-hov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angram-tree-node-tplus">
    <w:name w:val="tangram-tree-node-tplus"/>
    <w:basedOn w:val="a6"/>
    <w:uiPriority w:val="99"/>
    <w:qFormat/>
    <w:pPr>
      <w:widowControl/>
      <w:jc w:val="left"/>
      <w:textAlignment w:val="top"/>
    </w:pPr>
    <w:rPr>
      <w:rFonts w:ascii="宋体" w:hAnsi="宋体" w:cs="宋体"/>
      <w:kern w:val="0"/>
      <w:sz w:val="24"/>
    </w:rPr>
  </w:style>
  <w:style w:type="paragraph" w:customStyle="1" w:styleId="viewport">
    <w:name w:val="viewpor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angram-tree-node-lplus">
    <w:name w:val="tangram-tree-node-lplus"/>
    <w:basedOn w:val="a6"/>
    <w:uiPriority w:val="99"/>
    <w:qFormat/>
    <w:pPr>
      <w:widowControl/>
      <w:jc w:val="left"/>
      <w:textAlignment w:val="top"/>
    </w:pPr>
    <w:rPr>
      <w:rFonts w:ascii="宋体" w:hAnsi="宋体" w:cs="宋体"/>
      <w:kern w:val="0"/>
      <w:sz w:val="24"/>
    </w:rPr>
  </w:style>
  <w:style w:type="paragraph" w:customStyle="1" w:styleId="tangram-tree-node-tminus">
    <w:name w:val="tangram-tree-node-tminus"/>
    <w:basedOn w:val="a6"/>
    <w:uiPriority w:val="99"/>
    <w:qFormat/>
    <w:pPr>
      <w:widowControl/>
      <w:jc w:val="left"/>
      <w:textAlignment w:val="top"/>
    </w:pPr>
    <w:rPr>
      <w:rFonts w:ascii="宋体" w:hAnsi="宋体" w:cs="宋体"/>
      <w:kern w:val="0"/>
      <w:sz w:val="24"/>
    </w:rPr>
  </w:style>
  <w:style w:type="paragraph" w:customStyle="1" w:styleId="ablum-name">
    <w:name w:val="ablum-nam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angram-tree-node-lminus">
    <w:name w:val="tangram-tree-node-lminus"/>
    <w:basedOn w:val="a6"/>
    <w:uiPriority w:val="99"/>
    <w:qFormat/>
    <w:pPr>
      <w:widowControl/>
      <w:jc w:val="left"/>
      <w:textAlignment w:val="top"/>
    </w:pPr>
    <w:rPr>
      <w:rFonts w:ascii="宋体" w:hAnsi="宋体" w:cs="宋体"/>
      <w:kern w:val="0"/>
      <w:sz w:val="24"/>
    </w:rPr>
  </w:style>
  <w:style w:type="paragraph" w:customStyle="1" w:styleId="topshoucangset">
    <w:name w:val="topshoucangse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angram-tree-node-current">
    <w:name w:val="tangram-tree-node-curren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angram-tree-node-open-trunk">
    <w:name w:val="tangram-tree-node-open-trunk"/>
    <w:basedOn w:val="a6"/>
    <w:uiPriority w:val="99"/>
    <w:qFormat/>
    <w:pPr>
      <w:widowControl/>
      <w:jc w:val="left"/>
      <w:textAlignment w:val="top"/>
    </w:pPr>
    <w:rPr>
      <w:rFonts w:ascii="宋体" w:hAnsi="宋体" w:cs="宋体"/>
      <w:vanish/>
      <w:kern w:val="0"/>
      <w:sz w:val="24"/>
    </w:rPr>
  </w:style>
  <w:style w:type="paragraph" w:customStyle="1" w:styleId="tangram-tree-node-l">
    <w:name w:val="tangram-tree-node-l"/>
    <w:basedOn w:val="a6"/>
    <w:uiPriority w:val="99"/>
    <w:qFormat/>
    <w:pPr>
      <w:widowControl/>
      <w:jc w:val="left"/>
      <w:textAlignment w:val="top"/>
    </w:pPr>
    <w:rPr>
      <w:rFonts w:ascii="宋体" w:hAnsi="宋体" w:cs="宋体"/>
      <w:vanish/>
      <w:kern w:val="0"/>
      <w:sz w:val="24"/>
    </w:rPr>
  </w:style>
  <w:style w:type="paragraph" w:customStyle="1" w:styleId="tangram-tree-node-i">
    <w:name w:val="tangram-tree-node-i"/>
    <w:basedOn w:val="a6"/>
    <w:uiPriority w:val="99"/>
    <w:qFormat/>
    <w:pPr>
      <w:widowControl/>
      <w:jc w:val="left"/>
      <w:textAlignment w:val="top"/>
    </w:pPr>
    <w:rPr>
      <w:rFonts w:ascii="宋体" w:hAnsi="宋体" w:cs="宋体"/>
      <w:kern w:val="0"/>
      <w:sz w:val="24"/>
    </w:rPr>
  </w:style>
  <w:style w:type="paragraph" w:customStyle="1" w:styleId="tangram-tree-node-t">
    <w:name w:val="tangram-tree-node-t"/>
    <w:basedOn w:val="a6"/>
    <w:uiPriority w:val="99"/>
    <w:qFormat/>
    <w:pPr>
      <w:widowControl/>
      <w:jc w:val="left"/>
      <w:textAlignment w:val="top"/>
    </w:pPr>
    <w:rPr>
      <w:rFonts w:ascii="宋体" w:hAnsi="宋体" w:cs="宋体"/>
      <w:vanish/>
      <w:kern w:val="0"/>
      <w:sz w:val="24"/>
    </w:rPr>
  </w:style>
  <w:style w:type="paragraph" w:customStyle="1" w:styleId="album-name">
    <w:name w:val="album-nam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angram-tree-node-leaf">
    <w:name w:val="tangram-tree-node-leaf"/>
    <w:basedOn w:val="a6"/>
    <w:uiPriority w:val="99"/>
    <w:qFormat/>
    <w:pPr>
      <w:widowControl/>
      <w:jc w:val="left"/>
      <w:textAlignment w:val="top"/>
    </w:pPr>
    <w:rPr>
      <w:rFonts w:ascii="宋体" w:hAnsi="宋体" w:cs="宋体"/>
      <w:kern w:val="0"/>
      <w:sz w:val="24"/>
    </w:rPr>
  </w:style>
  <w:style w:type="paragraph" w:customStyle="1" w:styleId="tangram-tree-node-trunk">
    <w:name w:val="tangram-tree-node-trunk"/>
    <w:basedOn w:val="a6"/>
    <w:uiPriority w:val="99"/>
    <w:qFormat/>
    <w:pPr>
      <w:widowControl/>
      <w:jc w:val="left"/>
      <w:textAlignment w:val="top"/>
    </w:pPr>
    <w:rPr>
      <w:rFonts w:ascii="宋体" w:hAnsi="宋体" w:cs="宋体"/>
      <w:vanish/>
      <w:kern w:val="0"/>
      <w:sz w:val="24"/>
    </w:rPr>
  </w:style>
  <w:style w:type="paragraph" w:customStyle="1" w:styleId="topedit">
    <w:name w:val="topedi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con-tj">
    <w:name w:val="icon-tj"/>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angram-tree-node-checkbox">
    <w:name w:val="tangram-tree-node-checkbox"/>
    <w:basedOn w:val="a6"/>
    <w:uiPriority w:val="99"/>
    <w:qFormat/>
    <w:pPr>
      <w:widowControl/>
      <w:jc w:val="left"/>
      <w:textAlignment w:val="top"/>
    </w:pPr>
    <w:rPr>
      <w:rFonts w:ascii="宋体" w:hAnsi="宋体" w:cs="宋体"/>
      <w:kern w:val="0"/>
      <w:sz w:val="24"/>
    </w:rPr>
  </w:style>
  <w:style w:type="paragraph" w:customStyle="1" w:styleId="topshoucang">
    <w:name w:val="topshoucang"/>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ollecticon">
    <w:name w:val="collect_ico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angram-tree-node-checkbox-check">
    <w:name w:val="tangram-tree-node-checkbox-check"/>
    <w:basedOn w:val="a6"/>
    <w:uiPriority w:val="99"/>
    <w:qFormat/>
    <w:pPr>
      <w:widowControl/>
      <w:jc w:val="left"/>
      <w:textAlignment w:val="top"/>
    </w:pPr>
    <w:rPr>
      <w:rFonts w:ascii="宋体" w:hAnsi="宋体" w:cs="宋体"/>
      <w:kern w:val="0"/>
      <w:sz w:val="24"/>
    </w:rPr>
  </w:style>
  <w:style w:type="paragraph" w:customStyle="1" w:styleId="tangram-tree-node-checkbox-halfcheck">
    <w:name w:val="tangram-tree-node-checkbox-halfcheck"/>
    <w:basedOn w:val="a6"/>
    <w:uiPriority w:val="99"/>
    <w:qFormat/>
    <w:pPr>
      <w:widowControl/>
      <w:jc w:val="left"/>
      <w:textAlignment w:val="top"/>
    </w:pPr>
    <w:rPr>
      <w:rFonts w:ascii="宋体" w:hAnsi="宋体" w:cs="宋体"/>
      <w:kern w:val="0"/>
      <w:sz w:val="24"/>
    </w:rPr>
  </w:style>
  <w:style w:type="paragraph" w:customStyle="1" w:styleId="from-text">
    <w:name w:val="from-tex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angram-tree-leaf">
    <w:name w:val="tangram-tree-leaf"/>
    <w:basedOn w:val="a6"/>
    <w:uiPriority w:val="99"/>
    <w:qFormat/>
    <w:pPr>
      <w:widowControl/>
      <w:spacing w:before="100" w:beforeAutospacing="1" w:after="100" w:afterAutospacing="1"/>
      <w:jc w:val="left"/>
    </w:pPr>
    <w:rPr>
      <w:rFonts w:ascii="宋体" w:hAnsi="宋体" w:cs="宋体"/>
      <w:color w:val="3E6488"/>
      <w:kern w:val="0"/>
      <w:sz w:val="24"/>
    </w:rPr>
  </w:style>
  <w:style w:type="paragraph" w:customStyle="1" w:styleId="polysemeunfold">
    <w:name w:val="polysemeunfold"/>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angram-tree-node-text">
    <w:name w:val="tangram-tree-node-tex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angram-tree-proxy">
    <w:name w:val="tangram-tree-proxy"/>
    <w:basedOn w:val="a6"/>
    <w:uiPriority w:val="99"/>
    <w:qFormat/>
    <w:pPr>
      <w:widowControl/>
      <w:pBdr>
        <w:top w:val="dotted" w:sz="12" w:space="0" w:color="000000"/>
        <w:left w:val="dotted" w:sz="12" w:space="0" w:color="000000"/>
        <w:bottom w:val="dotted" w:sz="12" w:space="0" w:color="000000"/>
        <w:right w:val="dotted" w:sz="12" w:space="0" w:color="000000"/>
      </w:pBdr>
      <w:spacing w:before="100" w:beforeAutospacing="1" w:after="100" w:afterAutospacing="1"/>
      <w:jc w:val="left"/>
    </w:pPr>
    <w:rPr>
      <w:rFonts w:ascii="宋体" w:hAnsi="宋体" w:cs="宋体"/>
      <w:kern w:val="0"/>
      <w:sz w:val="20"/>
      <w:szCs w:val="20"/>
    </w:rPr>
  </w:style>
  <w:style w:type="paragraph" w:customStyle="1" w:styleId="tangram-tree-node-node">
    <w:name w:val="tangram-tree-node-node"/>
    <w:basedOn w:val="a6"/>
    <w:uiPriority w:val="99"/>
    <w:qFormat/>
    <w:pPr>
      <w:widowControl/>
      <w:spacing w:before="100" w:beforeAutospacing="1" w:after="100" w:afterAutospacing="1"/>
      <w:jc w:val="left"/>
      <w:textAlignment w:val="top"/>
    </w:pPr>
    <w:rPr>
      <w:rFonts w:ascii="宋体" w:hAnsi="宋体" w:cs="宋体"/>
      <w:kern w:val="0"/>
      <w:sz w:val="24"/>
    </w:rPr>
  </w:style>
  <w:style w:type="paragraph" w:customStyle="1" w:styleId="polysemefold">
    <w:name w:val="polysemefold"/>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angram-tree-node-input">
    <w:name w:val="tangram-tree-node-inpu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qnitemicon">
    <w:name w:val="qnitemico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angram-tree-sort">
    <w:name w:val="tangram-tree-sort"/>
    <w:basedOn w:val="a6"/>
    <w:uiPriority w:val="99"/>
    <w:qFormat/>
    <w:pPr>
      <w:widowControl/>
      <w:shd w:val="clear" w:color="auto" w:fill="000000"/>
      <w:spacing w:before="100" w:beforeAutospacing="1" w:after="100" w:afterAutospacing="1"/>
      <w:jc w:val="left"/>
    </w:pPr>
    <w:rPr>
      <w:rFonts w:ascii="宋体" w:hAnsi="宋体" w:cs="宋体"/>
      <w:kern w:val="0"/>
      <w:sz w:val="8"/>
      <w:szCs w:val="8"/>
    </w:rPr>
  </w:style>
  <w:style w:type="paragraph" w:customStyle="1" w:styleId="logo">
    <w:name w:val="logo"/>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angram-tree-sort-transparent">
    <w:name w:val="tangram-tree-sort-transparent"/>
    <w:basedOn w:val="a6"/>
    <w:uiPriority w:val="99"/>
    <w:qFormat/>
    <w:pPr>
      <w:widowControl/>
      <w:spacing w:before="100" w:beforeAutospacing="1" w:after="100" w:afterAutospacing="1"/>
      <w:jc w:val="left"/>
    </w:pPr>
    <w:rPr>
      <w:rFonts w:ascii="宋体" w:hAnsi="宋体" w:cs="宋体"/>
      <w:kern w:val="0"/>
      <w:sz w:val="8"/>
      <w:szCs w:val="8"/>
    </w:rPr>
  </w:style>
  <w:style w:type="paragraph" w:customStyle="1" w:styleId="biitem">
    <w:name w:val="biitem"/>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angram-tree-trunk">
    <w:name w:val="tangram-tree-trunk"/>
    <w:basedOn w:val="a6"/>
    <w:uiPriority w:val="99"/>
    <w:qFormat/>
    <w:pPr>
      <w:widowControl/>
      <w:spacing w:before="100" w:beforeAutospacing="1" w:after="100" w:afterAutospacing="1"/>
      <w:jc w:val="left"/>
    </w:pPr>
    <w:rPr>
      <w:rFonts w:ascii="宋体" w:hAnsi="宋体" w:cs="宋体"/>
      <w:b/>
      <w:bCs/>
      <w:kern w:val="0"/>
      <w:sz w:val="24"/>
    </w:rPr>
  </w:style>
  <w:style w:type="paragraph" w:customStyle="1" w:styleId="more">
    <w:name w:val="mor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angram-tree-level-3">
    <w:name w:val="tangram-tree-level-3"/>
    <w:basedOn w:val="a6"/>
    <w:uiPriority w:val="99"/>
    <w:qFormat/>
    <w:pPr>
      <w:widowControl/>
      <w:shd w:val="clear" w:color="auto" w:fill="DAE0E6"/>
      <w:spacing w:before="100" w:beforeAutospacing="1" w:after="100" w:afterAutospacing="1"/>
      <w:jc w:val="left"/>
    </w:pPr>
    <w:rPr>
      <w:rFonts w:ascii="宋体" w:hAnsi="宋体" w:cs="宋体"/>
      <w:kern w:val="0"/>
      <w:sz w:val="24"/>
    </w:rPr>
  </w:style>
  <w:style w:type="paragraph" w:customStyle="1" w:styleId="qnitemwrap">
    <w:name w:val="qnitemwrap"/>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angram-tree-level-2">
    <w:name w:val="tangram-tree-level-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blum-year">
    <w:name w:val="ablum-yea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angram-scrollbar">
    <w:name w:val="tangram-scrollba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rb-edit1">
    <w:name w:val="rb-edit1"/>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tangram-scrollbar-track">
    <w:name w:val="tangram-scrollbar-track"/>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angram-scrollbar-slider-thumb">
    <w:name w:val="tangram-scrollbar-slider-thumb"/>
    <w:basedOn w:val="a6"/>
    <w:uiPriority w:val="99"/>
    <w:qFormat/>
    <w:pPr>
      <w:widowControl/>
      <w:shd w:val="clear" w:color="auto" w:fill="A9B8CE"/>
      <w:spacing w:before="100" w:beforeAutospacing="1" w:after="100" w:afterAutospacing="1"/>
      <w:jc w:val="left"/>
    </w:pPr>
    <w:rPr>
      <w:rFonts w:ascii="宋体" w:hAnsi="宋体" w:cs="宋体"/>
      <w:kern w:val="0"/>
      <w:sz w:val="24"/>
    </w:rPr>
  </w:style>
  <w:style w:type="paragraph" w:customStyle="1" w:styleId="tangram-scrollbar-thumb-btn">
    <w:name w:val="tangram-scrollbar-thumb-btn"/>
    <w:basedOn w:val="a6"/>
    <w:uiPriority w:val="99"/>
    <w:qFormat/>
    <w:pPr>
      <w:widowControl/>
      <w:spacing w:before="100" w:beforeAutospacing="1" w:after="100" w:afterAutospacing="1"/>
      <w:jc w:val="left"/>
    </w:pPr>
    <w:rPr>
      <w:rFonts w:ascii="宋体" w:hAnsi="宋体" w:cs="宋体"/>
      <w:kern w:val="0"/>
      <w:sz w:val="2"/>
      <w:szCs w:val="2"/>
    </w:rPr>
  </w:style>
  <w:style w:type="paragraph" w:customStyle="1" w:styleId="suggestion">
    <w:name w:val="suggestio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crollbar-y-prev">
    <w:name w:val="scrollbar-y-prev"/>
    <w:basedOn w:val="a6"/>
    <w:uiPriority w:val="99"/>
    <w:qFormat/>
    <w:pPr>
      <w:widowControl/>
      <w:spacing w:before="100" w:beforeAutospacing="1" w:after="100" w:afterAutospacing="1" w:line="0" w:lineRule="auto"/>
      <w:jc w:val="left"/>
    </w:pPr>
    <w:rPr>
      <w:rFonts w:ascii="宋体" w:hAnsi="宋体" w:cs="宋体"/>
      <w:kern w:val="0"/>
      <w:sz w:val="24"/>
    </w:rPr>
  </w:style>
  <w:style w:type="paragraph" w:customStyle="1" w:styleId="scrollbar-y-thumb-btn">
    <w:name w:val="scrollbar-y-thumb-bt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crollbar-y-thumb-prev">
    <w:name w:val="scrollbar-y-thumb-prev"/>
    <w:basedOn w:val="a6"/>
    <w:uiPriority w:val="99"/>
    <w:qFormat/>
    <w:pPr>
      <w:widowControl/>
      <w:spacing w:before="100" w:beforeAutospacing="1" w:after="100" w:afterAutospacing="1"/>
      <w:jc w:val="left"/>
    </w:pPr>
    <w:rPr>
      <w:rFonts w:ascii="宋体" w:hAnsi="宋体" w:cs="宋体"/>
      <w:kern w:val="0"/>
      <w:sz w:val="2"/>
      <w:szCs w:val="2"/>
    </w:rPr>
  </w:style>
  <w:style w:type="paragraph" w:customStyle="1" w:styleId="scrollbar-y-thumb-next">
    <w:name w:val="scrollbar-y-thumb-next"/>
    <w:basedOn w:val="a6"/>
    <w:uiPriority w:val="99"/>
    <w:qFormat/>
    <w:pPr>
      <w:widowControl/>
      <w:spacing w:before="100" w:beforeAutospacing="1" w:after="100" w:afterAutospacing="1"/>
      <w:jc w:val="left"/>
    </w:pPr>
    <w:rPr>
      <w:rFonts w:ascii="宋体" w:hAnsi="宋体" w:cs="宋体"/>
      <w:kern w:val="0"/>
      <w:sz w:val="2"/>
      <w:szCs w:val="2"/>
    </w:rPr>
  </w:style>
  <w:style w:type="paragraph" w:customStyle="1" w:styleId="mask">
    <w:name w:val="mask"/>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crollbar-y-thumb-btn-hover">
    <w:name w:val="scrollbar-y-thumb-btn-hover"/>
    <w:basedOn w:val="a6"/>
    <w:uiPriority w:val="99"/>
    <w:qFormat/>
    <w:pPr>
      <w:widowControl/>
      <w:shd w:val="clear" w:color="auto" w:fill="95A8C3"/>
      <w:spacing w:before="100" w:beforeAutospacing="1" w:after="100" w:afterAutospacing="1"/>
      <w:jc w:val="left"/>
    </w:pPr>
    <w:rPr>
      <w:rFonts w:ascii="宋体" w:hAnsi="宋体" w:cs="宋体"/>
      <w:kern w:val="0"/>
      <w:sz w:val="24"/>
    </w:rPr>
  </w:style>
  <w:style w:type="paragraph" w:customStyle="1" w:styleId="scrollbar-x-prev">
    <w:name w:val="scrollbar-x-prev"/>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ll-num">
    <w:name w:val="all-num"/>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crollbar-x-next">
    <w:name w:val="scrollbar-x-nex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on">
    <w:name w:val="co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crollbar-x-thumb-prev">
    <w:name w:val="scrollbar-x-thumb-prev"/>
    <w:basedOn w:val="a6"/>
    <w:uiPriority w:val="99"/>
    <w:qFormat/>
    <w:pPr>
      <w:widowControl/>
      <w:spacing w:before="100" w:beforeAutospacing="1" w:after="100" w:afterAutospacing="1"/>
      <w:jc w:val="left"/>
    </w:pPr>
    <w:rPr>
      <w:rFonts w:ascii="宋体" w:hAnsi="宋体" w:cs="宋体"/>
      <w:kern w:val="0"/>
      <w:sz w:val="2"/>
      <w:szCs w:val="2"/>
    </w:rPr>
  </w:style>
  <w:style w:type="paragraph" w:customStyle="1" w:styleId="main-wrap">
    <w:name w:val="main-wrap"/>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ol-sub">
    <w:name w:val="col-sub"/>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nfo-item">
    <w:name w:val="info-item"/>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ount">
    <w:name w:val="coun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co-hover">
    <w:name w:val="ico-hov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mde-item">
    <w:name w:val="mde-item"/>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tnexpandpoly">
    <w:name w:val="btnexpandpoly"/>
    <w:basedOn w:val="a6"/>
    <w:uiPriority w:val="99"/>
    <w:qFormat/>
    <w:pPr>
      <w:widowControl/>
      <w:spacing w:before="100" w:beforeAutospacing="1" w:after="100" w:afterAutospacing="1"/>
      <w:jc w:val="left"/>
    </w:pPr>
    <w:rPr>
      <w:rFonts w:ascii="宋体" w:hAnsi="宋体" w:cs="宋体"/>
      <w:kern w:val="0"/>
      <w:sz w:val="24"/>
    </w:rPr>
  </w:style>
  <w:style w:type="paragraph" w:customStyle="1" w:styleId="nav-container">
    <w:name w:val="nav-contain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ubblearrow2">
    <w:name w:val="bubblearrow2"/>
    <w:basedOn w:val="a6"/>
    <w:uiPriority w:val="99"/>
    <w:qFormat/>
    <w:pPr>
      <w:widowControl/>
      <w:spacing w:before="100" w:beforeAutospacing="1" w:after="100" w:afterAutospacing="1"/>
      <w:ind w:left="-84"/>
      <w:jc w:val="left"/>
    </w:pPr>
    <w:rPr>
      <w:rFonts w:ascii="宋体" w:hAnsi="宋体" w:cs="宋体"/>
      <w:kern w:val="0"/>
      <w:sz w:val="24"/>
    </w:rPr>
  </w:style>
  <w:style w:type="paragraph" w:customStyle="1" w:styleId="down-disable">
    <w:name w:val="down-disabl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lideimgwrap">
    <w:name w:val="slideimgwrap"/>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tem-title">
    <w:name w:val="item-titl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k-editable-edit">
    <w:name w:val="bk-editable-edi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nfo-img">
    <w:name w:val="info-img"/>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k-editable-history">
    <w:name w:val="bk-editable-history"/>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k-editable-lock">
    <w:name w:val="bk-editable-lock"/>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hine-box">
    <w:name w:val="shine-box"/>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ollectbtn">
    <w:name w:val="collect_bt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kshareicon">
    <w:name w:val="bk_share_ico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votetext">
    <w:name w:val="vote_tex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ent-section-action-edit">
    <w:name w:val="b-ent-section-action-edi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rbedit">
    <w:name w:val="rbedi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doubtbox-icon">
    <w:name w:val="doubtbox-ico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ard-summary-p">
    <w:name w:val="card-summary-p"/>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ic">
    <w:name w:val="pic"/>
    <w:basedOn w:val="a6"/>
    <w:uiPriority w:val="99"/>
    <w:qFormat/>
    <w:pPr>
      <w:widowControl/>
      <w:spacing w:before="100" w:beforeAutospacing="1" w:after="100" w:afterAutospacing="1"/>
      <w:jc w:val="left"/>
    </w:pPr>
    <w:rPr>
      <w:rFonts w:ascii="宋体" w:hAnsi="宋体" w:cs="宋体"/>
      <w:kern w:val="0"/>
      <w:sz w:val="24"/>
    </w:rPr>
  </w:style>
  <w:style w:type="paragraph" w:customStyle="1" w:styleId="more-link">
    <w:name w:val="more-link"/>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polysemy">
    <w:name w:val="t_polysemy"/>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ontri-type">
    <w:name w:val="contri-typ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mpt-word">
    <w:name w:val="impt-word"/>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con-wealth">
    <w:name w:val="icon-wealth"/>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ublist-span">
    <w:name w:val="sublist-spa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headline-21">
    <w:name w:val="headline-21"/>
    <w:basedOn w:val="a6"/>
    <w:uiPriority w:val="99"/>
    <w:qFormat/>
    <w:pPr>
      <w:widowControl/>
      <w:spacing w:before="335" w:after="201" w:line="318" w:lineRule="atLeast"/>
      <w:jc w:val="left"/>
    </w:pPr>
    <w:rPr>
      <w:rFonts w:ascii="黑体" w:eastAsia="黑体" w:hAnsi="宋体" w:cs="宋体"/>
      <w:kern w:val="0"/>
      <w:sz w:val="30"/>
      <w:szCs w:val="30"/>
    </w:rPr>
  </w:style>
  <w:style w:type="paragraph" w:customStyle="1" w:styleId="small">
    <w:name w:val="small"/>
    <w:basedOn w:val="a6"/>
    <w:uiPriority w:val="99"/>
    <w:qFormat/>
    <w:pPr>
      <w:widowControl/>
      <w:spacing w:before="100" w:beforeAutospacing="1" w:after="100" w:afterAutospacing="1"/>
      <w:jc w:val="left"/>
    </w:pPr>
    <w:rPr>
      <w:rFonts w:ascii="宋体" w:hAnsi="宋体" w:cs="宋体"/>
      <w:kern w:val="0"/>
      <w:sz w:val="24"/>
    </w:rPr>
  </w:style>
  <w:style w:type="paragraph" w:customStyle="1" w:styleId="voteicon2">
    <w:name w:val="vote_icon2"/>
    <w:basedOn w:val="a6"/>
    <w:uiPriority w:val="99"/>
    <w:qFormat/>
    <w:pPr>
      <w:widowControl/>
      <w:spacing w:before="100" w:beforeAutospacing="1" w:after="100" w:afterAutospacing="1"/>
      <w:jc w:val="left"/>
      <w:textAlignment w:val="center"/>
    </w:pPr>
    <w:rPr>
      <w:rFonts w:ascii="宋体" w:hAnsi="宋体" w:cs="宋体"/>
      <w:kern w:val="0"/>
      <w:sz w:val="24"/>
    </w:rPr>
  </w:style>
  <w:style w:type="paragraph" w:customStyle="1" w:styleId="desc">
    <w:name w:val="desc"/>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dsmore3">
    <w:name w:val="bds_more3"/>
    <w:basedOn w:val="a6"/>
    <w:uiPriority w:val="99"/>
    <w:qFormat/>
    <w:pPr>
      <w:widowControl/>
      <w:pBdr>
        <w:top w:val="single" w:sz="6" w:space="0" w:color="F2F1F1"/>
      </w:pBdr>
      <w:shd w:val="clear" w:color="auto" w:fill="F8F8F8"/>
      <w:spacing w:line="301" w:lineRule="atLeast"/>
      <w:jc w:val="center"/>
    </w:pPr>
    <w:rPr>
      <w:rFonts w:ascii="宋体" w:hAnsi="宋体" w:cs="宋体"/>
      <w:kern w:val="0"/>
      <w:sz w:val="20"/>
      <w:szCs w:val="20"/>
    </w:rPr>
  </w:style>
  <w:style w:type="paragraph" w:customStyle="1" w:styleId="describetips-left-content">
    <w:name w:val="describetips-left-conten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describetips-dot">
    <w:name w:val="describetips-do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lemma-img-bg">
    <w:name w:val="lemma-img-bg"/>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mall1">
    <w:name w:val="small1"/>
    <w:basedOn w:val="a6"/>
    <w:uiPriority w:val="99"/>
    <w:qFormat/>
    <w:pPr>
      <w:widowControl/>
      <w:spacing w:before="167" w:after="100" w:afterAutospacing="1"/>
      <w:jc w:val="left"/>
    </w:pPr>
    <w:rPr>
      <w:rFonts w:ascii="宋体" w:hAnsi="宋体" w:cs="宋体"/>
      <w:kern w:val="0"/>
      <w:sz w:val="24"/>
    </w:rPr>
  </w:style>
  <w:style w:type="paragraph" w:customStyle="1" w:styleId="bk-editable-history1">
    <w:name w:val="bk-editable-history1"/>
    <w:basedOn w:val="a6"/>
    <w:uiPriority w:val="99"/>
    <w:qFormat/>
    <w:pPr>
      <w:widowControl/>
      <w:spacing w:before="100" w:beforeAutospacing="1" w:after="100" w:afterAutospacing="1"/>
      <w:jc w:val="left"/>
    </w:pPr>
    <w:rPr>
      <w:rFonts w:ascii="宋体" w:hAnsi="宋体" w:cs="宋体"/>
      <w:color w:val="A0A0A0"/>
      <w:kern w:val="0"/>
      <w:sz w:val="20"/>
      <w:szCs w:val="20"/>
    </w:rPr>
  </w:style>
  <w:style w:type="paragraph" w:customStyle="1" w:styleId="albumbgsec">
    <w:name w:val="albumbgsec"/>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ideline">
    <w:name w:val="sidelin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lbum-list-border-1">
    <w:name w:val="album-list-border-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hrowbtl-link-span2">
    <w:name w:val="throwbtl-link-span2"/>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close">
    <w:name w:val="clos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enc-content">
    <w:name w:val="enc-conten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ollecticon1">
    <w:name w:val="collect_icon1"/>
    <w:basedOn w:val="a6"/>
    <w:uiPriority w:val="99"/>
    <w:qFormat/>
    <w:pPr>
      <w:widowControl/>
      <w:spacing w:before="33" w:after="100" w:afterAutospacing="1"/>
      <w:jc w:val="left"/>
      <w:textAlignment w:val="center"/>
    </w:pPr>
    <w:rPr>
      <w:rFonts w:ascii="宋体" w:hAnsi="宋体" w:cs="宋体"/>
      <w:kern w:val="0"/>
      <w:sz w:val="24"/>
    </w:rPr>
  </w:style>
  <w:style w:type="paragraph" w:customStyle="1" w:styleId="fr">
    <w:name w:val="f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enc-txt">
    <w:name w:val="enc-tx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nav2">
    <w:name w:val="nav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ubnavplay2">
    <w:name w:val="subnavplay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ubnavschooluser2">
    <w:name w:val="subnavschooluser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guide-link">
    <w:name w:val="guide-link"/>
    <w:basedOn w:val="a6"/>
    <w:uiPriority w:val="99"/>
    <w:qFormat/>
    <w:pPr>
      <w:widowControl/>
      <w:spacing w:before="100" w:beforeAutospacing="1" w:after="100" w:afterAutospacing="1"/>
      <w:jc w:val="left"/>
    </w:pPr>
    <w:rPr>
      <w:rFonts w:ascii="宋体" w:hAnsi="宋体" w:cs="宋体"/>
      <w:kern w:val="0"/>
      <w:sz w:val="24"/>
    </w:rPr>
  </w:style>
  <w:style w:type="paragraph" w:customStyle="1" w:styleId="navbar-bg">
    <w:name w:val="navbar-bg"/>
    <w:basedOn w:val="a6"/>
    <w:uiPriority w:val="99"/>
    <w:qFormat/>
    <w:pPr>
      <w:widowControl/>
      <w:spacing w:before="100" w:beforeAutospacing="1" w:after="100" w:afterAutospacing="1"/>
      <w:jc w:val="left"/>
    </w:pPr>
    <w:rPr>
      <w:rFonts w:ascii="宋体" w:hAnsi="宋体" w:cs="宋体"/>
      <w:kern w:val="0"/>
      <w:sz w:val="24"/>
    </w:rPr>
  </w:style>
  <w:style w:type="paragraph" w:customStyle="1" w:styleId="description">
    <w:name w:val="descriptio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ara2">
    <w:name w:val="para2"/>
    <w:basedOn w:val="a6"/>
    <w:uiPriority w:val="99"/>
    <w:qFormat/>
    <w:pPr>
      <w:widowControl/>
      <w:spacing w:line="402" w:lineRule="atLeast"/>
      <w:jc w:val="left"/>
    </w:pPr>
    <w:rPr>
      <w:rFonts w:ascii="宋体" w:hAnsi="宋体" w:cs="宋体"/>
      <w:color w:val="333333"/>
      <w:kern w:val="0"/>
      <w:sz w:val="24"/>
    </w:rPr>
  </w:style>
  <w:style w:type="paragraph" w:customStyle="1" w:styleId="number">
    <w:name w:val="numb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ara3">
    <w:name w:val="para3"/>
    <w:basedOn w:val="a6"/>
    <w:uiPriority w:val="99"/>
    <w:qFormat/>
    <w:pPr>
      <w:widowControl/>
      <w:spacing w:line="402" w:lineRule="atLeast"/>
      <w:jc w:val="left"/>
    </w:pPr>
    <w:rPr>
      <w:rFonts w:ascii="宋体" w:hAnsi="宋体" w:cs="宋体"/>
      <w:color w:val="333333"/>
      <w:kern w:val="0"/>
      <w:sz w:val="24"/>
    </w:rPr>
  </w:style>
  <w:style w:type="paragraph" w:customStyle="1" w:styleId="origin">
    <w:name w:val="origi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ity">
    <w:name w:val="city"/>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mage-size">
    <w:name w:val="image-siz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qntitle">
    <w:name w:val="qntitl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losebtn">
    <w:name w:val="closebt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guide-text">
    <w:name w:val="guide-tex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mg-link1">
    <w:name w:val="img-link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guide-word">
    <w:name w:val="guide-word"/>
    <w:basedOn w:val="a6"/>
    <w:uiPriority w:val="99"/>
    <w:qFormat/>
    <w:pPr>
      <w:widowControl/>
      <w:spacing w:before="100" w:beforeAutospacing="1" w:after="100" w:afterAutospacing="1"/>
      <w:jc w:val="left"/>
    </w:pPr>
    <w:rPr>
      <w:rFonts w:ascii="宋体" w:hAnsi="宋体" w:cs="宋体"/>
      <w:kern w:val="0"/>
      <w:sz w:val="24"/>
    </w:rPr>
  </w:style>
  <w:style w:type="paragraph" w:customStyle="1" w:styleId="divisionline">
    <w:name w:val="divisionlin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rev-album">
    <w:name w:val="prev-album"/>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earch-link">
    <w:name w:val="search-link"/>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uth-info-name">
    <w:name w:val="auth-info-nam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logo-container">
    <w:name w:val="logo-contain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lignr">
    <w:name w:val="align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red-title">
    <w:name w:val="red-titl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win-btns">
    <w:name w:val="win-btns"/>
    <w:basedOn w:val="a6"/>
    <w:uiPriority w:val="99"/>
    <w:qFormat/>
    <w:pPr>
      <w:widowControl/>
      <w:spacing w:before="100" w:beforeAutospacing="1" w:after="100" w:afterAutospacing="1"/>
      <w:jc w:val="left"/>
    </w:pPr>
    <w:rPr>
      <w:rFonts w:ascii="宋体" w:hAnsi="宋体" w:cs="宋体"/>
      <w:kern w:val="0"/>
      <w:sz w:val="24"/>
    </w:rPr>
  </w:style>
  <w:style w:type="paragraph" w:customStyle="1" w:styleId="win-btn2">
    <w:name w:val="win-btn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win-btn3">
    <w:name w:val="win-btn3"/>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heck-btn">
    <w:name w:val="check-bt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dd-meanitem-title">
    <w:name w:val="add-meanitem-titl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dd-meanitem-content">
    <w:name w:val="add-meanitem-conten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example-tit">
    <w:name w:val="example-ti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form-cancel">
    <w:name w:val="form-cancel"/>
    <w:basedOn w:val="a6"/>
    <w:uiPriority w:val="99"/>
    <w:qFormat/>
    <w:pPr>
      <w:widowControl/>
      <w:spacing w:before="100" w:beforeAutospacing="1" w:after="100" w:afterAutospacing="1"/>
      <w:jc w:val="left"/>
    </w:pPr>
    <w:rPr>
      <w:rFonts w:ascii="宋体" w:hAnsi="宋体" w:cs="宋体"/>
      <w:kern w:val="0"/>
      <w:sz w:val="24"/>
    </w:rPr>
  </w:style>
  <w:style w:type="paragraph" w:customStyle="1" w:styleId="guide-title">
    <w:name w:val="guide-titl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edit-prompt-link">
    <w:name w:val="edit-prompt-link"/>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losefix">
    <w:name w:val="closefix"/>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ity-guide-item">
    <w:name w:val="city-guide-item"/>
    <w:basedOn w:val="a6"/>
    <w:uiPriority w:val="99"/>
    <w:qFormat/>
    <w:pPr>
      <w:widowControl/>
      <w:spacing w:before="100" w:beforeAutospacing="1" w:after="100" w:afterAutospacing="1"/>
      <w:jc w:val="left"/>
    </w:pPr>
    <w:rPr>
      <w:rFonts w:ascii="宋体" w:hAnsi="宋体" w:cs="宋体"/>
      <w:kern w:val="0"/>
      <w:sz w:val="24"/>
    </w:rPr>
  </w:style>
  <w:style w:type="paragraph" w:customStyle="1" w:styleId="main-content">
    <w:name w:val="main-conten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lbum-wrap">
    <w:name w:val="album-wrap"/>
    <w:basedOn w:val="a6"/>
    <w:uiPriority w:val="99"/>
    <w:qFormat/>
    <w:pPr>
      <w:widowControl/>
      <w:spacing w:before="100" w:beforeAutospacing="1" w:after="100" w:afterAutospacing="1"/>
      <w:jc w:val="left"/>
    </w:pPr>
    <w:rPr>
      <w:rFonts w:ascii="宋体" w:hAnsi="宋体" w:cs="宋体"/>
      <w:kern w:val="0"/>
      <w:sz w:val="24"/>
    </w:rPr>
  </w:style>
  <w:style w:type="paragraph" w:customStyle="1" w:styleId="uc-l">
    <w:name w:val="uc-l"/>
    <w:basedOn w:val="a6"/>
    <w:uiPriority w:val="99"/>
    <w:qFormat/>
    <w:pPr>
      <w:widowControl/>
      <w:spacing w:before="100" w:beforeAutospacing="1" w:after="100" w:afterAutospacing="1"/>
      <w:jc w:val="left"/>
    </w:pPr>
    <w:rPr>
      <w:rFonts w:ascii="宋体" w:hAnsi="宋体" w:cs="宋体"/>
      <w:kern w:val="0"/>
      <w:sz w:val="24"/>
    </w:rPr>
  </w:style>
  <w:style w:type="paragraph" w:customStyle="1" w:styleId="uc-r">
    <w:name w:val="uc-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itle8">
    <w:name w:val="title8"/>
    <w:basedOn w:val="a6"/>
    <w:uiPriority w:val="99"/>
    <w:qFormat/>
    <w:pPr>
      <w:widowControl/>
      <w:spacing w:before="100" w:beforeAutospacing="1" w:after="100" w:afterAutospacing="1"/>
      <w:jc w:val="left"/>
    </w:pPr>
    <w:rPr>
      <w:rFonts w:ascii="宋体" w:hAnsi="宋体" w:cs="宋体"/>
      <w:b/>
      <w:bCs/>
      <w:kern w:val="0"/>
      <w:sz w:val="23"/>
      <w:szCs w:val="23"/>
    </w:rPr>
  </w:style>
  <w:style w:type="paragraph" w:customStyle="1" w:styleId="uc-items">
    <w:name w:val="uc-items"/>
    <w:basedOn w:val="a6"/>
    <w:uiPriority w:val="99"/>
    <w:qFormat/>
    <w:pPr>
      <w:widowControl/>
      <w:spacing w:before="100" w:beforeAutospacing="1" w:after="100" w:afterAutospacing="1"/>
      <w:jc w:val="left"/>
    </w:pPr>
    <w:rPr>
      <w:rFonts w:ascii="宋体" w:hAnsi="宋体" w:cs="宋体"/>
      <w:kern w:val="0"/>
      <w:sz w:val="24"/>
    </w:rPr>
  </w:style>
  <w:style w:type="paragraph" w:customStyle="1" w:styleId="msg">
    <w:name w:val="msg"/>
    <w:basedOn w:val="a6"/>
    <w:uiPriority w:val="99"/>
    <w:qFormat/>
    <w:pPr>
      <w:widowControl/>
      <w:spacing w:before="100" w:beforeAutospacing="1" w:after="100" w:afterAutospacing="1"/>
      <w:jc w:val="left"/>
    </w:pPr>
    <w:rPr>
      <w:rFonts w:ascii="宋体" w:hAnsi="宋体" w:cs="宋体"/>
      <w:kern w:val="0"/>
      <w:sz w:val="24"/>
    </w:rPr>
  </w:style>
  <w:style w:type="paragraph" w:customStyle="1" w:styleId="ops">
    <w:name w:val="ops"/>
    <w:basedOn w:val="a6"/>
    <w:uiPriority w:val="99"/>
    <w:qFormat/>
    <w:pPr>
      <w:widowControl/>
      <w:spacing w:before="100" w:beforeAutospacing="1" w:after="100" w:afterAutospacing="1"/>
      <w:jc w:val="left"/>
    </w:pPr>
    <w:rPr>
      <w:rFonts w:ascii="宋体" w:hAnsi="宋体" w:cs="宋体"/>
      <w:kern w:val="0"/>
      <w:sz w:val="24"/>
    </w:rPr>
  </w:style>
  <w:style w:type="paragraph" w:customStyle="1" w:styleId="hd">
    <w:name w:val="hd"/>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witch-narrow">
    <w:name w:val="switch-narrow"/>
    <w:basedOn w:val="a6"/>
    <w:uiPriority w:val="99"/>
    <w:qFormat/>
    <w:pPr>
      <w:widowControl/>
      <w:spacing w:before="100" w:beforeAutospacing="1" w:after="100" w:afterAutospacing="1"/>
      <w:jc w:val="left"/>
    </w:pPr>
    <w:rPr>
      <w:rFonts w:ascii="宋体" w:hAnsi="宋体" w:cs="宋体"/>
      <w:kern w:val="0"/>
      <w:sz w:val="24"/>
    </w:rPr>
  </w:style>
  <w:style w:type="paragraph" w:customStyle="1" w:styleId="remark-banner">
    <w:name w:val="remark-bann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ontent-hd">
    <w:name w:val="content-hd"/>
    <w:basedOn w:val="a6"/>
    <w:uiPriority w:val="99"/>
    <w:qFormat/>
    <w:pPr>
      <w:widowControl/>
      <w:spacing w:before="100" w:beforeAutospacing="1" w:after="100" w:afterAutospacing="1"/>
      <w:jc w:val="left"/>
    </w:pPr>
    <w:rPr>
      <w:rFonts w:ascii="宋体" w:hAnsi="宋体" w:cs="宋体"/>
      <w:kern w:val="0"/>
      <w:sz w:val="24"/>
    </w:rPr>
  </w:style>
  <w:style w:type="paragraph" w:customStyle="1" w:styleId="relation-split">
    <w:name w:val="relation-spli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idebar">
    <w:name w:val="sideba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menu">
    <w:name w:val="menu"/>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rogressbar">
    <w:name w:val="progressbar"/>
    <w:basedOn w:val="a6"/>
    <w:uiPriority w:val="99"/>
    <w:pPr>
      <w:widowControl/>
      <w:spacing w:before="100" w:beforeAutospacing="1" w:after="100" w:afterAutospacing="1"/>
      <w:jc w:val="left"/>
    </w:pPr>
    <w:rPr>
      <w:rFonts w:ascii="宋体" w:hAnsi="宋体" w:cs="宋体"/>
      <w:kern w:val="0"/>
      <w:sz w:val="24"/>
    </w:rPr>
  </w:style>
  <w:style w:type="paragraph" w:customStyle="1" w:styleId="menu-slide">
    <w:name w:val="menu-slid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ontent-ft">
    <w:name w:val="content-f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main">
    <w:name w:val="mai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crollpanel">
    <w:name w:val="scrollpanel"/>
    <w:basedOn w:val="a6"/>
    <w:uiPriority w:val="99"/>
    <w:qFormat/>
    <w:pPr>
      <w:widowControl/>
      <w:spacing w:before="100" w:beforeAutospacing="1" w:after="100" w:afterAutospacing="1"/>
      <w:jc w:val="left"/>
    </w:pPr>
    <w:rPr>
      <w:rFonts w:ascii="宋体" w:hAnsi="宋体" w:cs="宋体"/>
      <w:kern w:val="0"/>
      <w:sz w:val="24"/>
    </w:rPr>
  </w:style>
  <w:style w:type="paragraph" w:customStyle="1" w:styleId="mask-div">
    <w:name w:val="mask-div"/>
    <w:basedOn w:val="a6"/>
    <w:uiPriority w:val="99"/>
    <w:qFormat/>
    <w:pPr>
      <w:widowControl/>
      <w:spacing w:before="100" w:beforeAutospacing="1" w:after="100" w:afterAutospacing="1"/>
      <w:jc w:val="left"/>
    </w:pPr>
    <w:rPr>
      <w:rFonts w:ascii="宋体" w:hAnsi="宋体" w:cs="宋体"/>
      <w:kern w:val="0"/>
      <w:sz w:val="24"/>
    </w:rPr>
  </w:style>
  <w:style w:type="paragraph" w:customStyle="1" w:styleId="loading-div">
    <w:name w:val="loading-div"/>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mg-border1">
    <w:name w:val="img-border1"/>
    <w:basedOn w:val="a6"/>
    <w:uiPriority w:val="99"/>
    <w:qFormat/>
    <w:pPr>
      <w:widowControl/>
      <w:spacing w:after="100" w:afterAutospacing="1"/>
      <w:jc w:val="left"/>
    </w:pPr>
    <w:rPr>
      <w:rFonts w:ascii="宋体" w:hAnsi="宋体" w:cs="宋体"/>
      <w:kern w:val="0"/>
      <w:sz w:val="24"/>
    </w:rPr>
  </w:style>
  <w:style w:type="paragraph" w:customStyle="1" w:styleId="lemmatitleh1">
    <w:name w:val="lemmatitleh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list1">
    <w:name w:val="list1"/>
    <w:basedOn w:val="a6"/>
    <w:uiPriority w:val="99"/>
    <w:qFormat/>
    <w:pPr>
      <w:widowControl/>
      <w:shd w:val="clear" w:color="auto" w:fill="F2F5F7"/>
      <w:spacing w:before="17" w:after="100" w:afterAutospacing="1"/>
      <w:jc w:val="left"/>
    </w:pPr>
    <w:rPr>
      <w:rFonts w:ascii="宋体" w:hAnsi="宋体" w:cs="宋体"/>
      <w:color w:val="B6BABF"/>
      <w:kern w:val="0"/>
      <w:sz w:val="24"/>
    </w:rPr>
  </w:style>
  <w:style w:type="paragraph" w:customStyle="1" w:styleId="container2">
    <w:name w:val="container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plit">
    <w:name w:val="spli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opshoucang-hover">
    <w:name w:val="topshoucang-hov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num">
    <w:name w:val="num"/>
    <w:basedOn w:val="a6"/>
    <w:uiPriority w:val="99"/>
    <w:qFormat/>
    <w:pPr>
      <w:widowControl/>
      <w:spacing w:before="100" w:beforeAutospacing="1" w:after="100" w:afterAutospacing="1"/>
      <w:jc w:val="left"/>
    </w:pPr>
    <w:rPr>
      <w:rFonts w:ascii="宋体" w:hAnsi="宋体" w:cs="宋体"/>
      <w:kern w:val="0"/>
      <w:sz w:val="24"/>
    </w:rPr>
  </w:style>
  <w:style w:type="paragraph" w:customStyle="1" w:styleId="ref-url-text">
    <w:name w:val="ref-url-tex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opbtns">
    <w:name w:val="topbtns"/>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order-left">
    <w:name w:val="border-lef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guide-split">
    <w:name w:val="guide-spli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hide">
    <w:name w:val="hid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module-common-ziran-lasttable1">
    <w:name w:val="module-common-ziran-lasttable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ub-cur">
    <w:name w:val="sub-cu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dsmore5">
    <w:name w:val="bds_more5"/>
    <w:basedOn w:val="a6"/>
    <w:uiPriority w:val="99"/>
    <w:qFormat/>
    <w:pPr>
      <w:widowControl/>
      <w:spacing w:before="100" w:beforeAutospacing="1" w:after="100" w:afterAutospacing="1" w:line="268" w:lineRule="atLeast"/>
      <w:jc w:val="left"/>
    </w:pPr>
    <w:rPr>
      <w:rFonts w:ascii="宋体" w:hAnsi="宋体" w:cs="宋体"/>
      <w:kern w:val="0"/>
      <w:sz w:val="24"/>
    </w:rPr>
  </w:style>
  <w:style w:type="paragraph" w:customStyle="1" w:styleId="navbar-bg-top">
    <w:name w:val="navbar-bg-top"/>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ize">
    <w:name w:val="siz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lbum-text">
    <w:name w:val="album-tex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k-album-arrow-icon">
    <w:name w:val="bk-album-arrow-ico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mg-wrapper">
    <w:name w:val="img-wrapp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flag">
    <w:name w:val="flag"/>
    <w:basedOn w:val="a6"/>
    <w:uiPriority w:val="99"/>
    <w:qFormat/>
    <w:pPr>
      <w:widowControl/>
      <w:spacing w:before="100" w:beforeAutospacing="1" w:after="100" w:afterAutospacing="1"/>
      <w:jc w:val="left"/>
    </w:pPr>
    <w:rPr>
      <w:rFonts w:ascii="宋体" w:hAnsi="宋体" w:cs="宋体"/>
      <w:kern w:val="0"/>
      <w:sz w:val="24"/>
    </w:rPr>
  </w:style>
  <w:style w:type="paragraph" w:customStyle="1" w:styleId="withimg">
    <w:name w:val="withimg"/>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olysemeheadleft">
    <w:name w:val="polysemeheadlef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tnaddsublemma">
    <w:name w:val="btnaddsublemma"/>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olysemebodycon">
    <w:name w:val="polysemebodyco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it">
    <w:name w:val="ti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iopen">
    <w:name w:val="biope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harelogo2">
    <w:name w:val="sharelogo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iclose">
    <w:name w:val="biclos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iitemhidden">
    <w:name w:val="biitemhidde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zhixin-item">
    <w:name w:val="zhixin-item"/>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harelogo1">
    <w:name w:val="sharelogo1"/>
    <w:basedOn w:val="a6"/>
    <w:uiPriority w:val="99"/>
    <w:qFormat/>
    <w:pPr>
      <w:widowControl/>
      <w:pBdr>
        <w:bottom w:val="single" w:sz="6" w:space="0" w:color="EAEAEA"/>
      </w:pBdr>
      <w:spacing w:before="100" w:beforeAutospacing="1" w:after="100" w:afterAutospacing="1" w:line="720" w:lineRule="atLeast"/>
      <w:jc w:val="center"/>
    </w:pPr>
    <w:rPr>
      <w:rFonts w:ascii="宋体" w:hAnsi="宋体" w:cs="宋体"/>
      <w:color w:val="999999"/>
      <w:kern w:val="0"/>
      <w:sz w:val="23"/>
      <w:szCs w:val="23"/>
    </w:rPr>
  </w:style>
  <w:style w:type="paragraph" w:customStyle="1" w:styleId="icon">
    <w:name w:val="ico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opic-ops">
    <w:name w:val="topic-ops"/>
    <w:basedOn w:val="a6"/>
    <w:uiPriority w:val="99"/>
    <w:qFormat/>
    <w:pPr>
      <w:widowControl/>
      <w:spacing w:before="100" w:beforeAutospacing="1" w:after="100" w:afterAutospacing="1"/>
      <w:jc w:val="left"/>
    </w:pPr>
    <w:rPr>
      <w:rFonts w:ascii="宋体" w:hAnsi="宋体" w:cs="宋体"/>
      <w:kern w:val="0"/>
      <w:sz w:val="24"/>
    </w:rPr>
  </w:style>
  <w:style w:type="paragraph" w:customStyle="1" w:styleId="menu-slide-wp">
    <w:name w:val="menu-slide-wp"/>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nfo-list">
    <w:name w:val="info-lis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mage-type-ul">
    <w:name w:val="image-type-ul"/>
    <w:basedOn w:val="a6"/>
    <w:uiPriority w:val="99"/>
    <w:qFormat/>
    <w:pPr>
      <w:widowControl/>
      <w:spacing w:before="100" w:beforeAutospacing="1" w:after="100" w:afterAutospacing="1"/>
      <w:jc w:val="left"/>
    </w:pPr>
    <w:rPr>
      <w:rFonts w:ascii="宋体" w:hAnsi="宋体" w:cs="宋体"/>
      <w:kern w:val="0"/>
      <w:sz w:val="24"/>
    </w:rPr>
  </w:style>
  <w:style w:type="paragraph" w:customStyle="1" w:styleId="guidesideshare1">
    <w:name w:val="guideside_share1"/>
    <w:basedOn w:val="a6"/>
    <w:uiPriority w:val="99"/>
    <w:qFormat/>
    <w:pPr>
      <w:widowControl/>
      <w:pBdr>
        <w:top w:val="single" w:sz="6" w:space="0" w:color="E6E6E6"/>
        <w:left w:val="single" w:sz="6" w:space="0" w:color="E6E6E6"/>
        <w:bottom w:val="single" w:sz="6" w:space="0" w:color="E6E6E6"/>
        <w:right w:val="single" w:sz="6" w:space="0" w:color="E6E6E6"/>
      </w:pBdr>
      <w:shd w:val="clear" w:color="auto" w:fill="EEEEEE"/>
      <w:spacing w:before="100" w:beforeAutospacing="1" w:after="100" w:afterAutospacing="1"/>
      <w:jc w:val="left"/>
    </w:pPr>
    <w:rPr>
      <w:rFonts w:ascii="宋体" w:hAnsi="宋体" w:cs="宋体"/>
      <w:kern w:val="0"/>
      <w:sz w:val="24"/>
    </w:rPr>
  </w:style>
  <w:style w:type="paragraph" w:customStyle="1" w:styleId="zhixin-more">
    <w:name w:val="zhixin-mor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help">
    <w:name w:val="help"/>
    <w:basedOn w:val="a6"/>
    <w:uiPriority w:val="99"/>
    <w:qFormat/>
    <w:pPr>
      <w:widowControl/>
      <w:spacing w:before="100" w:beforeAutospacing="1" w:after="100" w:afterAutospacing="1"/>
      <w:jc w:val="left"/>
    </w:pPr>
    <w:rPr>
      <w:rFonts w:ascii="宋体" w:hAnsi="宋体" w:cs="宋体"/>
      <w:kern w:val="0"/>
      <w:sz w:val="24"/>
    </w:rPr>
  </w:style>
  <w:style w:type="paragraph" w:customStyle="1" w:styleId="guideinfo1">
    <w:name w:val="guideinfo1"/>
    <w:basedOn w:val="a6"/>
    <w:uiPriority w:val="99"/>
    <w:qFormat/>
    <w:pPr>
      <w:widowControl/>
      <w:pBdr>
        <w:top w:val="single" w:sz="12" w:space="31" w:color="5D9FE0"/>
        <w:left w:val="single" w:sz="12" w:space="0" w:color="5D9FE0"/>
        <w:bottom w:val="single" w:sz="12" w:space="0" w:color="5D9FE0"/>
        <w:right w:val="single" w:sz="12" w:space="0" w:color="5D9FE0"/>
      </w:pBdr>
      <w:spacing w:before="100" w:beforeAutospacing="1" w:after="100" w:afterAutospacing="1"/>
      <w:jc w:val="left"/>
    </w:pPr>
    <w:rPr>
      <w:rFonts w:ascii="宋体" w:hAnsi="宋体" w:cs="宋体"/>
      <w:kern w:val="0"/>
      <w:sz w:val="24"/>
    </w:rPr>
  </w:style>
  <w:style w:type="paragraph" w:customStyle="1" w:styleId="topic">
    <w:name w:val="topic"/>
    <w:basedOn w:val="a6"/>
    <w:uiPriority w:val="99"/>
    <w:qFormat/>
    <w:pPr>
      <w:widowControl/>
      <w:spacing w:before="100" w:beforeAutospacing="1" w:after="100" w:afterAutospacing="1"/>
      <w:jc w:val="left"/>
    </w:pPr>
    <w:rPr>
      <w:rFonts w:ascii="宋体" w:hAnsi="宋体" w:cs="宋体"/>
      <w:kern w:val="0"/>
      <w:sz w:val="24"/>
    </w:rPr>
  </w:style>
  <w:style w:type="paragraph" w:customStyle="1" w:styleId="descbg">
    <w:name w:val="descbg"/>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ortraitbox">
    <w:name w:val="portraitbox"/>
    <w:basedOn w:val="a6"/>
    <w:uiPriority w:val="99"/>
    <w:qFormat/>
    <w:pPr>
      <w:widowControl/>
      <w:spacing w:before="100" w:beforeAutospacing="1" w:after="100" w:afterAutospacing="1"/>
      <w:jc w:val="left"/>
    </w:pPr>
    <w:rPr>
      <w:rFonts w:ascii="宋体" w:hAnsi="宋体" w:cs="宋体"/>
      <w:kern w:val="0"/>
      <w:sz w:val="24"/>
    </w:rPr>
  </w:style>
  <w:style w:type="paragraph" w:customStyle="1" w:styleId="qnitem">
    <w:name w:val="qnitem"/>
    <w:basedOn w:val="a6"/>
    <w:uiPriority w:val="99"/>
    <w:qFormat/>
    <w:pPr>
      <w:widowControl/>
      <w:spacing w:before="100" w:beforeAutospacing="1" w:after="100" w:afterAutospacing="1"/>
      <w:jc w:val="left"/>
    </w:pPr>
    <w:rPr>
      <w:rFonts w:ascii="宋体" w:hAnsi="宋体" w:cs="宋体"/>
      <w:kern w:val="0"/>
      <w:sz w:val="24"/>
    </w:rPr>
  </w:style>
  <w:style w:type="paragraph" w:customStyle="1" w:styleId="lemma-img-tip1">
    <w:name w:val="lemma-img-tip1"/>
    <w:basedOn w:val="a6"/>
    <w:uiPriority w:val="99"/>
    <w:qFormat/>
    <w:pPr>
      <w:widowControl/>
      <w:spacing w:before="100" w:beforeAutospacing="1" w:after="100" w:afterAutospacing="1" w:line="301" w:lineRule="atLeast"/>
      <w:jc w:val="left"/>
    </w:pPr>
    <w:rPr>
      <w:rFonts w:ascii="宋体" w:hAnsi="宋体" w:cs="宋体"/>
      <w:color w:val="FFFFFF"/>
      <w:kern w:val="0"/>
      <w:sz w:val="20"/>
      <w:szCs w:val="20"/>
    </w:rPr>
  </w:style>
  <w:style w:type="paragraph" w:customStyle="1" w:styleId="down">
    <w:name w:val="dow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gotouc1">
    <w:name w:val="gotouc1"/>
    <w:basedOn w:val="a6"/>
    <w:uiPriority w:val="99"/>
    <w:qFormat/>
    <w:pPr>
      <w:widowControl/>
      <w:spacing w:line="502" w:lineRule="atLeast"/>
      <w:ind w:firstLine="335"/>
      <w:jc w:val="left"/>
    </w:pPr>
    <w:rPr>
      <w:rFonts w:ascii="宋体" w:hAnsi="宋体" w:cs="宋体"/>
      <w:kern w:val="0"/>
      <w:sz w:val="23"/>
      <w:szCs w:val="23"/>
    </w:rPr>
  </w:style>
  <w:style w:type="paragraph" w:customStyle="1" w:styleId="info-list-td">
    <w:name w:val="info-list-td"/>
    <w:basedOn w:val="a6"/>
    <w:uiPriority w:val="99"/>
    <w:qFormat/>
    <w:pPr>
      <w:widowControl/>
      <w:spacing w:before="100" w:beforeAutospacing="1" w:after="100" w:afterAutospacing="1"/>
      <w:jc w:val="left"/>
    </w:pPr>
    <w:rPr>
      <w:rFonts w:ascii="宋体" w:hAnsi="宋体" w:cs="宋体"/>
      <w:kern w:val="0"/>
      <w:sz w:val="24"/>
    </w:rPr>
  </w:style>
  <w:style w:type="paragraph" w:customStyle="1" w:styleId="over-div">
    <w:name w:val="over-div"/>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olysemetitle">
    <w:name w:val="polysemetitl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iopenitemcon">
    <w:name w:val="biopenitemco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iopencoverup">
    <w:name w:val="biopencoverup"/>
    <w:basedOn w:val="a6"/>
    <w:uiPriority w:val="99"/>
    <w:qFormat/>
    <w:pPr>
      <w:widowControl/>
      <w:spacing w:before="100" w:beforeAutospacing="1" w:after="100" w:afterAutospacing="1"/>
      <w:jc w:val="left"/>
    </w:pPr>
    <w:rPr>
      <w:rFonts w:ascii="宋体" w:hAnsi="宋体" w:cs="宋体"/>
      <w:kern w:val="0"/>
      <w:sz w:val="24"/>
    </w:rPr>
  </w:style>
  <w:style w:type="paragraph" w:customStyle="1" w:styleId="albumbgsec1">
    <w:name w:val="albumbgsec1"/>
    <w:basedOn w:val="a6"/>
    <w:uiPriority w:val="99"/>
    <w:qFormat/>
    <w:pPr>
      <w:widowControl/>
      <w:pBdr>
        <w:top w:val="single" w:sz="6" w:space="0" w:color="F5F5F5"/>
        <w:left w:val="single" w:sz="6" w:space="0" w:color="E6E6E6"/>
        <w:bottom w:val="single" w:sz="6" w:space="0" w:color="E6E6E6"/>
        <w:right w:val="single" w:sz="6" w:space="0" w:color="E6E6E6"/>
      </w:pBdr>
      <w:jc w:val="left"/>
    </w:pPr>
    <w:rPr>
      <w:rFonts w:ascii="宋体" w:hAnsi="宋体" w:cs="宋体"/>
      <w:kern w:val="0"/>
      <w:sz w:val="24"/>
    </w:rPr>
  </w:style>
  <w:style w:type="paragraph" w:customStyle="1" w:styleId="headline-content3">
    <w:name w:val="headline-content3"/>
    <w:basedOn w:val="a6"/>
    <w:uiPriority w:val="99"/>
    <w:qFormat/>
    <w:pPr>
      <w:widowControl/>
      <w:spacing w:before="100" w:beforeAutospacing="1" w:after="100" w:afterAutospacing="1"/>
      <w:jc w:val="left"/>
    </w:pPr>
    <w:rPr>
      <w:rFonts w:ascii="宋体" w:hAnsi="宋体" w:cs="宋体"/>
      <w:kern w:val="0"/>
      <w:sz w:val="32"/>
      <w:szCs w:val="32"/>
    </w:rPr>
  </w:style>
  <w:style w:type="paragraph" w:customStyle="1" w:styleId="qnitemcon">
    <w:name w:val="qnitemco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witch-wide">
    <w:name w:val="switch-wid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creen-switch-con">
    <w:name w:val="screen-switch-co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ontent-hd-wrap">
    <w:name w:val="content-hd-wrap"/>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ox2-inner">
    <w:name w:val="box2-inn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guidesideshare">
    <w:name w:val="guideside_shar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oplogo">
    <w:name w:val="toplogo"/>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opshoucangtip">
    <w:name w:val="topshoucangtip"/>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opbtn">
    <w:name w:val="topbt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opzanset-hover">
    <w:name w:val="topzanset-hover"/>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opiframe">
    <w:name w:val="topiframe"/>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opsubmit">
    <w:name w:val="topsubmi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oplogin">
    <w:name w:val="toplogin"/>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dsbuzz">
    <w:name w:val="bds_buzz"/>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dszx">
    <w:name w:val="bds_zx"/>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haresplit">
    <w:name w:val="sharespli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harecount">
    <w:name w:val="sharecoun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guideinfono">
    <w:name w:val="guideinfo_no"/>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optextinput">
    <w:name w:val="toptextinput"/>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idecatalog-sidebar-top">
    <w:name w:val="sidecatalog-sidebar-top"/>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idecatalog-sidebar-bottom">
    <w:name w:val="sidecatalog-sidebar-bottom"/>
    <w:basedOn w:val="a6"/>
    <w:uiPriority w:val="99"/>
    <w:qFormat/>
    <w:pPr>
      <w:widowControl/>
      <w:spacing w:before="100" w:beforeAutospacing="1" w:after="100" w:afterAutospacing="1"/>
      <w:jc w:val="left"/>
    </w:pPr>
    <w:rPr>
      <w:rFonts w:ascii="宋体" w:hAnsi="宋体" w:cs="宋体"/>
      <w:kern w:val="0"/>
      <w:sz w:val="24"/>
    </w:rPr>
  </w:style>
  <w:style w:type="paragraph" w:customStyle="1" w:styleId="main-wrap1">
    <w:name w:val="main-wrap1"/>
    <w:basedOn w:val="a6"/>
    <w:uiPriority w:val="99"/>
    <w:qFormat/>
    <w:pPr>
      <w:widowControl/>
      <w:spacing w:before="100" w:beforeAutospacing="1" w:after="100" w:afterAutospacing="1"/>
      <w:ind w:right="4688"/>
      <w:jc w:val="left"/>
    </w:pPr>
    <w:rPr>
      <w:rFonts w:ascii="宋体" w:hAnsi="宋体" w:cs="宋体"/>
      <w:kern w:val="0"/>
      <w:sz w:val="24"/>
    </w:rPr>
  </w:style>
  <w:style w:type="paragraph" w:customStyle="1" w:styleId="title2">
    <w:name w:val="title2"/>
    <w:basedOn w:val="a6"/>
    <w:uiPriority w:val="99"/>
    <w:qFormat/>
    <w:pPr>
      <w:widowControl/>
      <w:spacing w:line="268" w:lineRule="atLeast"/>
      <w:jc w:val="center"/>
    </w:pPr>
    <w:rPr>
      <w:rFonts w:ascii="宋体" w:hAnsi="宋体" w:cs="宋体"/>
      <w:color w:val="000000"/>
      <w:kern w:val="0"/>
      <w:sz w:val="20"/>
      <w:szCs w:val="20"/>
    </w:rPr>
  </w:style>
  <w:style w:type="paragraph" w:customStyle="1" w:styleId="count2">
    <w:name w:val="count2"/>
    <w:basedOn w:val="a6"/>
    <w:uiPriority w:val="99"/>
    <w:qFormat/>
    <w:pPr>
      <w:widowControl/>
      <w:spacing w:before="100" w:beforeAutospacing="1" w:after="100" w:afterAutospacing="1"/>
      <w:jc w:val="left"/>
    </w:pPr>
    <w:rPr>
      <w:rFonts w:ascii="宋体" w:hAnsi="宋体" w:cs="宋体"/>
      <w:color w:val="999999"/>
      <w:kern w:val="0"/>
      <w:sz w:val="18"/>
      <w:szCs w:val="18"/>
    </w:rPr>
  </w:style>
  <w:style w:type="paragraph" w:customStyle="1" w:styleId="mde-item1">
    <w:name w:val="mde-item1"/>
    <w:basedOn w:val="a6"/>
    <w:uiPriority w:val="99"/>
    <w:qFormat/>
    <w:pPr>
      <w:widowControl/>
      <w:pBdr>
        <w:bottom w:val="dashed" w:sz="6" w:space="0" w:color="FF0000"/>
        <w:right w:val="dashed" w:sz="6" w:space="5" w:color="FF0000"/>
      </w:pBdr>
      <w:shd w:val="clear" w:color="auto" w:fill="FFFFFF"/>
      <w:spacing w:before="100" w:beforeAutospacing="1" w:after="100" w:afterAutospacing="1"/>
      <w:jc w:val="center"/>
    </w:pPr>
    <w:rPr>
      <w:rFonts w:ascii="宋体" w:hAnsi="宋体" w:cs="宋体"/>
      <w:kern w:val="0"/>
      <w:sz w:val="24"/>
    </w:rPr>
  </w:style>
  <w:style w:type="paragraph" w:customStyle="1" w:styleId="title4">
    <w:name w:val="title4"/>
    <w:basedOn w:val="a6"/>
    <w:uiPriority w:val="99"/>
    <w:qFormat/>
    <w:pPr>
      <w:widowControl/>
      <w:spacing w:before="33" w:line="268" w:lineRule="atLeast"/>
      <w:jc w:val="center"/>
    </w:pPr>
    <w:rPr>
      <w:rFonts w:ascii="宋体" w:hAnsi="宋体" w:cs="宋体"/>
      <w:color w:val="000000"/>
      <w:kern w:val="0"/>
      <w:sz w:val="20"/>
      <w:szCs w:val="20"/>
    </w:rPr>
  </w:style>
  <w:style w:type="paragraph" w:customStyle="1" w:styleId="switch-wide1">
    <w:name w:val="switch-wide1"/>
    <w:basedOn w:val="a6"/>
    <w:uiPriority w:val="99"/>
    <w:qFormat/>
    <w:pPr>
      <w:widowControl/>
      <w:spacing w:before="100" w:beforeAutospacing="1" w:after="100" w:afterAutospacing="1"/>
      <w:jc w:val="left"/>
    </w:pPr>
    <w:rPr>
      <w:rFonts w:ascii="宋体" w:hAnsi="宋体" w:cs="宋体"/>
      <w:color w:val="999999"/>
      <w:kern w:val="0"/>
      <w:sz w:val="24"/>
    </w:rPr>
  </w:style>
  <w:style w:type="paragraph" w:customStyle="1" w:styleId="screen-switch-con1">
    <w:name w:val="screen-switch-con1"/>
    <w:basedOn w:val="a6"/>
    <w:uiPriority w:val="99"/>
    <w:qFormat/>
    <w:pPr>
      <w:widowControl/>
      <w:jc w:val="left"/>
    </w:pPr>
    <w:rPr>
      <w:rFonts w:ascii="宋体" w:hAnsi="宋体" w:cs="宋体"/>
      <w:kern w:val="0"/>
      <w:sz w:val="24"/>
    </w:rPr>
  </w:style>
  <w:style w:type="paragraph" w:customStyle="1" w:styleId="content-hd1">
    <w:name w:val="content-hd1"/>
    <w:basedOn w:val="a6"/>
    <w:uiPriority w:val="99"/>
    <w:qFormat/>
    <w:pPr>
      <w:widowControl/>
      <w:pBdr>
        <w:left w:val="single" w:sz="6" w:space="0" w:color="DDDDDD"/>
      </w:pBdr>
      <w:shd w:val="clear" w:color="auto" w:fill="FFFFFF"/>
      <w:spacing w:before="100" w:beforeAutospacing="1" w:after="100" w:afterAutospacing="1"/>
      <w:jc w:val="left"/>
    </w:pPr>
    <w:rPr>
      <w:rFonts w:ascii="宋体" w:hAnsi="宋体" w:cs="宋体"/>
      <w:kern w:val="0"/>
      <w:sz w:val="24"/>
    </w:rPr>
  </w:style>
  <w:style w:type="paragraph" w:customStyle="1" w:styleId="content-ft1">
    <w:name w:val="content-ft1"/>
    <w:basedOn w:val="a6"/>
    <w:uiPriority w:val="99"/>
    <w:qFormat/>
    <w:pPr>
      <w:widowControl/>
      <w:shd w:val="clear" w:color="auto" w:fill="FFFFFF"/>
      <w:spacing w:before="67"/>
      <w:ind w:right="50"/>
      <w:jc w:val="left"/>
    </w:pPr>
    <w:rPr>
      <w:rFonts w:ascii="宋体" w:hAnsi="宋体" w:cs="宋体"/>
      <w:kern w:val="0"/>
      <w:sz w:val="20"/>
      <w:szCs w:val="20"/>
    </w:rPr>
  </w:style>
  <w:style w:type="paragraph" w:customStyle="1" w:styleId="lemma-main-content1">
    <w:name w:val="lemma-main-content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nav-container1">
    <w:name w:val="nav-container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z-album-collection-box1">
    <w:name w:val="z-album-collection-box1"/>
    <w:basedOn w:val="a6"/>
    <w:uiPriority w:val="99"/>
    <w:qFormat/>
    <w:pPr>
      <w:widowControl/>
      <w:pBdr>
        <w:bottom w:val="single" w:sz="6" w:space="31" w:color="E6E6E6"/>
      </w:pBdr>
      <w:spacing w:before="100" w:beforeAutospacing="1" w:after="502"/>
      <w:jc w:val="left"/>
    </w:pPr>
    <w:rPr>
      <w:rFonts w:ascii="宋体" w:hAnsi="宋体" w:cs="宋体"/>
      <w:kern w:val="0"/>
      <w:sz w:val="24"/>
    </w:rPr>
  </w:style>
  <w:style w:type="paragraph" w:customStyle="1" w:styleId="content-bd2">
    <w:name w:val="content-bd2"/>
    <w:basedOn w:val="a6"/>
    <w:uiPriority w:val="99"/>
    <w:qFormat/>
    <w:pPr>
      <w:widowControl/>
      <w:shd w:val="clear" w:color="auto" w:fill="FFFFFF"/>
      <w:spacing w:before="100" w:beforeAutospacing="1" w:after="100" w:afterAutospacing="1"/>
      <w:jc w:val="left"/>
    </w:pPr>
    <w:rPr>
      <w:rFonts w:ascii="宋体" w:hAnsi="宋体" w:cs="宋体"/>
      <w:kern w:val="0"/>
      <w:sz w:val="24"/>
    </w:rPr>
  </w:style>
  <w:style w:type="paragraph" w:customStyle="1" w:styleId="headline-11">
    <w:name w:val="headline-11"/>
    <w:basedOn w:val="a6"/>
    <w:uiPriority w:val="99"/>
    <w:qFormat/>
    <w:pPr>
      <w:widowControl/>
      <w:spacing w:before="586" w:after="251" w:line="368" w:lineRule="atLeast"/>
      <w:ind w:left="-419"/>
      <w:jc w:val="left"/>
    </w:pPr>
    <w:rPr>
      <w:rFonts w:ascii="黑体" w:eastAsia="黑体" w:hAnsi="宋体" w:cs="宋体"/>
      <w:kern w:val="0"/>
      <w:sz w:val="40"/>
      <w:szCs w:val="40"/>
    </w:rPr>
  </w:style>
  <w:style w:type="paragraph" w:customStyle="1" w:styleId="slideimgwrap1">
    <w:name w:val="slideimgwrap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k-editable-edit1">
    <w:name w:val="bk-editable-edit1"/>
    <w:basedOn w:val="a6"/>
    <w:uiPriority w:val="99"/>
    <w:qFormat/>
    <w:pPr>
      <w:widowControl/>
      <w:pBdr>
        <w:top w:val="single" w:sz="6" w:space="0" w:color="E6E6E6"/>
        <w:left w:val="single" w:sz="6" w:space="0" w:color="E6E6E6"/>
        <w:bottom w:val="single" w:sz="6" w:space="0" w:color="E6E6E6"/>
        <w:right w:val="single" w:sz="6" w:space="0" w:color="E6E6E6"/>
      </w:pBdr>
      <w:shd w:val="clear" w:color="auto" w:fill="FDFDFD"/>
      <w:spacing w:before="100" w:beforeAutospacing="1" w:after="100" w:afterAutospacing="1" w:line="419" w:lineRule="atLeast"/>
      <w:jc w:val="left"/>
    </w:pPr>
    <w:rPr>
      <w:rFonts w:ascii="宋体" w:hAnsi="宋体" w:cs="宋体"/>
      <w:color w:val="A0A0A0"/>
      <w:kern w:val="0"/>
      <w:sz w:val="20"/>
      <w:szCs w:val="20"/>
    </w:rPr>
  </w:style>
  <w:style w:type="paragraph" w:customStyle="1" w:styleId="votebtn1">
    <w:name w:val="vote_btn1"/>
    <w:basedOn w:val="a6"/>
    <w:uiPriority w:val="99"/>
    <w:qFormat/>
    <w:pPr>
      <w:widowControl/>
      <w:pBdr>
        <w:right w:val="single" w:sz="6" w:space="0" w:color="CCD2D8"/>
      </w:pBdr>
      <w:spacing w:before="100" w:beforeAutospacing="1" w:after="100" w:afterAutospacing="1" w:line="301" w:lineRule="atLeast"/>
      <w:jc w:val="center"/>
    </w:pPr>
    <w:rPr>
      <w:rFonts w:ascii="宋体" w:hAnsi="宋体" w:cs="宋体"/>
      <w:color w:val="888888"/>
      <w:kern w:val="0"/>
      <w:sz w:val="20"/>
      <w:szCs w:val="20"/>
    </w:rPr>
  </w:style>
  <w:style w:type="paragraph" w:customStyle="1" w:styleId="sharesplit1">
    <w:name w:val="sharesplit1"/>
    <w:basedOn w:val="a6"/>
    <w:uiPriority w:val="99"/>
    <w:qFormat/>
    <w:pPr>
      <w:widowControl/>
      <w:pBdr>
        <w:top w:val="single" w:sz="6" w:space="0" w:color="F2F1F1"/>
      </w:pBdr>
      <w:shd w:val="clear" w:color="auto" w:fill="F8F8F8"/>
      <w:spacing w:line="84" w:lineRule="atLeast"/>
      <w:jc w:val="left"/>
    </w:pPr>
    <w:rPr>
      <w:rFonts w:ascii="宋体" w:hAnsi="宋体" w:cs="宋体"/>
      <w:kern w:val="0"/>
      <w:sz w:val="8"/>
      <w:szCs w:val="8"/>
    </w:rPr>
  </w:style>
  <w:style w:type="paragraph" w:customStyle="1" w:styleId="open-tag1">
    <w:name w:val="open-tag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hrowbtl-link-span1">
    <w:name w:val="throwbtl-link-span1"/>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relatededit1">
    <w:name w:val="related_edit1"/>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rblk1">
    <w:name w:val="rblk1"/>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chinese-dynasties1">
    <w:name w:val="chinese-dynasties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relatededit3">
    <w:name w:val="related_edit3"/>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dividable-lemma1">
    <w:name w:val="dividable-lemma1"/>
    <w:basedOn w:val="a6"/>
    <w:uiPriority w:val="99"/>
    <w:qFormat/>
    <w:pPr>
      <w:widowControl/>
      <w:spacing w:before="100" w:beforeAutospacing="1" w:after="100" w:afterAutospacing="1"/>
      <w:ind w:right="84"/>
      <w:jc w:val="left"/>
      <w:textAlignment w:val="center"/>
    </w:pPr>
    <w:rPr>
      <w:rFonts w:ascii="宋体" w:hAnsi="宋体" w:cs="宋体"/>
      <w:vanish/>
      <w:color w:val="0163AF"/>
      <w:kern w:val="0"/>
      <w:sz w:val="20"/>
      <w:szCs w:val="20"/>
    </w:rPr>
  </w:style>
  <w:style w:type="paragraph" w:customStyle="1" w:styleId="doubtbox-icon1">
    <w:name w:val="doubtbox-icon1"/>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doubticon1">
    <w:name w:val="doubticon1"/>
    <w:basedOn w:val="a6"/>
    <w:uiPriority w:val="99"/>
    <w:qFormat/>
    <w:pPr>
      <w:widowControl/>
      <w:shd w:val="clear" w:color="auto" w:fill="FFFFFF"/>
      <w:spacing w:before="100" w:beforeAutospacing="1" w:after="100" w:afterAutospacing="1"/>
      <w:jc w:val="left"/>
    </w:pPr>
    <w:rPr>
      <w:rFonts w:ascii="宋体" w:hAnsi="宋体" w:cs="宋体"/>
      <w:vanish/>
      <w:color w:val="FF0000"/>
      <w:kern w:val="0"/>
      <w:sz w:val="17"/>
      <w:szCs w:val="17"/>
    </w:rPr>
  </w:style>
  <w:style w:type="paragraph" w:customStyle="1" w:styleId="doubtbox1">
    <w:name w:val="doubtbox1"/>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rb-edit2">
    <w:name w:val="rb-edit2"/>
    <w:basedOn w:val="a6"/>
    <w:uiPriority w:val="99"/>
    <w:qFormat/>
    <w:pPr>
      <w:widowControl/>
      <w:spacing w:before="100" w:beforeAutospacing="1" w:after="100" w:afterAutospacing="1" w:line="502" w:lineRule="atLeast"/>
      <w:jc w:val="left"/>
    </w:pPr>
    <w:rPr>
      <w:rFonts w:ascii="宋体" w:hAnsi="宋体" w:cs="宋体"/>
      <w:kern w:val="0"/>
      <w:sz w:val="24"/>
    </w:rPr>
  </w:style>
  <w:style w:type="paragraph" w:customStyle="1" w:styleId="rb-add-meanitem1">
    <w:name w:val="rb-add-meanitem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relatededit5">
    <w:name w:val="related_edit5"/>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k3-title-lock-wrap1">
    <w:name w:val="bk3-title-lock-wrap1"/>
    <w:basedOn w:val="a6"/>
    <w:uiPriority w:val="99"/>
    <w:qFormat/>
    <w:pPr>
      <w:widowControl/>
      <w:pBdr>
        <w:top w:val="single" w:sz="6" w:space="0" w:color="E6E6E6"/>
        <w:left w:val="single" w:sz="6" w:space="0" w:color="E6E6E6"/>
        <w:bottom w:val="single" w:sz="6" w:space="0" w:color="E6E6E6"/>
        <w:right w:val="single" w:sz="6" w:space="0" w:color="E6E6E6"/>
      </w:pBdr>
      <w:shd w:val="clear" w:color="auto" w:fill="FDFDFD"/>
      <w:ind w:right="100"/>
      <w:jc w:val="left"/>
    </w:pPr>
    <w:rPr>
      <w:rFonts w:ascii="宋体" w:hAnsi="宋体" w:cs="宋体"/>
      <w:kern w:val="0"/>
      <w:sz w:val="20"/>
      <w:szCs w:val="20"/>
    </w:rPr>
  </w:style>
  <w:style w:type="paragraph" w:customStyle="1" w:styleId="b-ent-section-action-edit4">
    <w:name w:val="b-ent-section-action-edit4"/>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throwbtl-link-span6">
    <w:name w:val="throwbtl-link-span6"/>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relatededit6">
    <w:name w:val="related_edit6"/>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b-ent-section-action-edit5">
    <w:name w:val="b-ent-section-action-edit5"/>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hrowbtl-link-span7">
    <w:name w:val="throwbtl-link-span7"/>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hrowbtl-link-span8">
    <w:name w:val="throwbtl-link-span8"/>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b-ent-section-action-edit6">
    <w:name w:val="b-ent-section-action-edit6"/>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hrowbtl-link-span9">
    <w:name w:val="throwbtl-link-span9"/>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ic-handle2">
    <w:name w:val="pic-handle2"/>
    <w:basedOn w:val="a6"/>
    <w:uiPriority w:val="99"/>
    <w:qFormat/>
    <w:pPr>
      <w:widowControl/>
      <w:pBdr>
        <w:top w:val="single" w:sz="6" w:space="0" w:color="FFFFFF"/>
        <w:left w:val="single" w:sz="6" w:space="0" w:color="FFFFFF"/>
        <w:bottom w:val="single" w:sz="6" w:space="0" w:color="FFFFFF"/>
        <w:right w:val="single" w:sz="6" w:space="0" w:color="FFFFFF"/>
      </w:pBdr>
      <w:spacing w:before="33" w:after="100" w:afterAutospacing="1" w:line="0" w:lineRule="auto"/>
      <w:jc w:val="left"/>
    </w:pPr>
    <w:rPr>
      <w:rFonts w:ascii="宋体" w:hAnsi="宋体" w:cs="宋体"/>
      <w:vanish/>
      <w:kern w:val="0"/>
      <w:sz w:val="2"/>
      <w:szCs w:val="2"/>
    </w:rPr>
  </w:style>
  <w:style w:type="paragraph" w:customStyle="1" w:styleId="card-summary-p1">
    <w:name w:val="card-summary-p1"/>
    <w:basedOn w:val="a6"/>
    <w:uiPriority w:val="99"/>
    <w:qFormat/>
    <w:pPr>
      <w:widowControl/>
      <w:spacing w:before="100" w:beforeAutospacing="1" w:after="100" w:afterAutospacing="1"/>
      <w:ind w:firstLine="480"/>
      <w:jc w:val="left"/>
    </w:pPr>
    <w:rPr>
      <w:rFonts w:ascii="宋体" w:hAnsi="宋体" w:cs="宋体"/>
      <w:kern w:val="0"/>
      <w:sz w:val="24"/>
    </w:rPr>
  </w:style>
  <w:style w:type="paragraph" w:customStyle="1" w:styleId="pic1">
    <w:name w:val="pic1"/>
    <w:basedOn w:val="a6"/>
    <w:uiPriority w:val="99"/>
    <w:qFormat/>
    <w:pPr>
      <w:widowControl/>
      <w:pBdr>
        <w:top w:val="single" w:sz="6" w:space="3" w:color="E8E8E8"/>
        <w:left w:val="single" w:sz="6" w:space="3" w:color="E8E8E8"/>
        <w:bottom w:val="single" w:sz="6" w:space="3" w:color="E8E8E8"/>
        <w:right w:val="single" w:sz="6" w:space="3" w:color="E8E8E8"/>
      </w:pBdr>
      <w:spacing w:before="33"/>
      <w:ind w:right="251"/>
      <w:jc w:val="center"/>
    </w:pPr>
    <w:rPr>
      <w:rFonts w:ascii="宋体" w:hAnsi="宋体" w:cs="宋体"/>
      <w:kern w:val="0"/>
      <w:sz w:val="20"/>
      <w:szCs w:val="20"/>
    </w:rPr>
  </w:style>
  <w:style w:type="paragraph" w:customStyle="1" w:styleId="card-image1">
    <w:name w:val="card-image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more-link1">
    <w:name w:val="more-link1"/>
    <w:basedOn w:val="a6"/>
    <w:uiPriority w:val="99"/>
    <w:qFormat/>
    <w:pPr>
      <w:widowControl/>
      <w:spacing w:before="167" w:after="100" w:afterAutospacing="1"/>
      <w:jc w:val="left"/>
    </w:pPr>
    <w:rPr>
      <w:rFonts w:ascii="宋体" w:hAnsi="宋体" w:cs="宋体"/>
      <w:kern w:val="0"/>
      <w:sz w:val="23"/>
      <w:szCs w:val="23"/>
    </w:rPr>
  </w:style>
  <w:style w:type="paragraph" w:customStyle="1" w:styleId="headline-22">
    <w:name w:val="headline-22"/>
    <w:basedOn w:val="a6"/>
    <w:uiPriority w:val="99"/>
    <w:qFormat/>
    <w:pPr>
      <w:widowControl/>
      <w:spacing w:before="335" w:after="201" w:line="318" w:lineRule="atLeast"/>
      <w:jc w:val="left"/>
    </w:pPr>
    <w:rPr>
      <w:rFonts w:ascii="黑体" w:eastAsia="黑体" w:hAnsi="宋体" w:cs="宋体"/>
      <w:kern w:val="0"/>
      <w:sz w:val="30"/>
      <w:szCs w:val="30"/>
    </w:rPr>
  </w:style>
  <w:style w:type="paragraph" w:customStyle="1" w:styleId="holder1">
    <w:name w:val="holder1"/>
    <w:basedOn w:val="a6"/>
    <w:uiPriority w:val="99"/>
    <w:qFormat/>
    <w:pPr>
      <w:widowControl/>
      <w:pBdr>
        <w:bottom w:val="dashed" w:sz="6" w:space="0" w:color="DDDDDD"/>
      </w:pBdr>
      <w:spacing w:after="167" w:line="502" w:lineRule="atLeast"/>
      <w:ind w:left="67" w:right="67"/>
      <w:jc w:val="left"/>
    </w:pPr>
    <w:rPr>
      <w:rFonts w:ascii="宋体" w:hAnsi="宋体" w:cs="宋体"/>
      <w:b/>
      <w:bCs/>
      <w:kern w:val="0"/>
      <w:sz w:val="24"/>
    </w:rPr>
  </w:style>
  <w:style w:type="paragraph" w:customStyle="1" w:styleId="holder21">
    <w:name w:val="holder21"/>
    <w:basedOn w:val="a6"/>
    <w:uiPriority w:val="99"/>
    <w:qFormat/>
    <w:pPr>
      <w:widowControl/>
      <w:pBdr>
        <w:top w:val="single" w:sz="2" w:space="0" w:color="DEDFE1"/>
        <w:left w:val="single" w:sz="6" w:space="0" w:color="DEDFE1"/>
        <w:bottom w:val="single" w:sz="6" w:space="17" w:color="DEDFE1"/>
        <w:right w:val="single" w:sz="6" w:space="31" w:color="DEDFE1"/>
      </w:pBdr>
      <w:spacing w:after="167" w:line="502" w:lineRule="atLeast"/>
      <w:ind w:left="67" w:right="67"/>
      <w:jc w:val="left"/>
    </w:pPr>
    <w:rPr>
      <w:rFonts w:ascii="宋体" w:hAnsi="宋体" w:cs="宋体"/>
      <w:b/>
      <w:bCs/>
      <w:kern w:val="0"/>
      <w:sz w:val="24"/>
    </w:rPr>
  </w:style>
  <w:style w:type="paragraph" w:customStyle="1" w:styleId="hide1">
    <w:name w:val="hide1"/>
    <w:basedOn w:val="a6"/>
    <w:uiPriority w:val="99"/>
    <w:qFormat/>
    <w:pPr>
      <w:widowControl/>
      <w:pBdr>
        <w:bottom w:val="dashed" w:sz="6" w:space="0" w:color="DDDDDD"/>
      </w:pBdr>
      <w:spacing w:after="167" w:line="502" w:lineRule="atLeast"/>
      <w:ind w:left="67" w:right="67"/>
      <w:jc w:val="left"/>
    </w:pPr>
    <w:rPr>
      <w:rFonts w:ascii="宋体" w:hAnsi="宋体" w:cs="宋体"/>
      <w:b/>
      <w:bCs/>
      <w:vanish/>
      <w:kern w:val="0"/>
      <w:sz w:val="24"/>
    </w:rPr>
  </w:style>
  <w:style w:type="paragraph" w:customStyle="1" w:styleId="hide2">
    <w:name w:val="hide2"/>
    <w:basedOn w:val="a6"/>
    <w:uiPriority w:val="99"/>
    <w:qFormat/>
    <w:pPr>
      <w:widowControl/>
      <w:pBdr>
        <w:bottom w:val="dashed" w:sz="6" w:space="0" w:color="DDDDDD"/>
      </w:pBdr>
      <w:spacing w:after="167" w:line="502" w:lineRule="atLeast"/>
      <w:ind w:left="67" w:right="67"/>
      <w:jc w:val="left"/>
    </w:pPr>
    <w:rPr>
      <w:rFonts w:ascii="宋体" w:hAnsi="宋体" w:cs="宋体"/>
      <w:b/>
      <w:bCs/>
      <w:vanish/>
      <w:kern w:val="0"/>
      <w:sz w:val="24"/>
    </w:rPr>
  </w:style>
  <w:style w:type="paragraph" w:customStyle="1" w:styleId="temp1">
    <w:name w:val="temp1"/>
    <w:basedOn w:val="a6"/>
    <w:uiPriority w:val="99"/>
    <w:qFormat/>
    <w:pPr>
      <w:widowControl/>
      <w:pBdr>
        <w:bottom w:val="dashed" w:sz="6" w:space="0" w:color="DDDDDD"/>
      </w:pBdr>
      <w:spacing w:after="167" w:line="502" w:lineRule="atLeast"/>
      <w:ind w:left="67" w:right="67"/>
      <w:jc w:val="left"/>
    </w:pPr>
    <w:rPr>
      <w:rFonts w:ascii="宋体" w:hAnsi="宋体" w:cs="宋体"/>
      <w:b/>
      <w:bCs/>
      <w:kern w:val="0"/>
      <w:sz w:val="24"/>
    </w:rPr>
  </w:style>
  <w:style w:type="paragraph" w:customStyle="1" w:styleId="bk-editable-lemma-btns1">
    <w:name w:val="bk-editable-lemma-btns1"/>
    <w:basedOn w:val="a6"/>
    <w:uiPriority w:val="99"/>
    <w:qFormat/>
    <w:pPr>
      <w:widowControl/>
      <w:spacing w:before="33" w:after="100" w:afterAutospacing="1"/>
      <w:jc w:val="left"/>
    </w:pPr>
    <w:rPr>
      <w:rFonts w:ascii="宋体" w:hAnsi="宋体" w:cs="宋体"/>
      <w:kern w:val="0"/>
      <w:sz w:val="24"/>
    </w:rPr>
  </w:style>
  <w:style w:type="paragraph" w:customStyle="1" w:styleId="ref-url-text1">
    <w:name w:val="ref-url-text1"/>
    <w:basedOn w:val="a6"/>
    <w:uiPriority w:val="99"/>
    <w:qFormat/>
    <w:pPr>
      <w:widowControl/>
      <w:spacing w:before="100" w:beforeAutospacing="1" w:after="100" w:afterAutospacing="1"/>
      <w:jc w:val="left"/>
    </w:pPr>
    <w:rPr>
      <w:rFonts w:ascii="宋体" w:hAnsi="宋体" w:cs="宋体"/>
      <w:kern w:val="0"/>
      <w:sz w:val="24"/>
      <w:u w:val="single"/>
    </w:rPr>
  </w:style>
  <w:style w:type="paragraph" w:customStyle="1" w:styleId="r-index1">
    <w:name w:val="r-index1"/>
    <w:basedOn w:val="a6"/>
    <w:uiPriority w:val="99"/>
    <w:qFormat/>
    <w:pPr>
      <w:widowControl/>
      <w:shd w:val="clear" w:color="auto" w:fill="EEEEEE"/>
      <w:spacing w:before="100" w:beforeAutospacing="1" w:after="100" w:afterAutospacing="1" w:line="268" w:lineRule="atLeast"/>
      <w:jc w:val="right"/>
    </w:pPr>
    <w:rPr>
      <w:rFonts w:ascii="宋体" w:hAnsi="宋体" w:cs="宋体"/>
      <w:b/>
      <w:bCs/>
      <w:color w:val="999999"/>
      <w:kern w:val="0"/>
      <w:sz w:val="17"/>
      <w:szCs w:val="17"/>
    </w:rPr>
  </w:style>
  <w:style w:type="paragraph" w:customStyle="1" w:styleId="ref-bd1">
    <w:name w:val="ref-bd1"/>
    <w:basedOn w:val="a6"/>
    <w:uiPriority w:val="99"/>
    <w:qFormat/>
    <w:pPr>
      <w:widowControl/>
      <w:spacing w:before="100" w:beforeAutospacing="1" w:after="100" w:afterAutospacing="1"/>
      <w:ind w:left="67"/>
      <w:jc w:val="left"/>
    </w:pPr>
    <w:rPr>
      <w:rFonts w:ascii="宋体" w:hAnsi="宋体" w:cs="宋体"/>
      <w:kern w:val="0"/>
      <w:sz w:val="24"/>
    </w:rPr>
  </w:style>
  <w:style w:type="paragraph" w:customStyle="1" w:styleId="ref-index1">
    <w:name w:val="ref-index1"/>
    <w:basedOn w:val="a6"/>
    <w:uiPriority w:val="99"/>
    <w:qFormat/>
    <w:pPr>
      <w:widowControl/>
      <w:spacing w:before="100" w:beforeAutospacing="1" w:after="100" w:afterAutospacing="1"/>
      <w:jc w:val="left"/>
    </w:pPr>
    <w:rPr>
      <w:rFonts w:ascii="宋体" w:hAnsi="宋体" w:cs="宋体"/>
      <w:color w:val="666666"/>
      <w:kern w:val="0"/>
      <w:sz w:val="24"/>
    </w:rPr>
  </w:style>
  <w:style w:type="paragraph" w:customStyle="1" w:styleId="refurl1">
    <w:name w:val="refurl1"/>
    <w:basedOn w:val="a6"/>
    <w:uiPriority w:val="99"/>
    <w:qFormat/>
    <w:pPr>
      <w:widowControl/>
      <w:spacing w:before="100" w:beforeAutospacing="1" w:after="100" w:afterAutospacing="1"/>
      <w:ind w:left="67"/>
      <w:jc w:val="left"/>
    </w:pPr>
    <w:rPr>
      <w:rFonts w:ascii="宋体" w:hAnsi="宋体" w:cs="宋体"/>
      <w:kern w:val="0"/>
      <w:sz w:val="24"/>
    </w:rPr>
  </w:style>
  <w:style w:type="paragraph" w:customStyle="1" w:styleId="title5">
    <w:name w:val="title5"/>
    <w:basedOn w:val="a6"/>
    <w:uiPriority w:val="99"/>
    <w:qFormat/>
    <w:pPr>
      <w:widowControl/>
      <w:spacing w:before="100" w:beforeAutospacing="1" w:after="100" w:afterAutospacing="1"/>
      <w:jc w:val="left"/>
    </w:pPr>
    <w:rPr>
      <w:rFonts w:ascii="宋体" w:hAnsi="宋体" w:cs="宋体"/>
      <w:color w:val="555555"/>
      <w:kern w:val="0"/>
      <w:sz w:val="24"/>
    </w:rPr>
  </w:style>
  <w:style w:type="paragraph" w:customStyle="1" w:styleId="albumcount1">
    <w:name w:val="albumcount1"/>
    <w:basedOn w:val="a6"/>
    <w:uiPriority w:val="99"/>
    <w:qFormat/>
    <w:pPr>
      <w:widowControl/>
      <w:spacing w:before="100" w:beforeAutospacing="1" w:after="100" w:afterAutospacing="1"/>
      <w:jc w:val="left"/>
    </w:pPr>
    <w:rPr>
      <w:rFonts w:ascii="宋体" w:hAnsi="宋体" w:cs="宋体"/>
      <w:color w:val="999999"/>
      <w:kern w:val="0"/>
      <w:sz w:val="20"/>
      <w:szCs w:val="20"/>
    </w:rPr>
  </w:style>
  <w:style w:type="paragraph" w:customStyle="1" w:styleId="title6">
    <w:name w:val="title6"/>
    <w:basedOn w:val="a6"/>
    <w:uiPriority w:val="99"/>
    <w:qFormat/>
    <w:pPr>
      <w:widowControl/>
      <w:spacing w:before="100" w:beforeAutospacing="1" w:after="100" w:afterAutospacing="1" w:line="469" w:lineRule="atLeast"/>
      <w:jc w:val="left"/>
    </w:pPr>
    <w:rPr>
      <w:rFonts w:ascii="宋体" w:hAnsi="宋体" w:cs="宋体"/>
      <w:color w:val="676767"/>
      <w:kern w:val="0"/>
      <w:sz w:val="20"/>
      <w:szCs w:val="20"/>
    </w:rPr>
  </w:style>
  <w:style w:type="paragraph" w:customStyle="1" w:styleId="mark-hie1">
    <w:name w:val="mark-hie1"/>
    <w:basedOn w:val="a6"/>
    <w:uiPriority w:val="99"/>
    <w:qFormat/>
    <w:pPr>
      <w:widowControl/>
      <w:spacing w:before="100" w:beforeAutospacing="1" w:after="100" w:afterAutospacing="1"/>
      <w:jc w:val="left"/>
    </w:pPr>
    <w:rPr>
      <w:rFonts w:ascii="宋体" w:hAnsi="宋体" w:cs="宋体"/>
      <w:color w:val="136EC2"/>
      <w:kern w:val="0"/>
      <w:sz w:val="24"/>
    </w:rPr>
  </w:style>
  <w:style w:type="paragraph" w:customStyle="1" w:styleId="tedit11">
    <w:name w:val="t_edit11"/>
    <w:basedOn w:val="a6"/>
    <w:uiPriority w:val="99"/>
    <w:qFormat/>
    <w:pPr>
      <w:widowControl/>
      <w:spacing w:before="117"/>
      <w:ind w:right="84"/>
      <w:jc w:val="left"/>
    </w:pPr>
    <w:rPr>
      <w:rFonts w:ascii="Arial" w:hAnsi="Arial" w:cs="Arial"/>
      <w:b/>
      <w:bCs/>
      <w:kern w:val="0"/>
      <w:sz w:val="23"/>
      <w:szCs w:val="23"/>
    </w:rPr>
  </w:style>
  <w:style w:type="paragraph" w:customStyle="1" w:styleId="tedit21">
    <w:name w:val="t_edit21"/>
    <w:basedOn w:val="a6"/>
    <w:uiPriority w:val="99"/>
    <w:qFormat/>
    <w:pPr>
      <w:widowControl/>
      <w:spacing w:before="134"/>
      <w:ind w:right="84"/>
      <w:jc w:val="left"/>
    </w:pPr>
    <w:rPr>
      <w:rFonts w:ascii="Arial" w:hAnsi="Arial" w:cs="Arial"/>
      <w:b/>
      <w:bCs/>
      <w:kern w:val="0"/>
      <w:sz w:val="23"/>
      <w:szCs w:val="23"/>
    </w:rPr>
  </w:style>
  <w:style w:type="paragraph" w:customStyle="1" w:styleId="tpolysemy1">
    <w:name w:val="t_polysemy1"/>
    <w:basedOn w:val="a6"/>
    <w:uiPriority w:val="99"/>
    <w:qFormat/>
    <w:pPr>
      <w:widowControl/>
      <w:spacing w:before="134"/>
      <w:ind w:right="201"/>
      <w:jc w:val="left"/>
    </w:pPr>
    <w:rPr>
      <w:rFonts w:ascii="Arial" w:hAnsi="Arial" w:cs="Arial"/>
      <w:b/>
      <w:bCs/>
      <w:kern w:val="0"/>
      <w:sz w:val="23"/>
      <w:szCs w:val="23"/>
    </w:rPr>
  </w:style>
  <w:style w:type="paragraph" w:customStyle="1" w:styleId="add1">
    <w:name w:val="add1"/>
    <w:basedOn w:val="a6"/>
    <w:uiPriority w:val="99"/>
    <w:qFormat/>
    <w:pPr>
      <w:widowControl/>
      <w:jc w:val="left"/>
    </w:pPr>
    <w:rPr>
      <w:rFonts w:ascii="宋体" w:hAnsi="宋体" w:cs="宋体"/>
      <w:color w:val="3366CC"/>
      <w:kern w:val="0"/>
      <w:sz w:val="24"/>
    </w:rPr>
  </w:style>
  <w:style w:type="paragraph" w:customStyle="1" w:styleId="edit1">
    <w:name w:val="edit1"/>
    <w:basedOn w:val="a6"/>
    <w:uiPriority w:val="99"/>
    <w:qFormat/>
    <w:pPr>
      <w:widowControl/>
      <w:ind w:left="84" w:right="84"/>
      <w:jc w:val="left"/>
    </w:pPr>
    <w:rPr>
      <w:rFonts w:ascii="宋体" w:hAnsi="宋体" w:cs="宋体"/>
      <w:b/>
      <w:bCs/>
      <w:kern w:val="0"/>
      <w:sz w:val="23"/>
      <w:szCs w:val="23"/>
    </w:rPr>
  </w:style>
  <w:style w:type="paragraph" w:customStyle="1" w:styleId="relatededit7">
    <w:name w:val="related_edit7"/>
    <w:basedOn w:val="a6"/>
    <w:uiPriority w:val="99"/>
    <w:qFormat/>
    <w:pPr>
      <w:widowControl/>
      <w:spacing w:before="100" w:beforeAutospacing="1" w:after="100" w:afterAutospacing="1" w:line="234" w:lineRule="atLeast"/>
      <w:jc w:val="left"/>
    </w:pPr>
    <w:rPr>
      <w:rFonts w:ascii="宋体" w:hAnsi="宋体" w:cs="宋体"/>
      <w:kern w:val="0"/>
      <w:sz w:val="20"/>
      <w:szCs w:val="20"/>
    </w:rPr>
  </w:style>
  <w:style w:type="paragraph" w:customStyle="1" w:styleId="usertitle1">
    <w:name w:val="usertitle1"/>
    <w:basedOn w:val="a6"/>
    <w:uiPriority w:val="99"/>
    <w:qFormat/>
    <w:pPr>
      <w:widowControl/>
      <w:spacing w:after="100" w:afterAutospacing="1"/>
      <w:jc w:val="left"/>
    </w:pPr>
    <w:rPr>
      <w:rFonts w:ascii="宋体" w:hAnsi="宋体" w:cs="宋体"/>
      <w:kern w:val="0"/>
      <w:sz w:val="24"/>
    </w:rPr>
  </w:style>
  <w:style w:type="paragraph" w:customStyle="1" w:styleId="contri-type1">
    <w:name w:val="contri-type1"/>
    <w:basedOn w:val="a6"/>
    <w:uiPriority w:val="99"/>
    <w:qFormat/>
    <w:pPr>
      <w:widowControl/>
      <w:spacing w:before="100" w:beforeAutospacing="1" w:after="100" w:afterAutospacing="1" w:line="419" w:lineRule="atLeast"/>
      <w:jc w:val="left"/>
    </w:pPr>
    <w:rPr>
      <w:rFonts w:ascii="宋体" w:hAnsi="宋体" w:cs="宋体"/>
      <w:kern w:val="0"/>
      <w:sz w:val="24"/>
    </w:rPr>
  </w:style>
  <w:style w:type="paragraph" w:customStyle="1" w:styleId="editit1">
    <w:name w:val="edit_it1"/>
    <w:basedOn w:val="a6"/>
    <w:uiPriority w:val="99"/>
    <w:qFormat/>
    <w:pPr>
      <w:widowControl/>
      <w:spacing w:before="84" w:line="301" w:lineRule="atLeast"/>
      <w:ind w:right="134"/>
      <w:jc w:val="left"/>
    </w:pPr>
    <w:rPr>
      <w:rFonts w:ascii="宋体" w:hAnsi="宋体" w:cs="宋体"/>
      <w:kern w:val="0"/>
      <w:sz w:val="20"/>
      <w:szCs w:val="20"/>
    </w:rPr>
  </w:style>
  <w:style w:type="paragraph" w:customStyle="1" w:styleId="moreright1">
    <w:name w:val="more_right1"/>
    <w:basedOn w:val="a6"/>
    <w:uiPriority w:val="99"/>
    <w:qFormat/>
    <w:pPr>
      <w:widowControl/>
      <w:spacing w:before="100" w:beforeAutospacing="1" w:after="100" w:afterAutospacing="1" w:line="301" w:lineRule="atLeast"/>
      <w:jc w:val="left"/>
    </w:pPr>
    <w:rPr>
      <w:rFonts w:ascii="宋体" w:hAnsi="宋体" w:cs="宋体"/>
      <w:kern w:val="0"/>
      <w:sz w:val="24"/>
    </w:rPr>
  </w:style>
  <w:style w:type="paragraph" w:customStyle="1" w:styleId="box2-inner1">
    <w:name w:val="box2-inner1"/>
    <w:basedOn w:val="a6"/>
    <w:uiPriority w:val="99"/>
    <w:qFormat/>
    <w:pPr>
      <w:widowControl/>
      <w:pBdr>
        <w:top w:val="single" w:sz="6" w:space="5" w:color="CCE0EE"/>
        <w:left w:val="single" w:sz="6" w:space="10" w:color="CCE0EE"/>
        <w:bottom w:val="single" w:sz="6" w:space="10" w:color="CCE0EE"/>
        <w:right w:val="single" w:sz="6" w:space="5" w:color="CCE0EE"/>
      </w:pBdr>
      <w:shd w:val="clear" w:color="auto" w:fill="FFFFFF"/>
      <w:spacing w:before="100" w:beforeAutospacing="1" w:after="100" w:afterAutospacing="1"/>
      <w:jc w:val="left"/>
    </w:pPr>
    <w:rPr>
      <w:rFonts w:ascii="宋体" w:hAnsi="宋体" w:cs="宋体"/>
      <w:kern w:val="0"/>
      <w:sz w:val="24"/>
    </w:rPr>
  </w:style>
  <w:style w:type="paragraph" w:customStyle="1" w:styleId="extinfo3">
    <w:name w:val="extinfo3"/>
    <w:basedOn w:val="a6"/>
    <w:uiPriority w:val="99"/>
    <w:qFormat/>
    <w:pPr>
      <w:widowControl/>
      <w:spacing w:before="84"/>
      <w:jc w:val="left"/>
    </w:pPr>
    <w:rPr>
      <w:rFonts w:ascii="宋体" w:hAnsi="宋体" w:cs="宋体"/>
      <w:kern w:val="0"/>
      <w:sz w:val="20"/>
      <w:szCs w:val="20"/>
    </w:rPr>
  </w:style>
  <w:style w:type="paragraph" w:customStyle="1" w:styleId="newbie1">
    <w:name w:val="newbie1"/>
    <w:basedOn w:val="a6"/>
    <w:uiPriority w:val="99"/>
    <w:qFormat/>
    <w:pPr>
      <w:widowControl/>
      <w:spacing w:before="100" w:beforeAutospacing="1" w:after="100" w:afterAutospacing="1" w:line="268" w:lineRule="atLeast"/>
      <w:ind w:hanging="23760"/>
      <w:jc w:val="left"/>
    </w:pPr>
    <w:rPr>
      <w:rFonts w:ascii="宋体" w:hAnsi="宋体" w:cs="宋体"/>
      <w:kern w:val="0"/>
      <w:sz w:val="24"/>
    </w:rPr>
  </w:style>
  <w:style w:type="paragraph" w:customStyle="1" w:styleId="setname1">
    <w:name w:val="setname1"/>
    <w:basedOn w:val="a6"/>
    <w:uiPriority w:val="99"/>
    <w:qFormat/>
    <w:pPr>
      <w:widowControl/>
      <w:spacing w:before="100" w:beforeAutospacing="1" w:after="100" w:afterAutospacing="1"/>
      <w:ind w:left="134"/>
      <w:jc w:val="left"/>
    </w:pPr>
    <w:rPr>
      <w:rFonts w:ascii="宋体" w:hAnsi="宋体" w:cs="宋体"/>
      <w:kern w:val="0"/>
      <w:sz w:val="24"/>
    </w:rPr>
  </w:style>
  <w:style w:type="paragraph" w:customStyle="1" w:styleId="blink1">
    <w:name w:val="blink1"/>
    <w:basedOn w:val="a6"/>
    <w:uiPriority w:val="99"/>
    <w:qFormat/>
    <w:pPr>
      <w:widowControl/>
      <w:spacing w:before="100" w:beforeAutospacing="1" w:after="100" w:afterAutospacing="1"/>
      <w:jc w:val="left"/>
    </w:pPr>
    <w:rPr>
      <w:rFonts w:ascii="宋体" w:hAnsi="宋体" w:cs="宋体"/>
      <w:color w:val="333333"/>
      <w:kern w:val="0"/>
      <w:sz w:val="24"/>
    </w:rPr>
  </w:style>
  <w:style w:type="paragraph" w:customStyle="1" w:styleId="impt-word1">
    <w:name w:val="impt-word1"/>
    <w:basedOn w:val="a6"/>
    <w:uiPriority w:val="99"/>
    <w:qFormat/>
    <w:pPr>
      <w:widowControl/>
      <w:wordWrap w:val="0"/>
      <w:spacing w:before="100" w:beforeAutospacing="1" w:after="100" w:afterAutospacing="1"/>
      <w:jc w:val="left"/>
    </w:pPr>
    <w:rPr>
      <w:rFonts w:ascii="宋体" w:hAnsi="宋体" w:cs="宋体"/>
      <w:color w:val="FF7700"/>
      <w:kern w:val="0"/>
      <w:sz w:val="24"/>
    </w:rPr>
  </w:style>
  <w:style w:type="paragraph" w:customStyle="1" w:styleId="piece1">
    <w:name w:val="piece1"/>
    <w:basedOn w:val="a6"/>
    <w:uiPriority w:val="99"/>
    <w:qFormat/>
    <w:pPr>
      <w:widowControl/>
      <w:pBdr>
        <w:bottom w:val="dotted" w:sz="6" w:space="0" w:color="B8D6E6"/>
      </w:pBdr>
      <w:spacing w:before="100" w:beforeAutospacing="1" w:after="100" w:afterAutospacing="1"/>
      <w:jc w:val="left"/>
    </w:pPr>
    <w:rPr>
      <w:rFonts w:ascii="宋体" w:hAnsi="宋体" w:cs="宋体"/>
      <w:kern w:val="0"/>
      <w:sz w:val="24"/>
    </w:rPr>
  </w:style>
  <w:style w:type="paragraph" w:customStyle="1" w:styleId="mr81">
    <w:name w:val="mr81"/>
    <w:basedOn w:val="a6"/>
    <w:uiPriority w:val="99"/>
    <w:qFormat/>
    <w:pPr>
      <w:widowControl/>
      <w:spacing w:before="100" w:beforeAutospacing="1" w:after="100" w:afterAutospacing="1"/>
      <w:ind w:right="134"/>
      <w:jc w:val="left"/>
    </w:pPr>
    <w:rPr>
      <w:rFonts w:ascii="宋体" w:hAnsi="宋体" w:cs="宋体"/>
      <w:kern w:val="0"/>
      <w:sz w:val="24"/>
    </w:rPr>
  </w:style>
  <w:style w:type="paragraph" w:customStyle="1" w:styleId="mr41">
    <w:name w:val="mr41"/>
    <w:basedOn w:val="a6"/>
    <w:uiPriority w:val="99"/>
    <w:qFormat/>
    <w:pPr>
      <w:widowControl/>
      <w:spacing w:before="100" w:beforeAutospacing="1" w:after="100" w:afterAutospacing="1"/>
      <w:ind w:right="67"/>
      <w:jc w:val="left"/>
    </w:pPr>
    <w:rPr>
      <w:rFonts w:ascii="宋体" w:hAnsi="宋体" w:cs="宋体"/>
      <w:kern w:val="0"/>
      <w:sz w:val="24"/>
    </w:rPr>
  </w:style>
  <w:style w:type="paragraph" w:customStyle="1" w:styleId="mb101">
    <w:name w:val="mb101"/>
    <w:basedOn w:val="a6"/>
    <w:uiPriority w:val="99"/>
    <w:qFormat/>
    <w:pPr>
      <w:widowControl/>
      <w:spacing w:before="100" w:beforeAutospacing="1" w:after="167"/>
      <w:jc w:val="left"/>
    </w:pPr>
    <w:rPr>
      <w:rFonts w:ascii="宋体" w:hAnsi="宋体" w:cs="宋体"/>
      <w:kern w:val="0"/>
      <w:sz w:val="24"/>
    </w:rPr>
  </w:style>
  <w:style w:type="paragraph" w:customStyle="1" w:styleId="mb151">
    <w:name w:val="mb151"/>
    <w:basedOn w:val="a6"/>
    <w:uiPriority w:val="99"/>
    <w:qFormat/>
    <w:pPr>
      <w:widowControl/>
      <w:spacing w:before="100" w:beforeAutospacing="1" w:after="251"/>
      <w:jc w:val="left"/>
    </w:pPr>
    <w:rPr>
      <w:rFonts w:ascii="宋体" w:hAnsi="宋体" w:cs="宋体"/>
      <w:kern w:val="0"/>
      <w:sz w:val="24"/>
    </w:rPr>
  </w:style>
  <w:style w:type="paragraph" w:customStyle="1" w:styleId="mlr41">
    <w:name w:val="mlr41"/>
    <w:basedOn w:val="a6"/>
    <w:uiPriority w:val="99"/>
    <w:qFormat/>
    <w:pPr>
      <w:widowControl/>
      <w:ind w:left="67" w:right="67"/>
      <w:jc w:val="left"/>
    </w:pPr>
    <w:rPr>
      <w:rFonts w:ascii="宋体" w:hAnsi="宋体" w:cs="宋体"/>
      <w:kern w:val="0"/>
      <w:sz w:val="24"/>
    </w:rPr>
  </w:style>
  <w:style w:type="paragraph" w:customStyle="1" w:styleId="vm1">
    <w:name w:val="vm1"/>
    <w:basedOn w:val="a6"/>
    <w:uiPriority w:val="99"/>
    <w:qFormat/>
    <w:pPr>
      <w:widowControl/>
      <w:spacing w:before="100" w:beforeAutospacing="1" w:after="100" w:afterAutospacing="1"/>
      <w:jc w:val="left"/>
      <w:textAlignment w:val="center"/>
    </w:pPr>
    <w:rPr>
      <w:rFonts w:ascii="宋体" w:hAnsi="宋体" w:cs="宋体"/>
      <w:kern w:val="0"/>
      <w:sz w:val="24"/>
    </w:rPr>
  </w:style>
  <w:style w:type="paragraph" w:customStyle="1" w:styleId="title7">
    <w:name w:val="title7"/>
    <w:basedOn w:val="a6"/>
    <w:uiPriority w:val="99"/>
    <w:qFormat/>
    <w:pPr>
      <w:widowControl/>
      <w:spacing w:before="100" w:beforeAutospacing="1" w:after="100" w:afterAutospacing="1"/>
      <w:jc w:val="left"/>
    </w:pPr>
    <w:rPr>
      <w:rFonts w:ascii="宋体" w:hAnsi="宋体" w:cs="宋体"/>
      <w:kern w:val="0"/>
      <w:sz w:val="23"/>
      <w:szCs w:val="23"/>
    </w:rPr>
  </w:style>
  <w:style w:type="paragraph" w:customStyle="1" w:styleId="icon-hotword1">
    <w:name w:val="icon-hotword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con-lemma1">
    <w:name w:val="icon-lemma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con-common-task1">
    <w:name w:val="icon-common-task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goto1">
    <w:name w:val="goto1"/>
    <w:basedOn w:val="a6"/>
    <w:uiPriority w:val="99"/>
    <w:qFormat/>
    <w:pPr>
      <w:widowControl/>
      <w:spacing w:before="100" w:beforeAutospacing="1" w:after="100" w:afterAutospacing="1"/>
      <w:ind w:hanging="15303"/>
      <w:jc w:val="left"/>
      <w:textAlignment w:val="center"/>
    </w:pPr>
    <w:rPr>
      <w:rFonts w:ascii="宋体" w:hAnsi="宋体" w:cs="宋体"/>
      <w:kern w:val="0"/>
      <w:sz w:val="24"/>
    </w:rPr>
  </w:style>
  <w:style w:type="paragraph" w:customStyle="1" w:styleId="icon-growup-task1">
    <w:name w:val="icon-growup-task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con-wealth1">
    <w:name w:val="icon-wealth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lemma-img-bg1">
    <w:name w:val="lemma-img-bg1"/>
    <w:basedOn w:val="a6"/>
    <w:uiPriority w:val="99"/>
    <w:qFormat/>
    <w:pPr>
      <w:widowControl/>
      <w:shd w:val="clear" w:color="auto" w:fill="555555"/>
      <w:spacing w:before="100" w:beforeAutospacing="1" w:after="100" w:afterAutospacing="1"/>
      <w:jc w:val="left"/>
    </w:pPr>
    <w:rPr>
      <w:rFonts w:ascii="宋体" w:hAnsi="宋体" w:cs="宋体"/>
      <w:kern w:val="0"/>
      <w:sz w:val="24"/>
    </w:rPr>
  </w:style>
  <w:style w:type="paragraph" w:customStyle="1" w:styleId="act1">
    <w:name w:val="act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rogressbar1">
    <w:name w:val="progressbar1"/>
    <w:basedOn w:val="a6"/>
    <w:uiPriority w:val="99"/>
    <w:qFormat/>
    <w:pPr>
      <w:widowControl/>
      <w:spacing w:before="50" w:after="100" w:afterAutospacing="1"/>
      <w:jc w:val="left"/>
    </w:pPr>
    <w:rPr>
      <w:rFonts w:ascii="宋体" w:hAnsi="宋体" w:cs="宋体"/>
      <w:kern w:val="0"/>
      <w:sz w:val="24"/>
    </w:rPr>
  </w:style>
  <w:style w:type="paragraph" w:customStyle="1" w:styleId="bubblearrow1">
    <w:name w:val="bubblearrow1"/>
    <w:basedOn w:val="a6"/>
    <w:uiPriority w:val="99"/>
    <w:qFormat/>
    <w:pPr>
      <w:widowControl/>
      <w:spacing w:before="100" w:beforeAutospacing="1" w:after="100" w:afterAutospacing="1"/>
      <w:ind w:left="-84"/>
      <w:jc w:val="left"/>
    </w:pPr>
    <w:rPr>
      <w:rFonts w:ascii="宋体" w:hAnsi="宋体" w:cs="宋体"/>
      <w:kern w:val="0"/>
      <w:sz w:val="24"/>
    </w:rPr>
  </w:style>
  <w:style w:type="paragraph" w:customStyle="1" w:styleId="headline-index1">
    <w:name w:val="headline-index1"/>
    <w:basedOn w:val="a6"/>
    <w:uiPriority w:val="99"/>
    <w:qFormat/>
    <w:pPr>
      <w:widowControl/>
      <w:spacing w:before="100" w:beforeAutospacing="1" w:after="100" w:afterAutospacing="1"/>
      <w:ind w:right="134"/>
      <w:jc w:val="left"/>
    </w:pPr>
    <w:rPr>
      <w:rFonts w:ascii="宋体" w:hAnsi="宋体" w:cs="宋体"/>
      <w:kern w:val="0"/>
      <w:sz w:val="24"/>
    </w:rPr>
  </w:style>
  <w:style w:type="paragraph" w:customStyle="1" w:styleId="sublist-span2">
    <w:name w:val="sublist-span2"/>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common-page-container1">
    <w:name w:val="common-page-container1"/>
    <w:basedOn w:val="a6"/>
    <w:uiPriority w:val="99"/>
    <w:qFormat/>
    <w:pPr>
      <w:widowControl/>
      <w:pBdr>
        <w:bottom w:val="single" w:sz="6" w:space="0" w:color="BCC5CC"/>
      </w:pBdr>
      <w:shd w:val="clear" w:color="auto" w:fill="FFFFFF"/>
      <w:spacing w:before="100" w:beforeAutospacing="1" w:after="100" w:afterAutospacing="1"/>
      <w:jc w:val="left"/>
    </w:pPr>
    <w:rPr>
      <w:rFonts w:ascii="宋体" w:hAnsi="宋体" w:cs="宋体"/>
      <w:kern w:val="0"/>
      <w:sz w:val="24"/>
    </w:rPr>
  </w:style>
  <w:style w:type="paragraph" w:customStyle="1" w:styleId="b-ent-section-action-toggle1">
    <w:name w:val="b-ent-section-action-toggle1"/>
    <w:basedOn w:val="a6"/>
    <w:uiPriority w:val="99"/>
    <w:qFormat/>
    <w:pPr>
      <w:widowControl/>
      <w:spacing w:before="100" w:beforeAutospacing="1" w:after="100" w:afterAutospacing="1"/>
      <w:ind w:left="33"/>
      <w:jc w:val="left"/>
    </w:pPr>
    <w:rPr>
      <w:rFonts w:ascii="宋体" w:hAnsi="宋体" w:cs="宋体"/>
      <w:kern w:val="0"/>
      <w:sz w:val="24"/>
    </w:rPr>
  </w:style>
  <w:style w:type="paragraph" w:customStyle="1" w:styleId="desc3">
    <w:name w:val="desc3"/>
    <w:basedOn w:val="a6"/>
    <w:uiPriority w:val="99"/>
    <w:qFormat/>
    <w:pPr>
      <w:widowControl/>
      <w:spacing w:before="100" w:beforeAutospacing="1" w:after="100" w:afterAutospacing="1"/>
      <w:ind w:left="167"/>
      <w:jc w:val="left"/>
    </w:pPr>
    <w:rPr>
      <w:rFonts w:ascii="宋体" w:hAnsi="宋体" w:cs="宋体"/>
      <w:kern w:val="0"/>
      <w:sz w:val="20"/>
      <w:szCs w:val="20"/>
    </w:rPr>
  </w:style>
  <w:style w:type="paragraph" w:customStyle="1" w:styleId="describetips-left-content1">
    <w:name w:val="describetips-left-content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describetips-dot1">
    <w:name w:val="describetips-dot1"/>
    <w:basedOn w:val="a6"/>
    <w:uiPriority w:val="99"/>
    <w:qFormat/>
    <w:pPr>
      <w:widowControl/>
      <w:spacing w:before="100" w:beforeAutospacing="1" w:after="100" w:afterAutospacing="1"/>
      <w:jc w:val="left"/>
    </w:pPr>
    <w:rPr>
      <w:rFonts w:ascii="宋体" w:hAnsi="宋体" w:cs="宋体"/>
      <w:b/>
      <w:bCs/>
      <w:kern w:val="0"/>
      <w:sz w:val="24"/>
    </w:rPr>
  </w:style>
  <w:style w:type="paragraph" w:customStyle="1" w:styleId="shareicon1">
    <w:name w:val="shareicon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guideinfono1">
    <w:name w:val="guideinfo_no1"/>
    <w:basedOn w:val="a6"/>
    <w:uiPriority w:val="99"/>
    <w:qFormat/>
    <w:pPr>
      <w:widowControl/>
      <w:spacing w:before="100" w:beforeAutospacing="1" w:after="100" w:afterAutospacing="1"/>
      <w:ind w:right="1005"/>
      <w:jc w:val="left"/>
    </w:pPr>
    <w:rPr>
      <w:rFonts w:ascii="宋体" w:hAnsi="宋体" w:cs="宋体"/>
      <w:kern w:val="0"/>
      <w:sz w:val="24"/>
    </w:rPr>
  </w:style>
  <w:style w:type="paragraph" w:customStyle="1" w:styleId="albumbgfir1">
    <w:name w:val="albumbgfir1"/>
    <w:basedOn w:val="a6"/>
    <w:uiPriority w:val="99"/>
    <w:qFormat/>
    <w:pPr>
      <w:widowControl/>
      <w:pBdr>
        <w:top w:val="single" w:sz="6" w:space="0" w:color="F5F5F5"/>
        <w:left w:val="single" w:sz="6" w:space="0" w:color="E6E6E6"/>
        <w:bottom w:val="single" w:sz="6" w:space="0" w:color="E6E6E6"/>
        <w:right w:val="single" w:sz="6" w:space="0" w:color="E6E6E6"/>
      </w:pBdr>
      <w:jc w:val="left"/>
    </w:pPr>
    <w:rPr>
      <w:rFonts w:ascii="宋体" w:hAnsi="宋体" w:cs="宋体"/>
      <w:kern w:val="0"/>
      <w:sz w:val="24"/>
    </w:rPr>
  </w:style>
  <w:style w:type="paragraph" w:customStyle="1" w:styleId="chinese-dynasties2">
    <w:name w:val="chinese-dynasties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main-shadow1">
    <w:name w:val="main-shadow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ontent-hd2">
    <w:name w:val="content-hd2"/>
    <w:basedOn w:val="a6"/>
    <w:uiPriority w:val="99"/>
    <w:qFormat/>
    <w:pPr>
      <w:widowControl/>
      <w:pBdr>
        <w:left w:val="single" w:sz="6" w:space="0" w:color="DDDDDD"/>
      </w:pBdr>
      <w:shd w:val="clear" w:color="auto" w:fill="FFFFFF"/>
      <w:spacing w:before="100" w:beforeAutospacing="1" w:after="100" w:afterAutospacing="1"/>
      <w:jc w:val="left"/>
    </w:pPr>
    <w:rPr>
      <w:rFonts w:ascii="宋体" w:hAnsi="宋体" w:cs="宋体"/>
      <w:vanish/>
      <w:kern w:val="0"/>
      <w:sz w:val="24"/>
    </w:rPr>
  </w:style>
  <w:style w:type="paragraph" w:customStyle="1" w:styleId="content-bd3">
    <w:name w:val="content-bd3"/>
    <w:basedOn w:val="a6"/>
    <w:uiPriority w:val="99"/>
    <w:qFormat/>
    <w:pPr>
      <w:widowControl/>
      <w:shd w:val="clear" w:color="auto" w:fill="FFFFFF"/>
      <w:spacing w:before="100" w:beforeAutospacing="1" w:after="100" w:afterAutospacing="1"/>
      <w:jc w:val="left"/>
    </w:pPr>
    <w:rPr>
      <w:rFonts w:ascii="宋体" w:hAnsi="宋体" w:cs="宋体"/>
      <w:kern w:val="0"/>
      <w:sz w:val="24"/>
    </w:rPr>
  </w:style>
  <w:style w:type="paragraph" w:customStyle="1" w:styleId="pic2">
    <w:name w:val="pic2"/>
    <w:basedOn w:val="a6"/>
    <w:uiPriority w:val="99"/>
    <w:qFormat/>
    <w:pPr>
      <w:widowControl/>
      <w:spacing w:before="33"/>
      <w:ind w:right="251"/>
      <w:jc w:val="center"/>
    </w:pPr>
    <w:rPr>
      <w:rFonts w:ascii="宋体" w:hAnsi="宋体" w:cs="宋体"/>
      <w:kern w:val="0"/>
      <w:sz w:val="20"/>
      <w:szCs w:val="20"/>
    </w:rPr>
  </w:style>
  <w:style w:type="paragraph" w:customStyle="1" w:styleId="desc8">
    <w:name w:val="desc8"/>
    <w:basedOn w:val="a6"/>
    <w:uiPriority w:val="99"/>
    <w:qFormat/>
    <w:pPr>
      <w:widowControl/>
      <w:spacing w:before="100" w:beforeAutospacing="1" w:after="100" w:afterAutospacing="1"/>
      <w:jc w:val="center"/>
    </w:pPr>
    <w:rPr>
      <w:rFonts w:ascii="宋体" w:hAnsi="宋体" w:cs="宋体"/>
      <w:color w:val="FFFFFF"/>
      <w:kern w:val="0"/>
      <w:sz w:val="24"/>
    </w:rPr>
  </w:style>
  <w:style w:type="paragraph" w:customStyle="1" w:styleId="card-pic-handle1">
    <w:name w:val="card-pic-handle1"/>
    <w:basedOn w:val="a6"/>
    <w:uiPriority w:val="99"/>
    <w:qFormat/>
    <w:pPr>
      <w:widowControl/>
      <w:pBdr>
        <w:top w:val="single" w:sz="6" w:space="0" w:color="FFFFFF"/>
        <w:left w:val="single" w:sz="6" w:space="0" w:color="FFFFFF"/>
        <w:bottom w:val="single" w:sz="6" w:space="0" w:color="FFFFFF"/>
        <w:right w:val="single" w:sz="6" w:space="0" w:color="FFFFFF"/>
      </w:pBdr>
      <w:spacing w:before="100" w:beforeAutospacing="1" w:after="100" w:afterAutospacing="1" w:line="0" w:lineRule="auto"/>
      <w:jc w:val="left"/>
    </w:pPr>
    <w:rPr>
      <w:rFonts w:ascii="宋体" w:hAnsi="宋体" w:cs="宋体"/>
      <w:vanish/>
      <w:kern w:val="0"/>
      <w:sz w:val="2"/>
      <w:szCs w:val="2"/>
    </w:rPr>
  </w:style>
  <w:style w:type="paragraph" w:customStyle="1" w:styleId="polysemebodycon2">
    <w:name w:val="polysemebodycon2"/>
    <w:basedOn w:val="a6"/>
    <w:uiPriority w:val="99"/>
    <w:qFormat/>
    <w:pPr>
      <w:widowControl/>
      <w:spacing w:before="151" w:after="151"/>
      <w:jc w:val="left"/>
    </w:pPr>
    <w:rPr>
      <w:rFonts w:ascii="宋体" w:hAnsi="宋体" w:cs="宋体"/>
      <w:kern w:val="0"/>
      <w:sz w:val="24"/>
    </w:rPr>
  </w:style>
  <w:style w:type="paragraph" w:customStyle="1" w:styleId="throwbtl-link-view1">
    <w:name w:val="throwbtl-link-view1"/>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card-title1">
    <w:name w:val="card-title1"/>
    <w:basedOn w:val="a6"/>
    <w:uiPriority w:val="99"/>
    <w:qFormat/>
    <w:pPr>
      <w:widowControl/>
      <w:pBdr>
        <w:bottom w:val="single" w:sz="12" w:space="3" w:color="CCCCCC"/>
      </w:pBdr>
      <w:spacing w:after="167"/>
      <w:jc w:val="left"/>
    </w:pPr>
    <w:rPr>
      <w:rFonts w:ascii="宋体" w:hAnsi="宋体" w:cs="宋体"/>
      <w:kern w:val="0"/>
      <w:sz w:val="2"/>
      <w:szCs w:val="2"/>
    </w:rPr>
  </w:style>
  <w:style w:type="paragraph" w:customStyle="1" w:styleId="card-info1">
    <w:name w:val="card-info1"/>
    <w:basedOn w:val="a6"/>
    <w:uiPriority w:val="99"/>
    <w:qFormat/>
    <w:pPr>
      <w:widowControl/>
      <w:spacing w:after="251"/>
      <w:jc w:val="left"/>
    </w:pPr>
    <w:rPr>
      <w:rFonts w:ascii="宋体" w:hAnsi="宋体" w:cs="宋体"/>
      <w:vanish/>
      <w:kern w:val="0"/>
      <w:sz w:val="24"/>
    </w:rPr>
  </w:style>
  <w:style w:type="paragraph" w:customStyle="1" w:styleId="btncollapsepoly4">
    <w:name w:val="btncollapsepoly4"/>
    <w:basedOn w:val="a6"/>
    <w:uiPriority w:val="99"/>
    <w:qFormat/>
    <w:pPr>
      <w:widowControl/>
      <w:pBdr>
        <w:top w:val="single" w:sz="6" w:space="0" w:color="D4D4D4"/>
        <w:left w:val="single" w:sz="6" w:space="17" w:color="D4D4D4"/>
        <w:bottom w:val="single" w:sz="6" w:space="0" w:color="D4D4D4"/>
        <w:right w:val="single" w:sz="6" w:space="4" w:color="D4D4D4"/>
      </w:pBdr>
      <w:shd w:val="clear" w:color="auto" w:fill="FFFFFF"/>
      <w:spacing w:before="100" w:line="385" w:lineRule="atLeast"/>
      <w:ind w:left="251"/>
      <w:jc w:val="left"/>
    </w:pPr>
    <w:rPr>
      <w:rFonts w:ascii="宋体" w:hAnsi="宋体" w:cs="宋体"/>
      <w:color w:val="3A70BF"/>
      <w:kern w:val="0"/>
      <w:sz w:val="20"/>
      <w:szCs w:val="20"/>
    </w:rPr>
  </w:style>
  <w:style w:type="paragraph" w:customStyle="1" w:styleId="card-pic-handle2">
    <w:name w:val="card-pic-handle2"/>
    <w:basedOn w:val="a6"/>
    <w:uiPriority w:val="99"/>
    <w:qFormat/>
    <w:pPr>
      <w:widowControl/>
      <w:pBdr>
        <w:top w:val="single" w:sz="6" w:space="0" w:color="FFFFFF"/>
        <w:left w:val="single" w:sz="6" w:space="0" w:color="FFFFFF"/>
        <w:bottom w:val="single" w:sz="6" w:space="0" w:color="FFFFFF"/>
        <w:right w:val="single" w:sz="6" w:space="0" w:color="FFFFFF"/>
      </w:pBdr>
      <w:spacing w:before="100" w:beforeAutospacing="1" w:after="100" w:afterAutospacing="1" w:line="0" w:lineRule="auto"/>
      <w:jc w:val="left"/>
    </w:pPr>
    <w:rPr>
      <w:rFonts w:ascii="宋体" w:hAnsi="宋体" w:cs="宋体"/>
      <w:vanish/>
      <w:kern w:val="0"/>
      <w:sz w:val="2"/>
      <w:szCs w:val="2"/>
    </w:rPr>
  </w:style>
  <w:style w:type="paragraph" w:customStyle="1" w:styleId="module-common-2-container1">
    <w:name w:val="module-common-2-container1"/>
    <w:basedOn w:val="a6"/>
    <w:uiPriority w:val="99"/>
    <w:qFormat/>
    <w:pPr>
      <w:widowControl/>
      <w:spacing w:before="184"/>
      <w:jc w:val="left"/>
    </w:pPr>
    <w:rPr>
      <w:rFonts w:ascii="宋体" w:hAnsi="宋体" w:cs="宋体"/>
      <w:kern w:val="0"/>
      <w:sz w:val="24"/>
    </w:rPr>
  </w:style>
  <w:style w:type="paragraph" w:customStyle="1" w:styleId="pic4">
    <w:name w:val="pic4"/>
    <w:basedOn w:val="a6"/>
    <w:uiPriority w:val="99"/>
    <w:qFormat/>
    <w:pPr>
      <w:widowControl/>
      <w:spacing w:before="100" w:beforeAutospacing="1" w:after="100" w:afterAutospacing="1" w:line="0" w:lineRule="auto"/>
      <w:jc w:val="left"/>
    </w:pPr>
    <w:rPr>
      <w:rFonts w:ascii="宋体" w:hAnsi="宋体" w:cs="宋体"/>
      <w:kern w:val="0"/>
      <w:sz w:val="24"/>
    </w:rPr>
  </w:style>
  <w:style w:type="paragraph" w:customStyle="1" w:styleId="ablum-year1">
    <w:name w:val="ablum-year1"/>
    <w:basedOn w:val="a6"/>
    <w:uiPriority w:val="99"/>
    <w:qFormat/>
    <w:pPr>
      <w:widowControl/>
      <w:spacing w:before="67" w:line="234" w:lineRule="atLeast"/>
      <w:jc w:val="left"/>
      <w:textAlignment w:val="center"/>
    </w:pPr>
    <w:rPr>
      <w:rFonts w:ascii="宋体" w:hAnsi="宋体" w:cs="宋体"/>
      <w:color w:val="999999"/>
      <w:kern w:val="0"/>
      <w:sz w:val="20"/>
      <w:szCs w:val="20"/>
    </w:rPr>
  </w:style>
  <w:style w:type="paragraph" w:customStyle="1" w:styleId="module-common-0-container2">
    <w:name w:val="module-common-0-container2"/>
    <w:basedOn w:val="a6"/>
    <w:uiPriority w:val="99"/>
    <w:qFormat/>
    <w:pPr>
      <w:widowControl/>
      <w:pBdr>
        <w:top w:val="single" w:sz="6" w:space="0" w:color="DAE0E6"/>
      </w:pBdr>
      <w:spacing w:before="100" w:beforeAutospacing="1" w:after="100" w:afterAutospacing="1"/>
      <w:jc w:val="left"/>
    </w:pPr>
    <w:rPr>
      <w:rFonts w:ascii="宋体" w:hAnsi="宋体" w:cs="宋体"/>
      <w:kern w:val="0"/>
      <w:sz w:val="24"/>
    </w:rPr>
  </w:style>
  <w:style w:type="paragraph" w:customStyle="1" w:styleId="polysemetitle2">
    <w:name w:val="polysemetitle2"/>
    <w:basedOn w:val="a6"/>
    <w:uiPriority w:val="99"/>
    <w:qFormat/>
    <w:pPr>
      <w:widowControl/>
      <w:spacing w:before="100" w:beforeAutospacing="1" w:after="100" w:afterAutospacing="1"/>
      <w:jc w:val="left"/>
    </w:pPr>
    <w:rPr>
      <w:rFonts w:ascii="宋体" w:hAnsi="宋体" w:cs="宋体"/>
      <w:color w:val="333333"/>
      <w:kern w:val="0"/>
      <w:sz w:val="24"/>
    </w:rPr>
  </w:style>
  <w:style w:type="paragraph" w:customStyle="1" w:styleId="module-common-ziran-comlumn11">
    <w:name w:val="module-common-ziran-comlumn11"/>
    <w:basedOn w:val="a6"/>
    <w:uiPriority w:val="99"/>
    <w:qFormat/>
    <w:pPr>
      <w:widowControl/>
      <w:spacing w:before="100" w:beforeAutospacing="1" w:after="100" w:afterAutospacing="1"/>
      <w:jc w:val="left"/>
    </w:pPr>
    <w:rPr>
      <w:rFonts w:ascii="宋体" w:hAnsi="宋体" w:cs="宋体"/>
      <w:color w:val="FFFFFF"/>
      <w:kern w:val="0"/>
      <w:sz w:val="2"/>
      <w:szCs w:val="2"/>
    </w:rPr>
  </w:style>
  <w:style w:type="paragraph" w:customStyle="1" w:styleId="fr1">
    <w:name w:val="fr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enc-txt1">
    <w:name w:val="enc-txt1"/>
    <w:basedOn w:val="a6"/>
    <w:uiPriority w:val="99"/>
    <w:qFormat/>
    <w:pPr>
      <w:widowControl/>
      <w:spacing w:before="100" w:beforeAutospacing="1" w:after="100" w:afterAutospacing="1" w:line="301" w:lineRule="atLeast"/>
      <w:jc w:val="left"/>
    </w:pPr>
    <w:rPr>
      <w:rFonts w:ascii="宋体" w:hAnsi="宋体" w:cs="宋体"/>
      <w:kern w:val="0"/>
      <w:sz w:val="20"/>
      <w:szCs w:val="20"/>
    </w:rPr>
  </w:style>
  <w:style w:type="paragraph" w:customStyle="1" w:styleId="ctr1">
    <w:name w:val="ctr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tnexpandpoly6">
    <w:name w:val="btnexpandpoly6"/>
    <w:basedOn w:val="a6"/>
    <w:uiPriority w:val="99"/>
    <w:qFormat/>
    <w:pPr>
      <w:widowControl/>
      <w:pBdr>
        <w:top w:val="single" w:sz="6" w:space="0" w:color="D4D4D4"/>
        <w:left w:val="single" w:sz="6" w:space="17" w:color="D4D4D4"/>
        <w:bottom w:val="single" w:sz="6" w:space="0" w:color="D4D4D4"/>
        <w:right w:val="single" w:sz="6" w:space="4" w:color="D4D4D4"/>
      </w:pBdr>
      <w:shd w:val="clear" w:color="auto" w:fill="FFFFFF"/>
      <w:spacing w:before="100" w:line="385" w:lineRule="atLeast"/>
      <w:ind w:left="251"/>
      <w:jc w:val="left"/>
    </w:pPr>
    <w:rPr>
      <w:rFonts w:ascii="宋体" w:hAnsi="宋体" w:cs="宋体"/>
      <w:color w:val="3A70BF"/>
      <w:kern w:val="0"/>
      <w:sz w:val="20"/>
      <w:szCs w:val="20"/>
    </w:rPr>
  </w:style>
  <w:style w:type="paragraph" w:customStyle="1" w:styleId="xiaohui1">
    <w:name w:val="xiaohui1"/>
    <w:basedOn w:val="a6"/>
    <w:uiPriority w:val="99"/>
    <w:qFormat/>
    <w:pPr>
      <w:widowControl/>
      <w:ind w:right="-435"/>
      <w:jc w:val="left"/>
    </w:pPr>
    <w:rPr>
      <w:rFonts w:ascii="宋体" w:hAnsi="宋体" w:cs="宋体"/>
      <w:kern w:val="0"/>
      <w:sz w:val="24"/>
    </w:rPr>
  </w:style>
  <w:style w:type="paragraph" w:customStyle="1" w:styleId="btnexpandpoly7">
    <w:name w:val="btnexpandpoly7"/>
    <w:basedOn w:val="a6"/>
    <w:uiPriority w:val="99"/>
    <w:qFormat/>
    <w:pPr>
      <w:widowControl/>
      <w:pBdr>
        <w:top w:val="single" w:sz="6" w:space="0" w:color="D4D4D4"/>
        <w:left w:val="single" w:sz="6" w:space="17" w:color="D4D4D4"/>
        <w:bottom w:val="single" w:sz="6" w:space="0" w:color="D4D4D4"/>
        <w:right w:val="single" w:sz="6" w:space="4" w:color="D4D4D4"/>
      </w:pBdr>
      <w:shd w:val="clear" w:color="auto" w:fill="FFFFFF"/>
      <w:spacing w:before="100" w:line="385" w:lineRule="atLeast"/>
      <w:ind w:left="251"/>
      <w:jc w:val="left"/>
    </w:pPr>
    <w:rPr>
      <w:rFonts w:ascii="宋体" w:hAnsi="宋体" w:cs="宋体"/>
      <w:color w:val="3A70BF"/>
      <w:kern w:val="0"/>
      <w:sz w:val="20"/>
      <w:szCs w:val="20"/>
    </w:rPr>
  </w:style>
  <w:style w:type="paragraph" w:customStyle="1" w:styleId="vercon1">
    <w:name w:val="ver_con1"/>
    <w:basedOn w:val="a6"/>
    <w:uiPriority w:val="99"/>
    <w:qFormat/>
    <w:pPr>
      <w:widowControl/>
      <w:pBdr>
        <w:bottom w:val="dashed" w:sz="6" w:space="8" w:color="F6F0CD"/>
      </w:pBdr>
      <w:spacing w:after="167" w:line="335" w:lineRule="atLeast"/>
      <w:jc w:val="left"/>
    </w:pPr>
    <w:rPr>
      <w:rFonts w:ascii="宋体" w:hAnsi="宋体" w:cs="宋体"/>
      <w:kern w:val="0"/>
      <w:sz w:val="24"/>
    </w:rPr>
  </w:style>
  <w:style w:type="paragraph" w:customStyle="1" w:styleId="polysemebody8">
    <w:name w:val="polysemebody8"/>
    <w:basedOn w:val="a6"/>
    <w:uiPriority w:val="99"/>
    <w:qFormat/>
    <w:pPr>
      <w:widowControl/>
      <w:spacing w:before="100" w:beforeAutospacing="1" w:after="100" w:afterAutospacing="1"/>
      <w:jc w:val="left"/>
    </w:pPr>
    <w:rPr>
      <w:rFonts w:ascii="宋体" w:hAnsi="宋体" w:cs="宋体"/>
      <w:kern w:val="0"/>
      <w:sz w:val="24"/>
    </w:rPr>
  </w:style>
  <w:style w:type="paragraph" w:customStyle="1" w:styleId="dialog-content-inner1">
    <w:name w:val="dialog-content-inner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more3">
    <w:name w:val="more3"/>
    <w:basedOn w:val="a6"/>
    <w:uiPriority w:val="99"/>
    <w:qFormat/>
    <w:pPr>
      <w:widowControl/>
      <w:spacing w:before="117"/>
      <w:jc w:val="left"/>
    </w:pPr>
    <w:rPr>
      <w:rFonts w:ascii="宋体" w:hAnsi="宋体" w:cs="宋体"/>
      <w:color w:val="888888"/>
      <w:kern w:val="0"/>
      <w:sz w:val="24"/>
    </w:rPr>
  </w:style>
  <w:style w:type="paragraph" w:customStyle="1" w:styleId="pic5">
    <w:name w:val="pic5"/>
    <w:basedOn w:val="a6"/>
    <w:uiPriority w:val="99"/>
    <w:qFormat/>
    <w:pPr>
      <w:widowControl/>
      <w:spacing w:before="100" w:beforeAutospacing="1" w:after="100" w:afterAutospacing="1" w:line="0" w:lineRule="auto"/>
      <w:jc w:val="left"/>
    </w:pPr>
    <w:rPr>
      <w:rFonts w:ascii="宋体" w:hAnsi="宋体" w:cs="宋体"/>
      <w:kern w:val="0"/>
      <w:sz w:val="24"/>
    </w:rPr>
  </w:style>
  <w:style w:type="paragraph" w:customStyle="1" w:styleId="polysemefold2">
    <w:name w:val="polysemefold2"/>
    <w:basedOn w:val="a6"/>
    <w:uiPriority w:val="99"/>
    <w:qFormat/>
    <w:pPr>
      <w:widowControl/>
      <w:spacing w:before="100" w:beforeAutospacing="1" w:after="100" w:afterAutospacing="1" w:line="201" w:lineRule="atLeast"/>
      <w:jc w:val="left"/>
    </w:pPr>
    <w:rPr>
      <w:rFonts w:ascii="宋体" w:hAnsi="宋体" w:cs="宋体"/>
      <w:vanish/>
      <w:color w:val="999999"/>
      <w:kern w:val="0"/>
      <w:sz w:val="20"/>
      <w:szCs w:val="20"/>
    </w:rPr>
  </w:style>
  <w:style w:type="paragraph" w:customStyle="1" w:styleId="img-border4">
    <w:name w:val="img-border4"/>
    <w:basedOn w:val="a6"/>
    <w:uiPriority w:val="99"/>
    <w:qFormat/>
    <w:pPr>
      <w:widowControl/>
      <w:spacing w:after="100" w:afterAutospacing="1"/>
      <w:jc w:val="left"/>
    </w:pPr>
    <w:rPr>
      <w:rFonts w:ascii="宋体" w:hAnsi="宋体" w:cs="宋体"/>
      <w:kern w:val="0"/>
      <w:sz w:val="24"/>
    </w:rPr>
  </w:style>
  <w:style w:type="paragraph" w:customStyle="1" w:styleId="statistics1">
    <w:name w:val="statistics1"/>
    <w:basedOn w:val="a6"/>
    <w:uiPriority w:val="99"/>
    <w:qFormat/>
    <w:pPr>
      <w:widowControl/>
      <w:shd w:val="clear" w:color="auto" w:fill="F6F6F6"/>
      <w:spacing w:before="100" w:beforeAutospacing="1" w:after="100" w:afterAutospacing="1" w:line="486" w:lineRule="atLeast"/>
      <w:jc w:val="center"/>
    </w:pPr>
    <w:rPr>
      <w:rFonts w:ascii="宋体" w:hAnsi="宋体" w:cs="宋体"/>
      <w:color w:val="666666"/>
      <w:kern w:val="0"/>
      <w:sz w:val="24"/>
    </w:rPr>
  </w:style>
  <w:style w:type="paragraph" w:customStyle="1" w:styleId="num2">
    <w:name w:val="num2"/>
    <w:basedOn w:val="a6"/>
    <w:uiPriority w:val="99"/>
    <w:qFormat/>
    <w:pPr>
      <w:widowControl/>
      <w:spacing w:before="100" w:beforeAutospacing="1" w:after="100" w:afterAutospacing="1"/>
      <w:jc w:val="left"/>
    </w:pPr>
    <w:rPr>
      <w:rFonts w:ascii="宋体" w:hAnsi="宋体" w:cs="宋体"/>
      <w:b/>
      <w:bCs/>
      <w:color w:val="56A741"/>
      <w:kern w:val="0"/>
      <w:sz w:val="24"/>
    </w:rPr>
  </w:style>
  <w:style w:type="paragraph" w:customStyle="1" w:styleId="polysemefold5">
    <w:name w:val="polysemefold5"/>
    <w:basedOn w:val="a6"/>
    <w:uiPriority w:val="99"/>
    <w:qFormat/>
    <w:pPr>
      <w:widowControl/>
      <w:spacing w:before="100" w:beforeAutospacing="1" w:after="100" w:afterAutospacing="1" w:line="201" w:lineRule="atLeast"/>
      <w:jc w:val="left"/>
    </w:pPr>
    <w:rPr>
      <w:rFonts w:ascii="宋体" w:hAnsi="宋体" w:cs="宋体"/>
      <w:vanish/>
      <w:color w:val="999999"/>
      <w:kern w:val="0"/>
      <w:sz w:val="20"/>
      <w:szCs w:val="20"/>
    </w:rPr>
  </w:style>
  <w:style w:type="paragraph" w:customStyle="1" w:styleId="ft1">
    <w:name w:val="ft1"/>
    <w:basedOn w:val="a6"/>
    <w:uiPriority w:val="99"/>
    <w:qFormat/>
    <w:pPr>
      <w:widowControl/>
      <w:spacing w:before="84" w:after="84" w:line="335" w:lineRule="atLeast"/>
      <w:jc w:val="center"/>
    </w:pPr>
    <w:rPr>
      <w:rFonts w:ascii="宋体" w:hAnsi="宋体" w:cs="宋体"/>
      <w:color w:val="7777CC"/>
      <w:kern w:val="0"/>
      <w:sz w:val="20"/>
      <w:szCs w:val="20"/>
    </w:rPr>
  </w:style>
  <w:style w:type="paragraph" w:customStyle="1" w:styleId="polysemetitle7">
    <w:name w:val="polysemetitle7"/>
    <w:basedOn w:val="a6"/>
    <w:uiPriority w:val="99"/>
    <w:qFormat/>
    <w:pPr>
      <w:widowControl/>
      <w:spacing w:before="100" w:beforeAutospacing="1" w:after="100" w:afterAutospacing="1"/>
      <w:jc w:val="left"/>
    </w:pPr>
    <w:rPr>
      <w:rFonts w:ascii="宋体" w:hAnsi="宋体" w:cs="宋体"/>
      <w:color w:val="333333"/>
      <w:kern w:val="0"/>
      <w:sz w:val="24"/>
    </w:rPr>
  </w:style>
  <w:style w:type="paragraph" w:customStyle="1" w:styleId="nav12">
    <w:name w:val="nav1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olysemetitle8">
    <w:name w:val="polysemetitle8"/>
    <w:basedOn w:val="a6"/>
    <w:uiPriority w:val="99"/>
    <w:qFormat/>
    <w:pPr>
      <w:widowControl/>
      <w:spacing w:before="100" w:beforeAutospacing="1" w:after="100" w:afterAutospacing="1"/>
      <w:jc w:val="left"/>
    </w:pPr>
    <w:rPr>
      <w:rFonts w:ascii="宋体" w:hAnsi="宋体" w:cs="宋体"/>
      <w:color w:val="333333"/>
      <w:kern w:val="0"/>
      <w:sz w:val="24"/>
    </w:rPr>
  </w:style>
  <w:style w:type="paragraph" w:customStyle="1" w:styleId="split-line1">
    <w:name w:val="split-line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olysemetitle6">
    <w:name w:val="polysemetitle6"/>
    <w:basedOn w:val="a6"/>
    <w:uiPriority w:val="99"/>
    <w:qFormat/>
    <w:pPr>
      <w:widowControl/>
      <w:spacing w:before="100" w:beforeAutospacing="1" w:after="100" w:afterAutospacing="1"/>
      <w:jc w:val="left"/>
    </w:pPr>
    <w:rPr>
      <w:rFonts w:ascii="宋体" w:hAnsi="宋体" w:cs="宋体"/>
      <w:color w:val="333333"/>
      <w:kern w:val="0"/>
      <w:sz w:val="24"/>
    </w:rPr>
  </w:style>
  <w:style w:type="paragraph" w:customStyle="1" w:styleId="ico1">
    <w:name w:val="ico1"/>
    <w:basedOn w:val="a6"/>
    <w:uiPriority w:val="99"/>
    <w:qFormat/>
    <w:pPr>
      <w:widowControl/>
      <w:pBdr>
        <w:top w:val="single" w:sz="24" w:space="0" w:color="FFFFFF"/>
        <w:left w:val="single" w:sz="24" w:space="0" w:color="2B6BAC"/>
        <w:bottom w:val="single" w:sz="2" w:space="0" w:color="FFFFFF"/>
        <w:right w:val="single" w:sz="24" w:space="0" w:color="2B6BAC"/>
      </w:pBdr>
      <w:spacing w:before="100" w:beforeAutospacing="1" w:after="100" w:afterAutospacing="1"/>
      <w:jc w:val="left"/>
    </w:pPr>
    <w:rPr>
      <w:rFonts w:ascii="宋体" w:hAnsi="宋体" w:cs="宋体"/>
      <w:kern w:val="0"/>
      <w:sz w:val="24"/>
    </w:rPr>
  </w:style>
  <w:style w:type="paragraph" w:customStyle="1" w:styleId="ico3">
    <w:name w:val="ico3"/>
    <w:basedOn w:val="a6"/>
    <w:uiPriority w:val="99"/>
    <w:qFormat/>
    <w:pPr>
      <w:widowControl/>
      <w:pBdr>
        <w:top w:val="single" w:sz="24" w:space="0" w:color="FFFFFF"/>
        <w:left w:val="single" w:sz="24" w:space="0" w:color="2B6BAC"/>
        <w:bottom w:val="single" w:sz="2" w:space="0" w:color="FFFFFF"/>
        <w:right w:val="single" w:sz="24" w:space="0" w:color="2B6BAC"/>
      </w:pBdr>
      <w:spacing w:before="100" w:beforeAutospacing="1" w:after="100" w:afterAutospacing="1"/>
      <w:jc w:val="left"/>
    </w:pPr>
    <w:rPr>
      <w:rFonts w:ascii="宋体" w:hAnsi="宋体" w:cs="宋体"/>
      <w:kern w:val="0"/>
      <w:sz w:val="24"/>
    </w:rPr>
  </w:style>
  <w:style w:type="paragraph" w:customStyle="1" w:styleId="polysemefold8">
    <w:name w:val="polysemefold8"/>
    <w:basedOn w:val="a6"/>
    <w:uiPriority w:val="99"/>
    <w:qFormat/>
    <w:pPr>
      <w:widowControl/>
      <w:spacing w:before="100" w:beforeAutospacing="1" w:after="100" w:afterAutospacing="1" w:line="201" w:lineRule="atLeast"/>
      <w:jc w:val="left"/>
    </w:pPr>
    <w:rPr>
      <w:rFonts w:ascii="宋体" w:hAnsi="宋体" w:cs="宋体"/>
      <w:vanish/>
      <w:color w:val="999999"/>
      <w:kern w:val="0"/>
      <w:sz w:val="20"/>
      <w:szCs w:val="20"/>
    </w:rPr>
  </w:style>
  <w:style w:type="paragraph" w:customStyle="1" w:styleId="ico4">
    <w:name w:val="ico4"/>
    <w:basedOn w:val="a6"/>
    <w:uiPriority w:val="99"/>
    <w:qFormat/>
    <w:pPr>
      <w:widowControl/>
      <w:pBdr>
        <w:top w:val="single" w:sz="24" w:space="0" w:color="FFFFFF"/>
        <w:left w:val="single" w:sz="24" w:space="0" w:color="2B6BAC"/>
        <w:bottom w:val="single" w:sz="2" w:space="0" w:color="FFFFFF"/>
        <w:right w:val="single" w:sz="24" w:space="0" w:color="2B6BAC"/>
      </w:pBdr>
      <w:spacing w:before="100" w:beforeAutospacing="1" w:after="100" w:afterAutospacing="1"/>
      <w:jc w:val="left"/>
    </w:pPr>
    <w:rPr>
      <w:rFonts w:ascii="宋体" w:hAnsi="宋体" w:cs="宋体"/>
      <w:kern w:val="0"/>
      <w:sz w:val="24"/>
    </w:rPr>
  </w:style>
  <w:style w:type="paragraph" w:customStyle="1" w:styleId="ico-hover1">
    <w:name w:val="ico-hover1"/>
    <w:basedOn w:val="a6"/>
    <w:uiPriority w:val="99"/>
    <w:qFormat/>
    <w:pPr>
      <w:widowControl/>
      <w:pBdr>
        <w:top w:val="single" w:sz="2" w:space="0" w:color="FFFFFF"/>
        <w:left w:val="single" w:sz="24" w:space="0" w:color="255C94"/>
        <w:bottom w:val="single" w:sz="24" w:space="0" w:color="FFFFFF"/>
        <w:right w:val="single" w:sz="24" w:space="0" w:color="255C94"/>
      </w:pBdr>
      <w:spacing w:before="100" w:beforeAutospacing="1" w:after="100" w:afterAutospacing="1"/>
      <w:jc w:val="left"/>
    </w:pPr>
    <w:rPr>
      <w:rFonts w:ascii="宋体" w:hAnsi="宋体" w:cs="宋体"/>
      <w:kern w:val="0"/>
      <w:sz w:val="24"/>
    </w:rPr>
  </w:style>
  <w:style w:type="paragraph" w:customStyle="1" w:styleId="ico-hover3">
    <w:name w:val="ico-hover3"/>
    <w:basedOn w:val="a6"/>
    <w:uiPriority w:val="99"/>
    <w:qFormat/>
    <w:pPr>
      <w:widowControl/>
      <w:pBdr>
        <w:top w:val="single" w:sz="2" w:space="0" w:color="FFFFFF"/>
        <w:left w:val="single" w:sz="24" w:space="0" w:color="255C94"/>
        <w:bottom w:val="single" w:sz="24" w:space="0" w:color="FFFFFF"/>
        <w:right w:val="single" w:sz="24" w:space="0" w:color="255C94"/>
      </w:pBdr>
      <w:spacing w:before="100" w:beforeAutospacing="1" w:after="100" w:afterAutospacing="1"/>
      <w:jc w:val="left"/>
    </w:pPr>
    <w:rPr>
      <w:rFonts w:ascii="宋体" w:hAnsi="宋体" w:cs="宋体"/>
      <w:kern w:val="0"/>
      <w:sz w:val="24"/>
    </w:rPr>
  </w:style>
  <w:style w:type="paragraph" w:customStyle="1" w:styleId="ico8">
    <w:name w:val="ico8"/>
    <w:basedOn w:val="a6"/>
    <w:uiPriority w:val="99"/>
    <w:qFormat/>
    <w:pPr>
      <w:widowControl/>
      <w:pBdr>
        <w:top w:val="single" w:sz="24" w:space="0" w:color="FFFFFF"/>
        <w:left w:val="single" w:sz="24" w:space="0" w:color="2B6BAC"/>
        <w:bottom w:val="single" w:sz="2" w:space="0" w:color="FFFFFF"/>
        <w:right w:val="single" w:sz="24" w:space="0" w:color="2B6BAC"/>
      </w:pBdr>
      <w:spacing w:before="100" w:beforeAutospacing="1" w:after="100" w:afterAutospacing="1"/>
      <w:jc w:val="left"/>
    </w:pPr>
    <w:rPr>
      <w:rFonts w:ascii="宋体" w:hAnsi="宋体" w:cs="宋体"/>
      <w:kern w:val="0"/>
      <w:sz w:val="24"/>
    </w:rPr>
  </w:style>
  <w:style w:type="paragraph" w:customStyle="1" w:styleId="example-tit1">
    <w:name w:val="example-tit1"/>
    <w:basedOn w:val="a6"/>
    <w:uiPriority w:val="99"/>
    <w:qFormat/>
    <w:pPr>
      <w:widowControl/>
      <w:spacing w:before="100" w:beforeAutospacing="1" w:after="100" w:afterAutospacing="1" w:line="335" w:lineRule="atLeast"/>
      <w:jc w:val="left"/>
    </w:pPr>
    <w:rPr>
      <w:rFonts w:ascii="宋体" w:hAnsi="宋体" w:cs="宋体"/>
      <w:b/>
      <w:bCs/>
      <w:kern w:val="0"/>
      <w:sz w:val="24"/>
    </w:rPr>
  </w:style>
  <w:style w:type="paragraph" w:customStyle="1" w:styleId="ico9">
    <w:name w:val="ico9"/>
    <w:basedOn w:val="a6"/>
    <w:uiPriority w:val="99"/>
    <w:qFormat/>
    <w:pPr>
      <w:widowControl/>
      <w:pBdr>
        <w:top w:val="single" w:sz="24" w:space="0" w:color="FFFFFF"/>
        <w:left w:val="single" w:sz="24" w:space="0" w:color="2B6BAC"/>
        <w:bottom w:val="single" w:sz="2" w:space="0" w:color="FFFFFF"/>
        <w:right w:val="single" w:sz="24" w:space="0" w:color="2B6BAC"/>
      </w:pBdr>
      <w:spacing w:before="100" w:beforeAutospacing="1" w:after="100" w:afterAutospacing="1"/>
      <w:jc w:val="left"/>
    </w:pPr>
    <w:rPr>
      <w:rFonts w:ascii="宋体" w:hAnsi="宋体" w:cs="宋体"/>
      <w:kern w:val="0"/>
      <w:sz w:val="24"/>
    </w:rPr>
  </w:style>
  <w:style w:type="paragraph" w:customStyle="1" w:styleId="polysemefold7">
    <w:name w:val="polysemefold7"/>
    <w:basedOn w:val="a6"/>
    <w:uiPriority w:val="99"/>
    <w:qFormat/>
    <w:pPr>
      <w:widowControl/>
      <w:spacing w:before="100" w:beforeAutospacing="1" w:after="100" w:afterAutospacing="1" w:line="201" w:lineRule="atLeast"/>
      <w:jc w:val="left"/>
    </w:pPr>
    <w:rPr>
      <w:rFonts w:ascii="宋体" w:hAnsi="宋体" w:cs="宋体"/>
      <w:vanish/>
      <w:color w:val="999999"/>
      <w:kern w:val="0"/>
      <w:sz w:val="20"/>
      <w:szCs w:val="20"/>
    </w:rPr>
  </w:style>
  <w:style w:type="paragraph" w:customStyle="1" w:styleId="ico10">
    <w:name w:val="ico10"/>
    <w:basedOn w:val="a6"/>
    <w:uiPriority w:val="99"/>
    <w:qFormat/>
    <w:pPr>
      <w:widowControl/>
      <w:pBdr>
        <w:top w:val="single" w:sz="24" w:space="0" w:color="FFFFFF"/>
        <w:left w:val="single" w:sz="24" w:space="0" w:color="2B6BAC"/>
        <w:bottom w:val="single" w:sz="2" w:space="0" w:color="FFFFFF"/>
        <w:right w:val="single" w:sz="24" w:space="0" w:color="2B6BAC"/>
      </w:pBdr>
      <w:spacing w:before="100" w:beforeAutospacing="1" w:after="100" w:afterAutospacing="1"/>
      <w:jc w:val="left"/>
    </w:pPr>
    <w:rPr>
      <w:rFonts w:ascii="宋体" w:hAnsi="宋体" w:cs="宋体"/>
      <w:kern w:val="0"/>
      <w:sz w:val="24"/>
    </w:rPr>
  </w:style>
  <w:style w:type="paragraph" w:customStyle="1" w:styleId="ico-hover6">
    <w:name w:val="ico-hover6"/>
    <w:basedOn w:val="a6"/>
    <w:uiPriority w:val="99"/>
    <w:qFormat/>
    <w:pPr>
      <w:widowControl/>
      <w:pBdr>
        <w:top w:val="single" w:sz="2" w:space="0" w:color="FFFFFF"/>
        <w:left w:val="single" w:sz="24" w:space="0" w:color="255C94"/>
        <w:bottom w:val="single" w:sz="24" w:space="0" w:color="FFFFFF"/>
        <w:right w:val="single" w:sz="24" w:space="0" w:color="255C94"/>
      </w:pBdr>
      <w:spacing w:before="100" w:beforeAutospacing="1" w:after="100" w:afterAutospacing="1"/>
      <w:jc w:val="left"/>
    </w:pPr>
    <w:rPr>
      <w:rFonts w:ascii="宋体" w:hAnsi="宋体" w:cs="宋体"/>
      <w:kern w:val="0"/>
      <w:sz w:val="24"/>
    </w:rPr>
  </w:style>
  <w:style w:type="paragraph" w:customStyle="1" w:styleId="ico-hover7">
    <w:name w:val="ico-hover7"/>
    <w:basedOn w:val="a6"/>
    <w:uiPriority w:val="99"/>
    <w:qFormat/>
    <w:pPr>
      <w:widowControl/>
      <w:pBdr>
        <w:top w:val="single" w:sz="2" w:space="0" w:color="FFFFFF"/>
        <w:left w:val="single" w:sz="24" w:space="0" w:color="255C94"/>
        <w:bottom w:val="single" w:sz="24" w:space="0" w:color="FFFFFF"/>
        <w:right w:val="single" w:sz="24" w:space="0" w:color="255C94"/>
      </w:pBdr>
      <w:spacing w:before="100" w:beforeAutospacing="1" w:after="100" w:afterAutospacing="1"/>
      <w:jc w:val="left"/>
    </w:pPr>
    <w:rPr>
      <w:rFonts w:ascii="宋体" w:hAnsi="宋体" w:cs="宋体"/>
      <w:kern w:val="0"/>
      <w:sz w:val="24"/>
    </w:rPr>
  </w:style>
  <w:style w:type="paragraph" w:customStyle="1" w:styleId="biopen1">
    <w:name w:val="biopen1"/>
    <w:basedOn w:val="a6"/>
    <w:uiPriority w:val="99"/>
    <w:qFormat/>
    <w:pPr>
      <w:widowControl/>
      <w:spacing w:before="100" w:beforeAutospacing="1" w:after="100" w:afterAutospacing="1" w:line="201" w:lineRule="atLeast"/>
      <w:jc w:val="right"/>
    </w:pPr>
    <w:rPr>
      <w:rFonts w:ascii="宋体" w:hAnsi="宋体" w:cs="宋体"/>
      <w:color w:val="999999"/>
      <w:kern w:val="0"/>
      <w:sz w:val="24"/>
    </w:rPr>
  </w:style>
  <w:style w:type="paragraph" w:customStyle="1" w:styleId="ico-hover10">
    <w:name w:val="ico-hover10"/>
    <w:basedOn w:val="a6"/>
    <w:uiPriority w:val="99"/>
    <w:qFormat/>
    <w:pPr>
      <w:widowControl/>
      <w:pBdr>
        <w:top w:val="single" w:sz="2" w:space="0" w:color="FFFFFF"/>
        <w:left w:val="single" w:sz="24" w:space="0" w:color="255C94"/>
        <w:bottom w:val="single" w:sz="24" w:space="0" w:color="FFFFFF"/>
        <w:right w:val="single" w:sz="24" w:space="0" w:color="255C94"/>
      </w:pBdr>
      <w:spacing w:before="100" w:beforeAutospacing="1" w:after="100" w:afterAutospacing="1"/>
      <w:jc w:val="left"/>
    </w:pPr>
    <w:rPr>
      <w:rFonts w:ascii="宋体" w:hAnsi="宋体" w:cs="宋体"/>
      <w:kern w:val="0"/>
      <w:sz w:val="24"/>
    </w:rPr>
  </w:style>
  <w:style w:type="paragraph" w:customStyle="1" w:styleId="biitem1">
    <w:name w:val="biitem1"/>
    <w:basedOn w:val="a6"/>
    <w:uiPriority w:val="99"/>
    <w:qFormat/>
    <w:pPr>
      <w:widowControl/>
      <w:spacing w:before="100" w:beforeAutospacing="1" w:after="100" w:afterAutospacing="1" w:line="435" w:lineRule="atLeast"/>
      <w:jc w:val="left"/>
    </w:pPr>
    <w:rPr>
      <w:rFonts w:ascii="宋体" w:hAnsi="宋体" w:cs="宋体"/>
      <w:kern w:val="0"/>
      <w:sz w:val="24"/>
    </w:rPr>
  </w:style>
  <w:style w:type="paragraph" w:customStyle="1" w:styleId="split-line3">
    <w:name w:val="split-line3"/>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ip-meanitem1">
    <w:name w:val="tip-meanitem1"/>
    <w:basedOn w:val="a6"/>
    <w:uiPriority w:val="99"/>
    <w:qFormat/>
    <w:pPr>
      <w:widowControl/>
      <w:spacing w:before="167" w:after="167" w:line="368" w:lineRule="atLeast"/>
      <w:jc w:val="left"/>
    </w:pPr>
    <w:rPr>
      <w:rFonts w:ascii="宋体" w:hAnsi="宋体" w:cs="宋体"/>
      <w:kern w:val="0"/>
      <w:sz w:val="24"/>
    </w:rPr>
  </w:style>
  <w:style w:type="paragraph" w:customStyle="1" w:styleId="ico11">
    <w:name w:val="ico11"/>
    <w:basedOn w:val="a6"/>
    <w:uiPriority w:val="99"/>
    <w:qFormat/>
    <w:pPr>
      <w:widowControl/>
      <w:pBdr>
        <w:top w:val="single" w:sz="24" w:space="0" w:color="FFFFFF"/>
        <w:left w:val="single" w:sz="24" w:space="0" w:color="2B6BAC"/>
        <w:bottom w:val="single" w:sz="2" w:space="0" w:color="FFFFFF"/>
        <w:right w:val="single" w:sz="24" w:space="0" w:color="2B6BAC"/>
      </w:pBdr>
      <w:spacing w:before="100" w:beforeAutospacing="1" w:after="100" w:afterAutospacing="1"/>
      <w:jc w:val="left"/>
    </w:pPr>
    <w:rPr>
      <w:rFonts w:ascii="宋体" w:hAnsi="宋体" w:cs="宋体"/>
      <w:kern w:val="0"/>
      <w:sz w:val="24"/>
    </w:rPr>
  </w:style>
  <w:style w:type="paragraph" w:customStyle="1" w:styleId="ico12">
    <w:name w:val="ico12"/>
    <w:basedOn w:val="a6"/>
    <w:uiPriority w:val="99"/>
    <w:qFormat/>
    <w:pPr>
      <w:widowControl/>
      <w:pBdr>
        <w:top w:val="single" w:sz="24" w:space="0" w:color="FFFFFF"/>
        <w:left w:val="single" w:sz="24" w:space="0" w:color="2B6BAC"/>
        <w:bottom w:val="single" w:sz="2" w:space="0" w:color="FFFFFF"/>
        <w:right w:val="single" w:sz="24" w:space="0" w:color="2B6BAC"/>
      </w:pBdr>
      <w:spacing w:before="100" w:beforeAutospacing="1" w:after="100" w:afterAutospacing="1"/>
      <w:jc w:val="left"/>
    </w:pPr>
    <w:rPr>
      <w:rFonts w:ascii="宋体" w:hAnsi="宋体" w:cs="宋体"/>
      <w:kern w:val="0"/>
      <w:sz w:val="24"/>
    </w:rPr>
  </w:style>
  <w:style w:type="paragraph" w:customStyle="1" w:styleId="ico15">
    <w:name w:val="ico15"/>
    <w:basedOn w:val="a6"/>
    <w:uiPriority w:val="99"/>
    <w:qFormat/>
    <w:pPr>
      <w:widowControl/>
      <w:pBdr>
        <w:top w:val="single" w:sz="24" w:space="0" w:color="FFFFFF"/>
        <w:left w:val="single" w:sz="24" w:space="0" w:color="2B6BAC"/>
        <w:bottom w:val="single" w:sz="2" w:space="0" w:color="FFFFFF"/>
        <w:right w:val="single" w:sz="24" w:space="0" w:color="2B6BAC"/>
      </w:pBdr>
      <w:spacing w:before="100" w:beforeAutospacing="1" w:after="100" w:afterAutospacing="1"/>
      <w:jc w:val="left"/>
    </w:pPr>
    <w:rPr>
      <w:rFonts w:ascii="宋体" w:hAnsi="宋体" w:cs="宋体"/>
      <w:kern w:val="0"/>
      <w:sz w:val="24"/>
    </w:rPr>
  </w:style>
  <w:style w:type="paragraph" w:customStyle="1" w:styleId="biopenitem1">
    <w:name w:val="biopenitem1"/>
    <w:basedOn w:val="a6"/>
    <w:uiPriority w:val="99"/>
    <w:qFormat/>
    <w:pPr>
      <w:widowControl/>
      <w:pBdr>
        <w:top w:val="single" w:sz="6" w:space="3" w:color="D4D4D4"/>
        <w:left w:val="single" w:sz="6" w:space="9" w:color="D4D4D4"/>
        <w:bottom w:val="single" w:sz="6" w:space="3" w:color="D4D4D4"/>
        <w:right w:val="single" w:sz="6" w:space="9" w:color="D4D4D4"/>
      </w:pBdr>
      <w:shd w:val="clear" w:color="auto" w:fill="FBFBFB"/>
      <w:spacing w:before="100" w:beforeAutospacing="1" w:after="100" w:afterAutospacing="1"/>
      <w:jc w:val="left"/>
    </w:pPr>
    <w:rPr>
      <w:rFonts w:ascii="宋体" w:hAnsi="宋体" w:cs="宋体"/>
      <w:kern w:val="0"/>
      <w:sz w:val="24"/>
    </w:rPr>
  </w:style>
  <w:style w:type="paragraph" w:customStyle="1" w:styleId="ico-hover15">
    <w:name w:val="ico-hover15"/>
    <w:basedOn w:val="a6"/>
    <w:uiPriority w:val="99"/>
    <w:qFormat/>
    <w:pPr>
      <w:widowControl/>
      <w:pBdr>
        <w:top w:val="single" w:sz="2" w:space="0" w:color="FFFFFF"/>
        <w:left w:val="single" w:sz="24" w:space="0" w:color="255C94"/>
        <w:bottom w:val="single" w:sz="24" w:space="0" w:color="FFFFFF"/>
        <w:right w:val="single" w:sz="24" w:space="0" w:color="255C94"/>
      </w:pBdr>
      <w:spacing w:before="100" w:beforeAutospacing="1" w:after="100" w:afterAutospacing="1"/>
      <w:jc w:val="left"/>
    </w:pPr>
    <w:rPr>
      <w:rFonts w:ascii="宋体" w:hAnsi="宋体" w:cs="宋体"/>
      <w:kern w:val="0"/>
      <w:sz w:val="24"/>
    </w:rPr>
  </w:style>
  <w:style w:type="paragraph" w:customStyle="1" w:styleId="subnavspecial1">
    <w:name w:val="subnavspecial1"/>
    <w:basedOn w:val="a6"/>
    <w:uiPriority w:val="99"/>
    <w:qFormat/>
    <w:pPr>
      <w:widowControl/>
      <w:pBdr>
        <w:top w:val="single" w:sz="2" w:space="3" w:color="255B92"/>
        <w:left w:val="single" w:sz="6" w:space="17" w:color="255B92"/>
        <w:bottom w:val="single" w:sz="6" w:space="13" w:color="255B92"/>
        <w:right w:val="single" w:sz="6" w:space="0" w:color="255B92"/>
      </w:pBdr>
      <w:shd w:val="clear" w:color="auto" w:fill="FAFCFF"/>
      <w:spacing w:before="100" w:beforeAutospacing="1" w:after="100" w:afterAutospacing="1"/>
      <w:jc w:val="left"/>
    </w:pPr>
    <w:rPr>
      <w:rFonts w:ascii="宋体" w:hAnsi="宋体" w:cs="宋体"/>
      <w:kern w:val="0"/>
      <w:sz w:val="24"/>
    </w:rPr>
  </w:style>
  <w:style w:type="paragraph" w:customStyle="1" w:styleId="subnavplay1">
    <w:name w:val="subnavplay1"/>
    <w:basedOn w:val="a6"/>
    <w:uiPriority w:val="99"/>
    <w:qFormat/>
    <w:pPr>
      <w:widowControl/>
      <w:pBdr>
        <w:top w:val="single" w:sz="2" w:space="3" w:color="255B92"/>
        <w:left w:val="single" w:sz="6" w:space="17" w:color="255B92"/>
        <w:bottom w:val="single" w:sz="6" w:space="13" w:color="255B92"/>
        <w:right w:val="single" w:sz="6" w:space="0" w:color="255B92"/>
      </w:pBdr>
      <w:shd w:val="clear" w:color="auto" w:fill="FAFCFF"/>
      <w:spacing w:before="100" w:beforeAutospacing="1" w:after="100" w:afterAutospacing="1"/>
      <w:jc w:val="left"/>
    </w:pPr>
    <w:rPr>
      <w:rFonts w:ascii="宋体" w:hAnsi="宋体" w:cs="宋体"/>
      <w:kern w:val="0"/>
      <w:sz w:val="24"/>
    </w:rPr>
  </w:style>
  <w:style w:type="paragraph" w:customStyle="1" w:styleId="subnavschooluser1">
    <w:name w:val="subnavschooluser1"/>
    <w:basedOn w:val="a6"/>
    <w:uiPriority w:val="99"/>
    <w:qFormat/>
    <w:pPr>
      <w:widowControl/>
      <w:pBdr>
        <w:top w:val="single" w:sz="2" w:space="3" w:color="255B92"/>
        <w:left w:val="single" w:sz="6" w:space="17" w:color="255B92"/>
        <w:bottom w:val="single" w:sz="6" w:space="13" w:color="255B92"/>
        <w:right w:val="single" w:sz="6" w:space="0" w:color="255B92"/>
      </w:pBdr>
      <w:shd w:val="clear" w:color="auto" w:fill="FAFCFF"/>
      <w:spacing w:before="100" w:beforeAutospacing="1" w:after="100" w:afterAutospacing="1"/>
      <w:jc w:val="left"/>
    </w:pPr>
    <w:rPr>
      <w:rFonts w:ascii="宋体" w:hAnsi="宋体" w:cs="宋体"/>
      <w:kern w:val="0"/>
      <w:sz w:val="24"/>
    </w:rPr>
  </w:style>
  <w:style w:type="paragraph" w:customStyle="1" w:styleId="sub-cur1">
    <w:name w:val="sub-cur1"/>
    <w:basedOn w:val="a6"/>
    <w:uiPriority w:val="99"/>
    <w:qFormat/>
    <w:pPr>
      <w:widowControl/>
      <w:spacing w:before="100" w:beforeAutospacing="1" w:after="100" w:afterAutospacing="1"/>
      <w:jc w:val="left"/>
    </w:pPr>
    <w:rPr>
      <w:rFonts w:ascii="宋体" w:hAnsi="宋体" w:cs="宋体"/>
      <w:b/>
      <w:bCs/>
      <w:color w:val="333333"/>
      <w:kern w:val="0"/>
      <w:sz w:val="24"/>
    </w:rPr>
  </w:style>
  <w:style w:type="paragraph" w:customStyle="1" w:styleId="biopenitem2">
    <w:name w:val="biopenitem2"/>
    <w:basedOn w:val="a6"/>
    <w:uiPriority w:val="99"/>
    <w:qFormat/>
    <w:pPr>
      <w:widowControl/>
      <w:pBdr>
        <w:top w:val="single" w:sz="6" w:space="3" w:color="D4D4D4"/>
        <w:left w:val="single" w:sz="6" w:space="9" w:color="D4D4D4"/>
        <w:bottom w:val="single" w:sz="6" w:space="3" w:color="D4D4D4"/>
        <w:right w:val="single" w:sz="6" w:space="9" w:color="D4D4D4"/>
      </w:pBdr>
      <w:shd w:val="clear" w:color="auto" w:fill="FBFBFB"/>
      <w:spacing w:before="100" w:beforeAutospacing="1" w:after="100" w:afterAutospacing="1"/>
      <w:jc w:val="left"/>
    </w:pPr>
    <w:rPr>
      <w:rFonts w:ascii="宋体" w:hAnsi="宋体" w:cs="宋体"/>
      <w:kern w:val="0"/>
      <w:sz w:val="24"/>
    </w:rPr>
  </w:style>
  <w:style w:type="paragraph" w:customStyle="1" w:styleId="subnav21">
    <w:name w:val="subnav21"/>
    <w:basedOn w:val="a6"/>
    <w:uiPriority w:val="99"/>
    <w:qFormat/>
    <w:pPr>
      <w:widowControl/>
      <w:pBdr>
        <w:top w:val="single" w:sz="2" w:space="3" w:color="255B92"/>
        <w:left w:val="single" w:sz="6" w:space="17" w:color="255B92"/>
        <w:bottom w:val="single" w:sz="6" w:space="13" w:color="255B92"/>
        <w:right w:val="single" w:sz="6" w:space="0" w:color="255B92"/>
      </w:pBdr>
      <w:shd w:val="clear" w:color="auto" w:fill="FAFCFF"/>
      <w:spacing w:before="100" w:beforeAutospacing="1" w:after="100" w:afterAutospacing="1"/>
      <w:jc w:val="left"/>
    </w:pPr>
    <w:rPr>
      <w:rFonts w:ascii="宋体" w:hAnsi="宋体" w:cs="宋体"/>
      <w:kern w:val="0"/>
      <w:sz w:val="24"/>
    </w:rPr>
  </w:style>
  <w:style w:type="paragraph" w:customStyle="1" w:styleId="subnavspecial21">
    <w:name w:val="subnavspecial2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iopencoverup1">
    <w:name w:val="biopencoverup1"/>
    <w:basedOn w:val="a6"/>
    <w:uiPriority w:val="99"/>
    <w:qFormat/>
    <w:pPr>
      <w:widowControl/>
      <w:shd w:val="clear" w:color="auto" w:fill="FBFBFB"/>
      <w:spacing w:before="100" w:beforeAutospacing="1" w:after="100" w:afterAutospacing="1"/>
      <w:jc w:val="left"/>
    </w:pPr>
    <w:rPr>
      <w:rFonts w:ascii="宋体" w:hAnsi="宋体" w:cs="宋体"/>
      <w:kern w:val="0"/>
      <w:sz w:val="24"/>
    </w:rPr>
  </w:style>
  <w:style w:type="paragraph" w:customStyle="1" w:styleId="subnavplay21">
    <w:name w:val="subnavplay2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iopenitemcon1">
    <w:name w:val="biopenitemcon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ubnavusergroup21">
    <w:name w:val="subnavusergroup2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ubnavschooluser21">
    <w:name w:val="subnavschooluser2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navbar-bg1">
    <w:name w:val="navbar-bg1"/>
    <w:basedOn w:val="a6"/>
    <w:uiPriority w:val="99"/>
    <w:pPr>
      <w:widowControl/>
      <w:spacing w:before="100" w:beforeAutospacing="1" w:after="100" w:afterAutospacing="1"/>
      <w:jc w:val="left"/>
    </w:pPr>
    <w:rPr>
      <w:rFonts w:ascii="宋体" w:hAnsi="宋体" w:cs="宋体"/>
      <w:kern w:val="0"/>
      <w:sz w:val="24"/>
    </w:rPr>
  </w:style>
  <w:style w:type="paragraph" w:customStyle="1" w:styleId="navbar-content-box1">
    <w:name w:val="navbar-content-box1"/>
    <w:basedOn w:val="a6"/>
    <w:uiPriority w:val="99"/>
    <w:pPr>
      <w:widowControl/>
      <w:spacing w:before="100" w:beforeAutospacing="1" w:after="100" w:afterAutospacing="1"/>
      <w:jc w:val="left"/>
    </w:pPr>
    <w:rPr>
      <w:rFonts w:ascii="宋体" w:hAnsi="宋体" w:cs="宋体"/>
      <w:kern w:val="0"/>
      <w:sz w:val="24"/>
    </w:rPr>
  </w:style>
  <w:style w:type="paragraph" w:customStyle="1" w:styleId="breadcrumb1">
    <w:name w:val="breadcrumb1"/>
    <w:basedOn w:val="a6"/>
    <w:uiPriority w:val="99"/>
    <w:pPr>
      <w:widowControl/>
      <w:pBdr>
        <w:left w:val="single" w:sz="6" w:space="17" w:color="373C44"/>
      </w:pBdr>
      <w:spacing w:before="167" w:after="100" w:afterAutospacing="1" w:line="419" w:lineRule="atLeast"/>
      <w:jc w:val="left"/>
    </w:pPr>
    <w:rPr>
      <w:rFonts w:ascii="宋体" w:hAnsi="宋体" w:cs="宋体"/>
      <w:kern w:val="0"/>
      <w:sz w:val="24"/>
    </w:rPr>
  </w:style>
  <w:style w:type="paragraph" w:customStyle="1" w:styleId="biopencontent4">
    <w:name w:val="biopencontent4"/>
    <w:basedOn w:val="a6"/>
    <w:uiPriority w:val="99"/>
    <w:pPr>
      <w:widowControl/>
      <w:spacing w:before="100" w:beforeAutospacing="1" w:after="100" w:afterAutospacing="1"/>
      <w:jc w:val="left"/>
    </w:pPr>
    <w:rPr>
      <w:rFonts w:ascii="宋体" w:hAnsi="宋体" w:cs="宋体"/>
      <w:kern w:val="0"/>
      <w:sz w:val="24"/>
    </w:rPr>
  </w:style>
  <w:style w:type="paragraph" w:customStyle="1" w:styleId="number1">
    <w:name w:val="number1"/>
    <w:basedOn w:val="a6"/>
    <w:uiPriority w:val="99"/>
    <w:pPr>
      <w:widowControl/>
      <w:spacing w:before="100" w:beforeAutospacing="1" w:after="100" w:afterAutospacing="1"/>
      <w:ind w:right="335"/>
      <w:jc w:val="left"/>
    </w:pPr>
    <w:rPr>
      <w:rFonts w:ascii="Arial" w:hAnsi="Arial" w:cs="Arial"/>
      <w:color w:val="8192A8"/>
      <w:kern w:val="0"/>
      <w:sz w:val="24"/>
    </w:rPr>
  </w:style>
  <w:style w:type="paragraph" w:customStyle="1" w:styleId="return-back1">
    <w:name w:val="return-back1"/>
    <w:basedOn w:val="a6"/>
    <w:uiPriority w:val="99"/>
    <w:qFormat/>
    <w:pPr>
      <w:widowControl/>
      <w:pBdr>
        <w:top w:val="single" w:sz="6" w:space="0" w:color="23252A"/>
        <w:left w:val="single" w:sz="6" w:space="8" w:color="23252A"/>
        <w:bottom w:val="single" w:sz="6" w:space="0" w:color="23252A"/>
        <w:right w:val="single" w:sz="6" w:space="14" w:color="23252A"/>
      </w:pBdr>
      <w:spacing w:before="100" w:after="100" w:afterAutospacing="1" w:line="469" w:lineRule="atLeast"/>
      <w:ind w:right="335"/>
      <w:jc w:val="center"/>
    </w:pPr>
    <w:rPr>
      <w:rFonts w:ascii="宋体" w:hAnsi="宋体" w:cs="宋体"/>
      <w:color w:val="A8B2BD"/>
      <w:kern w:val="0"/>
      <w:sz w:val="23"/>
      <w:szCs w:val="23"/>
    </w:rPr>
  </w:style>
  <w:style w:type="paragraph" w:customStyle="1" w:styleId="close3">
    <w:name w:val="close3"/>
    <w:basedOn w:val="a6"/>
    <w:uiPriority w:val="99"/>
    <w:qFormat/>
    <w:pPr>
      <w:widowControl/>
      <w:spacing w:before="100" w:beforeAutospacing="1" w:after="100" w:afterAutospacing="1"/>
      <w:ind w:right="502"/>
      <w:jc w:val="left"/>
    </w:pPr>
    <w:rPr>
      <w:rFonts w:ascii="宋体" w:hAnsi="宋体" w:cs="宋体"/>
      <w:kern w:val="0"/>
      <w:sz w:val="24"/>
    </w:rPr>
  </w:style>
  <w:style w:type="paragraph" w:customStyle="1" w:styleId="tool-button1">
    <w:name w:val="tool-button1"/>
    <w:basedOn w:val="a6"/>
    <w:uiPriority w:val="99"/>
    <w:qFormat/>
    <w:pPr>
      <w:widowControl/>
      <w:spacing w:before="100" w:beforeAutospacing="1" w:after="100" w:afterAutospacing="1" w:line="402" w:lineRule="atLeast"/>
      <w:jc w:val="left"/>
    </w:pPr>
    <w:rPr>
      <w:rFonts w:ascii="宋体" w:hAnsi="宋体" w:cs="宋体"/>
      <w:color w:val="A8B2BD"/>
      <w:kern w:val="0"/>
      <w:sz w:val="20"/>
      <w:szCs w:val="20"/>
    </w:rPr>
  </w:style>
  <w:style w:type="paragraph" w:customStyle="1" w:styleId="biopencontent3">
    <w:name w:val="biopencontent3"/>
    <w:basedOn w:val="a6"/>
    <w:uiPriority w:val="99"/>
    <w:qFormat/>
    <w:pPr>
      <w:widowControl/>
      <w:spacing w:before="100" w:beforeAutospacing="1" w:after="100" w:afterAutospacing="1"/>
      <w:jc w:val="left"/>
    </w:pPr>
    <w:rPr>
      <w:rFonts w:ascii="宋体" w:hAnsi="宋体" w:cs="宋体"/>
      <w:kern w:val="0"/>
      <w:sz w:val="24"/>
    </w:rPr>
  </w:style>
  <w:style w:type="paragraph" w:customStyle="1" w:styleId="origin1">
    <w:name w:val="origin1"/>
    <w:basedOn w:val="a6"/>
    <w:uiPriority w:val="99"/>
    <w:qFormat/>
    <w:pPr>
      <w:widowControl/>
      <w:spacing w:before="100" w:beforeAutospacing="1" w:after="100" w:afterAutospacing="1"/>
      <w:ind w:right="251"/>
      <w:jc w:val="left"/>
    </w:pPr>
    <w:rPr>
      <w:rFonts w:ascii="宋体" w:hAnsi="宋体" w:cs="宋体"/>
      <w:kern w:val="0"/>
      <w:sz w:val="24"/>
    </w:rPr>
  </w:style>
  <w:style w:type="paragraph" w:customStyle="1" w:styleId="view-tip-panel1">
    <w:name w:val="view-tip-panel1"/>
    <w:basedOn w:val="a6"/>
    <w:uiPriority w:val="99"/>
    <w:pPr>
      <w:widowControl/>
      <w:spacing w:before="151" w:after="218" w:line="301" w:lineRule="atLeast"/>
      <w:ind w:left="33"/>
      <w:jc w:val="left"/>
    </w:pPr>
    <w:rPr>
      <w:rFonts w:ascii="宋体" w:hAnsi="宋体" w:cs="宋体"/>
      <w:color w:val="888888"/>
      <w:kern w:val="0"/>
      <w:sz w:val="20"/>
      <w:szCs w:val="20"/>
    </w:rPr>
  </w:style>
  <w:style w:type="paragraph" w:customStyle="1" w:styleId="info1">
    <w:name w:val="info1"/>
    <w:basedOn w:val="a6"/>
    <w:uiPriority w:val="99"/>
    <w:qFormat/>
    <w:pPr>
      <w:widowControl/>
      <w:spacing w:before="100" w:beforeAutospacing="1" w:after="100" w:afterAutospacing="1" w:line="368" w:lineRule="atLeast"/>
      <w:jc w:val="left"/>
    </w:pPr>
    <w:rPr>
      <w:rFonts w:ascii="宋体" w:hAnsi="宋体" w:cs="宋体"/>
      <w:color w:val="666666"/>
      <w:kern w:val="0"/>
      <w:sz w:val="24"/>
    </w:rPr>
  </w:style>
  <w:style w:type="paragraph" w:customStyle="1" w:styleId="openfix1">
    <w:name w:val="openfix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icture1">
    <w:name w:val="picture1"/>
    <w:basedOn w:val="a6"/>
    <w:uiPriority w:val="99"/>
    <w:pPr>
      <w:widowControl/>
      <w:spacing w:before="100" w:beforeAutospacing="1" w:after="100" w:afterAutospacing="1"/>
      <w:jc w:val="center"/>
    </w:pPr>
    <w:rPr>
      <w:rFonts w:ascii="宋体" w:hAnsi="宋体" w:cs="宋体"/>
      <w:kern w:val="0"/>
      <w:sz w:val="24"/>
    </w:rPr>
  </w:style>
  <w:style w:type="paragraph" w:customStyle="1" w:styleId="openfix2">
    <w:name w:val="openfix2"/>
    <w:basedOn w:val="a6"/>
    <w:uiPriority w:val="99"/>
    <w:qFormat/>
    <w:pPr>
      <w:widowControl/>
      <w:spacing w:before="100" w:beforeAutospacing="1" w:after="100" w:afterAutospacing="1"/>
      <w:jc w:val="left"/>
    </w:pPr>
    <w:rPr>
      <w:rFonts w:ascii="宋体" w:hAnsi="宋体" w:cs="宋体"/>
      <w:vanish/>
      <w:kern w:val="0"/>
      <w:sz w:val="24"/>
    </w:rPr>
  </w:style>
  <w:style w:type="paragraph" w:customStyle="1" w:styleId="msg-tip1">
    <w:name w:val="msg-tip1"/>
    <w:basedOn w:val="a6"/>
    <w:uiPriority w:val="99"/>
    <w:pPr>
      <w:widowControl/>
      <w:shd w:val="clear" w:color="auto" w:fill="FFFFFF"/>
      <w:spacing w:before="100" w:beforeAutospacing="1" w:after="100" w:afterAutospacing="1"/>
      <w:jc w:val="center"/>
    </w:pPr>
    <w:rPr>
      <w:rFonts w:ascii="宋体" w:hAnsi="宋体" w:cs="宋体"/>
      <w:color w:val="333333"/>
      <w:kern w:val="0"/>
      <w:sz w:val="27"/>
      <w:szCs w:val="27"/>
    </w:rPr>
  </w:style>
  <w:style w:type="paragraph" w:customStyle="1" w:styleId="portraitbox1">
    <w:name w:val="portraitbox1"/>
    <w:basedOn w:val="a6"/>
    <w:uiPriority w:val="99"/>
    <w:qFormat/>
    <w:pPr>
      <w:widowControl/>
      <w:shd w:val="clear" w:color="auto" w:fill="F2F2F2"/>
      <w:spacing w:before="100" w:beforeAutospacing="1" w:after="100" w:afterAutospacing="1"/>
      <w:jc w:val="left"/>
    </w:pPr>
    <w:rPr>
      <w:rFonts w:ascii="宋体" w:hAnsi="宋体" w:cs="宋体"/>
      <w:kern w:val="0"/>
      <w:sz w:val="24"/>
    </w:rPr>
  </w:style>
  <w:style w:type="paragraph" w:customStyle="1" w:styleId="picture-cover-prev1">
    <w:name w:val="picture-cover-prev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icture-cover-next1">
    <w:name w:val="picture-cover-next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divisionline1">
    <w:name w:val="divisionline1"/>
    <w:basedOn w:val="a6"/>
    <w:uiPriority w:val="99"/>
    <w:qFormat/>
    <w:pPr>
      <w:widowControl/>
      <w:shd w:val="clear" w:color="auto" w:fill="F1F1F1"/>
      <w:spacing w:before="67"/>
      <w:ind w:left="167" w:right="167"/>
      <w:jc w:val="left"/>
    </w:pPr>
    <w:rPr>
      <w:rFonts w:ascii="宋体" w:hAnsi="宋体" w:cs="宋体"/>
      <w:kern w:val="0"/>
      <w:sz w:val="24"/>
    </w:rPr>
  </w:style>
  <w:style w:type="paragraph" w:customStyle="1" w:styleId="size1">
    <w:name w:val="size1"/>
    <w:basedOn w:val="a6"/>
    <w:uiPriority w:val="99"/>
    <w:pPr>
      <w:widowControl/>
      <w:spacing w:before="100" w:beforeAutospacing="1" w:after="100" w:afterAutospacing="1"/>
      <w:ind w:left="368"/>
      <w:jc w:val="left"/>
    </w:pPr>
    <w:rPr>
      <w:rFonts w:ascii="宋体" w:hAnsi="宋体" w:cs="宋体"/>
      <w:kern w:val="0"/>
      <w:sz w:val="24"/>
    </w:rPr>
  </w:style>
  <w:style w:type="paragraph" w:customStyle="1" w:styleId="zhixin-item1">
    <w:name w:val="zhixin-item1"/>
    <w:basedOn w:val="a6"/>
    <w:uiPriority w:val="99"/>
    <w:pPr>
      <w:widowControl/>
      <w:ind w:right="201"/>
      <w:jc w:val="left"/>
    </w:pPr>
    <w:rPr>
      <w:rFonts w:ascii="宋体" w:hAnsi="宋体" w:cs="宋体"/>
      <w:kern w:val="0"/>
      <w:sz w:val="24"/>
    </w:rPr>
  </w:style>
  <w:style w:type="paragraph" w:customStyle="1" w:styleId="album-info1">
    <w:name w:val="album-info1"/>
    <w:basedOn w:val="a6"/>
    <w:uiPriority w:val="99"/>
    <w:pPr>
      <w:widowControl/>
      <w:pBdr>
        <w:top w:val="single" w:sz="6" w:space="0" w:color="28303B"/>
        <w:left w:val="single" w:sz="6" w:space="11" w:color="262A30"/>
        <w:bottom w:val="single" w:sz="6" w:space="0" w:color="262A30"/>
        <w:right w:val="single" w:sz="6" w:space="0" w:color="262A30"/>
      </w:pBdr>
      <w:spacing w:before="100" w:beforeAutospacing="1" w:after="100" w:afterAutospacing="1"/>
      <w:jc w:val="left"/>
    </w:pPr>
    <w:rPr>
      <w:rFonts w:ascii="宋体" w:hAnsi="宋体" w:cs="宋体"/>
      <w:kern w:val="0"/>
      <w:sz w:val="24"/>
    </w:rPr>
  </w:style>
  <w:style w:type="paragraph" w:customStyle="1" w:styleId="shine-box1">
    <w:name w:val="shine-box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closebtn1">
    <w:name w:val="closebtn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guide-text1">
    <w:name w:val="guide-text1"/>
    <w:basedOn w:val="a6"/>
    <w:uiPriority w:val="99"/>
    <w:pPr>
      <w:widowControl/>
      <w:spacing w:before="100" w:beforeAutospacing="1" w:after="100" w:afterAutospacing="1"/>
      <w:jc w:val="left"/>
    </w:pPr>
    <w:rPr>
      <w:rFonts w:ascii="宋体" w:hAnsi="宋体" w:cs="宋体"/>
      <w:kern w:val="0"/>
      <w:sz w:val="24"/>
    </w:rPr>
  </w:style>
  <w:style w:type="paragraph" w:customStyle="1" w:styleId="qnitemwrap1">
    <w:name w:val="qnitemwrap1"/>
    <w:basedOn w:val="a6"/>
    <w:uiPriority w:val="99"/>
    <w:pPr>
      <w:widowControl/>
      <w:pBdr>
        <w:bottom w:val="single" w:sz="6" w:space="0" w:color="F2F2F2"/>
      </w:pBdr>
      <w:spacing w:after="151"/>
      <w:ind w:right="167"/>
      <w:jc w:val="left"/>
    </w:pPr>
    <w:rPr>
      <w:rFonts w:ascii="宋体" w:hAnsi="宋体" w:cs="宋体"/>
      <w:kern w:val="0"/>
      <w:sz w:val="24"/>
    </w:rPr>
  </w:style>
  <w:style w:type="paragraph" w:customStyle="1" w:styleId="prev-album1">
    <w:name w:val="prev-album1"/>
    <w:basedOn w:val="a6"/>
    <w:uiPriority w:val="99"/>
    <w:pPr>
      <w:widowControl/>
      <w:spacing w:before="100" w:beforeAutospacing="1" w:after="100"/>
      <w:jc w:val="left"/>
    </w:pPr>
    <w:rPr>
      <w:rFonts w:ascii="宋体" w:hAnsi="宋体" w:cs="宋体"/>
      <w:kern w:val="0"/>
      <w:sz w:val="24"/>
    </w:rPr>
  </w:style>
  <w:style w:type="paragraph" w:customStyle="1" w:styleId="next-pic1">
    <w:name w:val="next-pic1"/>
    <w:basedOn w:val="a6"/>
    <w:uiPriority w:val="99"/>
    <w:pPr>
      <w:widowControl/>
      <w:spacing w:before="100" w:beforeAutospacing="1" w:after="100" w:afterAutospacing="1"/>
      <w:jc w:val="left"/>
    </w:pPr>
    <w:rPr>
      <w:rFonts w:ascii="宋体" w:hAnsi="宋体" w:cs="宋体"/>
      <w:kern w:val="0"/>
      <w:sz w:val="24"/>
    </w:rPr>
  </w:style>
  <w:style w:type="paragraph" w:customStyle="1" w:styleId="refer1">
    <w:name w:val="refer1"/>
    <w:basedOn w:val="a6"/>
    <w:uiPriority w:val="99"/>
    <w:qFormat/>
    <w:pPr>
      <w:widowControl/>
      <w:spacing w:before="100" w:beforeAutospacing="1" w:after="100" w:afterAutospacing="1" w:line="301" w:lineRule="atLeast"/>
      <w:jc w:val="left"/>
    </w:pPr>
    <w:rPr>
      <w:rFonts w:ascii="宋体" w:hAnsi="宋体" w:cs="宋体"/>
      <w:color w:val="666666"/>
      <w:kern w:val="0"/>
      <w:sz w:val="20"/>
      <w:szCs w:val="20"/>
    </w:rPr>
  </w:style>
  <w:style w:type="paragraph" w:customStyle="1" w:styleId="prev-pic1">
    <w:name w:val="prev-pic1"/>
    <w:basedOn w:val="a6"/>
    <w:uiPriority w:val="99"/>
    <w:pPr>
      <w:widowControl/>
      <w:spacing w:before="100" w:beforeAutospacing="1" w:after="100" w:afterAutospacing="1"/>
      <w:jc w:val="left"/>
    </w:pPr>
    <w:rPr>
      <w:rFonts w:ascii="宋体" w:hAnsi="宋体" w:cs="宋体"/>
      <w:kern w:val="0"/>
      <w:sz w:val="24"/>
    </w:rPr>
  </w:style>
  <w:style w:type="paragraph" w:customStyle="1" w:styleId="qntitle1">
    <w:name w:val="qntitle1"/>
    <w:basedOn w:val="a6"/>
    <w:uiPriority w:val="99"/>
    <w:pPr>
      <w:widowControl/>
      <w:spacing w:before="100" w:beforeAutospacing="1" w:after="100" w:afterAutospacing="1" w:line="536" w:lineRule="atLeast"/>
      <w:jc w:val="left"/>
    </w:pPr>
    <w:rPr>
      <w:rFonts w:ascii="宋体" w:hAnsi="宋体" w:cs="宋体"/>
      <w:b/>
      <w:bCs/>
      <w:color w:val="666666"/>
      <w:kern w:val="0"/>
      <w:sz w:val="20"/>
      <w:szCs w:val="20"/>
    </w:rPr>
  </w:style>
  <w:style w:type="paragraph" w:customStyle="1" w:styleId="search-link1">
    <w:name w:val="search-link1"/>
    <w:basedOn w:val="a6"/>
    <w:uiPriority w:val="99"/>
    <w:qFormat/>
    <w:pPr>
      <w:widowControl/>
      <w:spacing w:before="201" w:after="100" w:afterAutospacing="1" w:line="251" w:lineRule="atLeast"/>
      <w:jc w:val="left"/>
    </w:pPr>
    <w:rPr>
      <w:rFonts w:ascii="宋体" w:hAnsi="宋体" w:cs="宋体"/>
      <w:color w:val="A8B2BD"/>
      <w:kern w:val="0"/>
      <w:sz w:val="20"/>
      <w:szCs w:val="20"/>
    </w:rPr>
  </w:style>
  <w:style w:type="paragraph" w:customStyle="1" w:styleId="qncontent2">
    <w:name w:val="qncontent2"/>
    <w:basedOn w:val="a6"/>
    <w:uiPriority w:val="99"/>
    <w:pPr>
      <w:widowControl/>
      <w:spacing w:before="100" w:beforeAutospacing="1" w:after="100" w:afterAutospacing="1"/>
      <w:jc w:val="left"/>
    </w:pPr>
    <w:rPr>
      <w:rFonts w:ascii="宋体" w:hAnsi="宋体" w:cs="宋体"/>
      <w:kern w:val="0"/>
      <w:sz w:val="24"/>
    </w:rPr>
  </w:style>
  <w:style w:type="paragraph" w:customStyle="1" w:styleId="suggestion1">
    <w:name w:val="suggestion1"/>
    <w:basedOn w:val="a6"/>
    <w:uiPriority w:val="99"/>
    <w:qFormat/>
    <w:pPr>
      <w:widowControl/>
      <w:pBdr>
        <w:top w:val="single" w:sz="6" w:space="0" w:color="817F82"/>
        <w:left w:val="single" w:sz="6" w:space="0" w:color="817F82"/>
        <w:bottom w:val="single" w:sz="6" w:space="0" w:color="817F82"/>
        <w:right w:val="single" w:sz="6" w:space="0" w:color="817F82"/>
      </w:pBdr>
      <w:shd w:val="clear" w:color="auto" w:fill="FFFFFF"/>
      <w:spacing w:before="100" w:beforeAutospacing="1" w:after="100" w:afterAutospacing="1"/>
      <w:jc w:val="left"/>
    </w:pPr>
    <w:rPr>
      <w:rFonts w:ascii="宋体" w:hAnsi="宋体" w:cs="宋体"/>
      <w:vanish/>
      <w:kern w:val="0"/>
      <w:sz w:val="24"/>
    </w:rPr>
  </w:style>
  <w:style w:type="paragraph" w:customStyle="1" w:styleId="highlight1">
    <w:name w:val="highlight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help1">
    <w:name w:val="help1"/>
    <w:basedOn w:val="a6"/>
    <w:uiPriority w:val="99"/>
    <w:qFormat/>
    <w:pPr>
      <w:widowControl/>
      <w:spacing w:before="100" w:beforeAutospacing="1" w:after="100" w:afterAutospacing="1" w:line="569" w:lineRule="atLeast"/>
      <w:ind w:left="84"/>
      <w:jc w:val="left"/>
    </w:pPr>
    <w:rPr>
      <w:rFonts w:ascii="宋体" w:hAnsi="宋体" w:cs="宋体"/>
      <w:color w:val="237AD1"/>
      <w:kern w:val="0"/>
      <w:sz w:val="20"/>
      <w:szCs w:val="20"/>
      <w:u w:val="single"/>
    </w:rPr>
  </w:style>
  <w:style w:type="paragraph" w:customStyle="1" w:styleId="page-index1">
    <w:name w:val="page-index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usermsgtype1">
    <w:name w:val="usermsgtype1"/>
    <w:basedOn w:val="a6"/>
    <w:uiPriority w:val="99"/>
    <w:pPr>
      <w:widowControl/>
      <w:ind w:right="50"/>
      <w:jc w:val="right"/>
    </w:pPr>
    <w:rPr>
      <w:rFonts w:ascii="宋体" w:hAnsi="宋体" w:cs="宋体"/>
      <w:kern w:val="0"/>
      <w:sz w:val="24"/>
    </w:rPr>
  </w:style>
  <w:style w:type="paragraph" w:customStyle="1" w:styleId="number3">
    <w:name w:val="number3"/>
    <w:basedOn w:val="a6"/>
    <w:uiPriority w:val="99"/>
    <w:qFormat/>
    <w:pPr>
      <w:widowControl/>
      <w:spacing w:before="100" w:beforeAutospacing="1" w:after="100" w:afterAutospacing="1"/>
      <w:jc w:val="left"/>
    </w:pPr>
    <w:rPr>
      <w:rFonts w:ascii="宋体" w:hAnsi="宋体" w:cs="宋体"/>
      <w:color w:val="808080"/>
      <w:kern w:val="0"/>
      <w:sz w:val="24"/>
    </w:rPr>
  </w:style>
  <w:style w:type="paragraph" w:customStyle="1" w:styleId="usermsgcount1">
    <w:name w:val="usermsgcount1"/>
    <w:basedOn w:val="a6"/>
    <w:uiPriority w:val="99"/>
    <w:pPr>
      <w:widowControl/>
      <w:spacing w:before="100" w:beforeAutospacing="1" w:after="100" w:afterAutospacing="1"/>
      <w:jc w:val="left"/>
    </w:pPr>
    <w:rPr>
      <w:rFonts w:ascii="宋体" w:hAnsi="宋体" w:cs="宋体"/>
      <w:b/>
      <w:bCs/>
      <w:color w:val="338DE6"/>
      <w:kern w:val="0"/>
      <w:sz w:val="24"/>
    </w:rPr>
  </w:style>
  <w:style w:type="paragraph" w:customStyle="1" w:styleId="tail1">
    <w:name w:val="tail1"/>
    <w:basedOn w:val="a6"/>
    <w:uiPriority w:val="99"/>
    <w:qFormat/>
    <w:pPr>
      <w:widowControl/>
      <w:spacing w:before="100" w:beforeAutospacing="1" w:after="100" w:afterAutospacing="1"/>
      <w:jc w:val="left"/>
    </w:pPr>
    <w:rPr>
      <w:rFonts w:ascii="宋体 normal" w:eastAsia="宋体 normal" w:hAnsi="宋体" w:cs="宋体"/>
      <w:color w:val="FFFFFF"/>
      <w:kern w:val="0"/>
      <w:sz w:val="23"/>
      <w:szCs w:val="23"/>
    </w:rPr>
  </w:style>
  <w:style w:type="paragraph" w:customStyle="1" w:styleId="albumbgsec2">
    <w:name w:val="albumbgsec2"/>
    <w:basedOn w:val="a6"/>
    <w:uiPriority w:val="99"/>
    <w:qFormat/>
    <w:pPr>
      <w:widowControl/>
      <w:pBdr>
        <w:top w:val="single" w:sz="6" w:space="0" w:color="F5F5F5"/>
        <w:left w:val="single" w:sz="6" w:space="0" w:color="E6E6E6"/>
        <w:bottom w:val="single" w:sz="6" w:space="0" w:color="E6E6E6"/>
        <w:right w:val="single" w:sz="6" w:space="0" w:color="E6E6E6"/>
      </w:pBdr>
      <w:jc w:val="left"/>
    </w:pPr>
    <w:rPr>
      <w:rFonts w:ascii="宋体" w:hAnsi="宋体" w:cs="宋体"/>
      <w:kern w:val="0"/>
      <w:sz w:val="24"/>
    </w:rPr>
  </w:style>
  <w:style w:type="paragraph" w:customStyle="1" w:styleId="alignr1">
    <w:name w:val="alignr1"/>
    <w:basedOn w:val="a6"/>
    <w:uiPriority w:val="99"/>
    <w:pPr>
      <w:widowControl/>
      <w:spacing w:line="335" w:lineRule="atLeast"/>
      <w:jc w:val="right"/>
    </w:pPr>
    <w:rPr>
      <w:rFonts w:ascii="宋体" w:hAnsi="宋体" w:cs="宋体"/>
      <w:kern w:val="0"/>
      <w:sz w:val="23"/>
      <w:szCs w:val="23"/>
    </w:rPr>
  </w:style>
  <w:style w:type="paragraph" w:customStyle="1" w:styleId="win-btns1">
    <w:name w:val="win-btns1"/>
    <w:basedOn w:val="a6"/>
    <w:uiPriority w:val="99"/>
    <w:pPr>
      <w:widowControl/>
      <w:spacing w:before="402" w:after="402" w:line="335" w:lineRule="atLeast"/>
      <w:jc w:val="center"/>
    </w:pPr>
    <w:rPr>
      <w:rFonts w:ascii="宋体" w:hAnsi="宋体" w:cs="宋体"/>
      <w:kern w:val="0"/>
      <w:sz w:val="23"/>
      <w:szCs w:val="23"/>
    </w:rPr>
  </w:style>
  <w:style w:type="paragraph" w:customStyle="1" w:styleId="win-btn1">
    <w:name w:val="win-btn1"/>
    <w:basedOn w:val="a6"/>
    <w:uiPriority w:val="99"/>
    <w:pPr>
      <w:widowControl/>
      <w:shd w:val="clear" w:color="auto" w:fill="FFB22C"/>
      <w:spacing w:line="335" w:lineRule="atLeast"/>
      <w:ind w:left="167" w:right="167"/>
      <w:jc w:val="center"/>
    </w:pPr>
    <w:rPr>
      <w:rFonts w:ascii="微软雅黑" w:eastAsia="微软雅黑" w:hAnsi="微软雅黑" w:cs="宋体"/>
      <w:color w:val="FFFFFF"/>
      <w:kern w:val="0"/>
      <w:sz w:val="30"/>
      <w:szCs w:val="30"/>
    </w:rPr>
  </w:style>
  <w:style w:type="paragraph" w:customStyle="1" w:styleId="win-btn21">
    <w:name w:val="win-btn21"/>
    <w:basedOn w:val="a6"/>
    <w:uiPriority w:val="99"/>
    <w:qFormat/>
    <w:pPr>
      <w:widowControl/>
      <w:shd w:val="clear" w:color="auto" w:fill="0D76CF"/>
      <w:spacing w:before="167" w:after="167" w:line="502" w:lineRule="atLeast"/>
      <w:jc w:val="center"/>
    </w:pPr>
    <w:rPr>
      <w:rFonts w:ascii="微软雅黑" w:eastAsia="微软雅黑" w:hAnsi="微软雅黑" w:cs="宋体"/>
      <w:color w:val="FFFFFF"/>
      <w:kern w:val="0"/>
      <w:sz w:val="23"/>
      <w:szCs w:val="23"/>
    </w:rPr>
  </w:style>
  <w:style w:type="paragraph" w:customStyle="1" w:styleId="cancel-btn1">
    <w:name w:val="cancel-btn1"/>
    <w:basedOn w:val="a6"/>
    <w:uiPriority w:val="99"/>
    <w:pPr>
      <w:widowControl/>
      <w:shd w:val="clear" w:color="auto" w:fill="C5C5C5"/>
      <w:spacing w:line="335" w:lineRule="atLeast"/>
      <w:jc w:val="center"/>
    </w:pPr>
    <w:rPr>
      <w:rFonts w:ascii="宋体" w:hAnsi="宋体" w:cs="宋体"/>
      <w:kern w:val="0"/>
      <w:sz w:val="23"/>
      <w:szCs w:val="23"/>
    </w:rPr>
  </w:style>
  <w:style w:type="paragraph" w:customStyle="1" w:styleId="check-btn1">
    <w:name w:val="check-btn1"/>
    <w:basedOn w:val="a6"/>
    <w:uiPriority w:val="99"/>
    <w:qFormat/>
    <w:pPr>
      <w:widowControl/>
      <w:shd w:val="clear" w:color="auto" w:fill="C5C5C5"/>
      <w:spacing w:line="335" w:lineRule="atLeast"/>
      <w:jc w:val="center"/>
    </w:pPr>
    <w:rPr>
      <w:rFonts w:ascii="宋体" w:hAnsi="宋体" w:cs="宋体"/>
      <w:kern w:val="0"/>
      <w:sz w:val="23"/>
      <w:szCs w:val="23"/>
    </w:rPr>
  </w:style>
  <w:style w:type="paragraph" w:customStyle="1" w:styleId="form-cur-tab1">
    <w:name w:val="form-cur-tab1"/>
    <w:basedOn w:val="a6"/>
    <w:uiPriority w:val="99"/>
    <w:qFormat/>
    <w:pPr>
      <w:widowControl/>
      <w:pBdr>
        <w:top w:val="single" w:sz="6" w:space="8" w:color="ECE193"/>
        <w:left w:val="single" w:sz="6" w:space="8" w:color="ECE193"/>
        <w:bottom w:val="single" w:sz="6" w:space="8" w:color="ECE193"/>
        <w:right w:val="single" w:sz="6" w:space="8" w:color="ECE193"/>
      </w:pBdr>
      <w:shd w:val="clear" w:color="auto" w:fill="FFFEF2"/>
      <w:spacing w:line="335" w:lineRule="atLeast"/>
      <w:jc w:val="center"/>
    </w:pPr>
    <w:rPr>
      <w:rFonts w:ascii="宋体" w:hAnsi="宋体" w:cs="宋体"/>
      <w:kern w:val="0"/>
      <w:sz w:val="23"/>
      <w:szCs w:val="23"/>
    </w:rPr>
  </w:style>
  <w:style w:type="paragraph" w:customStyle="1" w:styleId="hold-catalog-li1">
    <w:name w:val="hold-catalog-li1"/>
    <w:basedOn w:val="a6"/>
    <w:uiPriority w:val="99"/>
    <w:qFormat/>
    <w:pPr>
      <w:widowControl/>
      <w:spacing w:before="100" w:beforeAutospacing="1" w:after="100" w:afterAutospacing="1" w:line="402" w:lineRule="atLeast"/>
      <w:jc w:val="left"/>
    </w:pPr>
    <w:rPr>
      <w:rFonts w:ascii="宋体" w:hAnsi="宋体" w:cs="宋体"/>
      <w:kern w:val="0"/>
      <w:sz w:val="24"/>
    </w:rPr>
  </w:style>
  <w:style w:type="paragraph" w:customStyle="1" w:styleId="er1">
    <w:name w:val="er1"/>
    <w:basedOn w:val="a6"/>
    <w:uiPriority w:val="99"/>
    <w:pPr>
      <w:widowControl/>
      <w:spacing w:before="100" w:beforeAutospacing="1" w:after="100" w:afterAutospacing="1" w:line="268" w:lineRule="atLeast"/>
      <w:jc w:val="left"/>
    </w:pPr>
    <w:rPr>
      <w:rFonts w:ascii="宋体" w:hAnsi="宋体" w:cs="宋体"/>
      <w:color w:val="333333"/>
      <w:kern w:val="0"/>
      <w:sz w:val="20"/>
      <w:szCs w:val="20"/>
    </w:rPr>
  </w:style>
  <w:style w:type="paragraph" w:customStyle="1" w:styleId="holder22">
    <w:name w:val="holder22"/>
    <w:basedOn w:val="a6"/>
    <w:uiPriority w:val="99"/>
    <w:qFormat/>
    <w:pPr>
      <w:widowControl/>
      <w:shd w:val="clear" w:color="auto" w:fill="FFFFFF"/>
      <w:spacing w:before="100" w:beforeAutospacing="1" w:after="100" w:afterAutospacing="1"/>
      <w:jc w:val="left"/>
    </w:pPr>
    <w:rPr>
      <w:rFonts w:ascii="宋体" w:hAnsi="宋体" w:cs="宋体"/>
      <w:kern w:val="0"/>
      <w:sz w:val="24"/>
    </w:rPr>
  </w:style>
  <w:style w:type="paragraph" w:customStyle="1" w:styleId="catalog-item1">
    <w:name w:val="catalog-item1"/>
    <w:basedOn w:val="a6"/>
    <w:uiPriority w:val="99"/>
    <w:qFormat/>
    <w:pPr>
      <w:widowControl/>
      <w:spacing w:before="50" w:after="100" w:afterAutospacing="1" w:line="335" w:lineRule="atLeast"/>
      <w:jc w:val="left"/>
    </w:pPr>
    <w:rPr>
      <w:rFonts w:ascii="宋体" w:hAnsi="宋体" w:cs="宋体"/>
      <w:kern w:val="0"/>
      <w:sz w:val="24"/>
    </w:rPr>
  </w:style>
  <w:style w:type="paragraph" w:customStyle="1" w:styleId="container3">
    <w:name w:val="container3"/>
    <w:basedOn w:val="a6"/>
    <w:uiPriority w:val="99"/>
    <w:qFormat/>
    <w:pPr>
      <w:widowControl/>
      <w:jc w:val="left"/>
    </w:pPr>
    <w:rPr>
      <w:rFonts w:ascii="宋体" w:hAnsi="宋体" w:cs="宋体"/>
      <w:kern w:val="0"/>
      <w:sz w:val="24"/>
    </w:rPr>
  </w:style>
  <w:style w:type="paragraph" w:customStyle="1" w:styleId="container22">
    <w:name w:val="container22"/>
    <w:basedOn w:val="a6"/>
    <w:uiPriority w:val="99"/>
    <w:pPr>
      <w:widowControl/>
      <w:spacing w:before="100" w:beforeAutospacing="1" w:after="100" w:afterAutospacing="1"/>
      <w:jc w:val="left"/>
    </w:pPr>
    <w:rPr>
      <w:rFonts w:ascii="宋体" w:hAnsi="宋体" w:cs="宋体"/>
      <w:kern w:val="0"/>
      <w:sz w:val="24"/>
    </w:rPr>
  </w:style>
  <w:style w:type="paragraph" w:customStyle="1" w:styleId="topshoucangtip1">
    <w:name w:val="topshoucangtip1"/>
    <w:basedOn w:val="a6"/>
    <w:uiPriority w:val="99"/>
    <w:pPr>
      <w:widowControl/>
      <w:spacing w:before="100" w:beforeAutospacing="1" w:after="100" w:afterAutospacing="1" w:line="553" w:lineRule="atLeast"/>
      <w:jc w:val="center"/>
    </w:pPr>
    <w:rPr>
      <w:rFonts w:ascii="宋体" w:hAnsi="宋体" w:cs="宋体"/>
      <w:vanish/>
      <w:color w:val="666666"/>
      <w:kern w:val="0"/>
      <w:sz w:val="24"/>
    </w:rPr>
  </w:style>
  <w:style w:type="paragraph" w:customStyle="1" w:styleId="topbtn1">
    <w:name w:val="topbtn1"/>
    <w:basedOn w:val="a6"/>
    <w:uiPriority w:val="99"/>
    <w:pPr>
      <w:widowControl/>
      <w:spacing w:before="100" w:beforeAutospacing="1" w:after="100" w:afterAutospacing="1"/>
      <w:ind w:left="100"/>
      <w:jc w:val="left"/>
    </w:pPr>
    <w:rPr>
      <w:rFonts w:ascii="宋体" w:hAnsi="宋体" w:cs="宋体"/>
      <w:kern w:val="0"/>
      <w:sz w:val="24"/>
    </w:rPr>
  </w:style>
  <w:style w:type="paragraph" w:customStyle="1" w:styleId="topedit1">
    <w:name w:val="topedit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opshoucang1">
    <w:name w:val="topshoucang1"/>
    <w:basedOn w:val="a6"/>
    <w:uiPriority w:val="99"/>
    <w:pPr>
      <w:widowControl/>
      <w:spacing w:before="100" w:beforeAutospacing="1" w:after="100" w:afterAutospacing="1"/>
      <w:jc w:val="left"/>
    </w:pPr>
    <w:rPr>
      <w:rFonts w:ascii="宋体" w:hAnsi="宋体" w:cs="宋体"/>
      <w:kern w:val="0"/>
      <w:sz w:val="24"/>
    </w:rPr>
  </w:style>
  <w:style w:type="paragraph" w:customStyle="1" w:styleId="topshoucang-hover1">
    <w:name w:val="topshoucang-hover1"/>
    <w:basedOn w:val="a6"/>
    <w:uiPriority w:val="99"/>
    <w:pPr>
      <w:widowControl/>
      <w:spacing w:before="100" w:beforeAutospacing="1" w:after="100" w:afterAutospacing="1"/>
      <w:jc w:val="left"/>
    </w:pPr>
    <w:rPr>
      <w:rFonts w:ascii="宋体" w:hAnsi="宋体" w:cs="宋体"/>
      <w:kern w:val="0"/>
      <w:sz w:val="24"/>
    </w:rPr>
  </w:style>
  <w:style w:type="paragraph" w:customStyle="1" w:styleId="topshoucangset1">
    <w:name w:val="topshoucangset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opshoucangset-hover1">
    <w:name w:val="topshoucangset-hover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opzan1">
    <w:name w:val="topzan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opzanset1">
    <w:name w:val="topzanset1"/>
    <w:basedOn w:val="a6"/>
    <w:uiPriority w:val="99"/>
    <w:qFormat/>
    <w:pPr>
      <w:widowControl/>
      <w:spacing w:before="100" w:beforeAutospacing="1" w:after="100" w:afterAutospacing="1" w:line="519" w:lineRule="atLeast"/>
      <w:jc w:val="left"/>
    </w:pPr>
    <w:rPr>
      <w:rFonts w:ascii="宋体" w:hAnsi="宋体" w:cs="宋体"/>
      <w:color w:val="999999"/>
      <w:kern w:val="0"/>
      <w:sz w:val="24"/>
    </w:rPr>
  </w:style>
  <w:style w:type="paragraph" w:customStyle="1" w:styleId="topzanset-hover1">
    <w:name w:val="topzanset-hover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opzan-hover1">
    <w:name w:val="topzan-hover1"/>
    <w:basedOn w:val="a6"/>
    <w:uiPriority w:val="99"/>
    <w:pPr>
      <w:widowControl/>
      <w:spacing w:before="100" w:beforeAutospacing="1" w:after="100" w:afterAutospacing="1"/>
      <w:jc w:val="left"/>
    </w:pPr>
    <w:rPr>
      <w:rFonts w:ascii="宋体" w:hAnsi="宋体" w:cs="宋体"/>
      <w:kern w:val="0"/>
      <w:sz w:val="24"/>
    </w:rPr>
  </w:style>
  <w:style w:type="paragraph" w:customStyle="1" w:styleId="topsearch1">
    <w:name w:val="topsearch1"/>
    <w:basedOn w:val="a6"/>
    <w:uiPriority w:val="99"/>
    <w:pPr>
      <w:widowControl/>
      <w:spacing w:before="134" w:after="100" w:afterAutospacing="1"/>
      <w:ind w:left="167"/>
      <w:jc w:val="left"/>
    </w:pPr>
    <w:rPr>
      <w:rFonts w:ascii="宋体" w:hAnsi="宋体" w:cs="宋体"/>
      <w:kern w:val="0"/>
      <w:sz w:val="24"/>
    </w:rPr>
  </w:style>
  <w:style w:type="paragraph" w:customStyle="1" w:styleId="topiframe1">
    <w:name w:val="topiframe1"/>
    <w:basedOn w:val="a6"/>
    <w:uiPriority w:val="99"/>
    <w:pPr>
      <w:widowControl/>
      <w:spacing w:before="100" w:beforeAutospacing="1" w:after="100" w:afterAutospacing="1"/>
      <w:jc w:val="left"/>
    </w:pPr>
    <w:rPr>
      <w:rFonts w:ascii="宋体" w:hAnsi="宋体" w:cs="宋体"/>
      <w:kern w:val="0"/>
      <w:sz w:val="24"/>
    </w:rPr>
  </w:style>
  <w:style w:type="paragraph" w:customStyle="1" w:styleId="topsubmit1">
    <w:name w:val="topsubmit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optextinput1">
    <w:name w:val="toptextinput1"/>
    <w:basedOn w:val="a6"/>
    <w:uiPriority w:val="99"/>
    <w:qFormat/>
    <w:pPr>
      <w:widowControl/>
      <w:pBdr>
        <w:top w:val="single" w:sz="6" w:space="0" w:color="C4C4C4"/>
        <w:left w:val="single" w:sz="6" w:space="8" w:color="C4C4C4"/>
        <w:bottom w:val="single" w:sz="6" w:space="0" w:color="C4C4C4"/>
        <w:right w:val="single" w:sz="6" w:space="0" w:color="C4C4C4"/>
      </w:pBdr>
      <w:shd w:val="clear" w:color="auto" w:fill="FFFFFF"/>
      <w:spacing w:before="100" w:beforeAutospacing="1" w:after="100" w:afterAutospacing="1"/>
      <w:jc w:val="left"/>
    </w:pPr>
    <w:rPr>
      <w:rFonts w:ascii="宋体" w:hAnsi="宋体" w:cs="宋体"/>
      <w:kern w:val="0"/>
      <w:sz w:val="24"/>
    </w:rPr>
  </w:style>
  <w:style w:type="paragraph" w:customStyle="1" w:styleId="toplogin1">
    <w:name w:val="toplogin1"/>
    <w:basedOn w:val="a6"/>
    <w:uiPriority w:val="99"/>
    <w:qFormat/>
    <w:pPr>
      <w:widowControl/>
      <w:spacing w:before="100" w:beforeAutospacing="1" w:after="100" w:afterAutospacing="1" w:line="720" w:lineRule="atLeast"/>
      <w:jc w:val="left"/>
    </w:pPr>
    <w:rPr>
      <w:rFonts w:ascii="宋体" w:hAnsi="宋体" w:cs="宋体"/>
      <w:b/>
      <w:bCs/>
      <w:kern w:val="0"/>
      <w:sz w:val="20"/>
      <w:szCs w:val="20"/>
    </w:rPr>
  </w:style>
  <w:style w:type="paragraph" w:customStyle="1" w:styleId="topuser1">
    <w:name w:val="topuser1"/>
    <w:basedOn w:val="a6"/>
    <w:uiPriority w:val="99"/>
    <w:qFormat/>
    <w:pPr>
      <w:widowControl/>
      <w:spacing w:before="184" w:after="100" w:afterAutospacing="1" w:line="402" w:lineRule="atLeast"/>
      <w:jc w:val="left"/>
    </w:pPr>
    <w:rPr>
      <w:rFonts w:ascii="宋体" w:hAnsi="宋体" w:cs="宋体"/>
      <w:color w:val="666666"/>
      <w:kern w:val="0"/>
      <w:sz w:val="20"/>
      <w:szCs w:val="20"/>
    </w:rPr>
  </w:style>
  <w:style w:type="paragraph" w:customStyle="1" w:styleId="toptransparent1">
    <w:name w:val="toptransparent1"/>
    <w:basedOn w:val="a6"/>
    <w:uiPriority w:val="99"/>
    <w:qFormat/>
    <w:pPr>
      <w:widowControl/>
      <w:shd w:val="clear" w:color="auto" w:fill="000000"/>
      <w:spacing w:before="100" w:beforeAutospacing="1" w:after="100" w:afterAutospacing="1" w:line="17" w:lineRule="atLeast"/>
      <w:jc w:val="left"/>
    </w:pPr>
    <w:rPr>
      <w:rFonts w:ascii="宋体" w:hAnsi="宋体" w:cs="宋体"/>
      <w:kern w:val="0"/>
      <w:sz w:val="2"/>
      <w:szCs w:val="2"/>
    </w:rPr>
  </w:style>
  <w:style w:type="paragraph" w:customStyle="1" w:styleId="tang-suggestion-current1">
    <w:name w:val="tang-suggestion-current1"/>
    <w:basedOn w:val="a6"/>
    <w:uiPriority w:val="99"/>
    <w:qFormat/>
    <w:pPr>
      <w:widowControl/>
      <w:shd w:val="clear" w:color="auto" w:fill="F8F8F8"/>
      <w:spacing w:before="100" w:beforeAutospacing="1" w:after="100" w:afterAutospacing="1"/>
      <w:jc w:val="left"/>
    </w:pPr>
    <w:rPr>
      <w:rFonts w:ascii="宋体" w:hAnsi="宋体" w:cs="宋体"/>
      <w:kern w:val="0"/>
      <w:sz w:val="24"/>
    </w:rPr>
  </w:style>
  <w:style w:type="paragraph" w:customStyle="1" w:styleId="bacb-title1">
    <w:name w:val="bacb-title1"/>
    <w:basedOn w:val="a6"/>
    <w:uiPriority w:val="99"/>
    <w:qFormat/>
    <w:pPr>
      <w:widowControl/>
      <w:spacing w:before="100" w:beforeAutospacing="1" w:after="100" w:afterAutospacing="1" w:line="670" w:lineRule="atLeast"/>
      <w:jc w:val="left"/>
    </w:pPr>
    <w:rPr>
      <w:rFonts w:ascii="Arial" w:hAnsi="Arial" w:cs="Arial"/>
      <w:kern w:val="0"/>
      <w:sz w:val="32"/>
      <w:szCs w:val="32"/>
    </w:rPr>
  </w:style>
  <w:style w:type="paragraph" w:customStyle="1" w:styleId="bk-album-arrow-icon1">
    <w:name w:val="bk-album-arrow-icon1"/>
    <w:basedOn w:val="a6"/>
    <w:uiPriority w:val="99"/>
    <w:pPr>
      <w:widowControl/>
      <w:spacing w:line="234" w:lineRule="atLeast"/>
      <w:ind w:left="-151"/>
      <w:jc w:val="left"/>
    </w:pPr>
    <w:rPr>
      <w:rFonts w:ascii="宋体" w:hAnsi="宋体" w:cs="宋体"/>
      <w:color w:val="4D8AC8"/>
      <w:kern w:val="0"/>
      <w:sz w:val="23"/>
      <w:szCs w:val="23"/>
    </w:rPr>
  </w:style>
  <w:style w:type="paragraph" w:customStyle="1" w:styleId="img-wrapper1">
    <w:name w:val="img-wrapper1"/>
    <w:basedOn w:val="a6"/>
    <w:uiPriority w:val="99"/>
    <w:qFormat/>
    <w:pPr>
      <w:widowControl/>
      <w:pBdr>
        <w:top w:val="single" w:sz="6" w:space="0" w:color="E0E0E0"/>
        <w:left w:val="single" w:sz="6" w:space="0" w:color="E0E0E0"/>
        <w:bottom w:val="single" w:sz="6" w:space="0" w:color="E0E0E0"/>
        <w:right w:val="single" w:sz="6" w:space="0" w:color="E0E0E0"/>
      </w:pBdr>
      <w:spacing w:before="100" w:beforeAutospacing="1" w:after="100" w:afterAutospacing="1" w:line="17" w:lineRule="atLeast"/>
      <w:jc w:val="center"/>
    </w:pPr>
    <w:rPr>
      <w:rFonts w:ascii="宋体" w:hAnsi="宋体" w:cs="宋体"/>
      <w:kern w:val="0"/>
      <w:sz w:val="24"/>
    </w:rPr>
  </w:style>
  <w:style w:type="paragraph" w:customStyle="1" w:styleId="desc4">
    <w:name w:val="desc4"/>
    <w:basedOn w:val="a6"/>
    <w:uiPriority w:val="99"/>
    <w:qFormat/>
    <w:pPr>
      <w:widowControl/>
      <w:pBdr>
        <w:top w:val="single" w:sz="2" w:space="0" w:color="E0E0E0"/>
        <w:left w:val="single" w:sz="6" w:space="0" w:color="E0E0E0"/>
        <w:bottom w:val="single" w:sz="6" w:space="0" w:color="CCCCCC"/>
        <w:right w:val="single" w:sz="6" w:space="0" w:color="E0E0E0"/>
      </w:pBdr>
      <w:shd w:val="clear" w:color="auto" w:fill="FFFFFF"/>
      <w:spacing w:line="586" w:lineRule="atLeast"/>
      <w:ind w:firstLine="167"/>
      <w:jc w:val="left"/>
    </w:pPr>
    <w:rPr>
      <w:rFonts w:ascii="宋体" w:hAnsi="宋体" w:cs="宋体"/>
      <w:kern w:val="0"/>
      <w:sz w:val="20"/>
      <w:szCs w:val="20"/>
    </w:rPr>
  </w:style>
  <w:style w:type="paragraph" w:customStyle="1" w:styleId="viewport1">
    <w:name w:val="viewport1"/>
    <w:basedOn w:val="a6"/>
    <w:uiPriority w:val="99"/>
    <w:qFormat/>
    <w:pPr>
      <w:widowControl/>
      <w:spacing w:before="486"/>
      <w:ind w:right="167"/>
      <w:jc w:val="left"/>
    </w:pPr>
    <w:rPr>
      <w:rFonts w:ascii="宋体" w:hAnsi="宋体" w:cs="宋体"/>
      <w:kern w:val="0"/>
      <w:sz w:val="24"/>
    </w:rPr>
  </w:style>
  <w:style w:type="paragraph" w:customStyle="1" w:styleId="topic1">
    <w:name w:val="topic1"/>
    <w:basedOn w:val="a6"/>
    <w:uiPriority w:val="99"/>
    <w:pPr>
      <w:widowControl/>
      <w:spacing w:before="100" w:beforeAutospacing="1" w:after="100" w:afterAutospacing="1"/>
      <w:jc w:val="left"/>
    </w:pPr>
    <w:rPr>
      <w:rFonts w:ascii="宋体" w:hAnsi="宋体" w:cs="宋体"/>
      <w:kern w:val="0"/>
      <w:sz w:val="24"/>
    </w:rPr>
  </w:style>
  <w:style w:type="paragraph" w:customStyle="1" w:styleId="desc5">
    <w:name w:val="desc5"/>
    <w:basedOn w:val="a6"/>
    <w:uiPriority w:val="99"/>
    <w:qFormat/>
    <w:pPr>
      <w:widowControl/>
      <w:spacing w:before="100" w:beforeAutospacing="1" w:after="100" w:afterAutospacing="1"/>
      <w:jc w:val="left"/>
    </w:pPr>
    <w:rPr>
      <w:rFonts w:ascii="宋体" w:hAnsi="宋体" w:cs="宋体"/>
      <w:kern w:val="0"/>
      <w:sz w:val="24"/>
    </w:rPr>
  </w:style>
  <w:style w:type="paragraph" w:customStyle="1" w:styleId="viewport2">
    <w:name w:val="viewport2"/>
    <w:basedOn w:val="a6"/>
    <w:uiPriority w:val="99"/>
    <w:qFormat/>
    <w:pPr>
      <w:widowControl/>
      <w:pBdr>
        <w:top w:val="single" w:sz="6" w:space="16" w:color="E6E6E6"/>
        <w:left w:val="single" w:sz="6" w:space="12" w:color="E6E6E6"/>
        <w:bottom w:val="single" w:sz="6" w:space="16" w:color="E6E6E6"/>
        <w:right w:val="single" w:sz="6" w:space="13" w:color="E6E6E6"/>
      </w:pBdr>
      <w:spacing w:before="100" w:beforeAutospacing="1" w:after="100" w:afterAutospacing="1"/>
      <w:jc w:val="left"/>
    </w:pPr>
    <w:rPr>
      <w:rFonts w:ascii="宋体" w:hAnsi="宋体" w:cs="宋体"/>
      <w:kern w:val="0"/>
      <w:sz w:val="24"/>
    </w:rPr>
  </w:style>
  <w:style w:type="paragraph" w:customStyle="1" w:styleId="withimg1">
    <w:name w:val="withimg1"/>
    <w:basedOn w:val="a6"/>
    <w:uiPriority w:val="99"/>
    <w:pPr>
      <w:widowControl/>
      <w:spacing w:before="100" w:beforeAutospacing="1" w:after="100" w:afterAutospacing="1"/>
      <w:jc w:val="left"/>
    </w:pPr>
    <w:rPr>
      <w:rFonts w:ascii="宋体" w:hAnsi="宋体" w:cs="宋体"/>
      <w:kern w:val="0"/>
      <w:sz w:val="24"/>
    </w:rPr>
  </w:style>
  <w:style w:type="paragraph" w:customStyle="1" w:styleId="con1">
    <w:name w:val="con1"/>
    <w:basedOn w:val="a6"/>
    <w:uiPriority w:val="99"/>
    <w:qFormat/>
    <w:pPr>
      <w:widowControl/>
      <w:spacing w:before="100" w:beforeAutospacing="1" w:after="100" w:afterAutospacing="1"/>
      <w:ind w:left="1340"/>
      <w:jc w:val="left"/>
    </w:pPr>
    <w:rPr>
      <w:rFonts w:ascii="宋体" w:hAnsi="宋体" w:cs="宋体"/>
      <w:kern w:val="0"/>
      <w:sz w:val="24"/>
    </w:rPr>
  </w:style>
  <w:style w:type="paragraph" w:customStyle="1" w:styleId="desc7">
    <w:name w:val="desc7"/>
    <w:basedOn w:val="a6"/>
    <w:uiPriority w:val="99"/>
    <w:qFormat/>
    <w:pPr>
      <w:widowControl/>
      <w:spacing w:before="100" w:beforeAutospacing="1" w:after="100" w:afterAutospacing="1"/>
      <w:jc w:val="left"/>
    </w:pPr>
    <w:rPr>
      <w:rFonts w:ascii="宋体" w:hAnsi="宋体" w:cs="宋体"/>
      <w:kern w:val="0"/>
      <w:sz w:val="20"/>
      <w:szCs w:val="20"/>
    </w:rPr>
  </w:style>
  <w:style w:type="paragraph" w:customStyle="1" w:styleId="relation1">
    <w:name w:val="relation1"/>
    <w:basedOn w:val="a6"/>
    <w:uiPriority w:val="99"/>
    <w:qFormat/>
    <w:pPr>
      <w:widowControl/>
      <w:spacing w:before="100" w:beforeAutospacing="1" w:after="100" w:afterAutospacing="1"/>
      <w:jc w:val="center"/>
    </w:pPr>
    <w:rPr>
      <w:rFonts w:ascii="宋体" w:hAnsi="宋体" w:cs="宋体"/>
      <w:kern w:val="0"/>
      <w:sz w:val="24"/>
    </w:rPr>
  </w:style>
  <w:style w:type="paragraph" w:customStyle="1" w:styleId="viewport3">
    <w:name w:val="viewport3"/>
    <w:basedOn w:val="a6"/>
    <w:uiPriority w:val="99"/>
    <w:qFormat/>
    <w:pPr>
      <w:widowControl/>
      <w:pBdr>
        <w:top w:val="single" w:sz="6" w:space="0" w:color="FFFFFF"/>
        <w:left w:val="single" w:sz="6" w:space="0" w:color="FFFFFF"/>
        <w:bottom w:val="single" w:sz="6" w:space="0" w:color="FFFFFF"/>
        <w:right w:val="single" w:sz="6" w:space="0" w:color="FFFFFF"/>
      </w:pBdr>
      <w:spacing w:before="100" w:beforeAutospacing="1" w:after="100" w:afterAutospacing="1"/>
      <w:jc w:val="left"/>
    </w:pPr>
    <w:rPr>
      <w:rFonts w:ascii="宋体" w:hAnsi="宋体" w:cs="宋体"/>
      <w:kern w:val="0"/>
      <w:sz w:val="24"/>
    </w:rPr>
  </w:style>
  <w:style w:type="paragraph" w:customStyle="1" w:styleId="descbg1">
    <w:name w:val="descbg1"/>
    <w:basedOn w:val="a6"/>
    <w:uiPriority w:val="99"/>
    <w:qFormat/>
    <w:pPr>
      <w:widowControl/>
      <w:shd w:val="clear" w:color="auto" w:fill="71B3F7"/>
      <w:spacing w:before="100" w:beforeAutospacing="1" w:after="100" w:afterAutospacing="1"/>
      <w:jc w:val="left"/>
    </w:pPr>
    <w:rPr>
      <w:rFonts w:ascii="宋体" w:hAnsi="宋体" w:cs="宋体"/>
      <w:kern w:val="0"/>
      <w:sz w:val="24"/>
    </w:rPr>
  </w:style>
  <w:style w:type="paragraph" w:customStyle="1" w:styleId="haserror1">
    <w:name w:val="haserror1"/>
    <w:basedOn w:val="a6"/>
    <w:uiPriority w:val="99"/>
    <w:qFormat/>
    <w:pPr>
      <w:widowControl/>
      <w:pBdr>
        <w:bottom w:val="single" w:sz="6" w:space="1" w:color="136EC2"/>
      </w:pBdr>
      <w:spacing w:before="100" w:beforeAutospacing="1" w:after="100" w:afterAutospacing="1"/>
      <w:jc w:val="left"/>
    </w:pPr>
    <w:rPr>
      <w:rFonts w:ascii="宋体" w:hAnsi="宋体" w:cs="宋体"/>
      <w:kern w:val="0"/>
      <w:sz w:val="24"/>
    </w:rPr>
  </w:style>
  <w:style w:type="paragraph" w:customStyle="1" w:styleId="polysemebody1">
    <w:name w:val="polysemebody1"/>
    <w:basedOn w:val="a6"/>
    <w:uiPriority w:val="99"/>
    <w:qFormat/>
    <w:pPr>
      <w:widowControl/>
      <w:pBdr>
        <w:top w:val="single" w:sz="6" w:space="0" w:color="F2F2F2"/>
        <w:left w:val="single" w:sz="6" w:space="0" w:color="E6E6E6"/>
        <w:bottom w:val="single" w:sz="6" w:space="0" w:color="E5E5E5"/>
        <w:right w:val="single" w:sz="6" w:space="0" w:color="E6E6E6"/>
      </w:pBdr>
      <w:shd w:val="clear" w:color="auto" w:fill="FCFCFC"/>
      <w:spacing w:before="100" w:beforeAutospacing="1" w:after="100" w:afterAutospacing="1"/>
      <w:jc w:val="left"/>
    </w:pPr>
    <w:rPr>
      <w:rFonts w:ascii="宋体" w:hAnsi="宋体" w:cs="宋体"/>
      <w:kern w:val="0"/>
      <w:sz w:val="24"/>
    </w:rPr>
  </w:style>
  <w:style w:type="paragraph" w:customStyle="1" w:styleId="polysemebodycon1">
    <w:name w:val="polysemebodycon1"/>
    <w:basedOn w:val="a6"/>
    <w:uiPriority w:val="99"/>
    <w:qFormat/>
    <w:pPr>
      <w:widowControl/>
      <w:spacing w:before="151" w:after="151"/>
      <w:jc w:val="left"/>
    </w:pPr>
    <w:rPr>
      <w:rFonts w:ascii="宋体" w:hAnsi="宋体" w:cs="宋体"/>
      <w:kern w:val="0"/>
      <w:sz w:val="24"/>
    </w:rPr>
  </w:style>
  <w:style w:type="paragraph" w:customStyle="1" w:styleId="polysemeunfold1">
    <w:name w:val="polysemeunfold1"/>
    <w:basedOn w:val="a6"/>
    <w:uiPriority w:val="99"/>
    <w:qFormat/>
    <w:pPr>
      <w:widowControl/>
      <w:spacing w:before="100" w:beforeAutospacing="1" w:after="100" w:afterAutospacing="1" w:line="201" w:lineRule="atLeast"/>
      <w:jc w:val="left"/>
    </w:pPr>
    <w:rPr>
      <w:rFonts w:ascii="宋体" w:hAnsi="宋体" w:cs="宋体"/>
      <w:color w:val="999999"/>
      <w:kern w:val="0"/>
      <w:sz w:val="20"/>
      <w:szCs w:val="20"/>
    </w:rPr>
  </w:style>
  <w:style w:type="paragraph" w:customStyle="1" w:styleId="polysemewrap1">
    <w:name w:val="polysemewrap1"/>
    <w:basedOn w:val="a6"/>
    <w:uiPriority w:val="99"/>
    <w:qFormat/>
    <w:pPr>
      <w:widowControl/>
      <w:pBdr>
        <w:bottom w:val="single" w:sz="6" w:space="0" w:color="EDEDED"/>
      </w:pBdr>
      <w:shd w:val="clear" w:color="auto" w:fill="FFFFFF"/>
      <w:spacing w:after="167"/>
      <w:jc w:val="left"/>
    </w:pPr>
    <w:rPr>
      <w:rFonts w:ascii="宋体" w:hAnsi="宋体" w:cs="宋体"/>
      <w:kern w:val="0"/>
      <w:sz w:val="23"/>
      <w:szCs w:val="23"/>
    </w:rPr>
  </w:style>
  <w:style w:type="paragraph" w:customStyle="1" w:styleId="polysemewrap2">
    <w:name w:val="polysemewrap2"/>
    <w:basedOn w:val="a6"/>
    <w:uiPriority w:val="99"/>
    <w:pPr>
      <w:widowControl/>
      <w:spacing w:after="50"/>
      <w:jc w:val="left"/>
    </w:pPr>
    <w:rPr>
      <w:rFonts w:ascii="宋体" w:hAnsi="宋体" w:cs="宋体"/>
      <w:kern w:val="0"/>
      <w:sz w:val="23"/>
      <w:szCs w:val="23"/>
    </w:rPr>
  </w:style>
  <w:style w:type="paragraph" w:customStyle="1" w:styleId="polysemewrap3">
    <w:name w:val="polysemewrap3"/>
    <w:basedOn w:val="a6"/>
    <w:uiPriority w:val="99"/>
    <w:pPr>
      <w:widowControl/>
      <w:spacing w:after="50"/>
      <w:jc w:val="left"/>
    </w:pPr>
    <w:rPr>
      <w:rFonts w:ascii="宋体" w:hAnsi="宋体" w:cs="宋体"/>
      <w:kern w:val="0"/>
      <w:sz w:val="23"/>
      <w:szCs w:val="23"/>
    </w:rPr>
  </w:style>
  <w:style w:type="paragraph" w:customStyle="1" w:styleId="polysemewrap4">
    <w:name w:val="polysemewrap4"/>
    <w:basedOn w:val="a6"/>
    <w:uiPriority w:val="99"/>
    <w:qFormat/>
    <w:pPr>
      <w:widowControl/>
      <w:shd w:val="clear" w:color="auto" w:fill="F5F5F5"/>
      <w:jc w:val="left"/>
    </w:pPr>
    <w:rPr>
      <w:rFonts w:ascii="宋体" w:hAnsi="宋体" w:cs="宋体"/>
      <w:kern w:val="0"/>
      <w:sz w:val="23"/>
      <w:szCs w:val="23"/>
    </w:rPr>
  </w:style>
  <w:style w:type="paragraph" w:customStyle="1" w:styleId="polysemewrap7">
    <w:name w:val="polysemewrap7"/>
    <w:basedOn w:val="a6"/>
    <w:uiPriority w:val="99"/>
    <w:qFormat/>
    <w:pPr>
      <w:widowControl/>
      <w:spacing w:after="50"/>
      <w:jc w:val="left"/>
    </w:pPr>
    <w:rPr>
      <w:rFonts w:ascii="宋体" w:hAnsi="宋体" w:cs="宋体"/>
      <w:kern w:val="0"/>
      <w:sz w:val="23"/>
      <w:szCs w:val="23"/>
    </w:rPr>
  </w:style>
  <w:style w:type="paragraph" w:customStyle="1" w:styleId="polysemehead2">
    <w:name w:val="polysemehead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olysemehead4">
    <w:name w:val="polysemehead4"/>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olysemehead6">
    <w:name w:val="polysemehead6"/>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olysemehead7">
    <w:name w:val="polysemehead7"/>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tnaddsublemma2">
    <w:name w:val="btnaddsublemma2"/>
    <w:basedOn w:val="a6"/>
    <w:uiPriority w:val="99"/>
    <w:qFormat/>
    <w:pPr>
      <w:widowControl/>
      <w:pBdr>
        <w:top w:val="single" w:sz="6" w:space="0" w:color="E6E6E6"/>
        <w:left w:val="single" w:sz="6" w:space="0" w:color="E6E6E6"/>
        <w:bottom w:val="single" w:sz="6" w:space="0" w:color="E6E6E6"/>
        <w:right w:val="single" w:sz="6" w:space="0" w:color="E6E6E6"/>
      </w:pBdr>
      <w:shd w:val="clear" w:color="auto" w:fill="FFFFFF"/>
      <w:spacing w:before="100" w:line="368" w:lineRule="atLeast"/>
      <w:ind w:right="335"/>
      <w:jc w:val="left"/>
    </w:pPr>
    <w:rPr>
      <w:rFonts w:ascii="宋体" w:hAnsi="宋体" w:cs="宋体"/>
      <w:color w:val="A0A0A0"/>
      <w:kern w:val="0"/>
      <w:sz w:val="20"/>
      <w:szCs w:val="20"/>
    </w:rPr>
  </w:style>
  <w:style w:type="paragraph" w:customStyle="1" w:styleId="btnexpandpoly1">
    <w:name w:val="btnexpandpoly1"/>
    <w:basedOn w:val="a6"/>
    <w:uiPriority w:val="99"/>
    <w:qFormat/>
    <w:pPr>
      <w:widowControl/>
      <w:pBdr>
        <w:top w:val="single" w:sz="6" w:space="0" w:color="D4D4D4"/>
        <w:left w:val="single" w:sz="6" w:space="17" w:color="D4D4D4"/>
        <w:bottom w:val="single" w:sz="6" w:space="0" w:color="D4D4D4"/>
        <w:right w:val="single" w:sz="6" w:space="4" w:color="D4D4D4"/>
      </w:pBdr>
      <w:shd w:val="clear" w:color="auto" w:fill="FFFFFF"/>
      <w:spacing w:before="100" w:line="385" w:lineRule="atLeast"/>
      <w:ind w:left="251"/>
      <w:jc w:val="left"/>
    </w:pPr>
    <w:rPr>
      <w:rFonts w:ascii="宋体" w:hAnsi="宋体" w:cs="宋体"/>
      <w:color w:val="3A70BF"/>
      <w:kern w:val="0"/>
      <w:sz w:val="20"/>
      <w:szCs w:val="20"/>
    </w:rPr>
  </w:style>
  <w:style w:type="paragraph" w:customStyle="1" w:styleId="btnaddsublemma4">
    <w:name w:val="btnaddsublemma4"/>
    <w:basedOn w:val="a6"/>
    <w:uiPriority w:val="99"/>
    <w:qFormat/>
    <w:pPr>
      <w:widowControl/>
      <w:pBdr>
        <w:top w:val="single" w:sz="6" w:space="0" w:color="E6E6E6"/>
        <w:left w:val="single" w:sz="6" w:space="0" w:color="E6E6E6"/>
        <w:bottom w:val="single" w:sz="6" w:space="0" w:color="E6E6E6"/>
        <w:right w:val="single" w:sz="6" w:space="0" w:color="E6E6E6"/>
      </w:pBdr>
      <w:shd w:val="clear" w:color="auto" w:fill="FFFFFF"/>
      <w:spacing w:before="100" w:line="368" w:lineRule="atLeast"/>
      <w:ind w:right="335"/>
      <w:jc w:val="left"/>
    </w:pPr>
    <w:rPr>
      <w:rFonts w:ascii="宋体" w:hAnsi="宋体" w:cs="宋体"/>
      <w:color w:val="A0A0A0"/>
      <w:kern w:val="0"/>
      <w:sz w:val="20"/>
      <w:szCs w:val="20"/>
    </w:rPr>
  </w:style>
  <w:style w:type="paragraph" w:customStyle="1" w:styleId="btnexpandpoly4">
    <w:name w:val="btnexpandpoly4"/>
    <w:basedOn w:val="a6"/>
    <w:uiPriority w:val="99"/>
    <w:qFormat/>
    <w:pPr>
      <w:widowControl/>
      <w:pBdr>
        <w:top w:val="single" w:sz="6" w:space="0" w:color="D4D4D4"/>
        <w:left w:val="single" w:sz="6" w:space="17" w:color="D4D4D4"/>
        <w:bottom w:val="single" w:sz="6" w:space="0" w:color="D4D4D4"/>
        <w:right w:val="single" w:sz="6" w:space="4" w:color="D4D4D4"/>
      </w:pBdr>
      <w:shd w:val="clear" w:color="auto" w:fill="FFFFFF"/>
      <w:spacing w:before="100" w:line="385" w:lineRule="atLeast"/>
      <w:ind w:left="251"/>
      <w:jc w:val="left"/>
    </w:pPr>
    <w:rPr>
      <w:rFonts w:ascii="宋体" w:hAnsi="宋体" w:cs="宋体"/>
      <w:color w:val="3A70BF"/>
      <w:kern w:val="0"/>
      <w:sz w:val="20"/>
      <w:szCs w:val="20"/>
    </w:rPr>
  </w:style>
  <w:style w:type="paragraph" w:customStyle="1" w:styleId="btnaddsublemma6">
    <w:name w:val="btnaddsublemma6"/>
    <w:basedOn w:val="a6"/>
    <w:uiPriority w:val="99"/>
    <w:qFormat/>
    <w:pPr>
      <w:widowControl/>
      <w:pBdr>
        <w:top w:val="single" w:sz="6" w:space="0" w:color="E6E6E6"/>
        <w:left w:val="single" w:sz="6" w:space="0" w:color="E6E6E6"/>
        <w:bottom w:val="single" w:sz="6" w:space="0" w:color="E6E6E6"/>
        <w:right w:val="single" w:sz="6" w:space="0" w:color="E6E6E6"/>
      </w:pBdr>
      <w:shd w:val="clear" w:color="auto" w:fill="FFFFFF"/>
      <w:spacing w:before="100" w:line="368" w:lineRule="atLeast"/>
      <w:ind w:right="335"/>
      <w:jc w:val="left"/>
    </w:pPr>
    <w:rPr>
      <w:rFonts w:ascii="宋体" w:hAnsi="宋体" w:cs="宋体"/>
      <w:color w:val="A0A0A0"/>
      <w:kern w:val="0"/>
      <w:sz w:val="20"/>
      <w:szCs w:val="20"/>
    </w:rPr>
  </w:style>
  <w:style w:type="paragraph" w:customStyle="1" w:styleId="btnexpandpoly5">
    <w:name w:val="btnexpandpoly5"/>
    <w:basedOn w:val="a6"/>
    <w:uiPriority w:val="99"/>
    <w:qFormat/>
    <w:pPr>
      <w:widowControl/>
      <w:pBdr>
        <w:top w:val="single" w:sz="6" w:space="0" w:color="D4D4D4"/>
        <w:left w:val="single" w:sz="6" w:space="17" w:color="D4D4D4"/>
        <w:bottom w:val="single" w:sz="6" w:space="0" w:color="D4D4D4"/>
        <w:right w:val="single" w:sz="6" w:space="4" w:color="D4D4D4"/>
      </w:pBdr>
      <w:shd w:val="clear" w:color="auto" w:fill="FFFFFF"/>
      <w:spacing w:before="100" w:line="385" w:lineRule="atLeast"/>
      <w:ind w:left="251"/>
      <w:jc w:val="left"/>
    </w:pPr>
    <w:rPr>
      <w:rFonts w:ascii="宋体" w:hAnsi="宋体" w:cs="宋体"/>
      <w:color w:val="3A70BF"/>
      <w:kern w:val="0"/>
      <w:sz w:val="20"/>
      <w:szCs w:val="20"/>
    </w:rPr>
  </w:style>
  <w:style w:type="paragraph" w:customStyle="1" w:styleId="polysemebody2">
    <w:name w:val="polysemebody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olysemebody3">
    <w:name w:val="polysemebody3"/>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olysemebody6">
    <w:name w:val="polysemebody6"/>
    <w:basedOn w:val="a6"/>
    <w:uiPriority w:val="99"/>
    <w:qFormat/>
    <w:pPr>
      <w:widowControl/>
      <w:spacing w:before="100" w:beforeAutospacing="1" w:after="100" w:afterAutospacing="1"/>
      <w:jc w:val="left"/>
    </w:pPr>
    <w:rPr>
      <w:rFonts w:ascii="宋体" w:hAnsi="宋体" w:cs="宋体"/>
      <w:kern w:val="0"/>
      <w:sz w:val="24"/>
    </w:rPr>
  </w:style>
  <w:style w:type="paragraph" w:customStyle="1" w:styleId="polysemetitle5">
    <w:name w:val="polysemetitle5"/>
    <w:basedOn w:val="a6"/>
    <w:uiPriority w:val="99"/>
    <w:qFormat/>
    <w:pPr>
      <w:widowControl/>
      <w:spacing w:before="100" w:beforeAutospacing="1" w:after="100" w:afterAutospacing="1"/>
      <w:jc w:val="left"/>
    </w:pPr>
    <w:rPr>
      <w:rFonts w:ascii="宋体" w:hAnsi="宋体" w:cs="宋体"/>
      <w:color w:val="333333"/>
      <w:kern w:val="0"/>
      <w:sz w:val="24"/>
    </w:rPr>
  </w:style>
  <w:style w:type="paragraph" w:customStyle="1" w:styleId="polysemeunfold3">
    <w:name w:val="polysemeunfold3"/>
    <w:basedOn w:val="a6"/>
    <w:uiPriority w:val="99"/>
    <w:qFormat/>
    <w:pPr>
      <w:widowControl/>
      <w:spacing w:before="100" w:beforeAutospacing="1" w:after="100" w:afterAutospacing="1" w:line="201" w:lineRule="atLeast"/>
      <w:jc w:val="left"/>
    </w:pPr>
    <w:rPr>
      <w:rFonts w:ascii="宋体" w:hAnsi="宋体" w:cs="宋体"/>
      <w:vanish/>
      <w:color w:val="999999"/>
      <w:kern w:val="0"/>
      <w:sz w:val="20"/>
      <w:szCs w:val="20"/>
    </w:rPr>
  </w:style>
  <w:style w:type="paragraph" w:customStyle="1" w:styleId="polysemefold3">
    <w:name w:val="polysemefold3"/>
    <w:basedOn w:val="a6"/>
    <w:uiPriority w:val="99"/>
    <w:qFormat/>
    <w:pPr>
      <w:widowControl/>
      <w:spacing w:before="100" w:beforeAutospacing="1" w:after="100" w:afterAutospacing="1" w:line="201" w:lineRule="atLeast"/>
      <w:jc w:val="left"/>
    </w:pPr>
    <w:rPr>
      <w:rFonts w:ascii="宋体" w:hAnsi="宋体" w:cs="宋体"/>
      <w:vanish/>
      <w:color w:val="999999"/>
      <w:kern w:val="0"/>
      <w:sz w:val="20"/>
      <w:szCs w:val="20"/>
    </w:rPr>
  </w:style>
  <w:style w:type="paragraph" w:customStyle="1" w:styleId="polysemefold4">
    <w:name w:val="polysemefold4"/>
    <w:basedOn w:val="a6"/>
    <w:uiPriority w:val="99"/>
    <w:qFormat/>
    <w:pPr>
      <w:widowControl/>
      <w:spacing w:before="100" w:beforeAutospacing="1" w:after="100" w:afterAutospacing="1" w:line="201" w:lineRule="atLeast"/>
      <w:jc w:val="left"/>
    </w:pPr>
    <w:rPr>
      <w:rFonts w:ascii="宋体" w:hAnsi="宋体" w:cs="宋体"/>
      <w:vanish/>
      <w:color w:val="999999"/>
      <w:kern w:val="0"/>
      <w:sz w:val="20"/>
      <w:szCs w:val="20"/>
    </w:rPr>
  </w:style>
  <w:style w:type="paragraph" w:customStyle="1" w:styleId="polysemeunfold5">
    <w:name w:val="polysemeunfold5"/>
    <w:basedOn w:val="a6"/>
    <w:uiPriority w:val="99"/>
    <w:qFormat/>
    <w:pPr>
      <w:widowControl/>
      <w:spacing w:before="100" w:beforeAutospacing="1" w:after="100" w:afterAutospacing="1" w:line="201" w:lineRule="atLeast"/>
      <w:jc w:val="left"/>
    </w:pPr>
    <w:rPr>
      <w:rFonts w:ascii="宋体" w:hAnsi="宋体" w:cs="宋体"/>
      <w:vanish/>
      <w:color w:val="999999"/>
      <w:kern w:val="0"/>
      <w:sz w:val="20"/>
      <w:szCs w:val="20"/>
    </w:rPr>
  </w:style>
  <w:style w:type="paragraph" w:customStyle="1" w:styleId="polysemefold6">
    <w:name w:val="polysemefold6"/>
    <w:basedOn w:val="a6"/>
    <w:uiPriority w:val="99"/>
    <w:qFormat/>
    <w:pPr>
      <w:widowControl/>
      <w:spacing w:before="100" w:beforeAutospacing="1" w:after="100" w:afterAutospacing="1" w:line="201" w:lineRule="atLeast"/>
      <w:jc w:val="left"/>
    </w:pPr>
    <w:rPr>
      <w:rFonts w:ascii="宋体" w:hAnsi="宋体" w:cs="宋体"/>
      <w:vanish/>
      <w:color w:val="999999"/>
      <w:kern w:val="0"/>
      <w:sz w:val="20"/>
      <w:szCs w:val="20"/>
    </w:rPr>
  </w:style>
  <w:style w:type="paragraph" w:customStyle="1" w:styleId="add-meanitem1">
    <w:name w:val="add-meanitem1"/>
    <w:basedOn w:val="a6"/>
    <w:uiPriority w:val="99"/>
    <w:qFormat/>
    <w:pPr>
      <w:widowControl/>
      <w:spacing w:before="100" w:beforeAutospacing="1" w:after="100" w:afterAutospacing="1"/>
      <w:jc w:val="left"/>
    </w:pPr>
    <w:rPr>
      <w:rFonts w:ascii="宋体" w:hAnsi="宋体" w:cs="宋体"/>
      <w:color w:val="333333"/>
      <w:kern w:val="0"/>
      <w:sz w:val="24"/>
    </w:rPr>
  </w:style>
  <w:style w:type="paragraph" w:customStyle="1" w:styleId="add-meanitem-title1">
    <w:name w:val="add-meanitem-title1"/>
    <w:basedOn w:val="a6"/>
    <w:uiPriority w:val="99"/>
    <w:qFormat/>
    <w:pPr>
      <w:widowControl/>
      <w:pBdr>
        <w:top w:val="single" w:sz="36" w:space="13" w:color="3370AF"/>
      </w:pBdr>
      <w:spacing w:before="100" w:beforeAutospacing="1" w:after="100" w:afterAutospacing="1"/>
      <w:jc w:val="left"/>
    </w:pPr>
    <w:rPr>
      <w:rFonts w:ascii="宋体" w:hAnsi="宋体" w:cs="宋体"/>
      <w:kern w:val="0"/>
      <w:sz w:val="24"/>
    </w:rPr>
  </w:style>
  <w:style w:type="paragraph" w:customStyle="1" w:styleId="example-meanitem1">
    <w:name w:val="example-meanitem1"/>
    <w:basedOn w:val="a6"/>
    <w:uiPriority w:val="99"/>
    <w:qFormat/>
    <w:pPr>
      <w:widowControl/>
      <w:pBdr>
        <w:top w:val="single" w:sz="6" w:space="0" w:color="D5D5D5"/>
        <w:left w:val="single" w:sz="6" w:space="0" w:color="D5D5D5"/>
        <w:bottom w:val="single" w:sz="6" w:space="0" w:color="D5D5D5"/>
        <w:right w:val="single" w:sz="6" w:space="0" w:color="D5D5D5"/>
      </w:pBdr>
      <w:spacing w:before="100" w:beforeAutospacing="1" w:after="251"/>
      <w:jc w:val="left"/>
    </w:pPr>
    <w:rPr>
      <w:rFonts w:ascii="宋体" w:hAnsi="宋体" w:cs="宋体"/>
      <w:color w:val="878787"/>
      <w:kern w:val="0"/>
      <w:sz w:val="20"/>
      <w:szCs w:val="20"/>
    </w:rPr>
  </w:style>
  <w:style w:type="paragraph" w:customStyle="1" w:styleId="tit1">
    <w:name w:val="tit1"/>
    <w:basedOn w:val="a6"/>
    <w:uiPriority w:val="99"/>
    <w:qFormat/>
    <w:pPr>
      <w:widowControl/>
      <w:spacing w:before="100" w:beforeAutospacing="1" w:after="100" w:afterAutospacing="1"/>
      <w:ind w:right="167"/>
      <w:jc w:val="left"/>
    </w:pPr>
    <w:rPr>
      <w:rFonts w:ascii="宋体" w:hAnsi="宋体" w:cs="宋体"/>
      <w:kern w:val="0"/>
      <w:sz w:val="24"/>
    </w:rPr>
  </w:style>
  <w:style w:type="paragraph" w:customStyle="1" w:styleId="form-submit1">
    <w:name w:val="form-submit1"/>
    <w:basedOn w:val="a6"/>
    <w:uiPriority w:val="99"/>
    <w:qFormat/>
    <w:pPr>
      <w:widowControl/>
      <w:pBdr>
        <w:top w:val="single" w:sz="6" w:space="0" w:color="316BA4"/>
        <w:left w:val="single" w:sz="6" w:space="0" w:color="316BA4"/>
        <w:bottom w:val="single" w:sz="6" w:space="0" w:color="316BA4"/>
        <w:right w:val="single" w:sz="6" w:space="0" w:color="316BA4"/>
      </w:pBdr>
      <w:shd w:val="clear" w:color="auto" w:fill="336FAB"/>
      <w:spacing w:before="100" w:beforeAutospacing="1" w:after="100" w:afterAutospacing="1" w:line="469" w:lineRule="atLeast"/>
      <w:ind w:left="84" w:right="84"/>
      <w:jc w:val="left"/>
      <w:textAlignment w:val="center"/>
    </w:pPr>
    <w:rPr>
      <w:rFonts w:ascii="宋体" w:hAnsi="宋体" w:cs="宋体"/>
      <w:b/>
      <w:bCs/>
      <w:color w:val="FFFFFF"/>
      <w:kern w:val="0"/>
      <w:sz w:val="24"/>
    </w:rPr>
  </w:style>
  <w:style w:type="paragraph" w:customStyle="1" w:styleId="biopen2">
    <w:name w:val="biopen2"/>
    <w:basedOn w:val="a6"/>
    <w:uiPriority w:val="99"/>
    <w:qFormat/>
    <w:pPr>
      <w:widowControl/>
      <w:spacing w:before="100" w:beforeAutospacing="1" w:after="100" w:afterAutospacing="1" w:line="201" w:lineRule="atLeast"/>
      <w:jc w:val="right"/>
    </w:pPr>
    <w:rPr>
      <w:rFonts w:ascii="宋体" w:hAnsi="宋体" w:cs="宋体"/>
      <w:color w:val="999999"/>
      <w:kern w:val="0"/>
      <w:sz w:val="24"/>
    </w:rPr>
  </w:style>
  <w:style w:type="paragraph" w:customStyle="1" w:styleId="biclose2">
    <w:name w:val="biclose2"/>
    <w:basedOn w:val="a6"/>
    <w:uiPriority w:val="99"/>
    <w:qFormat/>
    <w:pPr>
      <w:widowControl/>
      <w:spacing w:before="100" w:beforeAutospacing="1" w:after="100" w:afterAutospacing="1" w:line="201" w:lineRule="atLeast"/>
      <w:jc w:val="right"/>
    </w:pPr>
    <w:rPr>
      <w:rFonts w:ascii="宋体" w:hAnsi="宋体" w:cs="宋体"/>
      <w:color w:val="999999"/>
      <w:kern w:val="0"/>
      <w:sz w:val="24"/>
    </w:rPr>
  </w:style>
  <w:style w:type="paragraph" w:customStyle="1" w:styleId="bititle1">
    <w:name w:val="bititle1"/>
    <w:basedOn w:val="a6"/>
    <w:uiPriority w:val="99"/>
    <w:qFormat/>
    <w:pPr>
      <w:widowControl/>
      <w:spacing w:before="100" w:beforeAutospacing="1" w:after="100" w:afterAutospacing="1"/>
      <w:jc w:val="left"/>
    </w:pPr>
    <w:rPr>
      <w:rFonts w:ascii="宋体" w:hAnsi="宋体" w:cs="宋体"/>
      <w:b/>
      <w:bCs/>
      <w:color w:val="999999"/>
      <w:kern w:val="0"/>
      <w:sz w:val="24"/>
    </w:rPr>
  </w:style>
  <w:style w:type="paragraph" w:customStyle="1" w:styleId="biopentitle1">
    <w:name w:val="biopentitle1"/>
    <w:basedOn w:val="a6"/>
    <w:uiPriority w:val="99"/>
    <w:qFormat/>
    <w:pPr>
      <w:widowControl/>
      <w:spacing w:before="100" w:beforeAutospacing="1" w:after="100" w:afterAutospacing="1"/>
      <w:jc w:val="left"/>
    </w:pPr>
    <w:rPr>
      <w:rFonts w:ascii="宋体" w:hAnsi="宋体" w:cs="宋体"/>
      <w:b/>
      <w:bCs/>
      <w:color w:val="999999"/>
      <w:kern w:val="0"/>
      <w:sz w:val="24"/>
    </w:rPr>
  </w:style>
  <w:style w:type="paragraph" w:customStyle="1" w:styleId="biopencontent2">
    <w:name w:val="biopencontent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iopencoverup2">
    <w:name w:val="biopencoverup2"/>
    <w:basedOn w:val="a6"/>
    <w:uiPriority w:val="99"/>
    <w:qFormat/>
    <w:pPr>
      <w:widowControl/>
      <w:shd w:val="clear" w:color="auto" w:fill="FBFBFB"/>
      <w:spacing w:before="100" w:beforeAutospacing="1" w:after="100" w:afterAutospacing="1"/>
      <w:jc w:val="left"/>
    </w:pPr>
    <w:rPr>
      <w:rFonts w:ascii="宋体" w:hAnsi="宋体" w:cs="宋体"/>
      <w:kern w:val="0"/>
      <w:sz w:val="24"/>
    </w:rPr>
  </w:style>
  <w:style w:type="paragraph" w:customStyle="1" w:styleId="bicontent4">
    <w:name w:val="bicontent4"/>
    <w:basedOn w:val="a6"/>
    <w:uiPriority w:val="99"/>
    <w:qFormat/>
    <w:pPr>
      <w:widowControl/>
      <w:spacing w:before="100" w:beforeAutospacing="1" w:after="100" w:afterAutospacing="1"/>
      <w:jc w:val="left"/>
    </w:pPr>
    <w:rPr>
      <w:rFonts w:ascii="宋体" w:hAnsi="宋体" w:cs="宋体"/>
      <w:color w:val="333333"/>
      <w:kern w:val="0"/>
      <w:sz w:val="24"/>
    </w:rPr>
  </w:style>
  <w:style w:type="paragraph" w:customStyle="1" w:styleId="guide-title1">
    <w:name w:val="guide-title1"/>
    <w:basedOn w:val="a6"/>
    <w:uiPriority w:val="99"/>
    <w:qFormat/>
    <w:pPr>
      <w:widowControl/>
      <w:spacing w:before="100" w:beforeAutospacing="1" w:after="100" w:afterAutospacing="1" w:line="636" w:lineRule="atLeast"/>
      <w:jc w:val="left"/>
    </w:pPr>
    <w:rPr>
      <w:rFonts w:ascii="Helvetica" w:hAnsi="Helvetica" w:cs="宋体"/>
      <w:color w:val="666666"/>
      <w:kern w:val="0"/>
      <w:sz w:val="40"/>
      <w:szCs w:val="40"/>
    </w:rPr>
  </w:style>
  <w:style w:type="paragraph" w:customStyle="1" w:styleId="zhixin-group2">
    <w:name w:val="zhixin-group2"/>
    <w:basedOn w:val="a6"/>
    <w:uiPriority w:val="99"/>
    <w:qFormat/>
    <w:pPr>
      <w:widowControl/>
      <w:jc w:val="left"/>
    </w:pPr>
    <w:rPr>
      <w:rFonts w:ascii="宋体" w:hAnsi="宋体" w:cs="宋体"/>
      <w:kern w:val="0"/>
      <w:sz w:val="24"/>
    </w:rPr>
  </w:style>
  <w:style w:type="paragraph" w:customStyle="1" w:styleId="whatis1">
    <w:name w:val="whatis1"/>
    <w:basedOn w:val="a6"/>
    <w:uiPriority w:val="99"/>
    <w:qFormat/>
    <w:pPr>
      <w:widowControl/>
      <w:spacing w:before="100" w:beforeAutospacing="1" w:after="100" w:afterAutospacing="1"/>
      <w:jc w:val="left"/>
      <w:textAlignment w:val="center"/>
    </w:pPr>
    <w:rPr>
      <w:rFonts w:ascii="宋体" w:hAnsi="宋体" w:cs="宋体"/>
      <w:kern w:val="0"/>
      <w:sz w:val="24"/>
    </w:rPr>
  </w:style>
  <w:style w:type="paragraph" w:customStyle="1" w:styleId="icon1">
    <w:name w:val="icon1"/>
    <w:basedOn w:val="a6"/>
    <w:uiPriority w:val="99"/>
    <w:qFormat/>
    <w:pPr>
      <w:widowControl/>
      <w:spacing w:before="167"/>
      <w:jc w:val="left"/>
    </w:pPr>
    <w:rPr>
      <w:rFonts w:ascii="宋体" w:hAnsi="宋体" w:cs="宋体"/>
      <w:kern w:val="0"/>
      <w:sz w:val="24"/>
    </w:rPr>
  </w:style>
  <w:style w:type="paragraph" w:customStyle="1" w:styleId="main-content1">
    <w:name w:val="main-content1"/>
    <w:basedOn w:val="a6"/>
    <w:uiPriority w:val="99"/>
    <w:qFormat/>
    <w:pPr>
      <w:widowControl/>
      <w:spacing w:before="100" w:beforeAutospacing="1" w:after="100" w:afterAutospacing="1" w:line="301" w:lineRule="atLeast"/>
      <w:jc w:val="left"/>
    </w:pPr>
    <w:rPr>
      <w:rFonts w:ascii="宋体" w:hAnsi="宋体" w:cs="宋体"/>
      <w:kern w:val="0"/>
      <w:sz w:val="20"/>
      <w:szCs w:val="20"/>
    </w:rPr>
  </w:style>
  <w:style w:type="paragraph" w:customStyle="1" w:styleId="qnitemcon1">
    <w:name w:val="qnitemcon1"/>
    <w:basedOn w:val="a6"/>
    <w:uiPriority w:val="99"/>
    <w:qFormat/>
    <w:pPr>
      <w:widowControl/>
      <w:spacing w:before="100" w:beforeAutospacing="1" w:after="100" w:afterAutospacing="1" w:line="502" w:lineRule="atLeast"/>
      <w:jc w:val="left"/>
    </w:pPr>
    <w:rPr>
      <w:rFonts w:ascii="宋体" w:hAnsi="宋体" w:cs="宋体"/>
      <w:color w:val="136EC2"/>
      <w:kern w:val="0"/>
      <w:sz w:val="20"/>
      <w:szCs w:val="20"/>
    </w:rPr>
  </w:style>
  <w:style w:type="paragraph" w:customStyle="1" w:styleId="album-wrap1">
    <w:name w:val="album-wrap1"/>
    <w:basedOn w:val="a6"/>
    <w:uiPriority w:val="99"/>
    <w:qFormat/>
    <w:pPr>
      <w:widowControl/>
      <w:pBdr>
        <w:top w:val="single" w:sz="6" w:space="0" w:color="E0E0E0"/>
        <w:left w:val="single" w:sz="6" w:space="0" w:color="E0E0E0"/>
        <w:bottom w:val="single" w:sz="6" w:space="0" w:color="E0E0E0"/>
        <w:right w:val="single" w:sz="6" w:space="0" w:color="E0E0E0"/>
      </w:pBdr>
      <w:spacing w:before="100" w:beforeAutospacing="1" w:after="100" w:afterAutospacing="1"/>
      <w:jc w:val="left"/>
    </w:pPr>
    <w:rPr>
      <w:rFonts w:ascii="宋体" w:hAnsi="宋体" w:cs="宋体"/>
      <w:kern w:val="0"/>
      <w:sz w:val="24"/>
    </w:rPr>
  </w:style>
  <w:style w:type="paragraph" w:customStyle="1" w:styleId="image-link1">
    <w:name w:val="image-link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description4">
    <w:name w:val="description4"/>
    <w:basedOn w:val="a6"/>
    <w:uiPriority w:val="99"/>
    <w:qFormat/>
    <w:pPr>
      <w:widowControl/>
      <w:pBdr>
        <w:top w:val="single" w:sz="6" w:space="7" w:color="E0E0E0"/>
      </w:pBdr>
      <w:wordWrap w:val="0"/>
      <w:spacing w:before="100" w:beforeAutospacing="1" w:after="100" w:afterAutospacing="1" w:line="251" w:lineRule="atLeast"/>
      <w:jc w:val="left"/>
    </w:pPr>
    <w:rPr>
      <w:rFonts w:ascii="宋体" w:hAnsi="宋体" w:cs="宋体"/>
      <w:color w:val="555555"/>
      <w:kern w:val="0"/>
      <w:sz w:val="20"/>
      <w:szCs w:val="20"/>
    </w:rPr>
  </w:style>
  <w:style w:type="paragraph" w:customStyle="1" w:styleId="rightad-close1">
    <w:name w:val="rightad-close1"/>
    <w:basedOn w:val="a6"/>
    <w:uiPriority w:val="99"/>
    <w:qFormat/>
    <w:pPr>
      <w:widowControl/>
      <w:shd w:val="clear" w:color="auto" w:fill="FFFFFF"/>
      <w:spacing w:before="100" w:beforeAutospacing="1" w:after="100" w:afterAutospacing="1"/>
      <w:jc w:val="left"/>
    </w:pPr>
    <w:rPr>
      <w:rFonts w:ascii="宋体" w:hAnsi="宋体" w:cs="宋体"/>
      <w:kern w:val="0"/>
      <w:sz w:val="24"/>
    </w:rPr>
  </w:style>
  <w:style w:type="paragraph" w:customStyle="1" w:styleId="level121">
    <w:name w:val="level12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level131">
    <w:name w:val="level13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op-bg1">
    <w:name w:val="top-bg1"/>
    <w:basedOn w:val="a6"/>
    <w:uiPriority w:val="99"/>
    <w:qFormat/>
    <w:pPr>
      <w:widowControl/>
      <w:shd w:val="clear" w:color="auto" w:fill="E6F8FF"/>
      <w:spacing w:before="17" w:after="100" w:afterAutospacing="1"/>
      <w:jc w:val="left"/>
    </w:pPr>
    <w:rPr>
      <w:rFonts w:ascii="宋体" w:hAnsi="宋体" w:cs="宋体"/>
      <w:kern w:val="0"/>
      <w:sz w:val="24"/>
    </w:rPr>
  </w:style>
  <w:style w:type="paragraph" w:customStyle="1" w:styleId="uc-l1">
    <w:name w:val="uc-l1"/>
    <w:basedOn w:val="a6"/>
    <w:uiPriority w:val="99"/>
    <w:qFormat/>
    <w:pPr>
      <w:widowControl/>
      <w:spacing w:before="100" w:beforeAutospacing="1" w:after="100" w:afterAutospacing="1" w:line="502" w:lineRule="atLeast"/>
      <w:jc w:val="center"/>
    </w:pPr>
    <w:rPr>
      <w:rFonts w:ascii="宋体" w:hAnsi="宋体" w:cs="宋体"/>
      <w:color w:val="116EC2"/>
      <w:kern w:val="0"/>
      <w:sz w:val="24"/>
    </w:rPr>
  </w:style>
  <w:style w:type="paragraph" w:customStyle="1" w:styleId="uc-r1">
    <w:name w:val="uc-r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uc-id1">
    <w:name w:val="uc-id1"/>
    <w:basedOn w:val="a6"/>
    <w:uiPriority w:val="99"/>
    <w:qFormat/>
    <w:pPr>
      <w:widowControl/>
      <w:spacing w:before="100" w:beforeAutospacing="1" w:after="100" w:afterAutospacing="1"/>
      <w:jc w:val="left"/>
    </w:pPr>
    <w:rPr>
      <w:rFonts w:ascii="宋体" w:hAnsi="宋体" w:cs="宋体"/>
      <w:b/>
      <w:bCs/>
      <w:kern w:val="0"/>
      <w:sz w:val="24"/>
    </w:rPr>
  </w:style>
  <w:style w:type="paragraph" w:customStyle="1" w:styleId="uc-name1">
    <w:name w:val="uc-name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uc-pic1">
    <w:name w:val="uc-pic1"/>
    <w:basedOn w:val="a6"/>
    <w:uiPriority w:val="99"/>
    <w:qFormat/>
    <w:pPr>
      <w:widowControl/>
      <w:pBdr>
        <w:top w:val="single" w:sz="6" w:space="0" w:color="DDDDDD"/>
        <w:left w:val="single" w:sz="6" w:space="0" w:color="DDDDDD"/>
        <w:bottom w:val="single" w:sz="6" w:space="0" w:color="DDDDDD"/>
        <w:right w:val="single" w:sz="6" w:space="0" w:color="DDDDDD"/>
      </w:pBdr>
      <w:jc w:val="left"/>
    </w:pPr>
    <w:rPr>
      <w:rFonts w:ascii="宋体" w:hAnsi="宋体" w:cs="宋体"/>
      <w:kern w:val="0"/>
      <w:sz w:val="24"/>
    </w:rPr>
  </w:style>
  <w:style w:type="paragraph" w:customStyle="1" w:styleId="uc-items1">
    <w:name w:val="uc-items1"/>
    <w:basedOn w:val="a6"/>
    <w:uiPriority w:val="99"/>
    <w:qFormat/>
    <w:pPr>
      <w:widowControl/>
      <w:spacing w:before="100" w:beforeAutospacing="1" w:after="100" w:afterAutospacing="1"/>
      <w:jc w:val="left"/>
      <w:textAlignment w:val="center"/>
    </w:pPr>
    <w:rPr>
      <w:rFonts w:ascii="宋体" w:hAnsi="宋体" w:cs="宋体"/>
      <w:kern w:val="0"/>
      <w:sz w:val="24"/>
    </w:rPr>
  </w:style>
  <w:style w:type="paragraph" w:customStyle="1" w:styleId="msg1">
    <w:name w:val="msg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ndent10">
    <w:name w:val="indent1"/>
    <w:basedOn w:val="a6"/>
    <w:uiPriority w:val="99"/>
    <w:qFormat/>
    <w:pPr>
      <w:widowControl/>
      <w:spacing w:before="100" w:beforeAutospacing="1" w:after="100" w:afterAutospacing="1"/>
      <w:ind w:firstLine="435"/>
      <w:jc w:val="left"/>
    </w:pPr>
    <w:rPr>
      <w:rFonts w:ascii="宋体" w:hAnsi="宋体" w:cs="宋体"/>
      <w:kern w:val="0"/>
      <w:sz w:val="24"/>
    </w:rPr>
  </w:style>
  <w:style w:type="paragraph" w:customStyle="1" w:styleId="book1">
    <w:name w:val="book1"/>
    <w:basedOn w:val="a6"/>
    <w:uiPriority w:val="99"/>
    <w:qFormat/>
    <w:pPr>
      <w:widowControl/>
      <w:jc w:val="left"/>
    </w:pPr>
    <w:rPr>
      <w:rFonts w:ascii="宋体" w:hAnsi="宋体" w:cs="宋体"/>
      <w:kern w:val="0"/>
      <w:sz w:val="24"/>
    </w:rPr>
  </w:style>
  <w:style w:type="paragraph" w:customStyle="1" w:styleId="bdsfl51">
    <w:name w:val="bds_fl51"/>
    <w:basedOn w:val="a6"/>
    <w:uiPriority w:val="99"/>
    <w:qFormat/>
    <w:pPr>
      <w:widowControl/>
      <w:pBdr>
        <w:top w:val="single" w:sz="6" w:space="0" w:color="F2F1F1"/>
      </w:pBdr>
      <w:shd w:val="clear" w:color="auto" w:fill="F8F8F8"/>
      <w:jc w:val="left"/>
    </w:pPr>
    <w:rPr>
      <w:rFonts w:ascii="宋体" w:hAnsi="宋体" w:cs="宋体"/>
      <w:vanish/>
      <w:kern w:val="0"/>
      <w:sz w:val="20"/>
      <w:szCs w:val="20"/>
    </w:rPr>
  </w:style>
  <w:style w:type="paragraph" w:customStyle="1" w:styleId="bdsbuzz1">
    <w:name w:val="bds_buzz1"/>
    <w:basedOn w:val="a6"/>
    <w:uiPriority w:val="99"/>
    <w:qFormat/>
    <w:pPr>
      <w:widowControl/>
      <w:pBdr>
        <w:top w:val="single" w:sz="6" w:space="0" w:color="F2F1F1"/>
      </w:pBdr>
      <w:shd w:val="clear" w:color="auto" w:fill="F8F8F8"/>
      <w:jc w:val="left"/>
    </w:pPr>
    <w:rPr>
      <w:rFonts w:ascii="宋体" w:hAnsi="宋体" w:cs="宋体"/>
      <w:vanish/>
      <w:kern w:val="0"/>
      <w:sz w:val="20"/>
      <w:szCs w:val="20"/>
    </w:rPr>
  </w:style>
  <w:style w:type="paragraph" w:customStyle="1" w:styleId="bdszx1">
    <w:name w:val="bds_zx1"/>
    <w:basedOn w:val="a6"/>
    <w:uiPriority w:val="99"/>
    <w:qFormat/>
    <w:pPr>
      <w:widowControl/>
      <w:pBdr>
        <w:top w:val="single" w:sz="6" w:space="0" w:color="F2F1F1"/>
      </w:pBdr>
      <w:shd w:val="clear" w:color="auto" w:fill="F8F8F8"/>
      <w:jc w:val="left"/>
    </w:pPr>
    <w:rPr>
      <w:rFonts w:ascii="宋体" w:hAnsi="宋体" w:cs="宋体"/>
      <w:vanish/>
      <w:kern w:val="0"/>
      <w:sz w:val="20"/>
      <w:szCs w:val="20"/>
    </w:rPr>
  </w:style>
  <w:style w:type="paragraph" w:customStyle="1" w:styleId="title-folder1">
    <w:name w:val="title-folder1"/>
    <w:basedOn w:val="a6"/>
    <w:uiPriority w:val="99"/>
    <w:qFormat/>
    <w:pPr>
      <w:widowControl/>
      <w:spacing w:before="84" w:after="100" w:afterAutospacing="1"/>
      <w:jc w:val="left"/>
    </w:pPr>
    <w:rPr>
      <w:rFonts w:ascii="宋体" w:hAnsi="宋体" w:cs="宋体"/>
      <w:kern w:val="0"/>
      <w:sz w:val="24"/>
    </w:rPr>
  </w:style>
  <w:style w:type="paragraph" w:customStyle="1" w:styleId="ops1">
    <w:name w:val="ops1"/>
    <w:basedOn w:val="a6"/>
    <w:uiPriority w:val="99"/>
    <w:qFormat/>
    <w:pPr>
      <w:widowControl/>
      <w:spacing w:before="100" w:beforeAutospacing="1" w:after="100" w:afterAutospacing="1" w:line="486" w:lineRule="atLeast"/>
      <w:jc w:val="left"/>
    </w:pPr>
    <w:rPr>
      <w:rFonts w:ascii="宋体" w:hAnsi="宋体" w:cs="宋体"/>
      <w:color w:val="FFFFFF"/>
      <w:kern w:val="0"/>
      <w:sz w:val="24"/>
    </w:rPr>
  </w:style>
  <w:style w:type="paragraph" w:customStyle="1" w:styleId="border-close1">
    <w:name w:val="border-close1"/>
    <w:basedOn w:val="a6"/>
    <w:uiPriority w:val="99"/>
    <w:qFormat/>
    <w:pPr>
      <w:widowControl/>
      <w:pBdr>
        <w:top w:val="single" w:sz="12" w:space="0" w:color="EDF2F5"/>
        <w:bottom w:val="single" w:sz="6" w:space="0" w:color="EDF2F5"/>
      </w:pBdr>
      <w:spacing w:before="100" w:beforeAutospacing="1" w:after="100" w:afterAutospacing="1"/>
      <w:jc w:val="left"/>
    </w:pPr>
    <w:rPr>
      <w:rFonts w:ascii="宋体" w:hAnsi="宋体" w:cs="宋体"/>
      <w:kern w:val="0"/>
      <w:sz w:val="24"/>
    </w:rPr>
  </w:style>
  <w:style w:type="paragraph" w:customStyle="1" w:styleId="title-folder2">
    <w:name w:val="title-folder2"/>
    <w:basedOn w:val="a6"/>
    <w:uiPriority w:val="99"/>
    <w:qFormat/>
    <w:pPr>
      <w:widowControl/>
      <w:spacing w:before="84" w:after="100" w:afterAutospacing="1"/>
      <w:jc w:val="left"/>
    </w:pPr>
    <w:rPr>
      <w:rFonts w:ascii="宋体" w:hAnsi="宋体" w:cs="宋体"/>
      <w:kern w:val="0"/>
      <w:sz w:val="24"/>
    </w:rPr>
  </w:style>
  <w:style w:type="paragraph" w:customStyle="1" w:styleId="hd1">
    <w:name w:val="hd1"/>
    <w:basedOn w:val="a6"/>
    <w:uiPriority w:val="99"/>
    <w:qFormat/>
    <w:pPr>
      <w:widowControl/>
      <w:shd w:val="clear" w:color="auto" w:fill="FAFBFC"/>
      <w:spacing w:before="100" w:beforeAutospacing="1" w:after="100" w:afterAutospacing="1"/>
      <w:jc w:val="left"/>
    </w:pPr>
    <w:rPr>
      <w:rFonts w:ascii="宋体" w:hAnsi="宋体" w:cs="宋体"/>
      <w:b/>
      <w:bCs/>
      <w:color w:val="000000"/>
      <w:kern w:val="0"/>
      <w:sz w:val="24"/>
    </w:rPr>
  </w:style>
  <w:style w:type="paragraph" w:customStyle="1" w:styleId="title-banner1">
    <w:name w:val="title-banner1"/>
    <w:basedOn w:val="a6"/>
    <w:uiPriority w:val="99"/>
    <w:qFormat/>
    <w:pPr>
      <w:widowControl/>
      <w:shd w:val="clear" w:color="auto" w:fill="FAFBFC"/>
      <w:spacing w:before="100" w:beforeAutospacing="1" w:after="100" w:afterAutospacing="1" w:line="502" w:lineRule="atLeast"/>
      <w:jc w:val="center"/>
    </w:pPr>
    <w:rPr>
      <w:rFonts w:ascii="宋体" w:hAnsi="宋体" w:cs="宋体"/>
      <w:kern w:val="0"/>
      <w:sz w:val="24"/>
    </w:rPr>
  </w:style>
  <w:style w:type="paragraph" w:customStyle="1" w:styleId="remark-banner1">
    <w:name w:val="remark-banner1"/>
    <w:basedOn w:val="a6"/>
    <w:uiPriority w:val="99"/>
    <w:qFormat/>
    <w:pPr>
      <w:widowControl/>
      <w:shd w:val="clear" w:color="auto" w:fill="FAFBFC"/>
      <w:spacing w:before="100" w:beforeAutospacing="1" w:after="100" w:afterAutospacing="1" w:line="502" w:lineRule="atLeast"/>
      <w:jc w:val="center"/>
    </w:pPr>
    <w:rPr>
      <w:rFonts w:ascii="宋体" w:hAnsi="宋体" w:cs="宋体"/>
      <w:kern w:val="0"/>
      <w:sz w:val="24"/>
    </w:rPr>
  </w:style>
  <w:style w:type="paragraph" w:customStyle="1" w:styleId="center1">
    <w:name w:val="center1"/>
    <w:basedOn w:val="a6"/>
    <w:uiPriority w:val="99"/>
    <w:qFormat/>
    <w:pPr>
      <w:widowControl/>
      <w:spacing w:before="100" w:beforeAutospacing="1" w:after="100" w:afterAutospacing="1"/>
      <w:jc w:val="left"/>
    </w:pPr>
    <w:rPr>
      <w:rFonts w:ascii="宋体" w:hAnsi="宋体" w:cs="宋体"/>
      <w:b/>
      <w:bCs/>
      <w:kern w:val="0"/>
      <w:sz w:val="24"/>
    </w:rPr>
  </w:style>
  <w:style w:type="paragraph" w:customStyle="1" w:styleId="entries-box1">
    <w:name w:val="entries-box1"/>
    <w:basedOn w:val="a6"/>
    <w:uiPriority w:val="99"/>
    <w:qFormat/>
    <w:pPr>
      <w:widowControl/>
      <w:spacing w:before="100" w:beforeAutospacing="1" w:after="100" w:afterAutospacing="1" w:line="335" w:lineRule="atLeast"/>
      <w:jc w:val="left"/>
    </w:pPr>
    <w:rPr>
      <w:rFonts w:ascii="宋体" w:hAnsi="宋体" w:cs="宋体"/>
      <w:kern w:val="0"/>
      <w:sz w:val="24"/>
    </w:rPr>
  </w:style>
  <w:style w:type="paragraph" w:customStyle="1" w:styleId="relation-split1">
    <w:name w:val="relation-split1"/>
    <w:basedOn w:val="a6"/>
    <w:uiPriority w:val="99"/>
    <w:qFormat/>
    <w:pPr>
      <w:widowControl/>
      <w:spacing w:before="100" w:beforeAutospacing="1" w:after="100" w:afterAutospacing="1" w:line="234" w:lineRule="atLeast"/>
      <w:jc w:val="left"/>
    </w:pPr>
    <w:rPr>
      <w:rFonts w:ascii="宋体" w:hAnsi="宋体" w:cs="宋体"/>
      <w:color w:val="999999"/>
      <w:kern w:val="0"/>
      <w:sz w:val="23"/>
      <w:szCs w:val="23"/>
    </w:rPr>
  </w:style>
  <w:style w:type="paragraph" w:customStyle="1" w:styleId="explain1">
    <w:name w:val="explain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head1">
    <w:name w:val="head1"/>
    <w:basedOn w:val="a6"/>
    <w:uiPriority w:val="99"/>
    <w:qFormat/>
    <w:pPr>
      <w:widowControl/>
      <w:pBdr>
        <w:top w:val="single" w:sz="12" w:space="0" w:color="9AA5AD"/>
        <w:bottom w:val="single" w:sz="6" w:space="0" w:color="BCC5CC"/>
      </w:pBdr>
      <w:shd w:val="clear" w:color="auto" w:fill="EDF2F5"/>
      <w:spacing w:before="100" w:beforeAutospacing="1" w:after="100" w:afterAutospacing="1"/>
      <w:jc w:val="left"/>
    </w:pPr>
    <w:rPr>
      <w:rFonts w:ascii="宋体" w:hAnsi="宋体" w:cs="宋体"/>
      <w:kern w:val="0"/>
      <w:sz w:val="24"/>
    </w:rPr>
  </w:style>
  <w:style w:type="paragraph" w:customStyle="1" w:styleId="border-close2">
    <w:name w:val="border-close2"/>
    <w:basedOn w:val="a6"/>
    <w:uiPriority w:val="99"/>
    <w:qFormat/>
    <w:pPr>
      <w:widowControl/>
      <w:pBdr>
        <w:top w:val="single" w:sz="12" w:space="0" w:color="EDF2F5"/>
        <w:bottom w:val="single" w:sz="6" w:space="0" w:color="EDF2F5"/>
      </w:pBdr>
      <w:spacing w:before="100" w:beforeAutospacing="1" w:after="100" w:afterAutospacing="1"/>
      <w:jc w:val="left"/>
    </w:pPr>
    <w:rPr>
      <w:rFonts w:ascii="宋体" w:hAnsi="宋体" w:cs="宋体"/>
      <w:kern w:val="0"/>
      <w:sz w:val="24"/>
    </w:rPr>
  </w:style>
  <w:style w:type="paragraph" w:customStyle="1" w:styleId="bd2">
    <w:name w:val="bd2"/>
    <w:basedOn w:val="a6"/>
    <w:uiPriority w:val="99"/>
    <w:qFormat/>
    <w:pPr>
      <w:widowControl/>
      <w:shd w:val="clear" w:color="auto" w:fill="FFFFFF"/>
      <w:spacing w:before="100" w:beforeAutospacing="1" w:after="100" w:afterAutospacing="1"/>
      <w:jc w:val="left"/>
    </w:pPr>
    <w:rPr>
      <w:rFonts w:ascii="宋体" w:hAnsi="宋体" w:cs="宋体"/>
      <w:kern w:val="0"/>
      <w:sz w:val="24"/>
    </w:rPr>
  </w:style>
  <w:style w:type="paragraph" w:customStyle="1" w:styleId="topic-ops1">
    <w:name w:val="topic-ops1"/>
    <w:basedOn w:val="a6"/>
    <w:uiPriority w:val="99"/>
    <w:qFormat/>
    <w:pPr>
      <w:widowControl/>
      <w:spacing w:before="100" w:beforeAutospacing="1" w:after="100" w:afterAutospacing="1" w:line="486" w:lineRule="atLeast"/>
      <w:jc w:val="left"/>
    </w:pPr>
    <w:rPr>
      <w:rFonts w:ascii="宋体" w:hAnsi="宋体" w:cs="宋体"/>
      <w:color w:val="FFFFFF"/>
      <w:kern w:val="0"/>
      <w:sz w:val="24"/>
    </w:rPr>
  </w:style>
  <w:style w:type="paragraph" w:customStyle="1" w:styleId="menu1">
    <w:name w:val="menu1"/>
    <w:basedOn w:val="a6"/>
    <w:uiPriority w:val="99"/>
    <w:qFormat/>
    <w:pPr>
      <w:widowControl/>
      <w:shd w:val="clear" w:color="auto" w:fill="FAFBFC"/>
      <w:spacing w:before="100" w:beforeAutospacing="1" w:after="100" w:afterAutospacing="1"/>
      <w:jc w:val="left"/>
    </w:pPr>
    <w:rPr>
      <w:rFonts w:ascii="宋体" w:hAnsi="宋体" w:cs="宋体"/>
      <w:kern w:val="0"/>
      <w:sz w:val="24"/>
    </w:rPr>
  </w:style>
  <w:style w:type="paragraph" w:customStyle="1" w:styleId="menu-slide1">
    <w:name w:val="menu-slide1"/>
    <w:basedOn w:val="a6"/>
    <w:uiPriority w:val="99"/>
    <w:qFormat/>
    <w:pPr>
      <w:widowControl/>
      <w:pBdr>
        <w:left w:val="single" w:sz="6" w:space="0" w:color="D5DCE0"/>
      </w:pBdr>
      <w:shd w:val="clear" w:color="auto" w:fill="FFFFFF"/>
      <w:spacing w:before="100" w:beforeAutospacing="1" w:after="100" w:afterAutospacing="1"/>
      <w:jc w:val="left"/>
    </w:pPr>
    <w:rPr>
      <w:rFonts w:ascii="宋体" w:hAnsi="宋体" w:cs="宋体"/>
      <w:kern w:val="0"/>
      <w:sz w:val="24"/>
    </w:rPr>
  </w:style>
  <w:style w:type="paragraph" w:customStyle="1" w:styleId="icon-slide1">
    <w:name w:val="icon-slide1"/>
    <w:basedOn w:val="a6"/>
    <w:uiPriority w:val="99"/>
    <w:qFormat/>
    <w:pPr>
      <w:widowControl/>
      <w:spacing w:before="2780" w:after="100" w:afterAutospacing="1"/>
      <w:ind w:left="-17"/>
      <w:jc w:val="left"/>
    </w:pPr>
    <w:rPr>
      <w:rFonts w:ascii="宋体" w:hAnsi="宋体" w:cs="宋体"/>
      <w:kern w:val="0"/>
      <w:sz w:val="24"/>
    </w:rPr>
  </w:style>
  <w:style w:type="paragraph" w:customStyle="1" w:styleId="menu-slide-wp1">
    <w:name w:val="menu-slide-wp1"/>
    <w:basedOn w:val="a6"/>
    <w:uiPriority w:val="99"/>
    <w:qFormat/>
    <w:pPr>
      <w:widowControl/>
      <w:shd w:val="clear" w:color="auto" w:fill="F6F8FA"/>
      <w:spacing w:before="100" w:beforeAutospacing="1" w:after="100" w:afterAutospacing="1"/>
      <w:jc w:val="left"/>
    </w:pPr>
    <w:rPr>
      <w:rFonts w:ascii="宋体" w:hAnsi="宋体" w:cs="宋体"/>
      <w:kern w:val="0"/>
      <w:sz w:val="24"/>
    </w:rPr>
  </w:style>
  <w:style w:type="paragraph" w:customStyle="1" w:styleId="menu2">
    <w:name w:val="menu2"/>
    <w:basedOn w:val="a6"/>
    <w:uiPriority w:val="99"/>
    <w:qFormat/>
    <w:pPr>
      <w:widowControl/>
      <w:shd w:val="clear" w:color="auto" w:fill="FAFBFC"/>
      <w:spacing w:before="100" w:beforeAutospacing="1" w:after="100" w:afterAutospacing="1"/>
      <w:jc w:val="left"/>
    </w:pPr>
    <w:rPr>
      <w:rFonts w:ascii="宋体" w:hAnsi="宋体" w:cs="宋体"/>
      <w:vanish/>
      <w:kern w:val="0"/>
      <w:sz w:val="24"/>
    </w:rPr>
  </w:style>
  <w:style w:type="paragraph" w:customStyle="1" w:styleId="scrollpanel1">
    <w:name w:val="scrollpanel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tree1">
    <w:name w:val="tree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scroll1">
    <w:name w:val="scroll1"/>
    <w:basedOn w:val="a6"/>
    <w:uiPriority w:val="99"/>
    <w:qFormat/>
    <w:pPr>
      <w:widowControl/>
      <w:jc w:val="center"/>
    </w:pPr>
    <w:rPr>
      <w:rFonts w:ascii="宋体" w:hAnsi="宋体" w:cs="宋体"/>
      <w:kern w:val="0"/>
      <w:sz w:val="24"/>
    </w:rPr>
  </w:style>
  <w:style w:type="paragraph" w:customStyle="1" w:styleId="down1">
    <w:name w:val="down1"/>
    <w:basedOn w:val="a6"/>
    <w:uiPriority w:val="99"/>
    <w:qFormat/>
    <w:pPr>
      <w:widowControl/>
      <w:spacing w:before="100" w:beforeAutospacing="1" w:after="100" w:afterAutospacing="1"/>
      <w:ind w:left="84"/>
      <w:jc w:val="left"/>
    </w:pPr>
    <w:rPr>
      <w:rFonts w:ascii="宋体" w:hAnsi="宋体" w:cs="宋体"/>
      <w:kern w:val="0"/>
      <w:sz w:val="24"/>
    </w:rPr>
  </w:style>
  <w:style w:type="paragraph" w:customStyle="1" w:styleId="down-disable1">
    <w:name w:val="down-disable1"/>
    <w:basedOn w:val="a6"/>
    <w:uiPriority w:val="99"/>
    <w:qFormat/>
    <w:pPr>
      <w:widowControl/>
      <w:spacing w:before="100" w:beforeAutospacing="1" w:after="100" w:afterAutospacing="1"/>
      <w:ind w:left="84"/>
      <w:jc w:val="left"/>
    </w:pPr>
    <w:rPr>
      <w:rFonts w:ascii="宋体" w:hAnsi="宋体" w:cs="宋体"/>
      <w:kern w:val="0"/>
      <w:sz w:val="24"/>
    </w:rPr>
  </w:style>
  <w:style w:type="paragraph" w:customStyle="1" w:styleId="light-icon1">
    <w:name w:val="light-icon1"/>
    <w:basedOn w:val="a6"/>
    <w:uiPriority w:val="99"/>
    <w:qFormat/>
    <w:pPr>
      <w:widowControl/>
      <w:spacing w:before="84"/>
      <w:ind w:right="167"/>
      <w:jc w:val="left"/>
    </w:pPr>
    <w:rPr>
      <w:rFonts w:ascii="宋体" w:hAnsi="宋体" w:cs="宋体"/>
      <w:kern w:val="0"/>
      <w:sz w:val="24"/>
    </w:rPr>
  </w:style>
  <w:style w:type="paragraph" w:customStyle="1" w:styleId="main1">
    <w:name w:val="main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nfo-list1">
    <w:name w:val="info-list1"/>
    <w:basedOn w:val="a6"/>
    <w:uiPriority w:val="99"/>
    <w:qFormat/>
    <w:pPr>
      <w:widowControl/>
      <w:spacing w:before="100" w:beforeAutospacing="1" w:after="100" w:afterAutospacing="1" w:line="335" w:lineRule="atLeast"/>
      <w:jc w:val="left"/>
    </w:pPr>
    <w:rPr>
      <w:rFonts w:ascii="宋体" w:hAnsi="宋体" w:cs="宋体"/>
      <w:kern w:val="0"/>
      <w:sz w:val="24"/>
    </w:rPr>
  </w:style>
  <w:style w:type="paragraph" w:customStyle="1" w:styleId="left1">
    <w:name w:val="left1"/>
    <w:basedOn w:val="a6"/>
    <w:uiPriority w:val="99"/>
    <w:qFormat/>
    <w:pPr>
      <w:widowControl/>
      <w:spacing w:before="100" w:beforeAutospacing="1" w:after="100" w:afterAutospacing="1"/>
      <w:ind w:right="167"/>
      <w:jc w:val="left"/>
    </w:pPr>
    <w:rPr>
      <w:rFonts w:ascii="宋体" w:hAnsi="宋体" w:cs="宋体"/>
      <w:kern w:val="0"/>
      <w:sz w:val="24"/>
    </w:rPr>
  </w:style>
  <w:style w:type="paragraph" w:customStyle="1" w:styleId="right1">
    <w:name w:val="right1"/>
    <w:basedOn w:val="a6"/>
    <w:uiPriority w:val="99"/>
    <w:qFormat/>
    <w:pPr>
      <w:widowControl/>
      <w:spacing w:before="100" w:beforeAutospacing="1" w:after="100" w:afterAutospacing="1"/>
      <w:ind w:left="167"/>
      <w:jc w:val="left"/>
    </w:pPr>
    <w:rPr>
      <w:rFonts w:ascii="宋体" w:hAnsi="宋体" w:cs="宋体"/>
      <w:kern w:val="0"/>
      <w:sz w:val="24"/>
    </w:rPr>
  </w:style>
  <w:style w:type="paragraph" w:customStyle="1" w:styleId="image-type-ul1">
    <w:name w:val="image-type-ul1"/>
    <w:basedOn w:val="a6"/>
    <w:uiPriority w:val="99"/>
    <w:qFormat/>
    <w:pPr>
      <w:widowControl/>
      <w:spacing w:before="167" w:after="167"/>
      <w:ind w:right="167"/>
      <w:jc w:val="left"/>
    </w:pPr>
    <w:rPr>
      <w:rFonts w:ascii="宋体" w:hAnsi="宋体" w:cs="宋体"/>
      <w:kern w:val="0"/>
      <w:sz w:val="24"/>
    </w:rPr>
  </w:style>
  <w:style w:type="paragraph" w:customStyle="1" w:styleId="click-fix1">
    <w:name w:val="click-fix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over-div1">
    <w:name w:val="over-div1"/>
    <w:basedOn w:val="a6"/>
    <w:uiPriority w:val="99"/>
    <w:qFormat/>
    <w:pPr>
      <w:widowControl/>
      <w:pBdr>
        <w:top w:val="single" w:sz="6" w:space="0" w:color="000000"/>
        <w:left w:val="single" w:sz="6" w:space="0" w:color="000000"/>
        <w:bottom w:val="single" w:sz="6" w:space="0" w:color="000000"/>
        <w:right w:val="single" w:sz="6" w:space="0" w:color="000000"/>
      </w:pBdr>
      <w:spacing w:before="100" w:beforeAutospacing="1" w:after="100" w:afterAutospacing="1"/>
      <w:jc w:val="left"/>
    </w:pPr>
    <w:rPr>
      <w:rFonts w:ascii="宋体" w:hAnsi="宋体" w:cs="宋体"/>
      <w:kern w:val="0"/>
      <w:sz w:val="24"/>
    </w:rPr>
  </w:style>
  <w:style w:type="paragraph" w:customStyle="1" w:styleId="mask1">
    <w:name w:val="mask1"/>
    <w:basedOn w:val="a6"/>
    <w:uiPriority w:val="99"/>
    <w:qFormat/>
    <w:pPr>
      <w:widowControl/>
      <w:shd w:val="clear" w:color="auto" w:fill="000000"/>
      <w:spacing w:after="100" w:afterAutospacing="1" w:line="419" w:lineRule="atLeast"/>
      <w:jc w:val="left"/>
    </w:pPr>
    <w:rPr>
      <w:rFonts w:ascii="宋体" w:hAnsi="宋体" w:cs="宋体"/>
      <w:kern w:val="0"/>
      <w:sz w:val="24"/>
    </w:rPr>
  </w:style>
  <w:style w:type="paragraph" w:customStyle="1" w:styleId="info-detail1">
    <w:name w:val="info-detail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left2">
    <w:name w:val="left2"/>
    <w:basedOn w:val="a6"/>
    <w:uiPriority w:val="99"/>
    <w:qFormat/>
    <w:pPr>
      <w:widowControl/>
      <w:spacing w:before="100" w:beforeAutospacing="1" w:after="100" w:afterAutospacing="1"/>
      <w:jc w:val="left"/>
    </w:pPr>
    <w:rPr>
      <w:rFonts w:ascii="宋体" w:hAnsi="宋体" w:cs="宋体"/>
      <w:kern w:val="0"/>
      <w:sz w:val="24"/>
    </w:rPr>
  </w:style>
  <w:style w:type="paragraph" w:customStyle="1" w:styleId="left3">
    <w:name w:val="left3"/>
    <w:basedOn w:val="a6"/>
    <w:uiPriority w:val="99"/>
    <w:qFormat/>
    <w:pPr>
      <w:widowControl/>
      <w:spacing w:before="100" w:beforeAutospacing="1" w:after="100" w:afterAutospacing="1"/>
      <w:jc w:val="left"/>
    </w:pPr>
    <w:rPr>
      <w:rFonts w:ascii="宋体" w:hAnsi="宋体" w:cs="宋体"/>
      <w:kern w:val="0"/>
      <w:sz w:val="24"/>
    </w:rPr>
  </w:style>
  <w:style w:type="paragraph" w:customStyle="1" w:styleId="right2">
    <w:name w:val="right2"/>
    <w:basedOn w:val="a6"/>
    <w:uiPriority w:val="99"/>
    <w:qFormat/>
    <w:pPr>
      <w:widowControl/>
      <w:spacing w:before="100" w:beforeAutospacing="1" w:after="100" w:afterAutospacing="1"/>
      <w:jc w:val="right"/>
    </w:pPr>
    <w:rPr>
      <w:rFonts w:ascii="宋体" w:hAnsi="宋体" w:cs="宋体"/>
      <w:kern w:val="0"/>
      <w:sz w:val="24"/>
    </w:rPr>
  </w:style>
  <w:style w:type="paragraph" w:customStyle="1" w:styleId="right3">
    <w:name w:val="right3"/>
    <w:basedOn w:val="a6"/>
    <w:uiPriority w:val="99"/>
    <w:qFormat/>
    <w:pPr>
      <w:widowControl/>
      <w:spacing w:before="100" w:beforeAutospacing="1" w:after="100" w:afterAutospacing="1"/>
      <w:jc w:val="right"/>
    </w:pPr>
    <w:rPr>
      <w:rFonts w:ascii="宋体" w:hAnsi="宋体" w:cs="宋体"/>
      <w:kern w:val="0"/>
      <w:sz w:val="24"/>
    </w:rPr>
  </w:style>
  <w:style w:type="paragraph" w:customStyle="1" w:styleId="center2">
    <w:name w:val="center2"/>
    <w:basedOn w:val="a6"/>
    <w:uiPriority w:val="99"/>
    <w:qFormat/>
    <w:pPr>
      <w:widowControl/>
      <w:spacing w:before="100" w:beforeAutospacing="1" w:after="100" w:afterAutospacing="1"/>
      <w:jc w:val="center"/>
    </w:pPr>
    <w:rPr>
      <w:rFonts w:ascii="宋体" w:hAnsi="宋体" w:cs="宋体"/>
      <w:kern w:val="0"/>
      <w:sz w:val="24"/>
    </w:rPr>
  </w:style>
  <w:style w:type="paragraph" w:customStyle="1" w:styleId="center3">
    <w:name w:val="center3"/>
    <w:basedOn w:val="a6"/>
    <w:uiPriority w:val="99"/>
    <w:qFormat/>
    <w:pPr>
      <w:widowControl/>
      <w:spacing w:before="100" w:beforeAutospacing="1" w:after="100" w:afterAutospacing="1"/>
      <w:jc w:val="center"/>
    </w:pPr>
    <w:rPr>
      <w:rFonts w:ascii="宋体" w:hAnsi="宋体" w:cs="宋体"/>
      <w:kern w:val="0"/>
      <w:sz w:val="24"/>
    </w:rPr>
  </w:style>
  <w:style w:type="paragraph" w:customStyle="1" w:styleId="title11">
    <w:name w:val="title11"/>
    <w:basedOn w:val="a6"/>
    <w:uiPriority w:val="99"/>
    <w:qFormat/>
    <w:pPr>
      <w:widowControl/>
      <w:spacing w:before="100" w:beforeAutospacing="1" w:after="100" w:afterAutospacing="1"/>
      <w:jc w:val="left"/>
    </w:pPr>
    <w:rPr>
      <w:rFonts w:ascii="宋体" w:hAnsi="宋体" w:cs="宋体"/>
      <w:b/>
      <w:bCs/>
      <w:kern w:val="0"/>
      <w:sz w:val="24"/>
    </w:rPr>
  </w:style>
  <w:style w:type="paragraph" w:customStyle="1" w:styleId="info-list-td1">
    <w:name w:val="info-list-td1"/>
    <w:basedOn w:val="a6"/>
    <w:uiPriority w:val="99"/>
    <w:qFormat/>
    <w:pPr>
      <w:widowControl/>
      <w:pBdr>
        <w:top w:val="single" w:sz="6" w:space="0" w:color="FFFFFF"/>
        <w:bottom w:val="single" w:sz="6" w:space="0" w:color="FFFFFF"/>
      </w:pBdr>
      <w:wordWrap w:val="0"/>
      <w:spacing w:before="100" w:beforeAutospacing="1" w:after="100" w:afterAutospacing="1"/>
      <w:jc w:val="left"/>
      <w:textAlignment w:val="top"/>
    </w:pPr>
    <w:rPr>
      <w:rFonts w:ascii="宋体" w:hAnsi="宋体" w:cs="宋体"/>
      <w:kern w:val="0"/>
      <w:sz w:val="24"/>
    </w:rPr>
  </w:style>
  <w:style w:type="paragraph" w:customStyle="1" w:styleId="info-list-td-over1">
    <w:name w:val="info-list-td-over1"/>
    <w:basedOn w:val="a6"/>
    <w:uiPriority w:val="99"/>
    <w:qFormat/>
    <w:pPr>
      <w:widowControl/>
      <w:shd w:val="clear" w:color="auto" w:fill="F7F7F7"/>
      <w:spacing w:before="100" w:beforeAutospacing="1" w:after="100" w:afterAutospacing="1"/>
      <w:jc w:val="left"/>
    </w:pPr>
    <w:rPr>
      <w:rFonts w:ascii="宋体" w:hAnsi="宋体" w:cs="宋体"/>
      <w:kern w:val="0"/>
      <w:sz w:val="24"/>
    </w:rPr>
  </w:style>
  <w:style w:type="paragraph" w:customStyle="1" w:styleId="item-wp1">
    <w:name w:val="item-wp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info-item1">
    <w:name w:val="info-item1"/>
    <w:basedOn w:val="a6"/>
    <w:uiPriority w:val="99"/>
    <w:qFormat/>
    <w:pPr>
      <w:widowControl/>
      <w:spacing w:before="100" w:beforeAutospacing="1" w:after="100" w:afterAutospacing="1"/>
      <w:jc w:val="left"/>
    </w:pPr>
    <w:rPr>
      <w:rFonts w:ascii="宋体" w:hAnsi="宋体" w:cs="宋体"/>
      <w:kern w:val="0"/>
      <w:sz w:val="24"/>
    </w:rPr>
  </w:style>
  <w:style w:type="paragraph" w:customStyle="1" w:styleId="beinlemma1">
    <w:name w:val="beinlemma1"/>
    <w:basedOn w:val="a6"/>
    <w:uiPriority w:val="99"/>
    <w:qFormat/>
    <w:pPr>
      <w:widowControl/>
      <w:shd w:val="clear" w:color="auto" w:fill="EDF2F5"/>
      <w:spacing w:before="100" w:beforeAutospacing="1" w:after="100" w:afterAutospacing="1"/>
      <w:jc w:val="left"/>
    </w:pPr>
    <w:rPr>
      <w:rFonts w:ascii="宋体" w:hAnsi="宋体" w:cs="宋体"/>
      <w:kern w:val="0"/>
      <w:sz w:val="24"/>
    </w:rPr>
  </w:style>
  <w:style w:type="paragraph" w:customStyle="1" w:styleId="bottom-border-close1">
    <w:name w:val="bottom-border-close1"/>
    <w:basedOn w:val="a6"/>
    <w:uiPriority w:val="99"/>
    <w:qFormat/>
    <w:pPr>
      <w:widowControl/>
      <w:pBdr>
        <w:top w:val="single" w:sz="6" w:space="0" w:color="EDF2F5"/>
      </w:pBdr>
      <w:spacing w:before="100" w:beforeAutospacing="1" w:after="100" w:afterAutospacing="1"/>
      <w:jc w:val="left"/>
    </w:pPr>
    <w:rPr>
      <w:rFonts w:ascii="宋体" w:hAnsi="宋体" w:cs="宋体"/>
      <w:kern w:val="0"/>
      <w:sz w:val="24"/>
    </w:rPr>
  </w:style>
  <w:style w:type="paragraph" w:customStyle="1" w:styleId="loading-div1">
    <w:name w:val="loading-div1"/>
    <w:basedOn w:val="a6"/>
    <w:uiPriority w:val="99"/>
    <w:qFormat/>
    <w:pPr>
      <w:widowControl/>
      <w:spacing w:before="100" w:beforeAutospacing="1" w:after="100" w:afterAutospacing="1"/>
      <w:jc w:val="center"/>
    </w:pPr>
    <w:rPr>
      <w:rFonts w:ascii="宋体" w:hAnsi="宋体" w:cs="宋体"/>
      <w:kern w:val="0"/>
      <w:sz w:val="24"/>
    </w:rPr>
  </w:style>
  <w:style w:type="paragraph" w:customStyle="1" w:styleId="scrollbar-y-thumb-btn-hover1">
    <w:name w:val="scrollbar-y-thumb-btn-hover1"/>
    <w:basedOn w:val="a6"/>
    <w:uiPriority w:val="99"/>
    <w:qFormat/>
    <w:pPr>
      <w:widowControl/>
      <w:shd w:val="clear" w:color="auto" w:fill="B4BFCC"/>
      <w:spacing w:before="100" w:beforeAutospacing="1" w:after="100" w:afterAutospacing="1"/>
      <w:jc w:val="left"/>
    </w:pPr>
    <w:rPr>
      <w:rFonts w:ascii="宋体" w:hAnsi="宋体" w:cs="宋体"/>
      <w:kern w:val="0"/>
      <w:sz w:val="24"/>
    </w:rPr>
  </w:style>
  <w:style w:type="paragraph" w:customStyle="1" w:styleId="tangram-tree-leaf1">
    <w:name w:val="tangram-tree-leaf1"/>
    <w:basedOn w:val="a6"/>
    <w:uiPriority w:val="99"/>
    <w:qFormat/>
    <w:pPr>
      <w:widowControl/>
      <w:spacing w:before="100" w:beforeAutospacing="1" w:after="100" w:afterAutospacing="1"/>
      <w:jc w:val="left"/>
    </w:pPr>
    <w:rPr>
      <w:rFonts w:ascii="宋体" w:hAnsi="宋体" w:cs="宋体"/>
      <w:color w:val="405A80"/>
      <w:kern w:val="0"/>
      <w:sz w:val="24"/>
    </w:rPr>
  </w:style>
  <w:style w:type="paragraph" w:customStyle="1" w:styleId="tangram-tree-node-leaf1">
    <w:name w:val="tangram-tree-node-leaf1"/>
    <w:basedOn w:val="a6"/>
    <w:uiPriority w:val="99"/>
    <w:qFormat/>
    <w:pPr>
      <w:widowControl/>
      <w:jc w:val="left"/>
      <w:textAlignment w:val="top"/>
    </w:pPr>
    <w:rPr>
      <w:rFonts w:ascii="宋体" w:hAnsi="宋体" w:cs="宋体"/>
      <w:kern w:val="0"/>
      <w:sz w:val="24"/>
    </w:rPr>
  </w:style>
  <w:style w:type="paragraph" w:customStyle="1" w:styleId="tangram-tree-node-over1">
    <w:name w:val="tangram-tree-node-over1"/>
    <w:basedOn w:val="a6"/>
    <w:uiPriority w:val="99"/>
    <w:qFormat/>
    <w:pPr>
      <w:widowControl/>
      <w:shd w:val="clear" w:color="auto" w:fill="EBEFF2"/>
      <w:spacing w:before="100" w:beforeAutospacing="1" w:after="100" w:afterAutospacing="1"/>
      <w:jc w:val="left"/>
    </w:pPr>
    <w:rPr>
      <w:rFonts w:ascii="宋体" w:hAnsi="宋体" w:cs="宋体"/>
      <w:kern w:val="0"/>
      <w:sz w:val="24"/>
    </w:rPr>
  </w:style>
  <w:style w:type="paragraph" w:customStyle="1" w:styleId="tangram-tree-node-current1">
    <w:name w:val="tangram-tree-node-current1"/>
    <w:basedOn w:val="a6"/>
    <w:uiPriority w:val="99"/>
    <w:qFormat/>
    <w:pPr>
      <w:widowControl/>
      <w:shd w:val="clear" w:color="auto" w:fill="7493B3"/>
      <w:spacing w:before="100" w:beforeAutospacing="1" w:after="100" w:afterAutospacing="1"/>
      <w:jc w:val="left"/>
    </w:pPr>
    <w:rPr>
      <w:rFonts w:ascii="宋体" w:hAnsi="宋体" w:cs="宋体"/>
      <w:color w:val="FFFFFF"/>
      <w:kern w:val="0"/>
      <w:sz w:val="24"/>
    </w:rPr>
  </w:style>
  <w:style w:type="paragraph" w:customStyle="1" w:styleId="xl135">
    <w:name w:val="xl135"/>
    <w:basedOn w:val="a6"/>
    <w:uiPriority w:val="99"/>
    <w:qFormat/>
    <w:pPr>
      <w:widowControl/>
      <w:pBdr>
        <w:top w:val="single" w:sz="8" w:space="0" w:color="auto"/>
        <w:left w:val="single" w:sz="8" w:space="0" w:color="auto"/>
        <w:bottom w:val="single" w:sz="8" w:space="0" w:color="auto"/>
        <w:right w:val="single" w:sz="8" w:space="0" w:color="auto"/>
      </w:pBdr>
      <w:shd w:val="clear" w:color="auto" w:fill="FFC000"/>
      <w:spacing w:before="100" w:beforeAutospacing="1" w:after="100" w:afterAutospacing="1"/>
      <w:jc w:val="left"/>
    </w:pPr>
    <w:rPr>
      <w:rFonts w:ascii="宋体" w:hAnsi="宋体" w:cs="宋体"/>
      <w:kern w:val="0"/>
      <w:sz w:val="20"/>
      <w:szCs w:val="20"/>
    </w:rPr>
  </w:style>
  <w:style w:type="paragraph" w:customStyle="1" w:styleId="xl137">
    <w:name w:val="xl137"/>
    <w:basedOn w:val="a6"/>
    <w:uiPriority w:val="99"/>
    <w:qFormat/>
    <w:pPr>
      <w:widowControl/>
      <w:pBdr>
        <w:top w:val="single" w:sz="8" w:space="0" w:color="auto"/>
        <w:left w:val="single" w:sz="8" w:space="0" w:color="auto"/>
        <w:bottom w:val="single" w:sz="8" w:space="0" w:color="auto"/>
        <w:right w:val="single" w:sz="8" w:space="0" w:color="auto"/>
      </w:pBdr>
      <w:shd w:val="clear" w:color="auto" w:fill="00B050"/>
      <w:spacing w:before="100" w:beforeAutospacing="1" w:after="100" w:afterAutospacing="1"/>
      <w:jc w:val="center"/>
    </w:pPr>
    <w:rPr>
      <w:rFonts w:ascii="宋体" w:hAnsi="宋体" w:cs="宋体"/>
      <w:kern w:val="0"/>
      <w:sz w:val="20"/>
      <w:szCs w:val="20"/>
    </w:rPr>
  </w:style>
  <w:style w:type="table" w:customStyle="1" w:styleId="11f3">
    <w:name w:val="立体型 11"/>
    <w:basedOn w:val="a9"/>
    <w:unhideWhenUsed/>
    <w:qFormat/>
    <w:pPr>
      <w:widowControl w:val="0"/>
      <w:spacing w:line="500" w:lineRule="exact"/>
      <w:jc w:val="both"/>
    </w:pPr>
    <w:tblPr/>
    <w:tcPr>
      <w:shd w:val="solid" w:color="C0C0C0" w:fill="FFFFFF"/>
    </w:tcPr>
    <w:tblStylePr w:type="firstRow">
      <w:rPr>
        <w:b/>
        <w:bCs/>
        <w:color w:val="800080"/>
      </w:rPr>
      <w:tblPr/>
      <w:tcPr>
        <w:tcBorders>
          <w:top w:val="nil"/>
          <w:left w:val="nil"/>
          <w:bottom w:val="single" w:sz="6" w:space="0" w:color="808080"/>
          <w:right w:val="nil"/>
          <w:insideH w:val="nil"/>
          <w:insideV w:val="nil"/>
          <w:tl2br w:val="nil"/>
          <w:tr2bl w:val="nil"/>
        </w:tcBorders>
      </w:tcPr>
    </w:tblStylePr>
    <w:tblStylePr w:type="lastRow">
      <w:tblPr/>
      <w:tcPr>
        <w:tcBorders>
          <w:top w:val="single" w:sz="6" w:space="0" w:color="FFFFFF"/>
          <w:left w:val="nil"/>
          <w:bottom w:val="nil"/>
          <w:right w:val="nil"/>
          <w:insideH w:val="nil"/>
          <w:insideV w:val="nil"/>
          <w:tl2br w:val="nil"/>
          <w:tr2bl w:val="nil"/>
        </w:tcBorders>
      </w:tcPr>
    </w:tblStylePr>
    <w:tblStylePr w:type="firstCol">
      <w:rPr>
        <w:b/>
        <w:bCs/>
      </w:rPr>
      <w:tblPr/>
      <w:tcPr>
        <w:tcBorders>
          <w:top w:val="nil"/>
          <w:left w:val="nil"/>
          <w:bottom w:val="nil"/>
          <w:right w:val="single" w:sz="6" w:space="0" w:color="808080"/>
          <w:insideH w:val="nil"/>
          <w:insideV w:val="nil"/>
          <w:tl2br w:val="nil"/>
          <w:tr2bl w:val="nil"/>
        </w:tcBorders>
      </w:tcPr>
    </w:tblStylePr>
    <w:tblStylePr w:type="lastCol">
      <w:tblPr/>
      <w:tcPr>
        <w:tcBorders>
          <w:top w:val="nil"/>
          <w:left w:val="single" w:sz="6" w:space="0" w:color="FFFFFF"/>
          <w:bottom w:val="nil"/>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21f">
    <w:name w:val="立体型 21"/>
    <w:basedOn w:val="a9"/>
    <w:unhideWhenUsed/>
    <w:qFormat/>
    <w:pPr>
      <w:widowControl w:val="0"/>
      <w:spacing w:line="500" w:lineRule="exact"/>
      <w:jc w:val="both"/>
    </w:pPr>
    <w:tblPr/>
    <w:tcPr>
      <w:shd w:val="solid" w:color="C0C0C0" w:fill="FFFFFF"/>
    </w:tc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Horz">
      <w:tblPr/>
      <w:tcPr>
        <w:tcBorders>
          <w:top w:val="single" w:sz="6" w:space="0" w:color="808080"/>
          <w:left w:val="nil"/>
          <w:bottom w:val="single" w:sz="6" w:space="0" w:color="FFFFFF"/>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18">
    <w:name w:val="立体型 31"/>
    <w:basedOn w:val="a9"/>
    <w:unhideWhenUsed/>
    <w:qFormat/>
    <w:pPr>
      <w:widowControl w:val="0"/>
      <w:spacing w:line="500" w:lineRule="exact"/>
      <w:jc w:val="both"/>
    </w:pPr>
    <w:tbl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left w:val="nil"/>
          <w:bottom w:val="single" w:sz="6" w:space="0" w:color="FFFFFF"/>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fffff8">
    <w:name w:val="网格型1"/>
    <w:basedOn w:val="a9"/>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fffff9">
    <w:name w:val="黄桥表1"/>
    <w:basedOn w:val="a9"/>
    <w:qFormat/>
    <w:pPr>
      <w:widowControl w:val="0"/>
      <w:spacing w:line="50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fffffffffffffffffff1">
    <w:name w:val="毛的表格"/>
    <w:basedOn w:val="a9"/>
    <w:qFormat/>
    <w:pPr>
      <w:jc w:val="center"/>
    </w:pPr>
    <w:rPr>
      <w:sz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cPr>
      <w:vAlign w:val="center"/>
    </w:tcPr>
  </w:style>
  <w:style w:type="table" w:customStyle="1" w:styleId="1fffffa">
    <w:name w:val="典雅型1"/>
    <w:basedOn w:val="a9"/>
    <w:unhideWhenUsed/>
    <w:qFormat/>
    <w:pPr>
      <w:widowControl w:val="0"/>
      <w:spacing w:line="500" w:lineRule="exact"/>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3ff2">
    <w:name w:val="3线表"/>
    <w:basedOn w:val="a9"/>
    <w:qFormat/>
    <w:pPr>
      <w:jc w:val="center"/>
    </w:pPr>
    <w:tblPr>
      <w:tblBorders>
        <w:top w:val="single" w:sz="12" w:space="0" w:color="auto"/>
        <w:bottom w:val="single" w:sz="12" w:space="0" w:color="auto"/>
        <w:insideH w:val="single" w:sz="4" w:space="0" w:color="auto"/>
        <w:insideV w:val="single" w:sz="4" w:space="0" w:color="auto"/>
      </w:tblBorders>
    </w:tblPr>
    <w:tcPr>
      <w:vAlign w:val="center"/>
    </w:tcPr>
    <w:tblStylePr w:type="firstRow">
      <w:rPr>
        <w:rFonts w:eastAsia="Times New Roman"/>
        <w:b/>
      </w:rPr>
      <w:tblPr/>
      <w:tcPr>
        <w:tcBorders>
          <w:top w:val="single" w:sz="12" w:space="0" w:color="auto"/>
          <w:left w:val="nil"/>
          <w:bottom w:val="single" w:sz="12" w:space="0" w:color="auto"/>
          <w:right w:val="nil"/>
          <w:insideH w:val="nil"/>
          <w:insideV w:val="single" w:sz="4" w:space="0" w:color="auto"/>
          <w:tl2br w:val="nil"/>
          <w:tr2bl w:val="nil"/>
        </w:tcBorders>
      </w:tcPr>
    </w:tblStylePr>
  </w:style>
  <w:style w:type="table" w:customStyle="1" w:styleId="22c">
    <w:name w:val="精巧型 22"/>
    <w:basedOn w:val="a9"/>
    <w:unhideWhenUsed/>
    <w:qFormat/>
    <w:pPr>
      <w:widowControl w:val="0"/>
      <w:spacing w:line="500" w:lineRule="exact"/>
      <w:jc w:val="both"/>
    </w:pPr>
    <w:tblPr>
      <w:tblBorders>
        <w:left w:val="single" w:sz="6" w:space="0" w:color="000000"/>
        <w:right w:val="single" w:sz="6" w:space="0" w:color="000000"/>
      </w:tblBorders>
    </w:tblPr>
    <w:tblStylePr w:type="firstRow">
      <w:tblPr/>
      <w:tcPr>
        <w:tcBorders>
          <w:top w:val="nil"/>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firstCol">
      <w:tblPr/>
      <w:tcPr>
        <w:tcBorders>
          <w:top w:val="nil"/>
          <w:left w:val="nil"/>
          <w:bottom w:val="nil"/>
          <w:right w:val="single" w:sz="12" w:space="0" w:color="000000"/>
          <w:insideH w:val="nil"/>
          <w:insideV w:val="nil"/>
          <w:tl2br w:val="nil"/>
          <w:tr2bl w:val="nil"/>
        </w:tcBorders>
        <w:shd w:val="pct25" w:color="008000" w:fill="FFFFFF"/>
      </w:tcPr>
    </w:tblStylePr>
    <w:tblStylePr w:type="lastCol">
      <w:tblPr/>
      <w:tcPr>
        <w:tcBorders>
          <w:top w:val="nil"/>
          <w:left w:val="single" w:sz="12" w:space="0" w:color="000000"/>
          <w:bottom w:val="nil"/>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820">
    <w:name w:val="列表型 82"/>
    <w:basedOn w:val="a9"/>
    <w:unhideWhenUsed/>
    <w:qFormat/>
    <w:pPr>
      <w:widowControl w:val="0"/>
      <w:spacing w:line="500" w:lineRule="exact"/>
      <w:jc w:val="both"/>
    </w:pPr>
    <w:tblPr>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top w:val="nil"/>
          <w:left w:val="nil"/>
          <w:bottom w:val="single" w:sz="6" w:space="0" w:color="000000"/>
          <w:right w:val="nil"/>
          <w:insideH w:val="nil"/>
          <w:insideV w:val="nil"/>
          <w:tl2br w:val="nil"/>
          <w:tr2bl w:val="nil"/>
        </w:tcBorders>
        <w:shd w:val="solid" w:color="FFFF00" w:fill="FFFFFF"/>
      </w:tcPr>
    </w:tblStylePr>
    <w:tblStylePr w:type="lastRow">
      <w:rPr>
        <w:b/>
        <w:bCs/>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5" w:color="FFFF00" w:fill="FFFFFF"/>
      </w:tcPr>
    </w:tblStylePr>
    <w:tblStylePr w:type="band2Horz">
      <w:tblPr/>
      <w:tcPr>
        <w:tcBorders>
          <w:top w:val="nil"/>
          <w:left w:val="nil"/>
          <w:bottom w:val="nil"/>
          <w:right w:val="nil"/>
          <w:insideH w:val="nil"/>
          <w:insideV w:val="nil"/>
          <w:tl2br w:val="nil"/>
          <w:tr2bl w:val="nil"/>
        </w:tcBorders>
        <w:shd w:val="pct50" w:color="FF0000" w:fill="FFFFFF"/>
      </w:tcPr>
    </w:tblStylePr>
    <w:tblStylePr w:type="nwCell">
      <w:tblPr/>
      <w:tcPr>
        <w:tcBorders>
          <w:top w:val="nil"/>
          <w:left w:val="nil"/>
          <w:bottom w:val="nil"/>
          <w:right w:val="nil"/>
          <w:insideH w:val="nil"/>
          <w:insideV w:val="nil"/>
          <w:tl2br w:val="single" w:sz="6" w:space="0" w:color="auto"/>
          <w:tr2bl w:val="nil"/>
        </w:tcBorders>
      </w:tcPr>
    </w:tblStylePr>
  </w:style>
  <w:style w:type="table" w:customStyle="1" w:styleId="21f0">
    <w:name w:val="列表型 21"/>
    <w:basedOn w:val="a9"/>
    <w:unhideWhenUsed/>
    <w:qFormat/>
    <w:pPr>
      <w:widowControl w:val="0"/>
      <w:spacing w:line="500" w:lineRule="exact"/>
      <w:jc w:val="both"/>
    </w:pPr>
    <w:tblPr>
      <w:tblBorders>
        <w:bottom w:val="single" w:sz="12" w:space="0" w:color="808080"/>
      </w:tblBorders>
    </w:tblPr>
    <w:tblStylePr w:type="firstRow">
      <w:rPr>
        <w:b/>
        <w:bCs/>
        <w:color w:val="FFFFFF"/>
      </w:rPr>
      <w:tblPr/>
      <w:tcPr>
        <w:tcBorders>
          <w:top w:val="nil"/>
          <w:left w:val="nil"/>
          <w:bottom w:val="single" w:sz="6" w:space="0" w:color="000000"/>
          <w:right w:val="nil"/>
          <w:insideH w:val="nil"/>
          <w:insideV w:val="nil"/>
          <w:tl2br w:val="nil"/>
          <w:tr2bl w:val="nil"/>
        </w:tcBorders>
        <w:shd w:val="pct75" w:color="008080" w:fill="008000"/>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FF0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19">
    <w:name w:val="古典型 31"/>
    <w:basedOn w:val="a9"/>
    <w:unhideWhenUsed/>
    <w:qFormat/>
    <w:pPr>
      <w:widowControl w:val="0"/>
      <w:spacing w:line="500" w:lineRule="exact"/>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top w:val="nil"/>
          <w:left w:val="nil"/>
          <w:bottom w:val="single" w:sz="6" w:space="0" w:color="000000"/>
          <w:right w:val="nil"/>
          <w:insideH w:val="nil"/>
          <w:insideV w:val="nil"/>
          <w:tl2br w:val="nil"/>
          <w:tr2bl w:val="nil"/>
        </w:tcBorders>
        <w:shd w:val="solid" w:color="000080" w:fill="FFFFFF"/>
      </w:tcPr>
    </w:tblStylePr>
    <w:tblStylePr w:type="lastRow">
      <w:rPr>
        <w:color w:val="000080"/>
      </w:rPr>
      <w:tblPr/>
      <w:tcPr>
        <w:tcBorders>
          <w:top w:val="single" w:sz="12" w:space="0" w:color="00000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customStyle="1" w:styleId="331">
    <w:name w:val="简明型 33"/>
    <w:basedOn w:val="a9"/>
    <w:unhideWhenUsed/>
    <w:qFormat/>
    <w:pPr>
      <w:widowControl w:val="0"/>
      <w:spacing w:line="500" w:lineRule="exact"/>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op w:val="nil"/>
          <w:left w:val="nil"/>
          <w:bottom w:val="nil"/>
          <w:right w:val="nil"/>
          <w:insideH w:val="nil"/>
          <w:insideV w:val="nil"/>
          <w:tl2br w:val="nil"/>
          <w:tr2bl w:val="nil"/>
        </w:tcBorders>
        <w:shd w:val="solid" w:color="000000" w:fill="FFFFFF"/>
      </w:tcPr>
    </w:tblStylePr>
  </w:style>
  <w:style w:type="table" w:customStyle="1" w:styleId="418">
    <w:name w:val="古典型 41"/>
    <w:basedOn w:val="a9"/>
    <w:unhideWhenUsed/>
    <w:qFormat/>
    <w:pPr>
      <w:widowControl w:val="0"/>
      <w:spacing w:line="500" w:lineRule="exact"/>
      <w:jc w:val="both"/>
    </w:pPr>
    <w:tblPr>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top w:val="nil"/>
          <w:left w:val="nil"/>
          <w:bottom w:val="single" w:sz="6" w:space="0" w:color="000000"/>
          <w:right w:val="nil"/>
          <w:insideH w:val="nil"/>
          <w:insideV w:val="nil"/>
          <w:tl2br w:val="nil"/>
          <w:tr2bl w:val="nil"/>
        </w:tcBorders>
        <w:shd w:val="pct50" w:color="000080" w:fill="FFFFFF"/>
      </w:tcPr>
    </w:tblStylePr>
    <w:tblStylePr w:type="lastRow">
      <w:rPr>
        <w:color w:val="000080"/>
      </w:rPr>
      <w:tblPr/>
      <w:tcPr>
        <w:tcBorders>
          <w:top w:val="nil"/>
          <w:left w:val="nil"/>
          <w:bottom w:val="single" w:sz="6" w:space="0" w:color="000000"/>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720">
    <w:name w:val="列表型 72"/>
    <w:basedOn w:val="a9"/>
    <w:unhideWhenUsed/>
    <w:qFormat/>
    <w:pPr>
      <w:widowControl w:val="0"/>
      <w:spacing w:line="500" w:lineRule="exact"/>
      <w:jc w:val="both"/>
    </w:pPr>
    <w:tblPr>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top w:val="nil"/>
          <w:left w:val="nil"/>
          <w:bottom w:val="single" w:sz="12" w:space="0" w:color="008000"/>
          <w:right w:val="nil"/>
          <w:insideH w:val="nil"/>
          <w:insideV w:val="nil"/>
          <w:tl2br w:val="nil"/>
          <w:tr2bl w:val="nil"/>
        </w:tcBorders>
        <w:shd w:val="solid" w:color="C0C0C0" w:fill="FFFFFF"/>
      </w:tcPr>
    </w:tblStylePr>
    <w:tblStylePr w:type="lastRow">
      <w:rPr>
        <w:b/>
        <w:bCs/>
      </w:rPr>
      <w:tblPr/>
      <w:tcPr>
        <w:tcBorders>
          <w:top w:val="single" w:sz="12" w:space="0" w:color="008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0000" w:fill="FFFFFF"/>
      </w:tcPr>
    </w:tblStylePr>
    <w:tblStylePr w:type="band2Horz">
      <w:tblPr/>
      <w:tcPr>
        <w:tcBorders>
          <w:top w:val="nil"/>
          <w:left w:val="nil"/>
          <w:bottom w:val="nil"/>
          <w:right w:val="nil"/>
          <w:insideH w:val="nil"/>
          <w:insideV w:val="nil"/>
          <w:tl2br w:val="nil"/>
          <w:tr2bl w:val="nil"/>
        </w:tcBorders>
        <w:shd w:val="pct25" w:color="FFFF00" w:fill="FFFFFF"/>
      </w:tcPr>
    </w:tblStylePr>
  </w:style>
  <w:style w:type="table" w:customStyle="1" w:styleId="31a">
    <w:name w:val="彩色型 31"/>
    <w:basedOn w:val="a9"/>
    <w:unhideWhenUsed/>
    <w:qFormat/>
    <w:pPr>
      <w:widowControl w:val="0"/>
      <w:spacing w:line="500" w:lineRule="exact"/>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top w:val="nil"/>
          <w:left w:val="nil"/>
          <w:bottom w:val="single" w:sz="6" w:space="0" w:color="000000"/>
          <w:right w:val="nil"/>
          <w:insideH w:val="nil"/>
          <w:insideV w:val="nil"/>
          <w:tl2br w:val="nil"/>
          <w:tr2bl w:val="nil"/>
        </w:tcBorders>
        <w:shd w:val="solid" w:color="008080" w:fill="FFFFFF"/>
      </w:tcPr>
    </w:tblStylePr>
    <w:tblStylePr w:type="firstCol">
      <w:tblPr/>
      <w:tcPr>
        <w:tcBorders>
          <w:top w:val="nil"/>
          <w:left w:val="single" w:sz="36" w:space="0" w:color="000000"/>
          <w:bottom w:val="nil"/>
          <w:right w:val="single" w:sz="6" w:space="0" w:color="000000"/>
          <w:insideH w:val="nil"/>
          <w:insideV w:val="nil"/>
          <w:tl2br w:val="nil"/>
          <w:tr2bl w:val="nil"/>
        </w:tcBorders>
        <w:shd w:val="solid" w:color="008080" w:fill="FFFFFF"/>
      </w:tcPr>
    </w:tblStylePr>
    <w:tblStylePr w:type="nwCell">
      <w:rPr>
        <w:b/>
        <w:bCs/>
        <w:color w:val="FFFFFF"/>
      </w:rPr>
      <w:tblPr/>
      <w:tcPr>
        <w:tcBorders>
          <w:top w:val="nil"/>
          <w:left w:val="nil"/>
          <w:bottom w:val="nil"/>
          <w:right w:val="nil"/>
          <w:insideH w:val="nil"/>
          <w:insideV w:val="nil"/>
          <w:tl2br w:val="nil"/>
          <w:tr2bl w:val="nil"/>
        </w:tcBorders>
        <w:shd w:val="solid" w:color="000000" w:fill="FFFFFF"/>
      </w:tcPr>
    </w:tblStylePr>
  </w:style>
  <w:style w:type="table" w:customStyle="1" w:styleId="126">
    <w:name w:val="网页型 12"/>
    <w:basedOn w:val="a9"/>
    <w:unhideWhenUsed/>
    <w:qFormat/>
    <w:pPr>
      <w:widowControl w:val="0"/>
      <w:spacing w:line="500" w:lineRule="exact"/>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op w:val="nil"/>
          <w:left w:val="nil"/>
          <w:bottom w:val="nil"/>
          <w:right w:val="nil"/>
          <w:insideH w:val="nil"/>
          <w:insideV w:val="nil"/>
          <w:tl2br w:val="nil"/>
          <w:tr2bl w:val="nil"/>
        </w:tcBorders>
      </w:tcPr>
    </w:tblStylePr>
  </w:style>
  <w:style w:type="table" w:customStyle="1" w:styleId="620">
    <w:name w:val="列表型 62"/>
    <w:basedOn w:val="a9"/>
    <w:unhideWhenUsed/>
    <w:qFormat/>
    <w:pPr>
      <w:widowControl w:val="0"/>
      <w:spacing w:line="500" w:lineRule="exact"/>
      <w:jc w:val="both"/>
    </w:pPr>
    <w:tblPr>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top w:val="nil"/>
          <w:left w:val="nil"/>
          <w:bottom w:val="single" w:sz="12" w:space="0" w:color="000000"/>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band1Horz">
      <w:tblPr/>
      <w:tcPr>
        <w:tcBorders>
          <w:top w:val="nil"/>
          <w:left w:val="nil"/>
          <w:bottom w:val="nil"/>
          <w:right w:val="nil"/>
          <w:insideH w:val="nil"/>
          <w:insideV w:val="nil"/>
          <w:tl2br w:val="nil"/>
          <w:tr2bl w:val="nil"/>
        </w:tcBorders>
        <w:shd w:val="pct25" w:color="000000" w:fill="FFFFFF"/>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430">
    <w:name w:val="古典型 43"/>
    <w:basedOn w:val="a9"/>
    <w:unhideWhenUsed/>
    <w:qFormat/>
    <w:pPr>
      <w:widowControl w:val="0"/>
      <w:spacing w:line="500" w:lineRule="exact"/>
      <w:jc w:val="both"/>
    </w:pPr>
    <w:tblPr>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top w:val="nil"/>
          <w:left w:val="nil"/>
          <w:bottom w:val="single" w:sz="6" w:space="0" w:color="000000"/>
          <w:right w:val="nil"/>
          <w:insideH w:val="nil"/>
          <w:insideV w:val="nil"/>
          <w:tl2br w:val="nil"/>
          <w:tr2bl w:val="nil"/>
        </w:tcBorders>
        <w:shd w:val="pct50" w:color="000080" w:fill="FFFFFF"/>
      </w:tcPr>
    </w:tblStylePr>
    <w:tblStylePr w:type="lastRow">
      <w:rPr>
        <w:color w:val="000080"/>
      </w:rPr>
      <w:tblPr/>
      <w:tcPr>
        <w:tcBorders>
          <w:top w:val="nil"/>
          <w:left w:val="nil"/>
          <w:bottom w:val="single" w:sz="6" w:space="0" w:color="000000"/>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ymr2">
    <w:name w:val="ymr2"/>
    <w:basedOn w:val="a9"/>
    <w:qFormat/>
    <w:tblPr>
      <w:tblBorders>
        <w:top w:val="single" w:sz="12" w:space="0" w:color="auto"/>
        <w:bottom w:val="single" w:sz="12" w:space="0" w:color="auto"/>
        <w:insideH w:val="single" w:sz="4" w:space="0" w:color="auto"/>
        <w:insideV w:val="single" w:sz="4" w:space="0" w:color="auto"/>
      </w:tblBorders>
    </w:tblPr>
    <w:tblStylePr w:type="firstRow">
      <w:tblPr/>
      <w:tcPr>
        <w:tcBorders>
          <w:top w:val="single" w:sz="12" w:space="0" w:color="auto"/>
          <w:left w:val="nil"/>
          <w:bottom w:val="single" w:sz="12" w:space="0" w:color="auto"/>
          <w:right w:val="nil"/>
          <w:insideH w:val="nil"/>
          <w:insideV w:val="single" w:sz="4" w:space="0" w:color="auto"/>
          <w:tl2br w:val="nil"/>
          <w:tr2bl w:val="nil"/>
        </w:tcBorders>
      </w:tcPr>
    </w:tblStylePr>
  </w:style>
  <w:style w:type="table" w:customStyle="1" w:styleId="332">
    <w:name w:val="竖列型 33"/>
    <w:basedOn w:val="a9"/>
    <w:unhideWhenUsed/>
    <w:qFormat/>
    <w:pPr>
      <w:widowControl w:val="0"/>
      <w:spacing w:line="500" w:lineRule="exact"/>
      <w:jc w:val="both"/>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single" w:sz="6" w:space="0" w:color="00008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il"/>
          <w:left w:val="nil"/>
          <w:bottom w:val="nil"/>
          <w:right w:val="nil"/>
          <w:insideH w:val="nil"/>
          <w:insideV w:val="nil"/>
          <w:tl2br w:val="nil"/>
          <w:tr2bl w:val="nil"/>
        </w:tcBorders>
      </w:tcPr>
    </w:tblStylePr>
  </w:style>
  <w:style w:type="table" w:customStyle="1" w:styleId="21f1">
    <w:name w:val="中等深浅网格 21"/>
    <w:basedOn w:val="a9"/>
    <w:uiPriority w:val="68"/>
    <w:unhideWhenUsed/>
    <w:qFormat/>
    <w:rPr>
      <w:kern w:val="2"/>
      <w:sz w:val="24"/>
      <w:szCs w:val="24"/>
    </w:rPr>
    <w:tblP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l2br w:val="nil"/>
          <w:tr2bl w:val="nil"/>
        </w:tcBorders>
        <w:shd w:val="clear" w:color="auto" w:fill="FFFFFF"/>
      </w:tcPr>
    </w:tblStylePr>
    <w:tblStylePr w:type="firstCol">
      <w:tblPr/>
      <w:tcPr>
        <w:tcBorders>
          <w:top w:val="nil"/>
          <w:left w:val="nil"/>
          <w:bottom w:val="nil"/>
          <w:right w:val="nil"/>
          <w:insideH w:val="nil"/>
          <w:insideV w:val="nil"/>
          <w:tl2br w:val="nil"/>
          <w:tr2bl w:val="nil"/>
        </w:tcBorders>
        <w:shd w:val="clear" w:color="auto" w:fill="FFFFFF"/>
      </w:tcPr>
    </w:tblStylePr>
    <w:tblStylePr w:type="lastCol">
      <w:tblPr/>
      <w:tcPr>
        <w:tcBorders>
          <w:top w:val="nil"/>
          <w:left w:val="nil"/>
          <w:bottom w:val="nil"/>
          <w:right w:val="nil"/>
          <w:insideH w:val="nil"/>
          <w:insideV w:val="nil"/>
          <w:tl2br w:val="nil"/>
          <w:tr2bl w:val="nil"/>
        </w:tcBorders>
        <w:shd w:val="clear" w:color="auto" w:fill="CCCCCC"/>
      </w:tcPr>
    </w:tblStylePr>
    <w:tblStylePr w:type="band1Vert">
      <w:tblPr/>
      <w:tcPr>
        <w:shd w:val="clear" w:color="auto" w:fill="808080"/>
      </w:tcPr>
    </w:tblStylePr>
    <w:tblStylePr w:type="band1Horz">
      <w:tblPr/>
      <w:tcPr>
        <w:tcBorders>
          <w:top w:val="nil"/>
          <w:left w:val="nil"/>
          <w:bottom w:val="nil"/>
          <w:right w:val="nil"/>
          <w:insideH w:val="single" w:sz="6" w:space="0" w:color="auto"/>
          <w:insideV w:val="single" w:sz="6" w:space="0" w:color="auto"/>
          <w:tl2br w:val="nil"/>
          <w:tr2bl w:val="nil"/>
        </w:tcBorders>
        <w:shd w:val="clear" w:color="auto" w:fill="808080"/>
      </w:tcPr>
    </w:tblStylePr>
    <w:tblStylePr w:type="nwCell">
      <w:tblPr/>
      <w:tcPr>
        <w:shd w:val="clear" w:color="auto" w:fill="FFFFFF"/>
      </w:tcPr>
    </w:tblStylePr>
  </w:style>
  <w:style w:type="table" w:customStyle="1" w:styleId="232">
    <w:name w:val="竖列型 23"/>
    <w:basedOn w:val="a9"/>
    <w:unhideWhenUsed/>
    <w:qFormat/>
    <w:pPr>
      <w:widowControl w:val="0"/>
      <w:spacing w:line="500" w:lineRule="exact"/>
      <w:jc w:val="both"/>
    </w:pPr>
    <w:rPr>
      <w:b/>
      <w:bCs/>
    </w:rPr>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color w:val="00000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1f4">
    <w:name w:val="精巧型 11"/>
    <w:basedOn w:val="a9"/>
    <w:unhideWhenUsed/>
    <w:qFormat/>
    <w:pPr>
      <w:widowControl w:val="0"/>
      <w:spacing w:line="500" w:lineRule="exact"/>
      <w:jc w:val="both"/>
    </w:pPr>
    <w:tblPr/>
    <w:tblStylePr w:type="firstRow">
      <w:tblPr/>
      <w:tcPr>
        <w:tcBorders>
          <w:top w:val="single" w:sz="6" w:space="0" w:color="000000"/>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shd w:val="pct25" w:color="800080" w:fill="FFFFFF"/>
      </w:tcPr>
    </w:tblStylePr>
    <w:tblStylePr w:type="firstCol">
      <w:tblPr/>
      <w:tcPr>
        <w:tcBorders>
          <w:top w:val="nil"/>
          <w:left w:val="nil"/>
          <w:bottom w:val="nil"/>
          <w:right w:val="single" w:sz="12" w:space="0" w:color="000000"/>
          <w:insideH w:val="nil"/>
          <w:insideV w:val="nil"/>
          <w:tl2br w:val="nil"/>
          <w:tr2bl w:val="nil"/>
        </w:tcBorders>
      </w:tcPr>
    </w:tblStylePr>
    <w:tblStylePr w:type="lastCol">
      <w:tblPr/>
      <w:tcPr>
        <w:tcBorders>
          <w:top w:val="nil"/>
          <w:left w:val="single" w:sz="12" w:space="0" w:color="000000"/>
          <w:bottom w:val="nil"/>
          <w:right w:val="nil"/>
          <w:insideH w:val="nil"/>
          <w:insideV w:val="nil"/>
          <w:tl2br w:val="nil"/>
          <w:tr2bl w:val="nil"/>
        </w:tcBorders>
      </w:tcPr>
    </w:tblStylePr>
    <w:tblStylePr w:type="band1Horz">
      <w:tblPr/>
      <w:tcPr>
        <w:tcBorders>
          <w:top w:val="nil"/>
          <w:left w:val="nil"/>
          <w:bottom w:val="single" w:sz="6" w:space="0" w:color="000000"/>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32">
    <w:name w:val="竖列型 13"/>
    <w:basedOn w:val="a9"/>
    <w:unhideWhenUsed/>
    <w:qFormat/>
    <w:pPr>
      <w:widowControl w:val="0"/>
      <w:spacing w:line="500" w:lineRule="exact"/>
      <w:jc w:val="both"/>
    </w:pPr>
    <w:rPr>
      <w:b/>
      <w:bCs/>
    </w:rPr>
    <w:tblPr>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top w:val="nil"/>
          <w:left w:val="nil"/>
          <w:bottom w:val="double" w:sz="6" w:space="0" w:color="000000"/>
          <w:right w:val="nil"/>
          <w:insideH w:val="nil"/>
          <w:insideV w:val="nil"/>
          <w:tl2br w:val="nil"/>
          <w:tr2bl w:val="nil"/>
        </w:tcBorders>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1f2">
    <w:name w:val="网页型 21"/>
    <w:basedOn w:val="a9"/>
    <w:unhideWhenUsed/>
    <w:qFormat/>
    <w:pPr>
      <w:widowControl w:val="0"/>
      <w:spacing w:line="500" w:lineRule="exact"/>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op w:val="nil"/>
          <w:left w:val="nil"/>
          <w:bottom w:val="nil"/>
          <w:right w:val="nil"/>
          <w:insideH w:val="nil"/>
          <w:insideV w:val="nil"/>
          <w:tl2br w:val="nil"/>
          <w:tr2bl w:val="nil"/>
        </w:tcBorders>
      </w:tcPr>
    </w:tblStylePr>
  </w:style>
  <w:style w:type="table" w:customStyle="1" w:styleId="326">
    <w:name w:val="网页型 32"/>
    <w:basedOn w:val="a9"/>
    <w:unhideWhenUsed/>
    <w:qFormat/>
    <w:pPr>
      <w:widowControl w:val="0"/>
      <w:spacing w:line="500" w:lineRule="exact"/>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op w:val="nil"/>
          <w:left w:val="nil"/>
          <w:bottom w:val="nil"/>
          <w:right w:val="nil"/>
          <w:insideH w:val="nil"/>
          <w:insideV w:val="nil"/>
          <w:tl2br w:val="nil"/>
          <w:tr2bl w:val="nil"/>
        </w:tcBorders>
      </w:tcPr>
    </w:tblStylePr>
  </w:style>
  <w:style w:type="table" w:customStyle="1" w:styleId="11f5">
    <w:name w:val="网格型11"/>
    <w:basedOn w:val="a9"/>
    <w:qFormat/>
    <w:pPr>
      <w:widowControl w:val="0"/>
      <w:adjustRightInd w:val="0"/>
      <w:spacing w:line="400" w:lineRule="exact"/>
      <w:ind w:firstLine="601"/>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3线表2"/>
    <w:basedOn w:val="a9"/>
    <w:qFormat/>
    <w:pPr>
      <w:jc w:val="center"/>
    </w:pPr>
    <w:tblPr>
      <w:tblBorders>
        <w:top w:val="single" w:sz="12" w:space="0" w:color="auto"/>
        <w:bottom w:val="single" w:sz="12" w:space="0" w:color="auto"/>
        <w:insideH w:val="single" w:sz="4" w:space="0" w:color="auto"/>
        <w:insideV w:val="single" w:sz="4" w:space="0" w:color="auto"/>
      </w:tblBorders>
    </w:tblPr>
    <w:tcPr>
      <w:vAlign w:val="center"/>
    </w:tcPr>
    <w:tblStylePr w:type="firstRow">
      <w:rPr>
        <w:rFonts w:ascii="Times New Roman" w:eastAsia="Times New Roman" w:hAnsi="Times New Roman" w:cs="Times New Roman" w:hint="default"/>
        <w:b/>
      </w:rPr>
      <w:tblPr/>
      <w:tcPr>
        <w:tcBorders>
          <w:top w:val="single" w:sz="12" w:space="0" w:color="auto"/>
          <w:left w:val="nil"/>
          <w:bottom w:val="single" w:sz="12" w:space="0" w:color="auto"/>
          <w:right w:val="nil"/>
          <w:insideH w:val="nil"/>
          <w:insideV w:val="single" w:sz="4" w:space="0" w:color="auto"/>
          <w:tl2br w:val="nil"/>
          <w:tr2bl w:val="nil"/>
        </w:tcBorders>
      </w:tcPr>
    </w:tblStylePr>
  </w:style>
  <w:style w:type="table" w:customStyle="1" w:styleId="11f6">
    <w:name w:val="简明型 11"/>
    <w:basedOn w:val="a9"/>
    <w:unhideWhenUsed/>
    <w:qFormat/>
    <w:pPr>
      <w:widowControl w:val="0"/>
      <w:jc w:val="both"/>
    </w:pPr>
    <w:tblPr>
      <w:tblBorders>
        <w:top w:val="single" w:sz="12" w:space="0" w:color="008000"/>
        <w:bottom w:val="single" w:sz="12" w:space="0" w:color="008000"/>
      </w:tblBorders>
    </w:tblPr>
    <w:tblStylePr w:type="firstRow">
      <w:tblPr/>
      <w:tcPr>
        <w:tcBorders>
          <w:top w:val="nil"/>
          <w:left w:val="nil"/>
          <w:bottom w:val="single" w:sz="6" w:space="0" w:color="008000"/>
          <w:right w:val="nil"/>
          <w:insideH w:val="nil"/>
          <w:insideV w:val="nil"/>
          <w:tl2br w:val="nil"/>
          <w:tr2bl w:val="nil"/>
        </w:tcBorders>
      </w:tcPr>
    </w:tblStylePr>
    <w:tblStylePr w:type="lastRow">
      <w:tblPr/>
      <w:tcPr>
        <w:tcBorders>
          <w:top w:val="single" w:sz="6" w:space="0" w:color="008000"/>
          <w:left w:val="nil"/>
          <w:bottom w:val="nil"/>
          <w:right w:val="nil"/>
          <w:insideH w:val="nil"/>
          <w:insideV w:val="nil"/>
          <w:tl2br w:val="nil"/>
          <w:tr2bl w:val="nil"/>
        </w:tcBorders>
      </w:tcPr>
    </w:tblStylePr>
  </w:style>
  <w:style w:type="table" w:customStyle="1" w:styleId="21f3">
    <w:name w:val="彩色型 21"/>
    <w:basedOn w:val="a9"/>
    <w:unhideWhenUsed/>
    <w:qFormat/>
    <w:pPr>
      <w:widowControl w:val="0"/>
      <w:spacing w:line="500" w:lineRule="exact"/>
      <w:jc w:val="both"/>
    </w:pPr>
    <w:tblPr>
      <w:tblBorders>
        <w:bottom w:val="single" w:sz="12" w:space="0" w:color="000000"/>
      </w:tblBorders>
    </w:tblPr>
    <w:tcPr>
      <w:shd w:val="pct20" w:color="FFFF00" w:fill="FFFFFF"/>
    </w:tcPr>
    <w:tblStylePr w:type="firstRow">
      <w:rPr>
        <w:b/>
        <w:bCs/>
        <w:i/>
        <w:iCs/>
        <w:color w:val="FFFFFF"/>
      </w:rPr>
      <w:tblPr/>
      <w:tcPr>
        <w:tcBorders>
          <w:top w:val="nil"/>
          <w:left w:val="nil"/>
          <w:bottom w:val="single" w:sz="12" w:space="0" w:color="000000"/>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customStyle="1" w:styleId="31b">
    <w:name w:val="列表型 31"/>
    <w:basedOn w:val="a9"/>
    <w:unhideWhenUsed/>
    <w:qFormat/>
    <w:pPr>
      <w:widowControl w:val="0"/>
      <w:spacing w:line="500" w:lineRule="exact"/>
      <w:jc w:val="both"/>
    </w:pPr>
    <w:tblPr>
      <w:tblBorders>
        <w:top w:val="single" w:sz="12" w:space="0" w:color="000000"/>
        <w:bottom w:val="single" w:sz="12" w:space="0" w:color="000000"/>
        <w:insideH w:val="single" w:sz="6" w:space="0" w:color="000000"/>
      </w:tblBorders>
    </w:tblPr>
    <w:tblStylePr w:type="firstRow">
      <w:rPr>
        <w:b/>
        <w:bCs/>
        <w:color w:val="000080"/>
      </w:rPr>
      <w:tblPr/>
      <w:tcPr>
        <w:tcBorders>
          <w:top w:val="nil"/>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swCell">
      <w:rPr>
        <w:i/>
        <w:iCs/>
        <w:color w:val="000080"/>
      </w:rPr>
      <w:tblPr/>
      <w:tcPr>
        <w:tcBorders>
          <w:top w:val="nil"/>
          <w:left w:val="nil"/>
          <w:bottom w:val="nil"/>
          <w:right w:val="nil"/>
          <w:insideH w:val="nil"/>
          <w:insideV w:val="nil"/>
          <w:tl2br w:val="nil"/>
          <w:tr2bl w:val="nil"/>
        </w:tcBorders>
      </w:tcPr>
    </w:tblStylePr>
  </w:style>
  <w:style w:type="table" w:customStyle="1" w:styleId="2fffff">
    <w:name w:val="网格型2"/>
    <w:basedOn w:val="a9"/>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网格型 81"/>
    <w:basedOn w:val="a9"/>
    <w:unhideWhenUsed/>
    <w:qFormat/>
    <w:pPr>
      <w:widowControl w:val="0"/>
      <w:spacing w:line="500" w:lineRule="exact"/>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customStyle="1" w:styleId="31c">
    <w:name w:val="简明型 31"/>
    <w:basedOn w:val="a9"/>
    <w:unhideWhenUsed/>
    <w:qFormat/>
    <w:pPr>
      <w:widowControl w:val="0"/>
      <w:spacing w:line="500" w:lineRule="exact"/>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op w:val="nil"/>
          <w:left w:val="nil"/>
          <w:bottom w:val="nil"/>
          <w:right w:val="nil"/>
          <w:insideH w:val="nil"/>
          <w:insideV w:val="nil"/>
          <w:tl2br w:val="nil"/>
          <w:tr2bl w:val="nil"/>
        </w:tcBorders>
        <w:shd w:val="solid" w:color="000000" w:fill="FFFFFF"/>
      </w:tcPr>
    </w:tblStylePr>
  </w:style>
  <w:style w:type="table" w:customStyle="1" w:styleId="812">
    <w:name w:val="列表型 81"/>
    <w:basedOn w:val="a9"/>
    <w:unhideWhenUsed/>
    <w:qFormat/>
    <w:pPr>
      <w:widowControl w:val="0"/>
      <w:spacing w:line="500" w:lineRule="exact"/>
      <w:jc w:val="both"/>
    </w:pPr>
    <w:tblPr>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top w:val="nil"/>
          <w:left w:val="nil"/>
          <w:bottom w:val="single" w:sz="6" w:space="0" w:color="000000"/>
          <w:right w:val="nil"/>
          <w:insideH w:val="nil"/>
          <w:insideV w:val="nil"/>
          <w:tl2br w:val="nil"/>
          <w:tr2bl w:val="nil"/>
        </w:tcBorders>
        <w:shd w:val="solid" w:color="FFFF00" w:fill="FFFFFF"/>
      </w:tcPr>
    </w:tblStylePr>
    <w:tblStylePr w:type="lastRow">
      <w:rPr>
        <w:b/>
        <w:bCs/>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5" w:color="FFFF00" w:fill="FFFFFF"/>
      </w:tcPr>
    </w:tblStylePr>
    <w:tblStylePr w:type="band2Horz">
      <w:tblPr/>
      <w:tcPr>
        <w:tcBorders>
          <w:top w:val="nil"/>
          <w:left w:val="nil"/>
          <w:bottom w:val="nil"/>
          <w:right w:val="nil"/>
          <w:insideH w:val="nil"/>
          <w:insideV w:val="nil"/>
          <w:tl2br w:val="nil"/>
          <w:tr2bl w:val="nil"/>
        </w:tcBorders>
        <w:shd w:val="pct50" w:color="FF0000" w:fill="FFFFFF"/>
      </w:tcPr>
    </w:tblStylePr>
    <w:tblStylePr w:type="nwCell">
      <w:tblPr/>
      <w:tcPr>
        <w:tcBorders>
          <w:top w:val="nil"/>
          <w:left w:val="nil"/>
          <w:bottom w:val="nil"/>
          <w:right w:val="nil"/>
          <w:insideH w:val="nil"/>
          <w:insideV w:val="nil"/>
          <w:tl2br w:val="single" w:sz="6" w:space="0" w:color="auto"/>
          <w:tr2bl w:val="nil"/>
        </w:tcBorders>
      </w:tcPr>
    </w:tblStylePr>
  </w:style>
  <w:style w:type="table" w:customStyle="1" w:styleId="11f7">
    <w:name w:val="竖列型 11"/>
    <w:basedOn w:val="a9"/>
    <w:unhideWhenUsed/>
    <w:qFormat/>
    <w:pPr>
      <w:widowControl w:val="0"/>
      <w:spacing w:line="500" w:lineRule="exact"/>
      <w:jc w:val="both"/>
    </w:pPr>
    <w:rPr>
      <w:b/>
      <w:bCs/>
    </w:rPr>
    <w:tblPr>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top w:val="nil"/>
          <w:left w:val="nil"/>
          <w:bottom w:val="double" w:sz="6" w:space="0" w:color="000000"/>
          <w:right w:val="nil"/>
          <w:insideH w:val="nil"/>
          <w:insideV w:val="nil"/>
          <w:tl2br w:val="nil"/>
          <w:tr2bl w:val="nil"/>
        </w:tcBorders>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1f4">
    <w:name w:val="古典型 21"/>
    <w:basedOn w:val="a9"/>
    <w:unhideWhenUsed/>
    <w:qFormat/>
    <w:pPr>
      <w:widowControl w:val="0"/>
      <w:spacing w:line="500" w:lineRule="exact"/>
      <w:jc w:val="both"/>
    </w:pPr>
    <w:tblPr>
      <w:tblBorders>
        <w:top w:val="single" w:sz="12" w:space="0" w:color="000000"/>
        <w:bottom w:val="single" w:sz="12" w:space="0" w:color="000000"/>
      </w:tblBorders>
    </w:tblPr>
    <w:tblStylePr w:type="firstRow">
      <w:rPr>
        <w:color w:val="FFFFFF"/>
      </w:rPr>
      <w:tblPr/>
      <w:tcPr>
        <w:tcBorders>
          <w:top w:val="nil"/>
          <w:left w:val="nil"/>
          <w:bottom w:val="single" w:sz="6" w:space="0" w:color="000000"/>
          <w:right w:val="nil"/>
          <w:insideH w:val="nil"/>
          <w:insideV w:val="nil"/>
          <w:tl2br w:val="nil"/>
          <w:tr2bl w:val="nil"/>
        </w:tcBorders>
        <w:shd w:val="solid" w:color="800080" w:fill="FFFFFF"/>
      </w:tcPr>
    </w:tblStylePr>
    <w:tblStylePr w:type="lastRow">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11f8">
    <w:name w:val="彩色型 11"/>
    <w:basedOn w:val="a9"/>
    <w:unhideWhenUsed/>
    <w:qFormat/>
    <w:pPr>
      <w:widowControl w:val="0"/>
      <w:spacing w:line="500" w:lineRule="exact"/>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op w:val="nil"/>
          <w:left w:val="nil"/>
          <w:bottom w:val="nil"/>
          <w:right w:val="nil"/>
          <w:insideH w:val="nil"/>
          <w:insideV w:val="nil"/>
          <w:tl2br w:val="nil"/>
          <w:tr2bl w:val="nil"/>
        </w:tcBorders>
        <w:shd w:val="solid" w:color="000000" w:fill="FFFFFF"/>
      </w:tcPr>
    </w:tblStylePr>
    <w:tblStylePr w:type="firstCol">
      <w:rPr>
        <w:b/>
        <w:bCs/>
        <w:i/>
        <w:iCs/>
      </w:rPr>
      <w:tblPr/>
      <w:tcPr>
        <w:tcBorders>
          <w:top w:val="nil"/>
          <w:left w:val="nil"/>
          <w:bottom w:val="nil"/>
          <w:right w:val="nil"/>
          <w:insideH w:val="nil"/>
          <w:insideV w:val="nil"/>
          <w:tl2br w:val="nil"/>
          <w:tr2bl w:val="nil"/>
        </w:tcBorders>
        <w:shd w:val="solid" w:color="000080" w:fill="FFFFFF"/>
      </w:tcPr>
    </w:tblStylePr>
    <w:tblStylePr w:type="nwCell">
      <w:tblPr/>
      <w:tcPr>
        <w:tcBorders>
          <w:top w:val="nil"/>
          <w:left w:val="nil"/>
          <w:bottom w:val="nil"/>
          <w:right w:val="nil"/>
          <w:insideH w:val="nil"/>
          <w:insideV w:val="nil"/>
          <w:tl2br w:val="nil"/>
          <w:tr2bl w:val="nil"/>
        </w:tcBorders>
        <w:shd w:val="solid" w:color="00000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customStyle="1" w:styleId="11f9">
    <w:name w:val="古典型 11"/>
    <w:basedOn w:val="a9"/>
    <w:unhideWhenUsed/>
    <w:qFormat/>
    <w:pPr>
      <w:widowControl w:val="0"/>
      <w:spacing w:line="500" w:lineRule="exact"/>
      <w:jc w:val="both"/>
    </w:pPr>
    <w:tblPr>
      <w:tblBorders>
        <w:top w:val="single" w:sz="12" w:space="0" w:color="000000"/>
        <w:bottom w:val="single" w:sz="12" w:space="0" w:color="000000"/>
      </w:tblBorders>
    </w:tbl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419">
    <w:name w:val="网格型 41"/>
    <w:basedOn w:val="a9"/>
    <w:unhideWhenUsed/>
    <w:qFormat/>
    <w:pPr>
      <w:widowControl w:val="0"/>
      <w:spacing w:line="500" w:lineRule="exact"/>
      <w:jc w:val="both"/>
    </w:p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top w:val="nil"/>
          <w:left w:val="nil"/>
          <w:bottom w:val="single" w:sz="6" w:space="0" w:color="000000"/>
          <w:right w:val="nil"/>
          <w:insideH w:val="nil"/>
          <w:insideV w:val="nil"/>
          <w:tl2br w:val="nil"/>
          <w:tr2bl w:val="nil"/>
        </w:tcBorders>
        <w:shd w:val="pct30" w:color="FFFF00" w:fill="FFFFFF"/>
      </w:tcPr>
    </w:tblStylePr>
    <w:tblStylePr w:type="lastRow">
      <w:rPr>
        <w:b/>
        <w:bCs/>
        <w:color w:val="auto"/>
      </w:rPr>
      <w:tblPr/>
      <w:tcPr>
        <w:tcBorders>
          <w:top w:val="single" w:sz="6" w:space="0" w:color="000000"/>
          <w:left w:val="nil"/>
          <w:bottom w:val="nil"/>
          <w:right w:val="nil"/>
          <w:insideH w:val="nil"/>
          <w:insideV w:val="nil"/>
          <w:tl2br w:val="nil"/>
          <w:tr2bl w:val="nil"/>
        </w:tcBorders>
        <w:shd w:val="pct30" w:color="FFFF00" w:fill="FFFFFF"/>
      </w:tcPr>
    </w:tblStylePr>
    <w:tblStylePr w:type="lastCol">
      <w:rPr>
        <w:b/>
        <w:bCs/>
        <w:color w:val="auto"/>
      </w:rPr>
      <w:tblPr/>
      <w:tcPr>
        <w:tcBorders>
          <w:top w:val="nil"/>
          <w:left w:val="nil"/>
          <w:bottom w:val="nil"/>
          <w:right w:val="nil"/>
          <w:insideH w:val="nil"/>
          <w:insideV w:val="nil"/>
          <w:tl2br w:val="nil"/>
          <w:tr2bl w:val="nil"/>
        </w:tcBorders>
      </w:tcPr>
    </w:tblStylePr>
  </w:style>
  <w:style w:type="table" w:customStyle="1" w:styleId="11fa">
    <w:name w:val="列表型 11"/>
    <w:basedOn w:val="a9"/>
    <w:unhideWhenUsed/>
    <w:qFormat/>
    <w:pPr>
      <w:widowControl w:val="0"/>
      <w:spacing w:line="500" w:lineRule="exact"/>
      <w:jc w:val="both"/>
    </w:pPr>
    <w:tblPr>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top w:val="nil"/>
          <w:left w:val="nil"/>
          <w:bottom w:val="single" w:sz="6" w:space="0" w:color="000000"/>
          <w:right w:val="nil"/>
          <w:insideH w:val="nil"/>
          <w:insideV w:val="nil"/>
          <w:tl2br w:val="nil"/>
          <w:tr2bl w:val="nil"/>
        </w:tcBorders>
        <w:shd w:val="solid" w:color="C0C0C0" w:fill="FFFFFF"/>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solid" w:color="C0C0C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hhm">
    <w:name w:val="hhm"/>
    <w:basedOn w:val="a9"/>
    <w:qFormat/>
    <w:pPr>
      <w:spacing w:line="360" w:lineRule="exact"/>
    </w:pPr>
    <w:tblP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Pr>
    <w:tcPr>
      <w:vAlign w:val="center"/>
    </w:tcPr>
  </w:style>
  <w:style w:type="table" w:customStyle="1" w:styleId="512">
    <w:name w:val="网格型 51"/>
    <w:basedOn w:val="a9"/>
    <w:unhideWhenUsed/>
    <w:qFormat/>
    <w:pPr>
      <w:widowControl w:val="0"/>
      <w:spacing w:line="500" w:lineRule="exact"/>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top w:val="nil"/>
          <w:left w:val="nil"/>
          <w:bottom w:val="single" w:sz="12" w:space="0" w:color="000000"/>
          <w:right w:val="nil"/>
          <w:insideH w:val="nil"/>
          <w:insideV w:val="nil"/>
          <w:tl2br w:val="nil"/>
          <w:tr2bl w:val="nil"/>
        </w:tcBorders>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513">
    <w:name w:val="竖列型 51"/>
    <w:basedOn w:val="a9"/>
    <w:unhideWhenUsed/>
    <w:qFormat/>
    <w:pPr>
      <w:widowControl w:val="0"/>
      <w:spacing w:line="500" w:lineRule="exact"/>
      <w:jc w:val="both"/>
    </w:pPr>
    <w:tblPr>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top w:val="nil"/>
          <w:left w:val="nil"/>
          <w:bottom w:val="single" w:sz="6" w:space="0" w:color="808080"/>
          <w:right w:val="nil"/>
          <w:insideH w:val="nil"/>
          <w:insideV w:val="nil"/>
          <w:tl2br w:val="nil"/>
          <w:tr2bl w:val="nil"/>
        </w:tcBorders>
      </w:tcPr>
    </w:tblStylePr>
    <w:tblStylePr w:type="lastRow">
      <w:rPr>
        <w:b/>
        <w:bCs/>
      </w:rPr>
      <w:tblPr/>
      <w:tcPr>
        <w:tcBorders>
          <w:top w:val="single" w:sz="6" w:space="0" w:color="80808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StylePr>
  </w:style>
  <w:style w:type="table" w:customStyle="1" w:styleId="11fb">
    <w:name w:val="网页型 11"/>
    <w:basedOn w:val="a9"/>
    <w:unhideWhenUsed/>
    <w:qFormat/>
    <w:pPr>
      <w:widowControl w:val="0"/>
      <w:spacing w:line="500" w:lineRule="exact"/>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op w:val="nil"/>
          <w:left w:val="nil"/>
          <w:bottom w:val="nil"/>
          <w:right w:val="nil"/>
          <w:insideH w:val="nil"/>
          <w:insideV w:val="nil"/>
          <w:tl2br w:val="nil"/>
          <w:tr2bl w:val="nil"/>
        </w:tcBorders>
      </w:tcPr>
    </w:tblStylePr>
  </w:style>
  <w:style w:type="table" w:customStyle="1" w:styleId="133">
    <w:name w:val="列表型 13"/>
    <w:basedOn w:val="a9"/>
    <w:unhideWhenUsed/>
    <w:qFormat/>
    <w:pPr>
      <w:widowControl w:val="0"/>
      <w:spacing w:line="500" w:lineRule="exact"/>
      <w:jc w:val="both"/>
    </w:pPr>
    <w:tblPr>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top w:val="nil"/>
          <w:left w:val="nil"/>
          <w:bottom w:val="single" w:sz="6" w:space="0" w:color="000000"/>
          <w:right w:val="nil"/>
          <w:insideH w:val="nil"/>
          <w:insideV w:val="nil"/>
          <w:tl2br w:val="nil"/>
          <w:tr2bl w:val="nil"/>
        </w:tcBorders>
        <w:shd w:val="solid" w:color="C0C0C0" w:fill="FFFFFF"/>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solid" w:color="C0C0C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431">
    <w:name w:val="列表型 43"/>
    <w:basedOn w:val="a9"/>
    <w:unhideWhenUsed/>
    <w:qFormat/>
    <w:pPr>
      <w:widowControl w:val="0"/>
      <w:spacing w:line="500" w:lineRule="exact"/>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top w:val="nil"/>
          <w:left w:val="nil"/>
          <w:bottom w:val="single" w:sz="12" w:space="0" w:color="000000"/>
          <w:right w:val="nil"/>
          <w:insideH w:val="nil"/>
          <w:insideV w:val="nil"/>
          <w:tl2br w:val="nil"/>
          <w:tr2bl w:val="nil"/>
        </w:tcBorders>
        <w:shd w:val="solid" w:color="808080" w:fill="FFFFFF"/>
      </w:tcPr>
    </w:tblStylePr>
  </w:style>
  <w:style w:type="table" w:customStyle="1" w:styleId="333">
    <w:name w:val="列表型 33"/>
    <w:basedOn w:val="a9"/>
    <w:unhideWhenUsed/>
    <w:qFormat/>
    <w:pPr>
      <w:widowControl w:val="0"/>
      <w:spacing w:line="500" w:lineRule="exact"/>
      <w:jc w:val="both"/>
    </w:pPr>
    <w:tblPr>
      <w:tblBorders>
        <w:top w:val="single" w:sz="12" w:space="0" w:color="000000"/>
        <w:bottom w:val="single" w:sz="12" w:space="0" w:color="000000"/>
        <w:insideH w:val="single" w:sz="6" w:space="0" w:color="000000"/>
      </w:tblBorders>
    </w:tblPr>
    <w:tblStylePr w:type="firstRow">
      <w:rPr>
        <w:b/>
        <w:bCs/>
        <w:color w:val="000080"/>
      </w:rPr>
      <w:tblPr/>
      <w:tcPr>
        <w:tcBorders>
          <w:top w:val="nil"/>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swCell">
      <w:rPr>
        <w:i/>
        <w:iCs/>
        <w:color w:val="000080"/>
      </w:rPr>
      <w:tblPr/>
      <w:tcPr>
        <w:tcBorders>
          <w:top w:val="nil"/>
          <w:left w:val="nil"/>
          <w:bottom w:val="nil"/>
          <w:right w:val="nil"/>
          <w:insideH w:val="nil"/>
          <w:insideV w:val="nil"/>
          <w:tl2br w:val="nil"/>
          <w:tr2bl w:val="nil"/>
        </w:tcBorders>
      </w:tcPr>
    </w:tblStylePr>
  </w:style>
  <w:style w:type="table" w:customStyle="1" w:styleId="830">
    <w:name w:val="列表型 83"/>
    <w:basedOn w:val="a9"/>
    <w:unhideWhenUsed/>
    <w:qFormat/>
    <w:pPr>
      <w:widowControl w:val="0"/>
      <w:spacing w:line="500" w:lineRule="exact"/>
      <w:jc w:val="both"/>
    </w:pPr>
    <w:tblPr>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top w:val="nil"/>
          <w:left w:val="nil"/>
          <w:bottom w:val="single" w:sz="6" w:space="0" w:color="000000"/>
          <w:right w:val="nil"/>
          <w:insideH w:val="nil"/>
          <w:insideV w:val="nil"/>
          <w:tl2br w:val="nil"/>
          <w:tr2bl w:val="nil"/>
        </w:tcBorders>
        <w:shd w:val="solid" w:color="FFFF00" w:fill="FFFFFF"/>
      </w:tcPr>
    </w:tblStylePr>
    <w:tblStylePr w:type="lastRow">
      <w:rPr>
        <w:b/>
        <w:bCs/>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5" w:color="FFFF00" w:fill="FFFFFF"/>
      </w:tcPr>
    </w:tblStylePr>
    <w:tblStylePr w:type="band2Horz">
      <w:tblPr/>
      <w:tcPr>
        <w:tcBorders>
          <w:top w:val="nil"/>
          <w:left w:val="nil"/>
          <w:bottom w:val="nil"/>
          <w:right w:val="nil"/>
          <w:insideH w:val="nil"/>
          <w:insideV w:val="nil"/>
          <w:tl2br w:val="nil"/>
          <w:tr2bl w:val="nil"/>
        </w:tcBorders>
        <w:shd w:val="pct50" w:color="FF0000" w:fill="FFFFFF"/>
      </w:tcPr>
    </w:tblStylePr>
    <w:tblStylePr w:type="nwCell">
      <w:tblPr/>
      <w:tcPr>
        <w:tcBorders>
          <w:top w:val="nil"/>
          <w:left w:val="nil"/>
          <w:bottom w:val="nil"/>
          <w:right w:val="nil"/>
          <w:insideH w:val="nil"/>
          <w:insideV w:val="nil"/>
          <w:tl2br w:val="single" w:sz="6" w:space="0" w:color="auto"/>
          <w:tr2bl w:val="nil"/>
        </w:tcBorders>
      </w:tcPr>
    </w:tblStylePr>
  </w:style>
  <w:style w:type="table" w:customStyle="1" w:styleId="432">
    <w:name w:val="网格型 43"/>
    <w:basedOn w:val="a9"/>
    <w:unhideWhenUsed/>
    <w:qFormat/>
    <w:pPr>
      <w:widowControl w:val="0"/>
      <w:spacing w:line="500" w:lineRule="exact"/>
      <w:jc w:val="both"/>
    </w:p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top w:val="nil"/>
          <w:left w:val="nil"/>
          <w:bottom w:val="single" w:sz="6" w:space="0" w:color="000000"/>
          <w:right w:val="nil"/>
          <w:insideH w:val="nil"/>
          <w:insideV w:val="nil"/>
          <w:tl2br w:val="nil"/>
          <w:tr2bl w:val="nil"/>
        </w:tcBorders>
        <w:shd w:val="pct30" w:color="FFFF00" w:fill="FFFFFF"/>
      </w:tcPr>
    </w:tblStylePr>
    <w:tblStylePr w:type="lastRow">
      <w:rPr>
        <w:b/>
        <w:bCs/>
        <w:color w:val="auto"/>
      </w:rPr>
      <w:tblPr/>
      <w:tcPr>
        <w:tcBorders>
          <w:top w:val="single" w:sz="6" w:space="0" w:color="000000"/>
          <w:left w:val="nil"/>
          <w:bottom w:val="nil"/>
          <w:right w:val="nil"/>
          <w:insideH w:val="nil"/>
          <w:insideV w:val="nil"/>
          <w:tl2br w:val="nil"/>
          <w:tr2bl w:val="nil"/>
        </w:tcBorders>
        <w:shd w:val="pct30" w:color="FFFF00" w:fill="FFFFFF"/>
      </w:tcPr>
    </w:tblStylePr>
    <w:tblStylePr w:type="lastCol">
      <w:rPr>
        <w:b/>
        <w:bCs/>
        <w:color w:val="auto"/>
      </w:rPr>
      <w:tblPr/>
      <w:tcPr>
        <w:tcBorders>
          <w:top w:val="nil"/>
          <w:left w:val="nil"/>
          <w:bottom w:val="nil"/>
          <w:right w:val="nil"/>
          <w:insideH w:val="nil"/>
          <w:insideV w:val="nil"/>
          <w:tl2br w:val="nil"/>
          <w:tr2bl w:val="nil"/>
        </w:tcBorders>
      </w:tcPr>
    </w:tblStylePr>
  </w:style>
  <w:style w:type="table" w:customStyle="1" w:styleId="334">
    <w:name w:val="网页型 33"/>
    <w:basedOn w:val="a9"/>
    <w:unhideWhenUsed/>
    <w:qFormat/>
    <w:pPr>
      <w:widowControl w:val="0"/>
      <w:spacing w:line="500" w:lineRule="exact"/>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op w:val="nil"/>
          <w:left w:val="nil"/>
          <w:bottom w:val="nil"/>
          <w:right w:val="nil"/>
          <w:insideH w:val="nil"/>
          <w:insideV w:val="nil"/>
          <w:tl2br w:val="nil"/>
          <w:tr2bl w:val="nil"/>
        </w:tcBorders>
      </w:tcPr>
    </w:tblStylePr>
  </w:style>
  <w:style w:type="table" w:customStyle="1" w:styleId="134">
    <w:name w:val="网格型13"/>
    <w:basedOn w:val="a9"/>
    <w:qFormat/>
    <w:pPr>
      <w:widowControl w:val="0"/>
      <w:adjustRightInd w:val="0"/>
      <w:spacing w:line="400" w:lineRule="exact"/>
      <w:ind w:firstLine="601"/>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列表型 53"/>
    <w:basedOn w:val="a9"/>
    <w:unhideWhenUsed/>
    <w:qFormat/>
    <w:pPr>
      <w:widowControl w:val="0"/>
      <w:spacing w:line="500" w:lineRule="exact"/>
      <w:jc w:val="both"/>
    </w:p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top w:val="nil"/>
          <w:left w:val="nil"/>
          <w:bottom w:val="single" w:sz="12" w:space="0" w:color="000000"/>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style>
  <w:style w:type="table" w:customStyle="1" w:styleId="233">
    <w:name w:val="立体型 23"/>
    <w:basedOn w:val="a9"/>
    <w:unhideWhenUsed/>
    <w:qFormat/>
    <w:pPr>
      <w:widowControl w:val="0"/>
      <w:spacing w:line="500" w:lineRule="exact"/>
      <w:jc w:val="both"/>
    </w:pPr>
    <w:tblPr/>
    <w:tcPr>
      <w:shd w:val="solid" w:color="C0C0C0" w:fill="FFFFFF"/>
    </w:tc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Horz">
      <w:tblPr/>
      <w:tcPr>
        <w:tcBorders>
          <w:top w:val="single" w:sz="6" w:space="0" w:color="808080"/>
          <w:left w:val="nil"/>
          <w:bottom w:val="single" w:sz="6" w:space="0" w:color="FFFFFF"/>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ff3">
    <w:name w:val="流行型3"/>
    <w:basedOn w:val="a9"/>
    <w:unhideWhenUsed/>
    <w:qFormat/>
    <w:pPr>
      <w:widowControl w:val="0"/>
      <w:spacing w:line="500" w:lineRule="exact"/>
      <w:jc w:val="both"/>
    </w:pPr>
    <w:tblPr>
      <w:tblBorders>
        <w:insideH w:val="single" w:sz="18" w:space="0" w:color="FFFFFF"/>
        <w:insideV w:val="single" w:sz="18" w:space="0" w:color="FFFFFF"/>
      </w:tblBorders>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table" w:customStyle="1" w:styleId="ymr3">
    <w:name w:val="ymr3"/>
    <w:basedOn w:val="a9"/>
    <w:qFormat/>
    <w:tblPr>
      <w:tblBorders>
        <w:top w:val="single" w:sz="12" w:space="0" w:color="auto"/>
        <w:bottom w:val="single" w:sz="12" w:space="0" w:color="auto"/>
        <w:insideH w:val="single" w:sz="4" w:space="0" w:color="auto"/>
        <w:insideV w:val="single" w:sz="4" w:space="0" w:color="auto"/>
      </w:tblBorders>
    </w:tblPr>
    <w:tblStylePr w:type="firstRow">
      <w:tblPr/>
      <w:tcPr>
        <w:tcBorders>
          <w:top w:val="single" w:sz="12" w:space="0" w:color="auto"/>
          <w:left w:val="nil"/>
          <w:bottom w:val="single" w:sz="12" w:space="0" w:color="auto"/>
          <w:right w:val="nil"/>
          <w:insideH w:val="nil"/>
          <w:insideV w:val="single" w:sz="4" w:space="0" w:color="auto"/>
          <w:tl2br w:val="nil"/>
          <w:tr2bl w:val="nil"/>
        </w:tcBorders>
      </w:tcPr>
    </w:tblStylePr>
  </w:style>
  <w:style w:type="table" w:customStyle="1" w:styleId="244">
    <w:name w:val="简明型 24"/>
    <w:basedOn w:val="a9"/>
    <w:unhideWhenUsed/>
    <w:qFormat/>
    <w:pPr>
      <w:widowControl w:val="0"/>
      <w:spacing w:line="500" w:lineRule="exact"/>
      <w:jc w:val="both"/>
    </w:pPr>
    <w:tblPr/>
    <w:tblStylePr w:type="firstRow">
      <w:rPr>
        <w:b/>
        <w:bCs/>
      </w:rPr>
      <w:tblPr/>
      <w:tcPr>
        <w:tcBorders>
          <w:top w:val="nil"/>
          <w:left w:val="nil"/>
          <w:bottom w:val="single" w:sz="12" w:space="0" w:color="000000"/>
          <w:right w:val="nil"/>
          <w:insideH w:val="nil"/>
          <w:insideV w:val="nil"/>
          <w:tl2br w:val="nil"/>
          <w:tr2bl w:val="nil"/>
        </w:tcBorders>
      </w:tcPr>
    </w:tblStylePr>
    <w:tblStylePr w:type="lastRow">
      <w:rPr>
        <w:b/>
        <w:bCs/>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lastCol">
      <w:rPr>
        <w:b/>
        <w:bCs/>
      </w:rPr>
      <w:tblPr/>
      <w:tcPr>
        <w:tcBorders>
          <w:top w:val="nil"/>
          <w:left w:val="single" w:sz="6" w:space="0" w:color="000000"/>
          <w:bottom w:val="nil"/>
          <w:right w:val="nil"/>
          <w:insideH w:val="nil"/>
          <w:insideV w:val="nil"/>
          <w:tl2br w:val="nil"/>
          <w:tr2bl w:val="nil"/>
        </w:tcBorders>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43">
    <w:name w:val="简明型 14"/>
    <w:basedOn w:val="a9"/>
    <w:unhideWhenUsed/>
    <w:qFormat/>
    <w:pPr>
      <w:widowControl w:val="0"/>
      <w:jc w:val="both"/>
    </w:pPr>
    <w:tblPr>
      <w:tblBorders>
        <w:top w:val="single" w:sz="12" w:space="0" w:color="008000"/>
        <w:bottom w:val="single" w:sz="12" w:space="0" w:color="008000"/>
      </w:tblBorders>
    </w:tblPr>
    <w:tblStylePr w:type="firstRow">
      <w:tblPr/>
      <w:tcPr>
        <w:tcBorders>
          <w:top w:val="nil"/>
          <w:left w:val="nil"/>
          <w:bottom w:val="single" w:sz="6" w:space="0" w:color="008000"/>
          <w:right w:val="nil"/>
          <w:insideH w:val="nil"/>
          <w:insideV w:val="nil"/>
          <w:tl2br w:val="nil"/>
          <w:tr2bl w:val="nil"/>
        </w:tcBorders>
      </w:tcPr>
    </w:tblStylePr>
    <w:tblStylePr w:type="lastRow">
      <w:tblPr/>
      <w:tcPr>
        <w:tcBorders>
          <w:top w:val="single" w:sz="6" w:space="0" w:color="008000"/>
          <w:left w:val="nil"/>
          <w:bottom w:val="nil"/>
          <w:right w:val="nil"/>
          <w:insideH w:val="nil"/>
          <w:insideV w:val="nil"/>
          <w:tl2br w:val="nil"/>
          <w:tr2bl w:val="nil"/>
        </w:tcBorders>
      </w:tcPr>
    </w:tblStylePr>
  </w:style>
  <w:style w:type="table" w:customStyle="1" w:styleId="1fffffb">
    <w:name w:val="流行型1"/>
    <w:basedOn w:val="a9"/>
    <w:unhideWhenUsed/>
    <w:qFormat/>
    <w:pPr>
      <w:widowControl w:val="0"/>
      <w:spacing w:line="500" w:lineRule="exact"/>
      <w:jc w:val="both"/>
    </w:pPr>
    <w:tblPr>
      <w:tblBorders>
        <w:insideH w:val="single" w:sz="18" w:space="0" w:color="FFFFFF"/>
        <w:insideV w:val="single" w:sz="18" w:space="0" w:color="FFFFFF"/>
      </w:tblBorders>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table" w:customStyle="1" w:styleId="135">
    <w:name w:val="网页型 13"/>
    <w:basedOn w:val="a9"/>
    <w:unhideWhenUsed/>
    <w:qFormat/>
    <w:pPr>
      <w:widowControl w:val="0"/>
      <w:spacing w:line="500" w:lineRule="exact"/>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op w:val="nil"/>
          <w:left w:val="nil"/>
          <w:bottom w:val="nil"/>
          <w:right w:val="nil"/>
          <w:insideH w:val="nil"/>
          <w:insideV w:val="nil"/>
          <w:tl2br w:val="nil"/>
          <w:tr2bl w:val="nil"/>
        </w:tcBorders>
      </w:tcPr>
    </w:tblStylePr>
  </w:style>
  <w:style w:type="table" w:customStyle="1" w:styleId="730">
    <w:name w:val="网格型 73"/>
    <w:basedOn w:val="a9"/>
    <w:unhideWhenUsed/>
    <w:qFormat/>
    <w:pPr>
      <w:widowControl w:val="0"/>
      <w:spacing w:line="500" w:lineRule="exact"/>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top w:val="nil"/>
          <w:left w:val="nil"/>
          <w:bottom w:val="single" w:sz="12" w:space="0" w:color="000000"/>
          <w:right w:val="nil"/>
          <w:insideH w:val="nil"/>
          <w:insideV w:val="nil"/>
          <w:tl2br w:val="nil"/>
          <w:tr2bl w:val="nil"/>
        </w:tcBorders>
      </w:tcPr>
    </w:tblStylePr>
    <w:tblStylePr w:type="lastRow">
      <w:rPr>
        <w:b w:val="0"/>
        <w:bCs w:val="0"/>
      </w:rPr>
      <w:tblPr/>
      <w:tcPr>
        <w:tcBorders>
          <w:top w:val="single" w:sz="6" w:space="0" w:color="00000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731">
    <w:name w:val="列表型 73"/>
    <w:basedOn w:val="a9"/>
    <w:unhideWhenUsed/>
    <w:qFormat/>
    <w:pPr>
      <w:widowControl w:val="0"/>
      <w:spacing w:line="500" w:lineRule="exact"/>
      <w:jc w:val="both"/>
    </w:pPr>
    <w:tblPr>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top w:val="nil"/>
          <w:left w:val="nil"/>
          <w:bottom w:val="single" w:sz="12" w:space="0" w:color="008000"/>
          <w:right w:val="nil"/>
          <w:insideH w:val="nil"/>
          <w:insideV w:val="nil"/>
          <w:tl2br w:val="nil"/>
          <w:tr2bl w:val="nil"/>
        </w:tcBorders>
        <w:shd w:val="solid" w:color="C0C0C0" w:fill="FFFFFF"/>
      </w:tcPr>
    </w:tblStylePr>
    <w:tblStylePr w:type="lastRow">
      <w:rPr>
        <w:b/>
        <w:bCs/>
      </w:rPr>
      <w:tblPr/>
      <w:tcPr>
        <w:tcBorders>
          <w:top w:val="single" w:sz="12" w:space="0" w:color="008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0000" w:fill="FFFFFF"/>
      </w:tcPr>
    </w:tblStylePr>
    <w:tblStylePr w:type="band2Horz">
      <w:tblPr/>
      <w:tcPr>
        <w:tcBorders>
          <w:top w:val="nil"/>
          <w:left w:val="nil"/>
          <w:bottom w:val="nil"/>
          <w:right w:val="nil"/>
          <w:insideH w:val="nil"/>
          <w:insideV w:val="nil"/>
          <w:tl2br w:val="nil"/>
          <w:tr2bl w:val="nil"/>
        </w:tcBorders>
        <w:shd w:val="pct25" w:color="FFFF00" w:fill="FFFFFF"/>
      </w:tcPr>
    </w:tblStylePr>
  </w:style>
  <w:style w:type="table" w:customStyle="1" w:styleId="335">
    <w:name w:val="立体型 33"/>
    <w:basedOn w:val="a9"/>
    <w:unhideWhenUsed/>
    <w:qFormat/>
    <w:pPr>
      <w:widowControl w:val="0"/>
      <w:spacing w:line="500" w:lineRule="exact"/>
      <w:jc w:val="both"/>
    </w:pPr>
    <w:tbl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left w:val="nil"/>
          <w:bottom w:val="single" w:sz="6" w:space="0" w:color="FFFFFF"/>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ff4">
    <w:name w:val="专业型3"/>
    <w:basedOn w:val="a9"/>
    <w:unhideWhenUsed/>
    <w:qFormat/>
    <w:pPr>
      <w:widowControl w:val="0"/>
      <w:spacing w:line="500" w:lineRule="exact"/>
      <w:ind w:firstLineChars="200" w:firstLine="20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table" w:customStyle="1" w:styleId="234">
    <w:name w:val="网页型 23"/>
    <w:basedOn w:val="a9"/>
    <w:unhideWhenUsed/>
    <w:qFormat/>
    <w:pPr>
      <w:widowControl w:val="0"/>
      <w:spacing w:line="500" w:lineRule="exact"/>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op w:val="nil"/>
          <w:left w:val="nil"/>
          <w:bottom w:val="nil"/>
          <w:right w:val="nil"/>
          <w:insideH w:val="nil"/>
          <w:insideV w:val="nil"/>
          <w:tl2br w:val="nil"/>
          <w:tr2bl w:val="nil"/>
        </w:tcBorders>
      </w:tcPr>
    </w:tblStylePr>
  </w:style>
  <w:style w:type="table" w:customStyle="1" w:styleId="3ff5">
    <w:name w:val="典雅型3"/>
    <w:basedOn w:val="a9"/>
    <w:unhideWhenUsed/>
    <w:qFormat/>
    <w:pPr>
      <w:widowControl w:val="0"/>
      <w:spacing w:line="500" w:lineRule="exact"/>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235">
    <w:name w:val="精巧型 23"/>
    <w:basedOn w:val="a9"/>
    <w:unhideWhenUsed/>
    <w:qFormat/>
    <w:pPr>
      <w:widowControl w:val="0"/>
      <w:spacing w:line="500" w:lineRule="exact"/>
      <w:jc w:val="both"/>
    </w:pPr>
    <w:tblPr>
      <w:tblBorders>
        <w:left w:val="single" w:sz="6" w:space="0" w:color="000000"/>
        <w:right w:val="single" w:sz="6" w:space="0" w:color="000000"/>
      </w:tblBorders>
    </w:tblPr>
    <w:tblStylePr w:type="firstRow">
      <w:tblPr/>
      <w:tcPr>
        <w:tcBorders>
          <w:top w:val="nil"/>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firstCol">
      <w:tblPr/>
      <w:tcPr>
        <w:tcBorders>
          <w:top w:val="nil"/>
          <w:left w:val="nil"/>
          <w:bottom w:val="nil"/>
          <w:right w:val="single" w:sz="12" w:space="0" w:color="000000"/>
          <w:insideH w:val="nil"/>
          <w:insideV w:val="nil"/>
          <w:tl2br w:val="nil"/>
          <w:tr2bl w:val="nil"/>
        </w:tcBorders>
        <w:shd w:val="pct25" w:color="008000" w:fill="FFFFFF"/>
      </w:tcPr>
    </w:tblStylePr>
    <w:tblStylePr w:type="lastCol">
      <w:tblPr/>
      <w:tcPr>
        <w:tcBorders>
          <w:top w:val="nil"/>
          <w:left w:val="single" w:sz="12" w:space="0" w:color="000000"/>
          <w:bottom w:val="nil"/>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630">
    <w:name w:val="列表型 63"/>
    <w:basedOn w:val="a9"/>
    <w:unhideWhenUsed/>
    <w:qFormat/>
    <w:pPr>
      <w:widowControl w:val="0"/>
      <w:spacing w:line="500" w:lineRule="exact"/>
      <w:jc w:val="both"/>
    </w:pPr>
    <w:tblPr>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top w:val="nil"/>
          <w:left w:val="nil"/>
          <w:bottom w:val="single" w:sz="12" w:space="0" w:color="000000"/>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band1Horz">
      <w:tblPr/>
      <w:tcPr>
        <w:tcBorders>
          <w:top w:val="nil"/>
          <w:left w:val="nil"/>
          <w:bottom w:val="nil"/>
          <w:right w:val="nil"/>
          <w:insideH w:val="nil"/>
          <w:insideV w:val="nil"/>
          <w:tl2br w:val="nil"/>
          <w:tr2bl w:val="nil"/>
        </w:tcBorders>
        <w:shd w:val="pct25" w:color="000000" w:fill="FFFFFF"/>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136">
    <w:name w:val="立体型 13"/>
    <w:basedOn w:val="a9"/>
    <w:unhideWhenUsed/>
    <w:qFormat/>
    <w:pPr>
      <w:widowControl w:val="0"/>
      <w:spacing w:line="500" w:lineRule="exact"/>
      <w:jc w:val="both"/>
    </w:pPr>
    <w:tblPr/>
    <w:tcPr>
      <w:shd w:val="solid" w:color="C0C0C0" w:fill="FFFFFF"/>
    </w:tcPr>
    <w:tblStylePr w:type="firstRow">
      <w:rPr>
        <w:b/>
        <w:bCs/>
        <w:color w:val="800080"/>
      </w:rPr>
      <w:tblPr/>
      <w:tcPr>
        <w:tcBorders>
          <w:top w:val="nil"/>
          <w:left w:val="nil"/>
          <w:bottom w:val="single" w:sz="6" w:space="0" w:color="808080"/>
          <w:right w:val="nil"/>
          <w:insideH w:val="nil"/>
          <w:insideV w:val="nil"/>
          <w:tl2br w:val="nil"/>
          <w:tr2bl w:val="nil"/>
        </w:tcBorders>
      </w:tcPr>
    </w:tblStylePr>
    <w:tblStylePr w:type="lastRow">
      <w:tblPr/>
      <w:tcPr>
        <w:tcBorders>
          <w:top w:val="single" w:sz="6" w:space="0" w:color="FFFFFF"/>
          <w:left w:val="nil"/>
          <w:bottom w:val="nil"/>
          <w:right w:val="nil"/>
          <w:insideH w:val="nil"/>
          <w:insideV w:val="nil"/>
          <w:tl2br w:val="nil"/>
          <w:tr2bl w:val="nil"/>
        </w:tcBorders>
      </w:tcPr>
    </w:tblStylePr>
    <w:tblStylePr w:type="firstCol">
      <w:rPr>
        <w:b/>
        <w:bCs/>
      </w:rPr>
      <w:tblPr/>
      <w:tcPr>
        <w:tcBorders>
          <w:top w:val="nil"/>
          <w:left w:val="nil"/>
          <w:bottom w:val="nil"/>
          <w:right w:val="single" w:sz="6" w:space="0" w:color="808080"/>
          <w:insideH w:val="nil"/>
          <w:insideV w:val="nil"/>
          <w:tl2br w:val="nil"/>
          <w:tr2bl w:val="nil"/>
        </w:tcBorders>
      </w:tcPr>
    </w:tblStylePr>
    <w:tblStylePr w:type="lastCol">
      <w:tblPr/>
      <w:tcPr>
        <w:tcBorders>
          <w:top w:val="nil"/>
          <w:left w:val="single" w:sz="6" w:space="0" w:color="FFFFFF"/>
          <w:bottom w:val="nil"/>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137">
    <w:name w:val="精巧型 13"/>
    <w:basedOn w:val="a9"/>
    <w:unhideWhenUsed/>
    <w:qFormat/>
    <w:pPr>
      <w:widowControl w:val="0"/>
      <w:spacing w:line="500" w:lineRule="exact"/>
      <w:jc w:val="both"/>
    </w:pPr>
    <w:tblPr/>
    <w:tblStylePr w:type="firstRow">
      <w:tblPr/>
      <w:tcPr>
        <w:tcBorders>
          <w:top w:val="single" w:sz="6" w:space="0" w:color="000000"/>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shd w:val="pct25" w:color="800080" w:fill="FFFFFF"/>
      </w:tcPr>
    </w:tblStylePr>
    <w:tblStylePr w:type="firstCol">
      <w:tblPr/>
      <w:tcPr>
        <w:tcBorders>
          <w:top w:val="nil"/>
          <w:left w:val="nil"/>
          <w:bottom w:val="nil"/>
          <w:right w:val="single" w:sz="12" w:space="0" w:color="000000"/>
          <w:insideH w:val="nil"/>
          <w:insideV w:val="nil"/>
          <w:tl2br w:val="nil"/>
          <w:tr2bl w:val="nil"/>
        </w:tcBorders>
      </w:tcPr>
    </w:tblStylePr>
    <w:tblStylePr w:type="lastCol">
      <w:tblPr/>
      <w:tcPr>
        <w:tcBorders>
          <w:top w:val="nil"/>
          <w:left w:val="single" w:sz="12" w:space="0" w:color="000000"/>
          <w:bottom w:val="nil"/>
          <w:right w:val="nil"/>
          <w:insideH w:val="nil"/>
          <w:insideV w:val="nil"/>
          <w:tl2br w:val="nil"/>
          <w:tr2bl w:val="nil"/>
        </w:tcBorders>
      </w:tcPr>
    </w:tblStylePr>
    <w:tblStylePr w:type="band1Horz">
      <w:tblPr/>
      <w:tcPr>
        <w:tcBorders>
          <w:top w:val="nil"/>
          <w:left w:val="nil"/>
          <w:bottom w:val="single" w:sz="6" w:space="0" w:color="000000"/>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433">
    <w:name w:val="竖列型 43"/>
    <w:basedOn w:val="a9"/>
    <w:unhideWhenUsed/>
    <w:qFormat/>
    <w:pPr>
      <w:widowControl w:val="0"/>
      <w:spacing w:line="500" w:lineRule="exact"/>
      <w:jc w:val="both"/>
    </w:pPr>
    <w:tblPr/>
    <w:tblStylePr w:type="firstRow">
      <w:rPr>
        <w:color w:val="FFFFFF"/>
      </w:rPr>
      <w:tblPr/>
      <w:tcPr>
        <w:tcBorders>
          <w:top w:val="nil"/>
          <w:left w:val="nil"/>
          <w:bottom w:val="nil"/>
          <w:right w:val="nil"/>
          <w:insideH w:val="nil"/>
          <w:insideV w:val="nil"/>
          <w:tl2br w:val="nil"/>
          <w:tr2bl w:val="nil"/>
        </w:tcBorders>
        <w:shd w:val="solid" w:color="0000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40">
    <w:name w:val="简明型 34"/>
    <w:basedOn w:val="a9"/>
    <w:unhideWhenUsed/>
    <w:qFormat/>
    <w:pPr>
      <w:widowControl w:val="0"/>
      <w:spacing w:line="500" w:lineRule="exact"/>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op w:val="nil"/>
          <w:left w:val="nil"/>
          <w:bottom w:val="nil"/>
          <w:right w:val="nil"/>
          <w:insideH w:val="nil"/>
          <w:insideV w:val="nil"/>
          <w:tl2br w:val="nil"/>
          <w:tr2bl w:val="nil"/>
        </w:tcBorders>
        <w:shd w:val="solid" w:color="000000" w:fill="FFFFFF"/>
      </w:tcPr>
    </w:tblStylePr>
  </w:style>
  <w:style w:type="table" w:customStyle="1" w:styleId="245">
    <w:name w:val="中等深浅网格 24"/>
    <w:basedOn w:val="a9"/>
    <w:uiPriority w:val="68"/>
    <w:unhideWhenUsed/>
    <w:qFormat/>
    <w:rPr>
      <w:kern w:val="2"/>
      <w:sz w:val="24"/>
      <w:szCs w:val="24"/>
    </w:rPr>
    <w:tblP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l2br w:val="nil"/>
          <w:tr2bl w:val="nil"/>
        </w:tcBorders>
        <w:shd w:val="clear" w:color="auto" w:fill="FFFFFF"/>
      </w:tcPr>
    </w:tblStylePr>
    <w:tblStylePr w:type="firstCol">
      <w:tblPr/>
      <w:tcPr>
        <w:tcBorders>
          <w:top w:val="nil"/>
          <w:left w:val="nil"/>
          <w:bottom w:val="nil"/>
          <w:right w:val="nil"/>
          <w:insideH w:val="nil"/>
          <w:insideV w:val="nil"/>
          <w:tl2br w:val="nil"/>
          <w:tr2bl w:val="nil"/>
        </w:tcBorders>
        <w:shd w:val="clear" w:color="auto" w:fill="FFFFFF"/>
      </w:tcPr>
    </w:tblStylePr>
    <w:tblStylePr w:type="lastCol">
      <w:tblPr/>
      <w:tcPr>
        <w:tcBorders>
          <w:top w:val="nil"/>
          <w:left w:val="nil"/>
          <w:bottom w:val="nil"/>
          <w:right w:val="nil"/>
          <w:insideH w:val="nil"/>
          <w:insideV w:val="nil"/>
          <w:tl2br w:val="nil"/>
          <w:tr2bl w:val="nil"/>
        </w:tcBorders>
        <w:shd w:val="clear" w:color="auto" w:fill="CCCCCC"/>
      </w:tcPr>
    </w:tblStylePr>
    <w:tblStylePr w:type="band1Vert">
      <w:tblPr/>
      <w:tcPr>
        <w:shd w:val="clear" w:color="auto" w:fill="808080"/>
      </w:tcPr>
    </w:tblStylePr>
    <w:tblStylePr w:type="band1Horz">
      <w:tblPr/>
      <w:tcPr>
        <w:tcBorders>
          <w:top w:val="nil"/>
          <w:left w:val="nil"/>
          <w:bottom w:val="nil"/>
          <w:right w:val="nil"/>
          <w:insideH w:val="single" w:sz="6" w:space="0" w:color="auto"/>
          <w:insideV w:val="single" w:sz="6" w:space="0" w:color="auto"/>
          <w:tl2br w:val="nil"/>
          <w:tr2bl w:val="nil"/>
        </w:tcBorders>
        <w:shd w:val="clear" w:color="auto" w:fill="808080"/>
      </w:tcPr>
    </w:tblStylePr>
    <w:tblStylePr w:type="nwCell">
      <w:tblPr/>
      <w:tcPr>
        <w:shd w:val="clear" w:color="auto" w:fill="FFFFFF"/>
      </w:tcPr>
    </w:tblStylePr>
  </w:style>
  <w:style w:type="table" w:customStyle="1" w:styleId="831">
    <w:name w:val="网格型 83"/>
    <w:basedOn w:val="a9"/>
    <w:unhideWhenUsed/>
    <w:qFormat/>
    <w:pPr>
      <w:widowControl w:val="0"/>
      <w:spacing w:line="500" w:lineRule="exact"/>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customStyle="1" w:styleId="144">
    <w:name w:val="古典型 14"/>
    <w:basedOn w:val="a9"/>
    <w:unhideWhenUsed/>
    <w:qFormat/>
    <w:pPr>
      <w:widowControl w:val="0"/>
      <w:spacing w:line="500" w:lineRule="exact"/>
      <w:jc w:val="both"/>
    </w:pPr>
    <w:tblPr>
      <w:tblBorders>
        <w:top w:val="single" w:sz="12" w:space="0" w:color="000000"/>
        <w:bottom w:val="single" w:sz="12" w:space="0" w:color="000000"/>
      </w:tblBorders>
    </w:tbl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37">
    <w:name w:val="3线表3"/>
    <w:basedOn w:val="a9"/>
    <w:qFormat/>
    <w:pPr>
      <w:jc w:val="center"/>
    </w:pPr>
    <w:tblPr>
      <w:tblBorders>
        <w:top w:val="single" w:sz="12" w:space="0" w:color="auto"/>
        <w:bottom w:val="single" w:sz="12" w:space="0" w:color="auto"/>
        <w:insideH w:val="single" w:sz="4" w:space="0" w:color="auto"/>
        <w:insideV w:val="single" w:sz="4" w:space="0" w:color="auto"/>
      </w:tblBorders>
    </w:tblPr>
    <w:tcPr>
      <w:vAlign w:val="center"/>
    </w:tcPr>
    <w:tblStylePr w:type="firstRow">
      <w:rPr>
        <w:rFonts w:ascii="Times New Roman" w:eastAsia="Times New Roman" w:hAnsi="Times New Roman" w:cs="Times New Roman" w:hint="default"/>
        <w:b/>
      </w:rPr>
      <w:tblPr/>
      <w:tcPr>
        <w:tcBorders>
          <w:top w:val="single" w:sz="12" w:space="0" w:color="auto"/>
          <w:left w:val="nil"/>
          <w:bottom w:val="single" w:sz="12" w:space="0" w:color="auto"/>
          <w:right w:val="nil"/>
          <w:insideH w:val="nil"/>
          <w:insideV w:val="single" w:sz="4" w:space="0" w:color="auto"/>
          <w:tl2br w:val="nil"/>
          <w:tr2bl w:val="nil"/>
        </w:tcBorders>
      </w:tcPr>
    </w:tblStylePr>
  </w:style>
  <w:style w:type="table" w:customStyle="1" w:styleId="711">
    <w:name w:val="列表型 71"/>
    <w:basedOn w:val="a9"/>
    <w:unhideWhenUsed/>
    <w:qFormat/>
    <w:pPr>
      <w:widowControl w:val="0"/>
      <w:spacing w:line="500" w:lineRule="exact"/>
      <w:jc w:val="both"/>
    </w:pPr>
    <w:tblPr>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top w:val="nil"/>
          <w:left w:val="nil"/>
          <w:bottom w:val="single" w:sz="12" w:space="0" w:color="008000"/>
          <w:right w:val="nil"/>
          <w:insideH w:val="nil"/>
          <w:insideV w:val="nil"/>
          <w:tl2br w:val="nil"/>
          <w:tr2bl w:val="nil"/>
        </w:tcBorders>
        <w:shd w:val="solid" w:color="C0C0C0" w:fill="FFFFFF"/>
      </w:tcPr>
    </w:tblStylePr>
    <w:tblStylePr w:type="lastRow">
      <w:rPr>
        <w:b/>
        <w:bCs/>
      </w:rPr>
      <w:tblPr/>
      <w:tcPr>
        <w:tcBorders>
          <w:top w:val="single" w:sz="12" w:space="0" w:color="008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0000" w:fill="FFFFFF"/>
      </w:tcPr>
    </w:tblStylePr>
    <w:tblStylePr w:type="band2Horz">
      <w:tblPr/>
      <w:tcPr>
        <w:tcBorders>
          <w:top w:val="nil"/>
          <w:left w:val="nil"/>
          <w:bottom w:val="nil"/>
          <w:right w:val="nil"/>
          <w:insideH w:val="nil"/>
          <w:insideV w:val="nil"/>
          <w:tl2br w:val="nil"/>
          <w:tr2bl w:val="nil"/>
        </w:tcBorders>
        <w:shd w:val="pct25" w:color="FFFF00" w:fill="FFFFFF"/>
      </w:tcPr>
    </w:tblStylePr>
  </w:style>
  <w:style w:type="table" w:customStyle="1" w:styleId="21f5">
    <w:name w:val="竖列型 21"/>
    <w:basedOn w:val="a9"/>
    <w:unhideWhenUsed/>
    <w:qFormat/>
    <w:pPr>
      <w:widowControl w:val="0"/>
      <w:spacing w:line="500" w:lineRule="exact"/>
      <w:jc w:val="both"/>
    </w:pPr>
    <w:rPr>
      <w:b/>
      <w:bCs/>
    </w:rPr>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color w:val="00000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611">
    <w:name w:val="网格型 61"/>
    <w:basedOn w:val="a9"/>
    <w:unhideWhenUsed/>
    <w:qFormat/>
    <w:pPr>
      <w:widowControl w:val="0"/>
      <w:spacing w:line="500" w:lineRule="exact"/>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31d">
    <w:name w:val="网格型 31"/>
    <w:basedOn w:val="a9"/>
    <w:unhideWhenUsed/>
    <w:qFormat/>
    <w:pPr>
      <w:widowControl w:val="0"/>
      <w:spacing w:line="500" w:lineRule="exact"/>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top w:val="nil"/>
          <w:left w:val="nil"/>
          <w:bottom w:val="single" w:sz="6" w:space="0" w:color="000000"/>
          <w:right w:val="nil"/>
          <w:insideH w:val="nil"/>
          <w:insideV w:val="nil"/>
          <w:tl2br w:val="nil"/>
          <w:tr2bl w:val="nil"/>
        </w:tcBorders>
        <w:shd w:val="pct30" w:color="FFFF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1fffffc">
    <w:name w:val="专业型1"/>
    <w:basedOn w:val="a9"/>
    <w:unhideWhenUsed/>
    <w:qFormat/>
    <w:pPr>
      <w:widowControl w:val="0"/>
      <w:spacing w:line="500" w:lineRule="exact"/>
      <w:ind w:firstLineChars="200" w:firstLine="20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table" w:customStyle="1" w:styleId="11fc">
    <w:name w:val="网格型 11"/>
    <w:basedOn w:val="a9"/>
    <w:unhideWhenUsed/>
    <w:qFormat/>
    <w:pPr>
      <w:widowControl w:val="0"/>
      <w:spacing w:line="500" w:lineRule="exact"/>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op w:val="nil"/>
          <w:left w:val="nil"/>
          <w:bottom w:val="nil"/>
          <w:right w:val="nil"/>
          <w:insideH w:val="nil"/>
          <w:insideV w:val="nil"/>
          <w:tl2br w:val="nil"/>
          <w:tr2bl w:val="nil"/>
        </w:tcBorders>
      </w:tcPr>
    </w:tblStylePr>
    <w:tblStylePr w:type="lastCol">
      <w:rPr>
        <w:i/>
        <w:i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514">
    <w:name w:val="列表型 51"/>
    <w:basedOn w:val="a9"/>
    <w:unhideWhenUsed/>
    <w:qFormat/>
    <w:pPr>
      <w:widowControl w:val="0"/>
      <w:spacing w:line="500" w:lineRule="exact"/>
      <w:jc w:val="both"/>
    </w:p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top w:val="nil"/>
          <w:left w:val="nil"/>
          <w:bottom w:val="single" w:sz="12" w:space="0" w:color="000000"/>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style>
  <w:style w:type="table" w:customStyle="1" w:styleId="31e">
    <w:name w:val="网页型 31"/>
    <w:basedOn w:val="a9"/>
    <w:unhideWhenUsed/>
    <w:qFormat/>
    <w:pPr>
      <w:widowControl w:val="0"/>
      <w:spacing w:line="500" w:lineRule="exact"/>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op w:val="nil"/>
          <w:left w:val="nil"/>
          <w:bottom w:val="nil"/>
          <w:right w:val="nil"/>
          <w:insideH w:val="nil"/>
          <w:insideV w:val="nil"/>
          <w:tl2br w:val="nil"/>
          <w:tr2bl w:val="nil"/>
        </w:tcBorders>
      </w:tcPr>
    </w:tblStylePr>
  </w:style>
  <w:style w:type="table" w:customStyle="1" w:styleId="531">
    <w:name w:val="网格型 53"/>
    <w:basedOn w:val="a9"/>
    <w:unhideWhenUsed/>
    <w:qFormat/>
    <w:pPr>
      <w:widowControl w:val="0"/>
      <w:spacing w:line="500" w:lineRule="exact"/>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top w:val="nil"/>
          <w:left w:val="nil"/>
          <w:bottom w:val="single" w:sz="12" w:space="0" w:color="000000"/>
          <w:right w:val="nil"/>
          <w:insideH w:val="nil"/>
          <w:insideV w:val="nil"/>
          <w:tl2br w:val="nil"/>
          <w:tr2bl w:val="nil"/>
        </w:tcBorders>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41a">
    <w:name w:val="列表型 41"/>
    <w:basedOn w:val="a9"/>
    <w:unhideWhenUsed/>
    <w:qFormat/>
    <w:pPr>
      <w:widowControl w:val="0"/>
      <w:spacing w:line="500" w:lineRule="exact"/>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top w:val="nil"/>
          <w:left w:val="nil"/>
          <w:bottom w:val="single" w:sz="12" w:space="0" w:color="000000"/>
          <w:right w:val="nil"/>
          <w:insideH w:val="nil"/>
          <w:insideV w:val="nil"/>
          <w:tl2br w:val="nil"/>
          <w:tr2bl w:val="nil"/>
        </w:tcBorders>
        <w:shd w:val="solid" w:color="808080" w:fill="FFFFFF"/>
      </w:tcPr>
    </w:tblStylePr>
  </w:style>
  <w:style w:type="table" w:customStyle="1" w:styleId="31f">
    <w:name w:val="竖列型 31"/>
    <w:basedOn w:val="a9"/>
    <w:unhideWhenUsed/>
    <w:qFormat/>
    <w:pPr>
      <w:widowControl w:val="0"/>
      <w:spacing w:line="500" w:lineRule="exact"/>
      <w:jc w:val="both"/>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single" w:sz="6" w:space="0" w:color="00008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il"/>
          <w:left w:val="nil"/>
          <w:bottom w:val="nil"/>
          <w:right w:val="nil"/>
          <w:insideH w:val="nil"/>
          <w:insideV w:val="nil"/>
          <w:tl2br w:val="nil"/>
          <w:tr2bl w:val="nil"/>
        </w:tcBorders>
      </w:tcPr>
    </w:tblStylePr>
  </w:style>
  <w:style w:type="table" w:customStyle="1" w:styleId="612">
    <w:name w:val="列表型 61"/>
    <w:basedOn w:val="a9"/>
    <w:unhideWhenUsed/>
    <w:qFormat/>
    <w:pPr>
      <w:widowControl w:val="0"/>
      <w:spacing w:line="500" w:lineRule="exact"/>
      <w:jc w:val="both"/>
    </w:pPr>
    <w:tblPr>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top w:val="nil"/>
          <w:left w:val="nil"/>
          <w:bottom w:val="single" w:sz="12" w:space="0" w:color="000000"/>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band1Horz">
      <w:tblPr/>
      <w:tcPr>
        <w:tcBorders>
          <w:top w:val="nil"/>
          <w:left w:val="nil"/>
          <w:bottom w:val="nil"/>
          <w:right w:val="nil"/>
          <w:insideH w:val="nil"/>
          <w:insideV w:val="nil"/>
          <w:tl2br w:val="nil"/>
          <w:tr2bl w:val="nil"/>
        </w:tcBorders>
        <w:shd w:val="pct25" w:color="000000" w:fill="FFFFFF"/>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jstri3">
    <w:name w:val="jstri表格3"/>
    <w:basedOn w:val="a9"/>
    <w:qFormat/>
    <w:pPr>
      <w:jc w:val="both"/>
    </w:pPr>
    <w:rPr>
      <w:sz w:val="21"/>
    </w:rPr>
    <w:tblPr>
      <w:tblBorders>
        <w:top w:val="single" w:sz="12" w:space="0" w:color="auto"/>
        <w:bottom w:val="single" w:sz="12" w:space="0" w:color="auto"/>
        <w:insideH w:val="single" w:sz="4" w:space="0" w:color="auto"/>
        <w:insideV w:val="single" w:sz="4" w:space="0" w:color="auto"/>
      </w:tblBorders>
    </w:tblPr>
    <w:tcPr>
      <w:vAlign w:val="center"/>
    </w:tcPr>
  </w:style>
  <w:style w:type="table" w:customStyle="1" w:styleId="1fffffd">
    <w:name w:val="普通表格1"/>
    <w:semiHidden/>
    <w:qFormat/>
    <w:pPr>
      <w:spacing w:line="440" w:lineRule="exact"/>
      <w:ind w:firstLineChars="200" w:firstLine="200"/>
      <w:jc w:val="both"/>
    </w:pPr>
    <w:rPr>
      <w:rFonts w:eastAsia="Times New Roman"/>
    </w:rPr>
    <w:tblPr>
      <w:tblCellMar>
        <w:top w:w="0" w:type="dxa"/>
        <w:left w:w="108" w:type="dxa"/>
        <w:bottom w:w="0" w:type="dxa"/>
        <w:right w:w="108" w:type="dxa"/>
      </w:tblCellMar>
    </w:tblPr>
  </w:style>
  <w:style w:type="table" w:customStyle="1" w:styleId="11fd">
    <w:name w:val="黄桥表11"/>
    <w:basedOn w:val="a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stri">
    <w:name w:val="jstri表格"/>
    <w:basedOn w:val="a9"/>
    <w:qFormat/>
    <w:pPr>
      <w:jc w:val="both"/>
    </w:pPr>
    <w:rPr>
      <w:sz w:val="21"/>
    </w:rPr>
    <w:tblPr>
      <w:jc w:val="center"/>
      <w:tblBorders>
        <w:top w:val="single" w:sz="12" w:space="0" w:color="auto"/>
        <w:bottom w:val="single" w:sz="12" w:space="0" w:color="auto"/>
        <w:insideH w:val="single" w:sz="4" w:space="0" w:color="auto"/>
        <w:insideV w:val="single" w:sz="4" w:space="0" w:color="auto"/>
      </w:tblBorders>
    </w:tblPr>
    <w:trPr>
      <w:jc w:val="center"/>
    </w:trPr>
    <w:tcPr>
      <w:vAlign w:val="center"/>
    </w:tcPr>
  </w:style>
  <w:style w:type="table" w:customStyle="1" w:styleId="ymr">
    <w:name w:val="ymr"/>
    <w:basedOn w:val="a9"/>
    <w:qFormat/>
    <w:tblPr>
      <w:tblBorders>
        <w:top w:val="single" w:sz="12" w:space="0" w:color="auto"/>
        <w:bottom w:val="single" w:sz="12" w:space="0" w:color="auto"/>
        <w:insideH w:val="single" w:sz="4" w:space="0" w:color="auto"/>
        <w:insideV w:val="single" w:sz="4" w:space="0" w:color="auto"/>
      </w:tblBorders>
    </w:tblPr>
    <w:tblStylePr w:type="firstRow">
      <w:tblPr/>
      <w:tcPr>
        <w:tcBorders>
          <w:top w:val="single" w:sz="12" w:space="0" w:color="auto"/>
          <w:left w:val="nil"/>
          <w:bottom w:val="single" w:sz="12" w:space="0" w:color="auto"/>
          <w:right w:val="nil"/>
          <w:insideH w:val="nil"/>
          <w:insideV w:val="single" w:sz="4" w:space="0" w:color="auto"/>
          <w:tl2br w:val="nil"/>
          <w:tr2bl w:val="nil"/>
        </w:tcBorders>
      </w:tcPr>
    </w:tblStylePr>
  </w:style>
  <w:style w:type="table" w:customStyle="1" w:styleId="21f6">
    <w:name w:val="简明型 21"/>
    <w:basedOn w:val="a9"/>
    <w:unhideWhenUsed/>
    <w:qFormat/>
    <w:pPr>
      <w:widowControl w:val="0"/>
      <w:spacing w:line="500" w:lineRule="exact"/>
      <w:jc w:val="both"/>
    </w:pPr>
    <w:tblPr/>
    <w:tblStylePr w:type="firstRow">
      <w:rPr>
        <w:b/>
        <w:bCs/>
      </w:rPr>
      <w:tblPr/>
      <w:tcPr>
        <w:tcBorders>
          <w:top w:val="nil"/>
          <w:left w:val="nil"/>
          <w:bottom w:val="single" w:sz="12" w:space="0" w:color="000000"/>
          <w:right w:val="nil"/>
          <w:insideH w:val="nil"/>
          <w:insideV w:val="nil"/>
          <w:tl2br w:val="nil"/>
          <w:tr2bl w:val="nil"/>
        </w:tcBorders>
      </w:tcPr>
    </w:tblStylePr>
    <w:tblStylePr w:type="lastRow">
      <w:rPr>
        <w:b/>
        <w:bCs/>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lastCol">
      <w:rPr>
        <w:b/>
        <w:bCs/>
      </w:rPr>
      <w:tblPr/>
      <w:tcPr>
        <w:tcBorders>
          <w:top w:val="nil"/>
          <w:left w:val="single" w:sz="6" w:space="0" w:color="000000"/>
          <w:bottom w:val="nil"/>
          <w:right w:val="nil"/>
          <w:insideH w:val="nil"/>
          <w:insideV w:val="nil"/>
          <w:tl2br w:val="nil"/>
          <w:tr2bl w:val="nil"/>
        </w:tcBorders>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41b">
    <w:name w:val="竖列型 41"/>
    <w:basedOn w:val="a9"/>
    <w:unhideWhenUsed/>
    <w:qFormat/>
    <w:pPr>
      <w:widowControl w:val="0"/>
      <w:spacing w:line="500" w:lineRule="exact"/>
      <w:jc w:val="both"/>
    </w:pPr>
    <w:tblPr/>
    <w:tblStylePr w:type="firstRow">
      <w:rPr>
        <w:color w:val="FFFFFF"/>
      </w:rPr>
      <w:tblPr/>
      <w:tcPr>
        <w:tcBorders>
          <w:top w:val="nil"/>
          <w:left w:val="nil"/>
          <w:bottom w:val="nil"/>
          <w:right w:val="nil"/>
          <w:insideH w:val="nil"/>
          <w:insideV w:val="nil"/>
          <w:tl2br w:val="nil"/>
          <w:tr2bl w:val="nil"/>
        </w:tcBorders>
        <w:shd w:val="solid" w:color="0000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21f7">
    <w:name w:val="网格型 21"/>
    <w:basedOn w:val="a9"/>
    <w:unhideWhenUsed/>
    <w:qFormat/>
    <w:pPr>
      <w:widowControl w:val="0"/>
      <w:jc w:val="both"/>
    </w:pPr>
    <w:tblPr>
      <w:tblBorders>
        <w:insideH w:val="single" w:sz="6" w:space="0" w:color="000000"/>
        <w:insideV w:val="single" w:sz="6" w:space="0" w:color="000000"/>
      </w:tblBorders>
    </w:tblPr>
    <w:tblStylePr w:type="firstRow">
      <w:rPr>
        <w:b/>
        <w:bCs/>
      </w:rPr>
      <w:tblPr/>
      <w:tcPr>
        <w:tcBorders>
          <w:top w:val="nil"/>
          <w:left w:val="nil"/>
          <w:bottom w:val="nil"/>
          <w:right w:val="nil"/>
          <w:insideH w:val="nil"/>
          <w:insideV w:val="nil"/>
          <w:tl2br w:val="nil"/>
          <w:tr2bl w:val="nil"/>
        </w:tcBorders>
      </w:tcPr>
    </w:tblStylePr>
    <w:tblStylePr w:type="lastRow">
      <w:rPr>
        <w:b/>
        <w:bCs/>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style>
  <w:style w:type="table" w:customStyle="1" w:styleId="712">
    <w:name w:val="网格型 71"/>
    <w:basedOn w:val="a9"/>
    <w:unhideWhenUsed/>
    <w:qFormat/>
    <w:pPr>
      <w:widowControl w:val="0"/>
      <w:spacing w:line="500" w:lineRule="exact"/>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top w:val="nil"/>
          <w:left w:val="nil"/>
          <w:bottom w:val="single" w:sz="12" w:space="0" w:color="000000"/>
          <w:right w:val="nil"/>
          <w:insideH w:val="nil"/>
          <w:insideV w:val="nil"/>
          <w:tl2br w:val="nil"/>
          <w:tr2bl w:val="nil"/>
        </w:tcBorders>
      </w:tcPr>
    </w:tblStylePr>
    <w:tblStylePr w:type="lastRow">
      <w:rPr>
        <w:b w:val="0"/>
        <w:bCs w:val="0"/>
      </w:rPr>
      <w:tblPr/>
      <w:tcPr>
        <w:tcBorders>
          <w:top w:val="single" w:sz="6" w:space="0" w:color="00000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21f8">
    <w:name w:val="精巧型 21"/>
    <w:basedOn w:val="a9"/>
    <w:unhideWhenUsed/>
    <w:qFormat/>
    <w:pPr>
      <w:widowControl w:val="0"/>
      <w:spacing w:line="500" w:lineRule="exact"/>
      <w:jc w:val="both"/>
    </w:pPr>
    <w:tblPr>
      <w:tblBorders>
        <w:left w:val="single" w:sz="6" w:space="0" w:color="000000"/>
        <w:right w:val="single" w:sz="6" w:space="0" w:color="000000"/>
      </w:tblBorders>
    </w:tblPr>
    <w:tblStylePr w:type="firstRow">
      <w:tblPr/>
      <w:tcPr>
        <w:tcBorders>
          <w:top w:val="nil"/>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firstCol">
      <w:tblPr/>
      <w:tcPr>
        <w:tcBorders>
          <w:top w:val="nil"/>
          <w:left w:val="nil"/>
          <w:bottom w:val="nil"/>
          <w:right w:val="single" w:sz="12" w:space="0" w:color="000000"/>
          <w:insideH w:val="nil"/>
          <w:insideV w:val="nil"/>
          <w:tl2br w:val="nil"/>
          <w:tr2bl w:val="nil"/>
        </w:tcBorders>
        <w:shd w:val="pct25" w:color="008000" w:fill="FFFFFF"/>
      </w:tcPr>
    </w:tblStylePr>
    <w:tblStylePr w:type="lastCol">
      <w:tblPr/>
      <w:tcPr>
        <w:tcBorders>
          <w:top w:val="nil"/>
          <w:left w:val="single" w:sz="12" w:space="0" w:color="000000"/>
          <w:bottom w:val="nil"/>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1f0">
    <w:name w:val="3线表1"/>
    <w:basedOn w:val="a9"/>
    <w:qFormat/>
    <w:pPr>
      <w:jc w:val="center"/>
    </w:pPr>
    <w:tblPr>
      <w:tblBorders>
        <w:top w:val="single" w:sz="12" w:space="0" w:color="auto"/>
        <w:bottom w:val="single" w:sz="12" w:space="0" w:color="auto"/>
        <w:insideH w:val="single" w:sz="4" w:space="0" w:color="auto"/>
        <w:insideV w:val="single" w:sz="4" w:space="0" w:color="auto"/>
      </w:tblBorders>
    </w:tblPr>
    <w:tcPr>
      <w:vAlign w:val="center"/>
    </w:tcPr>
    <w:tblStylePr w:type="firstRow">
      <w:rPr>
        <w:rFonts w:ascii="Times New Roman" w:eastAsia="Times New Roman" w:hAnsi="Times New Roman" w:cs="Times New Roman" w:hint="default"/>
        <w:b/>
      </w:rPr>
      <w:tblPr/>
      <w:tcPr>
        <w:tcBorders>
          <w:top w:val="single" w:sz="12" w:space="0" w:color="auto"/>
          <w:left w:val="nil"/>
          <w:bottom w:val="single" w:sz="12" w:space="0" w:color="auto"/>
          <w:right w:val="nil"/>
          <w:insideH w:val="nil"/>
          <w:insideV w:val="single" w:sz="4" w:space="0" w:color="auto"/>
          <w:tl2br w:val="nil"/>
          <w:tr2bl w:val="nil"/>
        </w:tcBorders>
      </w:tcPr>
    </w:tblStylePr>
  </w:style>
  <w:style w:type="table" w:customStyle="1" w:styleId="jstri1">
    <w:name w:val="jstri表格1"/>
    <w:basedOn w:val="a9"/>
    <w:qFormat/>
    <w:pPr>
      <w:jc w:val="both"/>
    </w:pPr>
    <w:rPr>
      <w:sz w:val="21"/>
    </w:rPr>
    <w:tblPr>
      <w:tblBorders>
        <w:top w:val="single" w:sz="12" w:space="0" w:color="auto"/>
        <w:bottom w:val="single" w:sz="12" w:space="0" w:color="auto"/>
        <w:insideH w:val="single" w:sz="4" w:space="0" w:color="auto"/>
        <w:insideV w:val="single" w:sz="4" w:space="0" w:color="auto"/>
      </w:tblBorders>
    </w:tblPr>
    <w:tcPr>
      <w:vAlign w:val="center"/>
    </w:tcPr>
  </w:style>
  <w:style w:type="table" w:customStyle="1" w:styleId="ymr1">
    <w:name w:val="ymr1"/>
    <w:basedOn w:val="a9"/>
    <w:qFormat/>
    <w:tblPr>
      <w:tblBorders>
        <w:top w:val="single" w:sz="12" w:space="0" w:color="auto"/>
        <w:bottom w:val="single" w:sz="12" w:space="0" w:color="auto"/>
        <w:insideH w:val="single" w:sz="4" w:space="0" w:color="auto"/>
        <w:insideV w:val="single" w:sz="4" w:space="0" w:color="auto"/>
      </w:tblBorders>
    </w:tblPr>
    <w:tblStylePr w:type="firstRow">
      <w:tblPr/>
      <w:tcPr>
        <w:tcBorders>
          <w:top w:val="single" w:sz="12" w:space="0" w:color="auto"/>
          <w:left w:val="nil"/>
          <w:bottom w:val="single" w:sz="12" w:space="0" w:color="auto"/>
          <w:right w:val="nil"/>
          <w:insideH w:val="nil"/>
          <w:insideV w:val="single" w:sz="4" w:space="0" w:color="auto"/>
          <w:tl2br w:val="nil"/>
          <w:tr2bl w:val="nil"/>
        </w:tcBorders>
      </w:tcPr>
    </w:tblStylePr>
  </w:style>
  <w:style w:type="table" w:customStyle="1" w:styleId="22d">
    <w:name w:val="中等深浅网格 22"/>
    <w:basedOn w:val="a9"/>
    <w:uiPriority w:val="68"/>
    <w:unhideWhenUsed/>
    <w:qFormat/>
    <w:rPr>
      <w:kern w:val="2"/>
      <w:sz w:val="24"/>
      <w:szCs w:val="24"/>
    </w:rPr>
    <w:tblP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l2br w:val="nil"/>
          <w:tr2bl w:val="nil"/>
        </w:tcBorders>
        <w:shd w:val="clear" w:color="auto" w:fill="FFFFFF"/>
      </w:tcPr>
    </w:tblStylePr>
    <w:tblStylePr w:type="firstCol">
      <w:tblPr/>
      <w:tcPr>
        <w:tcBorders>
          <w:top w:val="nil"/>
          <w:left w:val="nil"/>
          <w:bottom w:val="nil"/>
          <w:right w:val="nil"/>
          <w:insideH w:val="nil"/>
          <w:insideV w:val="nil"/>
          <w:tl2br w:val="nil"/>
          <w:tr2bl w:val="nil"/>
        </w:tcBorders>
        <w:shd w:val="clear" w:color="auto" w:fill="FFFFFF"/>
      </w:tcPr>
    </w:tblStylePr>
    <w:tblStylePr w:type="lastCol">
      <w:tblPr/>
      <w:tcPr>
        <w:tcBorders>
          <w:top w:val="nil"/>
          <w:left w:val="nil"/>
          <w:bottom w:val="nil"/>
          <w:right w:val="nil"/>
          <w:insideH w:val="nil"/>
          <w:insideV w:val="nil"/>
          <w:tl2br w:val="nil"/>
          <w:tr2bl w:val="nil"/>
        </w:tcBorders>
        <w:shd w:val="clear" w:color="auto" w:fill="CCCCCC"/>
      </w:tcPr>
    </w:tblStylePr>
    <w:tblStylePr w:type="band1Vert">
      <w:tblPr/>
      <w:tcPr>
        <w:shd w:val="clear" w:color="auto" w:fill="808080"/>
      </w:tcPr>
    </w:tblStylePr>
    <w:tblStylePr w:type="band1Horz">
      <w:tblPr/>
      <w:tcPr>
        <w:tcBorders>
          <w:top w:val="nil"/>
          <w:left w:val="nil"/>
          <w:bottom w:val="nil"/>
          <w:right w:val="nil"/>
          <w:insideH w:val="single" w:sz="6" w:space="0" w:color="auto"/>
          <w:insideV w:val="single" w:sz="6" w:space="0" w:color="auto"/>
          <w:tl2br w:val="nil"/>
          <w:tr2bl w:val="nil"/>
        </w:tcBorders>
        <w:shd w:val="clear" w:color="auto" w:fill="808080"/>
      </w:tcPr>
    </w:tblStylePr>
    <w:tblStylePr w:type="nwCell">
      <w:tblPr/>
      <w:tcPr>
        <w:shd w:val="clear" w:color="auto" w:fill="FFFFFF"/>
      </w:tcPr>
    </w:tblStylePr>
  </w:style>
  <w:style w:type="table" w:customStyle="1" w:styleId="127">
    <w:name w:val="简明型 12"/>
    <w:basedOn w:val="a9"/>
    <w:unhideWhenUsed/>
    <w:qFormat/>
    <w:pPr>
      <w:widowControl w:val="0"/>
      <w:jc w:val="both"/>
    </w:pPr>
    <w:tblPr>
      <w:tblBorders>
        <w:top w:val="single" w:sz="12" w:space="0" w:color="008000"/>
        <w:bottom w:val="single" w:sz="12" w:space="0" w:color="008000"/>
      </w:tblBorders>
    </w:tblPr>
    <w:tblStylePr w:type="firstRow">
      <w:tblPr/>
      <w:tcPr>
        <w:tcBorders>
          <w:top w:val="nil"/>
          <w:left w:val="nil"/>
          <w:bottom w:val="single" w:sz="6" w:space="0" w:color="008000"/>
          <w:right w:val="nil"/>
          <w:insideH w:val="nil"/>
          <w:insideV w:val="nil"/>
          <w:tl2br w:val="nil"/>
          <w:tr2bl w:val="nil"/>
        </w:tcBorders>
      </w:tcPr>
    </w:tblStylePr>
    <w:tblStylePr w:type="lastRow">
      <w:tblPr/>
      <w:tcPr>
        <w:tcBorders>
          <w:top w:val="single" w:sz="6" w:space="0" w:color="008000"/>
          <w:left w:val="nil"/>
          <w:bottom w:val="nil"/>
          <w:right w:val="nil"/>
          <w:insideH w:val="nil"/>
          <w:insideV w:val="nil"/>
          <w:tl2br w:val="nil"/>
          <w:tr2bl w:val="nil"/>
        </w:tcBorders>
      </w:tcPr>
    </w:tblStylePr>
  </w:style>
  <w:style w:type="table" w:customStyle="1" w:styleId="22e">
    <w:name w:val="简明型 22"/>
    <w:basedOn w:val="a9"/>
    <w:unhideWhenUsed/>
    <w:qFormat/>
    <w:pPr>
      <w:widowControl w:val="0"/>
      <w:spacing w:line="500" w:lineRule="exact"/>
      <w:jc w:val="both"/>
    </w:pPr>
    <w:tblPr/>
    <w:tblStylePr w:type="firstRow">
      <w:rPr>
        <w:b/>
        <w:bCs/>
      </w:rPr>
      <w:tblPr/>
      <w:tcPr>
        <w:tcBorders>
          <w:top w:val="nil"/>
          <w:left w:val="nil"/>
          <w:bottom w:val="single" w:sz="12" w:space="0" w:color="000000"/>
          <w:right w:val="nil"/>
          <w:insideH w:val="nil"/>
          <w:insideV w:val="nil"/>
          <w:tl2br w:val="nil"/>
          <w:tr2bl w:val="nil"/>
        </w:tcBorders>
      </w:tcPr>
    </w:tblStylePr>
    <w:tblStylePr w:type="lastRow">
      <w:rPr>
        <w:b/>
        <w:bCs/>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lastCol">
      <w:rPr>
        <w:b/>
        <w:bCs/>
      </w:rPr>
      <w:tblPr/>
      <w:tcPr>
        <w:tcBorders>
          <w:top w:val="nil"/>
          <w:left w:val="single" w:sz="6" w:space="0" w:color="000000"/>
          <w:bottom w:val="nil"/>
          <w:right w:val="nil"/>
          <w:insideH w:val="nil"/>
          <w:insideV w:val="nil"/>
          <w:tl2br w:val="nil"/>
          <w:tr2bl w:val="nil"/>
        </w:tcBorders>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28">
    <w:name w:val="简明型 32"/>
    <w:basedOn w:val="a9"/>
    <w:unhideWhenUsed/>
    <w:qFormat/>
    <w:pPr>
      <w:widowControl w:val="0"/>
      <w:spacing w:line="500" w:lineRule="exact"/>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op w:val="nil"/>
          <w:left w:val="nil"/>
          <w:bottom w:val="nil"/>
          <w:right w:val="nil"/>
          <w:insideH w:val="nil"/>
          <w:insideV w:val="nil"/>
          <w:tl2br w:val="nil"/>
          <w:tr2bl w:val="nil"/>
        </w:tcBorders>
        <w:shd w:val="solid" w:color="000000" w:fill="FFFFFF"/>
      </w:tcPr>
    </w:tblStylePr>
  </w:style>
  <w:style w:type="table" w:customStyle="1" w:styleId="128">
    <w:name w:val="古典型 12"/>
    <w:basedOn w:val="a9"/>
    <w:unhideWhenUsed/>
    <w:qFormat/>
    <w:pPr>
      <w:widowControl w:val="0"/>
      <w:spacing w:line="500" w:lineRule="exact"/>
      <w:jc w:val="both"/>
    </w:pPr>
    <w:tblPr>
      <w:tblBorders>
        <w:top w:val="single" w:sz="12" w:space="0" w:color="000000"/>
        <w:bottom w:val="single" w:sz="12" w:space="0" w:color="000000"/>
      </w:tblBorders>
    </w:tbl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2f">
    <w:name w:val="古典型 22"/>
    <w:basedOn w:val="a9"/>
    <w:unhideWhenUsed/>
    <w:qFormat/>
    <w:pPr>
      <w:widowControl w:val="0"/>
      <w:spacing w:line="500" w:lineRule="exact"/>
      <w:jc w:val="both"/>
    </w:pPr>
    <w:tblPr>
      <w:tblBorders>
        <w:top w:val="single" w:sz="12" w:space="0" w:color="000000"/>
        <w:bottom w:val="single" w:sz="12" w:space="0" w:color="000000"/>
      </w:tblBorders>
    </w:tblPr>
    <w:tblStylePr w:type="firstRow">
      <w:rPr>
        <w:color w:val="FFFFFF"/>
      </w:rPr>
      <w:tblPr/>
      <w:tcPr>
        <w:tcBorders>
          <w:top w:val="nil"/>
          <w:left w:val="nil"/>
          <w:bottom w:val="single" w:sz="6" w:space="0" w:color="000000"/>
          <w:right w:val="nil"/>
          <w:insideH w:val="nil"/>
          <w:insideV w:val="nil"/>
          <w:tl2br w:val="nil"/>
          <w:tr2bl w:val="nil"/>
        </w:tcBorders>
        <w:shd w:val="solid" w:color="800080" w:fill="FFFFFF"/>
      </w:tcPr>
    </w:tblStylePr>
    <w:tblStylePr w:type="lastRow">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329">
    <w:name w:val="古典型 32"/>
    <w:basedOn w:val="a9"/>
    <w:unhideWhenUsed/>
    <w:qFormat/>
    <w:pPr>
      <w:widowControl w:val="0"/>
      <w:spacing w:line="500" w:lineRule="exact"/>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top w:val="nil"/>
          <w:left w:val="nil"/>
          <w:bottom w:val="single" w:sz="6" w:space="0" w:color="000000"/>
          <w:right w:val="nil"/>
          <w:insideH w:val="nil"/>
          <w:insideV w:val="nil"/>
          <w:tl2br w:val="nil"/>
          <w:tr2bl w:val="nil"/>
        </w:tcBorders>
        <w:shd w:val="solid" w:color="000080" w:fill="FFFFFF"/>
      </w:tcPr>
    </w:tblStylePr>
    <w:tblStylePr w:type="lastRow">
      <w:rPr>
        <w:color w:val="000080"/>
      </w:rPr>
      <w:tblPr/>
      <w:tcPr>
        <w:tcBorders>
          <w:top w:val="single" w:sz="12" w:space="0" w:color="00000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customStyle="1" w:styleId="423">
    <w:name w:val="古典型 42"/>
    <w:basedOn w:val="a9"/>
    <w:unhideWhenUsed/>
    <w:qFormat/>
    <w:pPr>
      <w:widowControl w:val="0"/>
      <w:spacing w:line="500" w:lineRule="exact"/>
      <w:jc w:val="both"/>
    </w:pPr>
    <w:tblPr>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top w:val="nil"/>
          <w:left w:val="nil"/>
          <w:bottom w:val="single" w:sz="6" w:space="0" w:color="000000"/>
          <w:right w:val="nil"/>
          <w:insideH w:val="nil"/>
          <w:insideV w:val="nil"/>
          <w:tl2br w:val="nil"/>
          <w:tr2bl w:val="nil"/>
        </w:tcBorders>
        <w:shd w:val="pct50" w:color="000080" w:fill="FFFFFF"/>
      </w:tcPr>
    </w:tblStylePr>
    <w:tblStylePr w:type="lastRow">
      <w:rPr>
        <w:color w:val="000080"/>
      </w:rPr>
      <w:tblPr/>
      <w:tcPr>
        <w:tcBorders>
          <w:top w:val="nil"/>
          <w:left w:val="nil"/>
          <w:bottom w:val="single" w:sz="6" w:space="0" w:color="000000"/>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129">
    <w:name w:val="彩色型 12"/>
    <w:basedOn w:val="a9"/>
    <w:unhideWhenUsed/>
    <w:qFormat/>
    <w:pPr>
      <w:widowControl w:val="0"/>
      <w:spacing w:line="500" w:lineRule="exact"/>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op w:val="nil"/>
          <w:left w:val="nil"/>
          <w:bottom w:val="nil"/>
          <w:right w:val="nil"/>
          <w:insideH w:val="nil"/>
          <w:insideV w:val="nil"/>
          <w:tl2br w:val="nil"/>
          <w:tr2bl w:val="nil"/>
        </w:tcBorders>
        <w:shd w:val="solid" w:color="000000" w:fill="FFFFFF"/>
      </w:tcPr>
    </w:tblStylePr>
    <w:tblStylePr w:type="firstCol">
      <w:rPr>
        <w:b/>
        <w:bCs/>
        <w:i/>
        <w:iCs/>
      </w:rPr>
      <w:tblPr/>
      <w:tcPr>
        <w:tcBorders>
          <w:top w:val="nil"/>
          <w:left w:val="nil"/>
          <w:bottom w:val="nil"/>
          <w:right w:val="nil"/>
          <w:insideH w:val="nil"/>
          <w:insideV w:val="nil"/>
          <w:tl2br w:val="nil"/>
          <w:tr2bl w:val="nil"/>
        </w:tcBorders>
        <w:shd w:val="solid" w:color="000080" w:fill="FFFFFF"/>
      </w:tcPr>
    </w:tblStylePr>
    <w:tblStylePr w:type="nwCell">
      <w:tblPr/>
      <w:tcPr>
        <w:tcBorders>
          <w:top w:val="nil"/>
          <w:left w:val="nil"/>
          <w:bottom w:val="nil"/>
          <w:right w:val="nil"/>
          <w:insideH w:val="nil"/>
          <w:insideV w:val="nil"/>
          <w:tl2br w:val="nil"/>
          <w:tr2bl w:val="nil"/>
        </w:tcBorders>
        <w:shd w:val="solid" w:color="00000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customStyle="1" w:styleId="22f0">
    <w:name w:val="彩色型 22"/>
    <w:basedOn w:val="a9"/>
    <w:unhideWhenUsed/>
    <w:qFormat/>
    <w:pPr>
      <w:widowControl w:val="0"/>
      <w:spacing w:line="500" w:lineRule="exact"/>
      <w:jc w:val="both"/>
    </w:pPr>
    <w:tblPr>
      <w:tblBorders>
        <w:bottom w:val="single" w:sz="12" w:space="0" w:color="000000"/>
      </w:tblBorders>
    </w:tblPr>
    <w:tcPr>
      <w:shd w:val="pct20" w:color="FFFF00" w:fill="FFFFFF"/>
    </w:tcPr>
    <w:tblStylePr w:type="firstRow">
      <w:rPr>
        <w:b/>
        <w:bCs/>
        <w:i/>
        <w:iCs/>
        <w:color w:val="FFFFFF"/>
      </w:rPr>
      <w:tblPr/>
      <w:tcPr>
        <w:tcBorders>
          <w:top w:val="nil"/>
          <w:left w:val="nil"/>
          <w:bottom w:val="single" w:sz="12" w:space="0" w:color="000000"/>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customStyle="1" w:styleId="32a">
    <w:name w:val="彩色型 32"/>
    <w:basedOn w:val="a9"/>
    <w:unhideWhenUsed/>
    <w:qFormat/>
    <w:pPr>
      <w:widowControl w:val="0"/>
      <w:spacing w:line="500" w:lineRule="exact"/>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top w:val="nil"/>
          <w:left w:val="nil"/>
          <w:bottom w:val="single" w:sz="6" w:space="0" w:color="000000"/>
          <w:right w:val="nil"/>
          <w:insideH w:val="nil"/>
          <w:insideV w:val="nil"/>
          <w:tl2br w:val="nil"/>
          <w:tr2bl w:val="nil"/>
        </w:tcBorders>
        <w:shd w:val="solid" w:color="008080" w:fill="FFFFFF"/>
      </w:tcPr>
    </w:tblStylePr>
    <w:tblStylePr w:type="firstCol">
      <w:tblPr/>
      <w:tcPr>
        <w:tcBorders>
          <w:top w:val="nil"/>
          <w:left w:val="single" w:sz="36" w:space="0" w:color="000000"/>
          <w:bottom w:val="nil"/>
          <w:right w:val="single" w:sz="6" w:space="0" w:color="000000"/>
          <w:insideH w:val="nil"/>
          <w:insideV w:val="nil"/>
          <w:tl2br w:val="nil"/>
          <w:tr2bl w:val="nil"/>
        </w:tcBorders>
        <w:shd w:val="solid" w:color="008080" w:fill="FFFFFF"/>
      </w:tcPr>
    </w:tblStylePr>
    <w:tblStylePr w:type="nwCell">
      <w:rPr>
        <w:b/>
        <w:bCs/>
        <w:color w:val="FFFFFF"/>
      </w:rPr>
      <w:tblPr/>
      <w:tcPr>
        <w:tcBorders>
          <w:top w:val="nil"/>
          <w:left w:val="nil"/>
          <w:bottom w:val="nil"/>
          <w:right w:val="nil"/>
          <w:insideH w:val="nil"/>
          <w:insideV w:val="nil"/>
          <w:tl2br w:val="nil"/>
          <w:tr2bl w:val="nil"/>
        </w:tcBorders>
        <w:shd w:val="solid" w:color="000000" w:fill="FFFFFF"/>
      </w:tcPr>
    </w:tblStylePr>
  </w:style>
  <w:style w:type="table" w:customStyle="1" w:styleId="12a">
    <w:name w:val="竖列型 12"/>
    <w:basedOn w:val="a9"/>
    <w:unhideWhenUsed/>
    <w:qFormat/>
    <w:pPr>
      <w:widowControl w:val="0"/>
      <w:spacing w:line="500" w:lineRule="exact"/>
      <w:jc w:val="both"/>
    </w:pPr>
    <w:rPr>
      <w:b/>
      <w:bCs/>
    </w:rPr>
    <w:tblPr>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top w:val="nil"/>
          <w:left w:val="nil"/>
          <w:bottom w:val="double" w:sz="6" w:space="0" w:color="000000"/>
          <w:right w:val="nil"/>
          <w:insideH w:val="nil"/>
          <w:insideV w:val="nil"/>
          <w:tl2br w:val="nil"/>
          <w:tr2bl w:val="nil"/>
        </w:tcBorders>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2f1">
    <w:name w:val="竖列型 22"/>
    <w:basedOn w:val="a9"/>
    <w:unhideWhenUsed/>
    <w:qFormat/>
    <w:pPr>
      <w:widowControl w:val="0"/>
      <w:spacing w:line="500" w:lineRule="exact"/>
      <w:jc w:val="both"/>
    </w:pPr>
    <w:rPr>
      <w:b/>
      <w:bCs/>
    </w:rPr>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color w:val="00000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2b">
    <w:name w:val="竖列型 32"/>
    <w:basedOn w:val="a9"/>
    <w:unhideWhenUsed/>
    <w:qFormat/>
    <w:pPr>
      <w:widowControl w:val="0"/>
      <w:spacing w:line="500" w:lineRule="exact"/>
      <w:jc w:val="both"/>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single" w:sz="6" w:space="0" w:color="00008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il"/>
          <w:left w:val="nil"/>
          <w:bottom w:val="nil"/>
          <w:right w:val="nil"/>
          <w:insideH w:val="nil"/>
          <w:insideV w:val="nil"/>
          <w:tl2br w:val="nil"/>
          <w:tr2bl w:val="nil"/>
        </w:tcBorders>
      </w:tcPr>
    </w:tblStylePr>
  </w:style>
  <w:style w:type="table" w:customStyle="1" w:styleId="424">
    <w:name w:val="竖列型 42"/>
    <w:basedOn w:val="a9"/>
    <w:unhideWhenUsed/>
    <w:qFormat/>
    <w:pPr>
      <w:widowControl w:val="0"/>
      <w:spacing w:line="500" w:lineRule="exact"/>
      <w:jc w:val="both"/>
    </w:pPr>
    <w:tblPr/>
    <w:tblStylePr w:type="firstRow">
      <w:rPr>
        <w:color w:val="FFFFFF"/>
      </w:rPr>
      <w:tblPr/>
      <w:tcPr>
        <w:tcBorders>
          <w:top w:val="nil"/>
          <w:left w:val="nil"/>
          <w:bottom w:val="nil"/>
          <w:right w:val="nil"/>
          <w:insideH w:val="nil"/>
          <w:insideV w:val="nil"/>
          <w:tl2br w:val="nil"/>
          <w:tr2bl w:val="nil"/>
        </w:tcBorders>
        <w:shd w:val="solid" w:color="0000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0">
    <w:name w:val="竖列型 52"/>
    <w:basedOn w:val="a9"/>
    <w:unhideWhenUsed/>
    <w:qFormat/>
    <w:pPr>
      <w:widowControl w:val="0"/>
      <w:spacing w:line="500" w:lineRule="exact"/>
      <w:jc w:val="both"/>
    </w:pPr>
    <w:tblPr>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top w:val="nil"/>
          <w:left w:val="nil"/>
          <w:bottom w:val="single" w:sz="6" w:space="0" w:color="808080"/>
          <w:right w:val="nil"/>
          <w:insideH w:val="nil"/>
          <w:insideV w:val="nil"/>
          <w:tl2br w:val="nil"/>
          <w:tr2bl w:val="nil"/>
        </w:tcBorders>
      </w:tcPr>
    </w:tblStylePr>
    <w:tblStylePr w:type="lastRow">
      <w:rPr>
        <w:b/>
        <w:bCs/>
      </w:rPr>
      <w:tblPr/>
      <w:tcPr>
        <w:tcBorders>
          <w:top w:val="single" w:sz="6" w:space="0" w:color="80808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StylePr>
  </w:style>
  <w:style w:type="table" w:customStyle="1" w:styleId="12b">
    <w:name w:val="网格型 12"/>
    <w:basedOn w:val="a9"/>
    <w:unhideWhenUsed/>
    <w:qFormat/>
    <w:pPr>
      <w:widowControl w:val="0"/>
      <w:spacing w:line="500" w:lineRule="exact"/>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op w:val="nil"/>
          <w:left w:val="nil"/>
          <w:bottom w:val="nil"/>
          <w:right w:val="nil"/>
          <w:insideH w:val="nil"/>
          <w:insideV w:val="nil"/>
          <w:tl2br w:val="nil"/>
          <w:tr2bl w:val="nil"/>
        </w:tcBorders>
      </w:tcPr>
    </w:tblStylePr>
    <w:tblStylePr w:type="lastCol">
      <w:rPr>
        <w:i/>
        <w:i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22f2">
    <w:name w:val="网格型 22"/>
    <w:basedOn w:val="a9"/>
    <w:unhideWhenUsed/>
    <w:qFormat/>
    <w:pPr>
      <w:widowControl w:val="0"/>
      <w:jc w:val="both"/>
    </w:pPr>
    <w:tblPr>
      <w:tblBorders>
        <w:insideH w:val="single" w:sz="6" w:space="0" w:color="000000"/>
        <w:insideV w:val="single" w:sz="6" w:space="0" w:color="000000"/>
      </w:tblBorders>
    </w:tblPr>
    <w:tblStylePr w:type="firstRow">
      <w:rPr>
        <w:b/>
        <w:bCs/>
      </w:rPr>
      <w:tblPr/>
      <w:tcPr>
        <w:tcBorders>
          <w:top w:val="nil"/>
          <w:left w:val="nil"/>
          <w:bottom w:val="nil"/>
          <w:right w:val="nil"/>
          <w:insideH w:val="nil"/>
          <w:insideV w:val="nil"/>
          <w:tl2br w:val="nil"/>
          <w:tr2bl w:val="nil"/>
        </w:tcBorders>
      </w:tcPr>
    </w:tblStylePr>
    <w:tblStylePr w:type="lastRow">
      <w:rPr>
        <w:b/>
        <w:bCs/>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style>
  <w:style w:type="table" w:customStyle="1" w:styleId="32c">
    <w:name w:val="网格型 32"/>
    <w:basedOn w:val="a9"/>
    <w:unhideWhenUsed/>
    <w:qFormat/>
    <w:pPr>
      <w:widowControl w:val="0"/>
      <w:spacing w:line="500" w:lineRule="exact"/>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top w:val="nil"/>
          <w:left w:val="nil"/>
          <w:bottom w:val="single" w:sz="6" w:space="0" w:color="000000"/>
          <w:right w:val="nil"/>
          <w:insideH w:val="nil"/>
          <w:insideV w:val="nil"/>
          <w:tl2br w:val="nil"/>
          <w:tr2bl w:val="nil"/>
        </w:tcBorders>
        <w:shd w:val="pct30" w:color="FFFF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426">
    <w:name w:val="网格型 42"/>
    <w:basedOn w:val="a9"/>
    <w:unhideWhenUsed/>
    <w:qFormat/>
    <w:pPr>
      <w:widowControl w:val="0"/>
      <w:spacing w:line="500" w:lineRule="exact"/>
      <w:jc w:val="both"/>
    </w:p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top w:val="nil"/>
          <w:left w:val="nil"/>
          <w:bottom w:val="single" w:sz="6" w:space="0" w:color="000000"/>
          <w:right w:val="nil"/>
          <w:insideH w:val="nil"/>
          <w:insideV w:val="nil"/>
          <w:tl2br w:val="nil"/>
          <w:tr2bl w:val="nil"/>
        </w:tcBorders>
        <w:shd w:val="pct30" w:color="FFFF00" w:fill="FFFFFF"/>
      </w:tcPr>
    </w:tblStylePr>
    <w:tblStylePr w:type="lastRow">
      <w:rPr>
        <w:b/>
        <w:bCs/>
        <w:color w:val="auto"/>
      </w:rPr>
      <w:tblPr/>
      <w:tcPr>
        <w:tcBorders>
          <w:top w:val="single" w:sz="6" w:space="0" w:color="000000"/>
          <w:left w:val="nil"/>
          <w:bottom w:val="nil"/>
          <w:right w:val="nil"/>
          <w:insideH w:val="nil"/>
          <w:insideV w:val="nil"/>
          <w:tl2br w:val="nil"/>
          <w:tr2bl w:val="nil"/>
        </w:tcBorders>
        <w:shd w:val="pct30" w:color="FFFF00" w:fill="FFFFFF"/>
      </w:tcPr>
    </w:tblStylePr>
    <w:tblStylePr w:type="lastCol">
      <w:rPr>
        <w:b/>
        <w:bCs/>
        <w:color w:val="auto"/>
      </w:rPr>
      <w:tblPr/>
      <w:tcPr>
        <w:tcBorders>
          <w:top w:val="nil"/>
          <w:left w:val="nil"/>
          <w:bottom w:val="nil"/>
          <w:right w:val="nil"/>
          <w:insideH w:val="nil"/>
          <w:insideV w:val="nil"/>
          <w:tl2br w:val="nil"/>
          <w:tr2bl w:val="nil"/>
        </w:tcBorders>
      </w:tcPr>
    </w:tblStylePr>
  </w:style>
  <w:style w:type="table" w:customStyle="1" w:styleId="521">
    <w:name w:val="网格型 52"/>
    <w:basedOn w:val="a9"/>
    <w:unhideWhenUsed/>
    <w:qFormat/>
    <w:pPr>
      <w:widowControl w:val="0"/>
      <w:spacing w:line="500" w:lineRule="exact"/>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top w:val="nil"/>
          <w:left w:val="nil"/>
          <w:bottom w:val="single" w:sz="12" w:space="0" w:color="000000"/>
          <w:right w:val="nil"/>
          <w:insideH w:val="nil"/>
          <w:insideV w:val="nil"/>
          <w:tl2br w:val="nil"/>
          <w:tr2bl w:val="nil"/>
        </w:tcBorders>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621">
    <w:name w:val="网格型 62"/>
    <w:basedOn w:val="a9"/>
    <w:unhideWhenUsed/>
    <w:qFormat/>
    <w:pPr>
      <w:widowControl w:val="0"/>
      <w:spacing w:line="500" w:lineRule="exact"/>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721">
    <w:name w:val="网格型 72"/>
    <w:basedOn w:val="a9"/>
    <w:unhideWhenUsed/>
    <w:qFormat/>
    <w:pPr>
      <w:widowControl w:val="0"/>
      <w:spacing w:line="500" w:lineRule="exact"/>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top w:val="nil"/>
          <w:left w:val="nil"/>
          <w:bottom w:val="single" w:sz="12" w:space="0" w:color="000000"/>
          <w:right w:val="nil"/>
          <w:insideH w:val="nil"/>
          <w:insideV w:val="nil"/>
          <w:tl2br w:val="nil"/>
          <w:tr2bl w:val="nil"/>
        </w:tcBorders>
      </w:tcPr>
    </w:tblStylePr>
    <w:tblStylePr w:type="lastRow">
      <w:rPr>
        <w:b w:val="0"/>
        <w:bCs w:val="0"/>
      </w:rPr>
      <w:tblPr/>
      <w:tcPr>
        <w:tcBorders>
          <w:top w:val="single" w:sz="6" w:space="0" w:color="00000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821">
    <w:name w:val="网格型 82"/>
    <w:basedOn w:val="a9"/>
    <w:unhideWhenUsed/>
    <w:qFormat/>
    <w:pPr>
      <w:widowControl w:val="0"/>
      <w:spacing w:line="500" w:lineRule="exact"/>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customStyle="1" w:styleId="12c">
    <w:name w:val="列表型 12"/>
    <w:basedOn w:val="a9"/>
    <w:unhideWhenUsed/>
    <w:qFormat/>
    <w:pPr>
      <w:widowControl w:val="0"/>
      <w:spacing w:line="500" w:lineRule="exact"/>
      <w:jc w:val="both"/>
    </w:pPr>
    <w:tblPr>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top w:val="nil"/>
          <w:left w:val="nil"/>
          <w:bottom w:val="single" w:sz="6" w:space="0" w:color="000000"/>
          <w:right w:val="nil"/>
          <w:insideH w:val="nil"/>
          <w:insideV w:val="nil"/>
          <w:tl2br w:val="nil"/>
          <w:tr2bl w:val="nil"/>
        </w:tcBorders>
        <w:shd w:val="solid" w:color="C0C0C0" w:fill="FFFFFF"/>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solid" w:color="C0C0C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2f3">
    <w:name w:val="列表型 22"/>
    <w:basedOn w:val="a9"/>
    <w:unhideWhenUsed/>
    <w:qFormat/>
    <w:pPr>
      <w:widowControl w:val="0"/>
      <w:spacing w:line="500" w:lineRule="exact"/>
      <w:jc w:val="both"/>
    </w:pPr>
    <w:tblPr>
      <w:tblBorders>
        <w:bottom w:val="single" w:sz="12" w:space="0" w:color="808080"/>
      </w:tblBorders>
    </w:tblPr>
    <w:tblStylePr w:type="firstRow">
      <w:rPr>
        <w:b/>
        <w:bCs/>
        <w:color w:val="FFFFFF"/>
      </w:rPr>
      <w:tblPr/>
      <w:tcPr>
        <w:tcBorders>
          <w:top w:val="nil"/>
          <w:left w:val="nil"/>
          <w:bottom w:val="single" w:sz="6" w:space="0" w:color="000000"/>
          <w:right w:val="nil"/>
          <w:insideH w:val="nil"/>
          <w:insideV w:val="nil"/>
          <w:tl2br w:val="nil"/>
          <w:tr2bl w:val="nil"/>
        </w:tcBorders>
        <w:shd w:val="pct75" w:color="008080" w:fill="008000"/>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FF0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2d">
    <w:name w:val="列表型 32"/>
    <w:basedOn w:val="a9"/>
    <w:unhideWhenUsed/>
    <w:qFormat/>
    <w:pPr>
      <w:widowControl w:val="0"/>
      <w:spacing w:line="500" w:lineRule="exact"/>
      <w:jc w:val="both"/>
    </w:pPr>
    <w:tblPr>
      <w:tblBorders>
        <w:top w:val="single" w:sz="12" w:space="0" w:color="000000"/>
        <w:bottom w:val="single" w:sz="12" w:space="0" w:color="000000"/>
        <w:insideH w:val="single" w:sz="6" w:space="0" w:color="000000"/>
      </w:tblBorders>
    </w:tblPr>
    <w:tblStylePr w:type="firstRow">
      <w:rPr>
        <w:b/>
        <w:bCs/>
        <w:color w:val="000080"/>
      </w:rPr>
      <w:tblPr/>
      <w:tcPr>
        <w:tcBorders>
          <w:top w:val="nil"/>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swCell">
      <w:rPr>
        <w:i/>
        <w:iCs/>
        <w:color w:val="000080"/>
      </w:rPr>
      <w:tblPr/>
      <w:tcPr>
        <w:tcBorders>
          <w:top w:val="nil"/>
          <w:left w:val="nil"/>
          <w:bottom w:val="nil"/>
          <w:right w:val="nil"/>
          <w:insideH w:val="nil"/>
          <w:insideV w:val="nil"/>
          <w:tl2br w:val="nil"/>
          <w:tr2bl w:val="nil"/>
        </w:tcBorders>
      </w:tcPr>
    </w:tblStylePr>
  </w:style>
  <w:style w:type="table" w:customStyle="1" w:styleId="427">
    <w:name w:val="列表型 42"/>
    <w:basedOn w:val="a9"/>
    <w:unhideWhenUsed/>
    <w:qFormat/>
    <w:pPr>
      <w:widowControl w:val="0"/>
      <w:spacing w:line="500" w:lineRule="exact"/>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top w:val="nil"/>
          <w:left w:val="nil"/>
          <w:bottom w:val="single" w:sz="12" w:space="0" w:color="000000"/>
          <w:right w:val="nil"/>
          <w:insideH w:val="nil"/>
          <w:insideV w:val="nil"/>
          <w:tl2br w:val="nil"/>
          <w:tr2bl w:val="nil"/>
        </w:tcBorders>
        <w:shd w:val="solid" w:color="808080" w:fill="FFFFFF"/>
      </w:tcPr>
    </w:tblStylePr>
  </w:style>
  <w:style w:type="table" w:customStyle="1" w:styleId="522">
    <w:name w:val="列表型 52"/>
    <w:basedOn w:val="a9"/>
    <w:unhideWhenUsed/>
    <w:qFormat/>
    <w:pPr>
      <w:widowControl w:val="0"/>
      <w:spacing w:line="500" w:lineRule="exact"/>
      <w:jc w:val="both"/>
    </w:p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top w:val="nil"/>
          <w:left w:val="nil"/>
          <w:bottom w:val="single" w:sz="12" w:space="0" w:color="000000"/>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style>
  <w:style w:type="table" w:customStyle="1" w:styleId="12d">
    <w:name w:val="立体型 12"/>
    <w:basedOn w:val="a9"/>
    <w:unhideWhenUsed/>
    <w:qFormat/>
    <w:pPr>
      <w:widowControl w:val="0"/>
      <w:spacing w:line="500" w:lineRule="exact"/>
      <w:jc w:val="both"/>
    </w:pPr>
    <w:tblPr/>
    <w:tcPr>
      <w:shd w:val="solid" w:color="C0C0C0" w:fill="FFFFFF"/>
    </w:tcPr>
    <w:tblStylePr w:type="firstRow">
      <w:rPr>
        <w:b/>
        <w:bCs/>
        <w:color w:val="800080"/>
      </w:rPr>
      <w:tblPr/>
      <w:tcPr>
        <w:tcBorders>
          <w:top w:val="nil"/>
          <w:left w:val="nil"/>
          <w:bottom w:val="single" w:sz="6" w:space="0" w:color="808080"/>
          <w:right w:val="nil"/>
          <w:insideH w:val="nil"/>
          <w:insideV w:val="nil"/>
          <w:tl2br w:val="nil"/>
          <w:tr2bl w:val="nil"/>
        </w:tcBorders>
      </w:tcPr>
    </w:tblStylePr>
    <w:tblStylePr w:type="lastRow">
      <w:tblPr/>
      <w:tcPr>
        <w:tcBorders>
          <w:top w:val="single" w:sz="6" w:space="0" w:color="FFFFFF"/>
          <w:left w:val="nil"/>
          <w:bottom w:val="nil"/>
          <w:right w:val="nil"/>
          <w:insideH w:val="nil"/>
          <w:insideV w:val="nil"/>
          <w:tl2br w:val="nil"/>
          <w:tr2bl w:val="nil"/>
        </w:tcBorders>
      </w:tcPr>
    </w:tblStylePr>
    <w:tblStylePr w:type="firstCol">
      <w:rPr>
        <w:b/>
        <w:bCs/>
      </w:rPr>
      <w:tblPr/>
      <w:tcPr>
        <w:tcBorders>
          <w:top w:val="nil"/>
          <w:left w:val="nil"/>
          <w:bottom w:val="nil"/>
          <w:right w:val="single" w:sz="6" w:space="0" w:color="808080"/>
          <w:insideH w:val="nil"/>
          <w:insideV w:val="nil"/>
          <w:tl2br w:val="nil"/>
          <w:tr2bl w:val="nil"/>
        </w:tcBorders>
      </w:tcPr>
    </w:tblStylePr>
    <w:tblStylePr w:type="lastCol">
      <w:tblPr/>
      <w:tcPr>
        <w:tcBorders>
          <w:top w:val="nil"/>
          <w:left w:val="single" w:sz="6" w:space="0" w:color="FFFFFF"/>
          <w:bottom w:val="nil"/>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22f4">
    <w:name w:val="立体型 22"/>
    <w:basedOn w:val="a9"/>
    <w:unhideWhenUsed/>
    <w:qFormat/>
    <w:pPr>
      <w:widowControl w:val="0"/>
      <w:spacing w:line="500" w:lineRule="exact"/>
      <w:jc w:val="both"/>
    </w:pPr>
    <w:tblPr/>
    <w:tcPr>
      <w:shd w:val="solid" w:color="C0C0C0" w:fill="FFFFFF"/>
    </w:tc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Horz">
      <w:tblPr/>
      <w:tcPr>
        <w:tcBorders>
          <w:top w:val="single" w:sz="6" w:space="0" w:color="808080"/>
          <w:left w:val="nil"/>
          <w:bottom w:val="single" w:sz="6" w:space="0" w:color="FFFFFF"/>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2e">
    <w:name w:val="立体型 32"/>
    <w:basedOn w:val="a9"/>
    <w:unhideWhenUsed/>
    <w:qFormat/>
    <w:pPr>
      <w:widowControl w:val="0"/>
      <w:spacing w:line="500" w:lineRule="exact"/>
      <w:jc w:val="both"/>
    </w:pPr>
    <w:tbl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left w:val="nil"/>
          <w:bottom w:val="single" w:sz="6" w:space="0" w:color="FFFFFF"/>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fffff0">
    <w:name w:val="流行型2"/>
    <w:basedOn w:val="a9"/>
    <w:unhideWhenUsed/>
    <w:qFormat/>
    <w:pPr>
      <w:widowControl w:val="0"/>
      <w:spacing w:line="500" w:lineRule="exact"/>
      <w:jc w:val="both"/>
    </w:pPr>
    <w:tblPr>
      <w:tblBorders>
        <w:insideH w:val="single" w:sz="18" w:space="0" w:color="FFFFFF"/>
        <w:insideV w:val="single" w:sz="18" w:space="0" w:color="FFFFFF"/>
      </w:tblBorders>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table" w:customStyle="1" w:styleId="2fffff1">
    <w:name w:val="典雅型2"/>
    <w:basedOn w:val="a9"/>
    <w:unhideWhenUsed/>
    <w:qFormat/>
    <w:pPr>
      <w:widowControl w:val="0"/>
      <w:spacing w:line="500" w:lineRule="exact"/>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2fffff2">
    <w:name w:val="专业型2"/>
    <w:basedOn w:val="a9"/>
    <w:unhideWhenUsed/>
    <w:qFormat/>
    <w:pPr>
      <w:widowControl w:val="0"/>
      <w:spacing w:line="500" w:lineRule="exact"/>
      <w:ind w:firstLineChars="200" w:firstLine="20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table" w:customStyle="1" w:styleId="12e">
    <w:name w:val="精巧型 12"/>
    <w:basedOn w:val="a9"/>
    <w:unhideWhenUsed/>
    <w:qFormat/>
    <w:pPr>
      <w:widowControl w:val="0"/>
      <w:spacing w:line="500" w:lineRule="exact"/>
      <w:jc w:val="both"/>
    </w:pPr>
    <w:tblPr/>
    <w:tblStylePr w:type="firstRow">
      <w:tblPr/>
      <w:tcPr>
        <w:tcBorders>
          <w:top w:val="single" w:sz="6" w:space="0" w:color="000000"/>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shd w:val="pct25" w:color="800080" w:fill="FFFFFF"/>
      </w:tcPr>
    </w:tblStylePr>
    <w:tblStylePr w:type="firstCol">
      <w:tblPr/>
      <w:tcPr>
        <w:tcBorders>
          <w:top w:val="nil"/>
          <w:left w:val="nil"/>
          <w:bottom w:val="nil"/>
          <w:right w:val="single" w:sz="12" w:space="0" w:color="000000"/>
          <w:insideH w:val="nil"/>
          <w:insideV w:val="nil"/>
          <w:tl2br w:val="nil"/>
          <w:tr2bl w:val="nil"/>
        </w:tcBorders>
      </w:tcPr>
    </w:tblStylePr>
    <w:tblStylePr w:type="lastCol">
      <w:tblPr/>
      <w:tcPr>
        <w:tcBorders>
          <w:top w:val="nil"/>
          <w:left w:val="single" w:sz="12" w:space="0" w:color="000000"/>
          <w:bottom w:val="nil"/>
          <w:right w:val="nil"/>
          <w:insideH w:val="nil"/>
          <w:insideV w:val="nil"/>
          <w:tl2br w:val="nil"/>
          <w:tr2bl w:val="nil"/>
        </w:tcBorders>
      </w:tcPr>
    </w:tblStylePr>
    <w:tblStylePr w:type="band1Horz">
      <w:tblPr/>
      <w:tcPr>
        <w:tcBorders>
          <w:top w:val="nil"/>
          <w:left w:val="nil"/>
          <w:bottom w:val="single" w:sz="6" w:space="0" w:color="000000"/>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2f5">
    <w:name w:val="网页型 22"/>
    <w:basedOn w:val="a9"/>
    <w:unhideWhenUsed/>
    <w:qFormat/>
    <w:pPr>
      <w:widowControl w:val="0"/>
      <w:spacing w:line="500" w:lineRule="exact"/>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op w:val="nil"/>
          <w:left w:val="nil"/>
          <w:bottom w:val="nil"/>
          <w:right w:val="nil"/>
          <w:insideH w:val="nil"/>
          <w:insideV w:val="nil"/>
          <w:tl2br w:val="nil"/>
          <w:tr2bl w:val="nil"/>
        </w:tcBorders>
      </w:tcPr>
    </w:tblStylePr>
  </w:style>
  <w:style w:type="table" w:customStyle="1" w:styleId="12f">
    <w:name w:val="网格型12"/>
    <w:basedOn w:val="a9"/>
    <w:qFormat/>
    <w:pPr>
      <w:widowControl w:val="0"/>
      <w:adjustRightInd w:val="0"/>
      <w:spacing w:line="400" w:lineRule="exact"/>
      <w:ind w:firstLine="601"/>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stri2">
    <w:name w:val="jstri表格2"/>
    <w:basedOn w:val="a9"/>
    <w:qFormat/>
    <w:pPr>
      <w:jc w:val="both"/>
    </w:pPr>
    <w:rPr>
      <w:sz w:val="21"/>
    </w:rPr>
    <w:tblPr>
      <w:tblBorders>
        <w:top w:val="single" w:sz="12" w:space="0" w:color="auto"/>
        <w:bottom w:val="single" w:sz="12" w:space="0" w:color="auto"/>
        <w:insideH w:val="single" w:sz="4" w:space="0" w:color="auto"/>
        <w:insideV w:val="single" w:sz="4" w:space="0" w:color="auto"/>
      </w:tblBorders>
    </w:tblPr>
    <w:tcPr>
      <w:vAlign w:val="center"/>
    </w:tcPr>
  </w:style>
  <w:style w:type="table" w:customStyle="1" w:styleId="236">
    <w:name w:val="中等深浅网格 23"/>
    <w:basedOn w:val="a9"/>
    <w:uiPriority w:val="68"/>
    <w:unhideWhenUsed/>
    <w:qFormat/>
    <w:rPr>
      <w:kern w:val="2"/>
      <w:sz w:val="24"/>
      <w:szCs w:val="24"/>
    </w:rPr>
    <w:tblP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l2br w:val="nil"/>
          <w:tr2bl w:val="nil"/>
        </w:tcBorders>
        <w:shd w:val="clear" w:color="auto" w:fill="FFFFFF"/>
      </w:tcPr>
    </w:tblStylePr>
    <w:tblStylePr w:type="firstCol">
      <w:tblPr/>
      <w:tcPr>
        <w:tcBorders>
          <w:top w:val="nil"/>
          <w:left w:val="nil"/>
          <w:bottom w:val="nil"/>
          <w:right w:val="nil"/>
          <w:insideH w:val="nil"/>
          <w:insideV w:val="nil"/>
          <w:tl2br w:val="nil"/>
          <w:tr2bl w:val="nil"/>
        </w:tcBorders>
        <w:shd w:val="clear" w:color="auto" w:fill="FFFFFF"/>
      </w:tcPr>
    </w:tblStylePr>
    <w:tblStylePr w:type="lastCol">
      <w:tblPr/>
      <w:tcPr>
        <w:tcBorders>
          <w:top w:val="nil"/>
          <w:left w:val="nil"/>
          <w:bottom w:val="nil"/>
          <w:right w:val="nil"/>
          <w:insideH w:val="nil"/>
          <w:insideV w:val="nil"/>
          <w:tl2br w:val="nil"/>
          <w:tr2bl w:val="nil"/>
        </w:tcBorders>
        <w:shd w:val="clear" w:color="auto" w:fill="CCCCCC"/>
      </w:tcPr>
    </w:tblStylePr>
    <w:tblStylePr w:type="band1Vert">
      <w:tblPr/>
      <w:tcPr>
        <w:shd w:val="clear" w:color="auto" w:fill="808080"/>
      </w:tcPr>
    </w:tblStylePr>
    <w:tblStylePr w:type="band1Horz">
      <w:tblPr/>
      <w:tcPr>
        <w:tcBorders>
          <w:top w:val="nil"/>
          <w:left w:val="nil"/>
          <w:bottom w:val="nil"/>
          <w:right w:val="nil"/>
          <w:insideH w:val="single" w:sz="6" w:space="0" w:color="auto"/>
          <w:insideV w:val="single" w:sz="6" w:space="0" w:color="auto"/>
          <w:tl2br w:val="nil"/>
          <w:tr2bl w:val="nil"/>
        </w:tcBorders>
        <w:shd w:val="clear" w:color="auto" w:fill="808080"/>
      </w:tcPr>
    </w:tblStylePr>
    <w:tblStylePr w:type="nwCell">
      <w:tblPr/>
      <w:tcPr>
        <w:shd w:val="clear" w:color="auto" w:fill="FFFFFF"/>
      </w:tcPr>
    </w:tblStylePr>
  </w:style>
  <w:style w:type="table" w:customStyle="1" w:styleId="138">
    <w:name w:val="简明型 13"/>
    <w:basedOn w:val="a9"/>
    <w:unhideWhenUsed/>
    <w:pPr>
      <w:widowControl w:val="0"/>
      <w:jc w:val="both"/>
    </w:pPr>
    <w:tblPr>
      <w:tblBorders>
        <w:top w:val="single" w:sz="12" w:space="0" w:color="008000"/>
        <w:bottom w:val="single" w:sz="12" w:space="0" w:color="008000"/>
      </w:tblBorders>
    </w:tblPr>
    <w:tblStylePr w:type="firstRow">
      <w:tblPr/>
      <w:tcPr>
        <w:tcBorders>
          <w:top w:val="nil"/>
          <w:left w:val="nil"/>
          <w:bottom w:val="single" w:sz="6" w:space="0" w:color="008000"/>
          <w:right w:val="nil"/>
          <w:insideH w:val="nil"/>
          <w:insideV w:val="nil"/>
          <w:tl2br w:val="nil"/>
          <w:tr2bl w:val="nil"/>
        </w:tcBorders>
      </w:tcPr>
    </w:tblStylePr>
    <w:tblStylePr w:type="lastRow">
      <w:tblPr/>
      <w:tcPr>
        <w:tcBorders>
          <w:top w:val="single" w:sz="6" w:space="0" w:color="008000"/>
          <w:left w:val="nil"/>
          <w:bottom w:val="nil"/>
          <w:right w:val="nil"/>
          <w:insideH w:val="nil"/>
          <w:insideV w:val="nil"/>
          <w:tl2br w:val="nil"/>
          <w:tr2bl w:val="nil"/>
        </w:tcBorders>
      </w:tcPr>
    </w:tblStylePr>
  </w:style>
  <w:style w:type="table" w:customStyle="1" w:styleId="237">
    <w:name w:val="简明型 23"/>
    <w:basedOn w:val="a9"/>
    <w:unhideWhenUsed/>
    <w:pPr>
      <w:widowControl w:val="0"/>
      <w:spacing w:line="500" w:lineRule="exact"/>
      <w:jc w:val="both"/>
    </w:pPr>
    <w:tblPr/>
    <w:tblStylePr w:type="firstRow">
      <w:rPr>
        <w:b/>
        <w:bCs/>
      </w:rPr>
      <w:tblPr/>
      <w:tcPr>
        <w:tcBorders>
          <w:top w:val="nil"/>
          <w:left w:val="nil"/>
          <w:bottom w:val="single" w:sz="12" w:space="0" w:color="000000"/>
          <w:right w:val="nil"/>
          <w:insideH w:val="nil"/>
          <w:insideV w:val="nil"/>
          <w:tl2br w:val="nil"/>
          <w:tr2bl w:val="nil"/>
        </w:tcBorders>
      </w:tcPr>
    </w:tblStylePr>
    <w:tblStylePr w:type="lastRow">
      <w:rPr>
        <w:b/>
        <w:bCs/>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lastCol">
      <w:rPr>
        <w:b/>
        <w:bCs/>
      </w:rPr>
      <w:tblPr/>
      <w:tcPr>
        <w:tcBorders>
          <w:top w:val="nil"/>
          <w:left w:val="single" w:sz="6" w:space="0" w:color="000000"/>
          <w:bottom w:val="nil"/>
          <w:right w:val="nil"/>
          <w:insideH w:val="nil"/>
          <w:insideV w:val="nil"/>
          <w:tl2br w:val="nil"/>
          <w:tr2bl w:val="nil"/>
        </w:tcBorders>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39">
    <w:name w:val="古典型 13"/>
    <w:basedOn w:val="a9"/>
    <w:unhideWhenUsed/>
    <w:pPr>
      <w:widowControl w:val="0"/>
      <w:spacing w:line="500" w:lineRule="exact"/>
      <w:jc w:val="both"/>
    </w:pPr>
    <w:tblPr>
      <w:tblBorders>
        <w:top w:val="single" w:sz="12" w:space="0" w:color="000000"/>
        <w:bottom w:val="single" w:sz="12" w:space="0" w:color="000000"/>
      </w:tblBorders>
    </w:tbl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38">
    <w:name w:val="古典型 23"/>
    <w:basedOn w:val="a9"/>
    <w:unhideWhenUsed/>
    <w:pPr>
      <w:widowControl w:val="0"/>
      <w:spacing w:line="500" w:lineRule="exact"/>
      <w:jc w:val="both"/>
    </w:pPr>
    <w:tblPr>
      <w:tblBorders>
        <w:top w:val="single" w:sz="12" w:space="0" w:color="000000"/>
        <w:bottom w:val="single" w:sz="12" w:space="0" w:color="000000"/>
      </w:tblBorders>
    </w:tblPr>
    <w:tblStylePr w:type="firstRow">
      <w:rPr>
        <w:color w:val="FFFFFF"/>
      </w:rPr>
      <w:tblPr/>
      <w:tcPr>
        <w:tcBorders>
          <w:top w:val="nil"/>
          <w:left w:val="nil"/>
          <w:bottom w:val="single" w:sz="6" w:space="0" w:color="000000"/>
          <w:right w:val="nil"/>
          <w:insideH w:val="nil"/>
          <w:insideV w:val="nil"/>
          <w:tl2br w:val="nil"/>
          <w:tr2bl w:val="nil"/>
        </w:tcBorders>
        <w:shd w:val="solid" w:color="800080" w:fill="FFFFFF"/>
      </w:tcPr>
    </w:tblStylePr>
    <w:tblStylePr w:type="lastRow">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338">
    <w:name w:val="古典型 33"/>
    <w:basedOn w:val="a9"/>
    <w:unhideWhenUsed/>
    <w:pPr>
      <w:widowControl w:val="0"/>
      <w:spacing w:line="500" w:lineRule="exact"/>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top w:val="nil"/>
          <w:left w:val="nil"/>
          <w:bottom w:val="single" w:sz="6" w:space="0" w:color="000000"/>
          <w:right w:val="nil"/>
          <w:insideH w:val="nil"/>
          <w:insideV w:val="nil"/>
          <w:tl2br w:val="nil"/>
          <w:tr2bl w:val="nil"/>
        </w:tcBorders>
        <w:shd w:val="solid" w:color="000080" w:fill="FFFFFF"/>
      </w:tcPr>
    </w:tblStylePr>
    <w:tblStylePr w:type="lastRow">
      <w:rPr>
        <w:color w:val="000080"/>
      </w:rPr>
      <w:tblPr/>
      <w:tcPr>
        <w:tcBorders>
          <w:top w:val="single" w:sz="12" w:space="0" w:color="00000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customStyle="1" w:styleId="13a">
    <w:name w:val="彩色型 13"/>
    <w:basedOn w:val="a9"/>
    <w:unhideWhenUsed/>
    <w:pPr>
      <w:widowControl w:val="0"/>
      <w:spacing w:line="500" w:lineRule="exact"/>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op w:val="nil"/>
          <w:left w:val="nil"/>
          <w:bottom w:val="nil"/>
          <w:right w:val="nil"/>
          <w:insideH w:val="nil"/>
          <w:insideV w:val="nil"/>
          <w:tl2br w:val="nil"/>
          <w:tr2bl w:val="nil"/>
        </w:tcBorders>
        <w:shd w:val="solid" w:color="000000" w:fill="FFFFFF"/>
      </w:tcPr>
    </w:tblStylePr>
    <w:tblStylePr w:type="firstCol">
      <w:rPr>
        <w:b/>
        <w:bCs/>
        <w:i/>
        <w:iCs/>
      </w:rPr>
      <w:tblPr/>
      <w:tcPr>
        <w:tcBorders>
          <w:top w:val="nil"/>
          <w:left w:val="nil"/>
          <w:bottom w:val="nil"/>
          <w:right w:val="nil"/>
          <w:insideH w:val="nil"/>
          <w:insideV w:val="nil"/>
          <w:tl2br w:val="nil"/>
          <w:tr2bl w:val="nil"/>
        </w:tcBorders>
        <w:shd w:val="solid" w:color="000080" w:fill="FFFFFF"/>
      </w:tcPr>
    </w:tblStylePr>
    <w:tblStylePr w:type="nwCell">
      <w:tblPr/>
      <w:tcPr>
        <w:tcBorders>
          <w:top w:val="nil"/>
          <w:left w:val="nil"/>
          <w:bottom w:val="nil"/>
          <w:right w:val="nil"/>
          <w:insideH w:val="nil"/>
          <w:insideV w:val="nil"/>
          <w:tl2br w:val="nil"/>
          <w:tr2bl w:val="nil"/>
        </w:tcBorders>
        <w:shd w:val="solid" w:color="00000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customStyle="1" w:styleId="239">
    <w:name w:val="彩色型 23"/>
    <w:basedOn w:val="a9"/>
    <w:unhideWhenUsed/>
    <w:pPr>
      <w:widowControl w:val="0"/>
      <w:spacing w:line="500" w:lineRule="exact"/>
      <w:jc w:val="both"/>
    </w:pPr>
    <w:tblPr>
      <w:tblBorders>
        <w:bottom w:val="single" w:sz="12" w:space="0" w:color="000000"/>
      </w:tblBorders>
    </w:tblPr>
    <w:tcPr>
      <w:shd w:val="pct20" w:color="FFFF00" w:fill="FFFFFF"/>
    </w:tcPr>
    <w:tblStylePr w:type="firstRow">
      <w:rPr>
        <w:b/>
        <w:bCs/>
        <w:i/>
        <w:iCs/>
        <w:color w:val="FFFFFF"/>
      </w:rPr>
      <w:tblPr/>
      <w:tcPr>
        <w:tcBorders>
          <w:top w:val="nil"/>
          <w:left w:val="nil"/>
          <w:bottom w:val="single" w:sz="12" w:space="0" w:color="000000"/>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customStyle="1" w:styleId="339">
    <w:name w:val="彩色型 33"/>
    <w:basedOn w:val="a9"/>
    <w:unhideWhenUsed/>
    <w:pPr>
      <w:widowControl w:val="0"/>
      <w:spacing w:line="500" w:lineRule="exact"/>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top w:val="nil"/>
          <w:left w:val="nil"/>
          <w:bottom w:val="single" w:sz="6" w:space="0" w:color="000000"/>
          <w:right w:val="nil"/>
          <w:insideH w:val="nil"/>
          <w:insideV w:val="nil"/>
          <w:tl2br w:val="nil"/>
          <w:tr2bl w:val="nil"/>
        </w:tcBorders>
        <w:shd w:val="solid" w:color="008080" w:fill="FFFFFF"/>
      </w:tcPr>
    </w:tblStylePr>
    <w:tblStylePr w:type="firstCol">
      <w:tblPr/>
      <w:tcPr>
        <w:tcBorders>
          <w:top w:val="nil"/>
          <w:left w:val="single" w:sz="36" w:space="0" w:color="000000"/>
          <w:bottom w:val="nil"/>
          <w:right w:val="single" w:sz="6" w:space="0" w:color="000000"/>
          <w:insideH w:val="nil"/>
          <w:insideV w:val="nil"/>
          <w:tl2br w:val="nil"/>
          <w:tr2bl w:val="nil"/>
        </w:tcBorders>
        <w:shd w:val="solid" w:color="008080" w:fill="FFFFFF"/>
      </w:tcPr>
    </w:tblStylePr>
    <w:tblStylePr w:type="nwCell">
      <w:rPr>
        <w:b/>
        <w:bCs/>
        <w:color w:val="FFFFFF"/>
      </w:rPr>
      <w:tblPr/>
      <w:tcPr>
        <w:tcBorders>
          <w:top w:val="nil"/>
          <w:left w:val="nil"/>
          <w:bottom w:val="nil"/>
          <w:right w:val="nil"/>
          <w:insideH w:val="nil"/>
          <w:insideV w:val="nil"/>
          <w:tl2br w:val="nil"/>
          <w:tr2bl w:val="nil"/>
        </w:tcBorders>
        <w:shd w:val="solid" w:color="000000" w:fill="FFFFFF"/>
      </w:tcPr>
    </w:tblStylePr>
  </w:style>
  <w:style w:type="table" w:customStyle="1" w:styleId="532">
    <w:name w:val="竖列型 53"/>
    <w:basedOn w:val="a9"/>
    <w:unhideWhenUsed/>
    <w:pPr>
      <w:widowControl w:val="0"/>
      <w:spacing w:line="500" w:lineRule="exact"/>
      <w:jc w:val="both"/>
    </w:pPr>
    <w:tblPr>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top w:val="nil"/>
          <w:left w:val="nil"/>
          <w:bottom w:val="single" w:sz="6" w:space="0" w:color="808080"/>
          <w:right w:val="nil"/>
          <w:insideH w:val="nil"/>
          <w:insideV w:val="nil"/>
          <w:tl2br w:val="nil"/>
          <w:tr2bl w:val="nil"/>
        </w:tcBorders>
      </w:tcPr>
    </w:tblStylePr>
    <w:tblStylePr w:type="lastRow">
      <w:rPr>
        <w:b/>
        <w:bCs/>
      </w:rPr>
      <w:tblPr/>
      <w:tcPr>
        <w:tcBorders>
          <w:top w:val="single" w:sz="6" w:space="0" w:color="80808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StylePr>
  </w:style>
  <w:style w:type="table" w:customStyle="1" w:styleId="13b">
    <w:name w:val="网格型 13"/>
    <w:basedOn w:val="a9"/>
    <w:unhideWhenUsed/>
    <w:pPr>
      <w:widowControl w:val="0"/>
      <w:spacing w:line="500" w:lineRule="exact"/>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op w:val="nil"/>
          <w:left w:val="nil"/>
          <w:bottom w:val="nil"/>
          <w:right w:val="nil"/>
          <w:insideH w:val="nil"/>
          <w:insideV w:val="nil"/>
          <w:tl2br w:val="nil"/>
          <w:tr2bl w:val="nil"/>
        </w:tcBorders>
      </w:tcPr>
    </w:tblStylePr>
    <w:tblStylePr w:type="lastCol">
      <w:rPr>
        <w:i/>
        <w:i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23a">
    <w:name w:val="网格型 23"/>
    <w:basedOn w:val="a9"/>
    <w:unhideWhenUsed/>
    <w:pPr>
      <w:widowControl w:val="0"/>
      <w:jc w:val="both"/>
    </w:pPr>
    <w:tblPr>
      <w:tblBorders>
        <w:insideH w:val="single" w:sz="6" w:space="0" w:color="000000"/>
        <w:insideV w:val="single" w:sz="6" w:space="0" w:color="000000"/>
      </w:tblBorders>
    </w:tblPr>
    <w:tblStylePr w:type="firstRow">
      <w:rPr>
        <w:b/>
        <w:bCs/>
      </w:rPr>
      <w:tblPr/>
      <w:tcPr>
        <w:tcBorders>
          <w:top w:val="nil"/>
          <w:left w:val="nil"/>
          <w:bottom w:val="nil"/>
          <w:right w:val="nil"/>
          <w:insideH w:val="nil"/>
          <w:insideV w:val="nil"/>
          <w:tl2br w:val="nil"/>
          <w:tr2bl w:val="nil"/>
        </w:tcBorders>
      </w:tcPr>
    </w:tblStylePr>
    <w:tblStylePr w:type="lastRow">
      <w:rPr>
        <w:b/>
        <w:bCs/>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style>
  <w:style w:type="table" w:customStyle="1" w:styleId="33a">
    <w:name w:val="网格型 33"/>
    <w:basedOn w:val="a9"/>
    <w:unhideWhenUsed/>
    <w:pPr>
      <w:widowControl w:val="0"/>
      <w:spacing w:line="500" w:lineRule="exact"/>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top w:val="nil"/>
          <w:left w:val="nil"/>
          <w:bottom w:val="single" w:sz="6" w:space="0" w:color="000000"/>
          <w:right w:val="nil"/>
          <w:insideH w:val="nil"/>
          <w:insideV w:val="nil"/>
          <w:tl2br w:val="nil"/>
          <w:tr2bl w:val="nil"/>
        </w:tcBorders>
        <w:shd w:val="pct30" w:color="FFFF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631">
    <w:name w:val="网格型 63"/>
    <w:basedOn w:val="a9"/>
    <w:unhideWhenUsed/>
    <w:pPr>
      <w:widowControl w:val="0"/>
      <w:spacing w:line="500" w:lineRule="exact"/>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23b">
    <w:name w:val="列表型 23"/>
    <w:basedOn w:val="a9"/>
    <w:unhideWhenUsed/>
    <w:pPr>
      <w:widowControl w:val="0"/>
      <w:spacing w:line="500" w:lineRule="exact"/>
      <w:jc w:val="both"/>
    </w:pPr>
    <w:tblPr>
      <w:tblBorders>
        <w:bottom w:val="single" w:sz="12" w:space="0" w:color="808080"/>
      </w:tblBorders>
    </w:tblPr>
    <w:tblStylePr w:type="firstRow">
      <w:rPr>
        <w:b/>
        <w:bCs/>
        <w:color w:val="FFFFFF"/>
      </w:rPr>
      <w:tblPr/>
      <w:tcPr>
        <w:tcBorders>
          <w:top w:val="nil"/>
          <w:left w:val="nil"/>
          <w:bottom w:val="single" w:sz="6" w:space="0" w:color="000000"/>
          <w:right w:val="nil"/>
          <w:insideH w:val="nil"/>
          <w:insideV w:val="nil"/>
          <w:tl2br w:val="nil"/>
          <w:tr2bl w:val="nil"/>
        </w:tcBorders>
        <w:shd w:val="pct75" w:color="008080" w:fill="008000"/>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FF0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character" w:customStyle="1" w:styleId="afffffffffffffffffffffffff2">
    <w:name w:val="表内表 字符"/>
    <w:link w:val="afffffffffffffffffffffffff3"/>
    <w:qFormat/>
    <w:locked/>
    <w:rPr>
      <w:bCs/>
      <w:szCs w:val="21"/>
    </w:rPr>
  </w:style>
  <w:style w:type="paragraph" w:customStyle="1" w:styleId="afffffffffffffffffffffffff3">
    <w:name w:val="表内表"/>
    <w:basedOn w:val="a6"/>
    <w:link w:val="afffffffffffffffffffffffff2"/>
    <w:qFormat/>
    <w:pPr>
      <w:spacing w:line="240" w:lineRule="atLeast"/>
      <w:jc w:val="center"/>
    </w:pPr>
    <w:rPr>
      <w:bCs/>
      <w:kern w:val="0"/>
      <w:sz w:val="20"/>
      <w:szCs w:val="21"/>
    </w:rPr>
  </w:style>
  <w:style w:type="character" w:customStyle="1" w:styleId="Charffff8">
    <w:name w:val="批注文字 Char"/>
    <w:semiHidden/>
    <w:rPr>
      <w:rFonts w:eastAsia="宋体"/>
      <w:kern w:val="2"/>
      <w:sz w:val="21"/>
      <w:lang w:val="en-US" w:eastAsia="zh-CN" w:bidi="ar-SA"/>
    </w:rPr>
  </w:style>
  <w:style w:type="character" w:customStyle="1" w:styleId="font51">
    <w:name w:val="font51"/>
    <w:basedOn w:val="a8"/>
    <w:rPr>
      <w:rFonts w:ascii="宋体" w:eastAsia="宋体" w:hAnsi="宋体" w:cs="宋体" w:hint="eastAsia"/>
      <w:b/>
      <w:color w:val="000000"/>
      <w:sz w:val="21"/>
      <w:szCs w:val="21"/>
      <w:u w:val="none"/>
    </w:rPr>
  </w:style>
  <w:style w:type="paragraph" w:styleId="afffffffffffffffffffffffff4">
    <w:name w:val="List Paragraph"/>
    <w:basedOn w:val="a6"/>
    <w:uiPriority w:val="99"/>
    <w:rsid w:val="008B27B2"/>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3973018">
      <w:bodyDiv w:val="1"/>
      <w:marLeft w:val="0"/>
      <w:marRight w:val="0"/>
      <w:marTop w:val="0"/>
      <w:marBottom w:val="0"/>
      <w:divBdr>
        <w:top w:val="none" w:sz="0" w:space="0" w:color="auto"/>
        <w:left w:val="none" w:sz="0" w:space="0" w:color="auto"/>
        <w:bottom w:val="none" w:sz="0" w:space="0" w:color="auto"/>
        <w:right w:val="none" w:sz="0" w:space="0" w:color="auto"/>
      </w:divBdr>
    </w:div>
    <w:div w:id="8364618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emf"/><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4.jpeg"/><Relationship Id="rId10" Type="http://schemas.openxmlformats.org/officeDocument/2006/relationships/footer" Target="footer2.xm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C72F20B-0898-495A-9EDA-8DFFD17852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1181</TotalTime>
  <Pages>1</Pages>
  <Words>6429</Words>
  <Characters>36650</Characters>
  <Application>Microsoft Office Word</Application>
  <DocSecurity>0</DocSecurity>
  <Lines>305</Lines>
  <Paragraphs>85</Paragraphs>
  <ScaleCrop>false</ScaleCrop>
  <Company>微软中国</Company>
  <LinksUpToDate>false</LinksUpToDate>
  <CharactersWithSpaces>42994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lhj</dc:creator>
  <cp:lastModifiedBy>Administrator</cp:lastModifiedBy>
  <cp:revision>273</cp:revision>
  <cp:lastPrinted>2021-03-23T13:14:00Z</cp:lastPrinted>
  <dcterms:created xsi:type="dcterms:W3CDTF">2021-06-23T10:06:00Z</dcterms:created>
  <dcterms:modified xsi:type="dcterms:W3CDTF">2021-08-13T01:48:00Z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2052-11.1.0.10228</vt:lpwstr>
  </property>
</Properties>
</file>